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F66CC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ZAŁĄCZNIK NR 1 UMOWA O ZACHOWANIU POUFNOŚCI</w:t>
      </w:r>
    </w:p>
    <w:p w14:paraId="43879A2B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b/>
          <w:sz w:val="22"/>
          <w:szCs w:val="22"/>
        </w:rPr>
      </w:pPr>
    </w:p>
    <w:p w14:paraId="44323957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sz w:val="26"/>
          <w:szCs w:val="26"/>
        </w:rPr>
      </w:pPr>
    </w:p>
    <w:p w14:paraId="55CE90A7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>Umowa o zachowaniu poufności</w:t>
      </w:r>
    </w:p>
    <w:p w14:paraId="70902C88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</w:p>
    <w:p w14:paraId="660963C0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zawarta w Warszawie w dniu …………… roku</w:t>
      </w:r>
    </w:p>
    <w:p w14:paraId="1144B0D1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</w:p>
    <w:p w14:paraId="13400344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pomiędzy: </w:t>
      </w:r>
    </w:p>
    <w:p w14:paraId="19CA0A2B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</w:p>
    <w:p w14:paraId="76F4CB84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MICROAMP SOLUTIONS Sp. z o.o.</w:t>
      </w:r>
      <w:r>
        <w:rPr>
          <w:color w:val="000000"/>
          <w:sz w:val="22"/>
          <w:szCs w:val="22"/>
        </w:rPr>
        <w:t xml:space="preserve"> z siedzibą w Lublinie (20-124) przy ul. Szkolnej 15, zarejestrowaną w rejestrze przedsiębiorców prowadzonym przez Sąd Rejonowy Lublin-Wschód w Lublinie z siedzibą w Świdniku, VI Wydział Gospodarczy Krajowego Rejestru Sądowego pod numerem KRS 0000782319, NIP 946-268-80-99, REGON 383120530, </w:t>
      </w:r>
    </w:p>
    <w:p w14:paraId="28307420" w14:textId="1671201B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reprezentowaną </w:t>
      </w:r>
      <w:r w:rsidR="00510D2C">
        <w:rPr>
          <w:color w:val="000000"/>
          <w:sz w:val="22"/>
          <w:szCs w:val="22"/>
        </w:rPr>
        <w:t xml:space="preserve">na podstawie pełnomocnictwa </w:t>
      </w:r>
      <w:r>
        <w:rPr>
          <w:color w:val="000000"/>
          <w:sz w:val="22"/>
          <w:szCs w:val="22"/>
        </w:rPr>
        <w:t xml:space="preserve">przez: </w:t>
      </w:r>
    </w:p>
    <w:p w14:paraId="65E3BC20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</w:p>
    <w:p w14:paraId="6CB502EB" w14:textId="0CE96296" w:rsidR="00D13803" w:rsidRDefault="00510D2C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Katarzynę Piątek</w:t>
      </w:r>
      <w:r w:rsidR="00A8275F">
        <w:rPr>
          <w:color w:val="000000"/>
          <w:sz w:val="22"/>
          <w:szCs w:val="22"/>
        </w:rPr>
        <w:t xml:space="preserve"> – </w:t>
      </w:r>
      <w:r w:rsidRPr="00510D2C">
        <w:rPr>
          <w:color w:val="000000"/>
          <w:sz w:val="22"/>
          <w:szCs w:val="22"/>
        </w:rPr>
        <w:t>Project Manager</w:t>
      </w:r>
      <w:r>
        <w:rPr>
          <w:color w:val="000000"/>
          <w:sz w:val="22"/>
          <w:szCs w:val="22"/>
        </w:rPr>
        <w:t>a</w:t>
      </w:r>
      <w:r w:rsidR="00A8275F">
        <w:rPr>
          <w:color w:val="000000"/>
          <w:sz w:val="22"/>
          <w:szCs w:val="22"/>
        </w:rPr>
        <w:t>,</w:t>
      </w:r>
    </w:p>
    <w:p w14:paraId="773DF5C4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zwaną w dalszej części umowy </w:t>
      </w:r>
      <w:r>
        <w:rPr>
          <w:b/>
          <w:i/>
          <w:color w:val="000000"/>
          <w:sz w:val="22"/>
          <w:szCs w:val="22"/>
        </w:rPr>
        <w:t>Microamp</w:t>
      </w:r>
    </w:p>
    <w:p w14:paraId="1F0A5EE9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1E1E1E"/>
          <w:sz w:val="22"/>
          <w:szCs w:val="22"/>
        </w:rPr>
      </w:pPr>
    </w:p>
    <w:p w14:paraId="6BE7CA1D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a</w:t>
      </w:r>
    </w:p>
    <w:p w14:paraId="3641A097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0EBA839F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2458182C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………………………………………………………………………………………………………………</w:t>
      </w:r>
    </w:p>
    <w:p w14:paraId="62A4064E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reprezentowaną przez:</w:t>
      </w:r>
    </w:p>
    <w:p w14:paraId="4992D2A0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………………………. – ………………………..</w:t>
      </w:r>
    </w:p>
    <w:p w14:paraId="20A71A5F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zwaną w dalszej części umowy </w:t>
      </w:r>
      <w:r>
        <w:rPr>
          <w:b/>
          <w:i/>
          <w:color w:val="000000"/>
          <w:sz w:val="22"/>
          <w:szCs w:val="22"/>
        </w:rPr>
        <w:t>Partnerem</w:t>
      </w:r>
      <w:r>
        <w:rPr>
          <w:b/>
          <w:color w:val="000000"/>
          <w:sz w:val="22"/>
          <w:szCs w:val="22"/>
        </w:rPr>
        <w:t>,</w:t>
      </w:r>
    </w:p>
    <w:p w14:paraId="45AB649C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</w:p>
    <w:p w14:paraId="5B3F940E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oraz zwanymi dalej łącznie </w:t>
      </w:r>
      <w:r>
        <w:rPr>
          <w:b/>
          <w:color w:val="000000"/>
          <w:sz w:val="22"/>
          <w:szCs w:val="22"/>
        </w:rPr>
        <w:t>„Stronami”</w:t>
      </w:r>
      <w:r>
        <w:rPr>
          <w:color w:val="000000"/>
          <w:sz w:val="22"/>
          <w:szCs w:val="22"/>
        </w:rPr>
        <w:t>.</w:t>
      </w:r>
    </w:p>
    <w:p w14:paraId="311FBFB1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</w:p>
    <w:p w14:paraId="2A09C4A4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Zważywszy, że:</w:t>
      </w:r>
    </w:p>
    <w:p w14:paraId="53C98B2A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2"/>
        <w:jc w:val="both"/>
        <w:rPr>
          <w:color w:val="000000"/>
          <w:sz w:val="22"/>
          <w:szCs w:val="22"/>
        </w:rPr>
      </w:pPr>
    </w:p>
    <w:p w14:paraId="75EC9DF3" w14:textId="06B66889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umawiające się Strony rozważają możliwość współpracy w celu wykonania </w:t>
      </w:r>
      <w:r w:rsidR="005A6812">
        <w:rPr>
          <w:color w:val="000000"/>
          <w:sz w:val="22"/>
          <w:szCs w:val="22"/>
        </w:rPr>
        <w:t>obudów do układów elektronicznych</w:t>
      </w:r>
      <w:r>
        <w:rPr>
          <w:color w:val="000000"/>
          <w:sz w:val="22"/>
          <w:szCs w:val="22"/>
        </w:rPr>
        <w:t xml:space="preserve">, które </w:t>
      </w:r>
      <w:r>
        <w:rPr>
          <w:i/>
          <w:color w:val="000000"/>
          <w:sz w:val="22"/>
          <w:szCs w:val="22"/>
        </w:rPr>
        <w:t xml:space="preserve">Microamp </w:t>
      </w:r>
      <w:r>
        <w:rPr>
          <w:color w:val="000000"/>
          <w:sz w:val="22"/>
          <w:szCs w:val="22"/>
        </w:rPr>
        <w:t>wykorzysta do rozwoju swojej technologii i głównego produktu. Z uwagi na rodzaj oraz zakres prowadzonej działalności przez każdą ze Stron, uważa się za niezbędne, utrzymanie w tajemnicy wszelkich informacji, które Strony uzyskają w trakcie prowadzonych rozmów oraz w związku ze świadczeniem usług,</w:t>
      </w:r>
    </w:p>
    <w:p w14:paraId="11746F5D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ujawnienie informacji może narazić na Strony odpowiedzialność finansową, w tym z tytułu roszczeń odszkodowawczych zgłoszonych przez osoby trzecie,</w:t>
      </w:r>
    </w:p>
    <w:p w14:paraId="3AE0EE78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Strony zapewniły, że dysponują stosownymi procedurami oraz zabezpieczeniami umożliwiającymi zagwarantowanie poufności w odniesieniu do informacji przekazanych,</w:t>
      </w:r>
    </w:p>
    <w:p w14:paraId="62294776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</w:p>
    <w:p w14:paraId="64A759D9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zwane również „Stroną odbierającą” lub „Stroną ujawniającą” postanawiają, co następuje:</w:t>
      </w:r>
    </w:p>
    <w:p w14:paraId="032ECDD3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  <w:sz w:val="22"/>
          <w:szCs w:val="22"/>
        </w:rPr>
      </w:pPr>
    </w:p>
    <w:p w14:paraId="359AD206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1</w:t>
      </w:r>
    </w:p>
    <w:p w14:paraId="0F77F6C5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Ilekroć w niniejszej umowie mowa jest o „informacji poufnej” lub „informacjach poufnych” rozumie się przez to wszelkie informacje lub dane dotyczące działalności Stron, w szczególności informacje organizacyjne, handlowe, finansowe, prawne, biznesowe, techniczne, technologiczne w tym dotyczące zakresu współpracy, know-how lub inne informacje mające wartość gospodarczą - w przypadku Microamp także wszelkie szczegółowe dane dotyczące technologii opracowanej przez Microamp, moduły, próbki, prototypy lub ich części, oprogramowanie, dokumentację i dane, które mogą stać się dostępne podczas ich używania, testowania lub przeglądania - a także informacje pozyskane w wyniku analizy lub przetworzenia dostarczonych informacji, niezależnie od sposobu ich ujawnienia (w tym na piśmie, ustnie lub przy wykorzystaniu jakichkolwiek innych środków).</w:t>
      </w:r>
    </w:p>
    <w:p w14:paraId="08428BBB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firstLine="0"/>
        <w:jc w:val="both"/>
        <w:rPr>
          <w:color w:val="000000"/>
          <w:sz w:val="22"/>
          <w:szCs w:val="22"/>
        </w:rPr>
      </w:pPr>
    </w:p>
    <w:p w14:paraId="7BF74631" w14:textId="023A15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W celu uściślenia zakresu pojęcia informacji poufnych dotyczących celu zawarcia tej umowy, o których mowa w niniejszej umowie Strony wskazują, że do informacji poufnych zaliczają m.in. </w:t>
      </w:r>
      <w:r>
        <w:rPr>
          <w:b/>
          <w:color w:val="000000"/>
          <w:sz w:val="22"/>
          <w:szCs w:val="22"/>
          <w:u w:val="single"/>
        </w:rPr>
        <w:t xml:space="preserve">wszystkie informacje dotyczące zakresu i szczegółów realizowanego dla Microamp wykonywania </w:t>
      </w:r>
      <w:r w:rsidR="00510D2C" w:rsidRPr="00510D2C">
        <w:rPr>
          <w:b/>
          <w:color w:val="000000"/>
          <w:sz w:val="22"/>
          <w:szCs w:val="22"/>
          <w:u w:val="single"/>
        </w:rPr>
        <w:t xml:space="preserve">obudowy do prototypu zintegrowanej jednostki radiowej 5G mmWave </w:t>
      </w:r>
      <w:r>
        <w:rPr>
          <w:b/>
          <w:color w:val="000000"/>
          <w:sz w:val="22"/>
          <w:szCs w:val="22"/>
        </w:rPr>
        <w:t>oraz możliwości potencjalnego jego wykorzystania</w:t>
      </w:r>
      <w:r>
        <w:rPr>
          <w:color w:val="000000"/>
          <w:sz w:val="22"/>
          <w:szCs w:val="22"/>
        </w:rPr>
        <w:t xml:space="preserve"> – w tym:</w:t>
      </w:r>
    </w:p>
    <w:p w14:paraId="584CCE05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a) parametry, specyfikacje i konfiguracja rozwiązań opracowywanych przez </w:t>
      </w:r>
      <w:r>
        <w:rPr>
          <w:i/>
          <w:color w:val="000000"/>
          <w:sz w:val="22"/>
          <w:szCs w:val="22"/>
        </w:rPr>
        <w:t>Microamp</w:t>
      </w:r>
      <w:r>
        <w:rPr>
          <w:color w:val="000000"/>
          <w:sz w:val="22"/>
          <w:szCs w:val="22"/>
        </w:rPr>
        <w:t>,</w:t>
      </w:r>
    </w:p>
    <w:p w14:paraId="1588785A" w14:textId="263B11FA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b) zakres i szczegóły projektu, który </w:t>
      </w:r>
      <w:r>
        <w:rPr>
          <w:i/>
          <w:color w:val="000000"/>
          <w:sz w:val="22"/>
          <w:szCs w:val="22"/>
        </w:rPr>
        <w:t>Microamp</w:t>
      </w:r>
      <w:r>
        <w:rPr>
          <w:color w:val="000000"/>
          <w:sz w:val="22"/>
          <w:szCs w:val="22"/>
        </w:rPr>
        <w:t xml:space="preserve"> planuje realizować lub realizuje ze Stroną w tym pełna </w:t>
      </w:r>
      <w:r>
        <w:rPr>
          <w:i/>
          <w:color w:val="000000"/>
          <w:sz w:val="22"/>
          <w:szCs w:val="22"/>
        </w:rPr>
        <w:t xml:space="preserve">Specyfikacja dotycząca wymagań technicznych projektu </w:t>
      </w:r>
      <w:r>
        <w:rPr>
          <w:color w:val="000000"/>
          <w:sz w:val="22"/>
          <w:szCs w:val="22"/>
        </w:rPr>
        <w:t xml:space="preserve">stanowiąca Załącznik nr </w:t>
      </w:r>
      <w:r w:rsidR="00B00127">
        <w:rPr>
          <w:color w:val="000000"/>
          <w:sz w:val="22"/>
          <w:szCs w:val="22"/>
        </w:rPr>
        <w:t>3</w:t>
      </w:r>
      <w:r>
        <w:rPr>
          <w:color w:val="000000"/>
          <w:sz w:val="22"/>
          <w:szCs w:val="22"/>
        </w:rPr>
        <w:t xml:space="preserve"> do Zapytania Ofertowego</w:t>
      </w:r>
      <w:r>
        <w:rPr>
          <w:sz w:val="22"/>
          <w:szCs w:val="22"/>
        </w:rPr>
        <w:t xml:space="preserve"> </w:t>
      </w:r>
      <w:r w:rsidR="00B00127">
        <w:rPr>
          <w:sz w:val="22"/>
          <w:szCs w:val="22"/>
        </w:rPr>
        <w:t>1</w:t>
      </w:r>
      <w:r w:rsidR="00AE2BB2">
        <w:rPr>
          <w:sz w:val="22"/>
          <w:szCs w:val="22"/>
        </w:rPr>
        <w:t>3</w:t>
      </w:r>
      <w:r>
        <w:rPr>
          <w:sz w:val="22"/>
          <w:szCs w:val="22"/>
        </w:rPr>
        <w:t>/2024/SMART_1</w:t>
      </w:r>
      <w:r>
        <w:rPr>
          <w:color w:val="000000"/>
          <w:sz w:val="22"/>
          <w:szCs w:val="22"/>
        </w:rPr>
        <w:t>,</w:t>
      </w:r>
    </w:p>
    <w:p w14:paraId="2F7DC2B4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c)</w:t>
      </w:r>
      <w:r>
        <w:rPr>
          <w:i/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wszelkie inne informacje dotyczące produktów i technologii opracowywanych i wykorzystywanych przez </w:t>
      </w:r>
      <w:r>
        <w:rPr>
          <w:i/>
          <w:color w:val="000000"/>
          <w:sz w:val="22"/>
          <w:szCs w:val="22"/>
        </w:rPr>
        <w:t>Microamp</w:t>
      </w:r>
      <w:r>
        <w:rPr>
          <w:color w:val="000000"/>
          <w:sz w:val="22"/>
          <w:szCs w:val="22"/>
        </w:rPr>
        <w:t>, w tym nazwy i parametry płyt ewaluacyjnych oraz nazwy i parametry elementów elektrycznych.</w:t>
      </w:r>
    </w:p>
    <w:p w14:paraId="06A33B1A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Informacje inne niż wymienione w § 1 ust. 2, będą stanowiły informacje poufne wyłącznie wtedy, gdy strona ujawniająca oznaczyła je jako poufne przy przekazaniu stronie odbierającej. </w:t>
      </w:r>
    </w:p>
    <w:p w14:paraId="3F1F0167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Wykluczeniem § 1 ust. 2 objęte są następujące podmioty, które uzyskują informacje poufne w celu prawidłowej realizacji umowy dostawy zawartej pomiędzy Stronami: dostawca elementów oprogramowania, urząd skarbowy</w:t>
      </w:r>
      <w:r>
        <w:rPr>
          <w:color w:val="FF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oraz urząd celny.</w:t>
      </w:r>
    </w:p>
    <w:p w14:paraId="2385A5A9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Informacje poufne mogą być przekazywane w dowolnej formie, w tym ustnej, graficznej, cyfrowej, pisemnej, w szczególności jako: raport, biznes plan, plany handlowe, analizy, opracowania, sprawozdanie finansowe i podatkowe, projekt, wzór, próbka, proces technologiczny, informacje o negocjacjach z klientami i dostawcami, bazy danych, oprogramowanie urządzeń sterowanych programowo i produkty stworzone w ten sposób, a więc między innymi: pliki cyfrowe, wydruki, procedury, algorytmy, receptury, wzory lub usprawnienia, know-how, dowolna ich część lub fraza. </w:t>
      </w:r>
    </w:p>
    <w:p w14:paraId="593104AF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zobowiązują się stosować bezpieczny sposób przekazywania między sobą informacji poufnych.</w:t>
      </w:r>
    </w:p>
    <w:p w14:paraId="488D8192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Dla formy służącej przekazywaniu informacji poufnych nie jest wymagany podpis żadnej ze Stron.</w:t>
      </w:r>
    </w:p>
    <w:p w14:paraId="77B08944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zobowiązują się nie przekazywać i nie ujawniać informacji poufnych, ani ich źródła, zarówno w całości, jak i w części, podmiotom trzecim bez uzyskania uprzedniej, wyraźnej zgody na piśmie (lub formie równoważnej w rozumieniu art. 78¹ k.c.) od Strony, której informacja lub źródło informacji dotyczy. Zakaz obejmuje także zakaz potwierdzania/ zaprzeczania informacjom poufnym lub składania komentarzy dotyczących informacji poufnych wobec osób trzecich oraz zakaz rozpowszechniania lub dystrybucji informacji poufnych.</w:t>
      </w:r>
    </w:p>
    <w:p w14:paraId="4A8EDDA1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Wykorzystanie informacji poufnych może nastąpić tylko w celach niezbędnych do realizacji wspólnych przedsięwzięć określonych w osobnej umowie i tylko w zakresie tam określonym, chyba że Strony inaczej uzgodnią na piśmie pod rygorem nieważności.</w:t>
      </w:r>
    </w:p>
    <w:p w14:paraId="65D940ED" w14:textId="77777777" w:rsidR="00D13803" w:rsidRDefault="00A8275F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zakończenia negocjacji Stron bez podjęcia decyzji odnośnie współpracy Stron, Partner zobowiązuje się nie wykorzystywać w jakikolwiek sposób informacji poufnych Microamp (w tym dotyczących Technologii oraz samej Technologii) pośrednio lub bezpośrednio, w tym także za pośrednictwem osób trzecich.</w:t>
      </w:r>
    </w:p>
    <w:p w14:paraId="5A9CC353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2</w:t>
      </w:r>
    </w:p>
    <w:p w14:paraId="4AFE3153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stosunku do informacji poufnych, Strona odbierająca takie informacje powinna je chronić przed ujawnieniem osobom nieuprawnionym, w szczególności zaś:</w:t>
      </w:r>
    </w:p>
    <w:p w14:paraId="14B725C1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utrzymać informację poufną w tajemnicy i chronić ją co najmniej ze starannością, z jaką chroni swoje tajemnice przedsiębiorstwa oraz przestrzegać zasad dostępu i przekazywania informacji, wprowadzać do umów z podwykonawcami zapisy zobowiązujące do zachowania w tajemnicy informacji poufnych,</w:t>
      </w:r>
    </w:p>
    <w:p w14:paraId="51302678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wykorzystywać informacje poufne tylko w celach niezbędnych do realizacji wspólnych przedsięwzięć określonych w osobnej umowie, </w:t>
      </w:r>
    </w:p>
    <w:p w14:paraId="3F409CC4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 wyjątkiem celów określonych w poprzednim punkcie, nie kopiować ani w inny sposób nie powielać informacji poufnych,</w:t>
      </w:r>
    </w:p>
    <w:p w14:paraId="2CCAD682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ujawniać informacje poufne wyłącznie osobom zaangażowanym w realizację wspólnych przedsięwzięć i tylko w takim zakresie, w jakim potrzebne jest to do wykonania zadania, a nadto: po nawiązaniu z nimi stosunku </w:t>
      </w:r>
      <w:r>
        <w:rPr>
          <w:color w:val="000000"/>
          <w:sz w:val="22"/>
          <w:szCs w:val="22"/>
        </w:rPr>
        <w:lastRenderedPageBreak/>
        <w:t>pracy lub zawarciu umowy, po przeszkoleniu tych osób z zakresu organizacji ochrony tajemnicy oraz po złożeniu przez te osoby zobowiązania na piśmie do nieujawniania informacji poufnych osobom niepowołanym.</w:t>
      </w:r>
    </w:p>
    <w:p w14:paraId="7C9401C1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odpowiadać za zachowanie poufności przez wszystkich swoich podwykonawców, w przypadku powierzenia im jakichkolwiek prac z zakresu umowy.</w:t>
      </w:r>
    </w:p>
    <w:p w14:paraId="551442B9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bezzwłocznie powiadomić Stronę ujawniającą o zaistnieniu okoliczności mogących skutkować koniecznością ujawnienia informacji poufnych, jak w szczególności prowadzenie postępowania sądowego lub administracyjnego, z których wynika obowiązek prawny ujawnienia informacji poufnych,</w:t>
      </w:r>
    </w:p>
    <w:p w14:paraId="0550858F" w14:textId="77777777" w:rsidR="00D13803" w:rsidRDefault="00A8275F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bezzwłocznie poinformować Stronę ujawniającą o fakcie utraty, ujawnienia lub powielenia informacji poufnej, zarówno w sposób autoryzowany, jak i bez autoryzacji lub niedotrzymaniu poufności.</w:t>
      </w:r>
    </w:p>
    <w:p w14:paraId="7D2063F6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3</w:t>
      </w:r>
    </w:p>
    <w:p w14:paraId="5EA7CA3A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Obowiązek zachowania poufności nie dotyczy tych informacji, które:</w:t>
      </w:r>
    </w:p>
    <w:p w14:paraId="660608A1" w14:textId="77777777" w:rsidR="00D13803" w:rsidRDefault="00A8275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były znane Stronie odbierającej przed ich udostępnieniem przez Stronę ujawniającą, na co istnieje pisemne potwierdzenie,</w:t>
      </w:r>
    </w:p>
    <w:p w14:paraId="10860878" w14:textId="77777777" w:rsidR="00D13803" w:rsidRDefault="00A8275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zostały uprzednio ujawnione przez Stronę, której informacje dotyczą lub osobę trzecią nieobjętą postanowieniami niniejszej umowy – za wyjątkiem sytuacji, w których ujawnienie informacji nastąpiło w sposób niezgodny z prawem (np. naruszenie tajemnicy przedsiębiorstwa przez osobę trzecią, atak hakerski) lub na skutek nieumyślnego działania Strony, której informacje dotyczą,</w:t>
      </w:r>
    </w:p>
    <w:p w14:paraId="00FFA05D" w14:textId="77777777" w:rsidR="00D13803" w:rsidRDefault="00A8275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zostały zaaprobowane jako informacje do ujawnienia, na podstawie pisemnego upoważnienia przez Stronę, której dotyczą,</w:t>
      </w:r>
    </w:p>
    <w:p w14:paraId="69B7CF2C" w14:textId="77777777" w:rsidR="00D13803" w:rsidRDefault="00A8275F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muszą być ujawnione z mocy prawa.</w:t>
      </w:r>
    </w:p>
    <w:p w14:paraId="4B93BE73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</w:p>
    <w:p w14:paraId="7DFE238E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4</w:t>
      </w:r>
    </w:p>
    <w:p w14:paraId="19A7005D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 przypadku, o którym mowa w §3 lit. d. powyżej Strona ujawniająca będzie zobowiązana do: </w:t>
      </w:r>
    </w:p>
    <w:p w14:paraId="36C5BA57" w14:textId="77777777" w:rsidR="00D13803" w:rsidRDefault="00A8275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natychmiastowego poinformowania drugiej Strony o obowiązku ujawnienia informacji poufnych lub też o dokonanym ujawnieniu ze wskazaniem zakresu ujawnienia i osoby lub osób, na rzecz których ujawnienie ma nastąpić lub nastąpiło, o ile nie będzie to sprzeczne z prawem, </w:t>
      </w:r>
    </w:p>
    <w:p w14:paraId="5A8A6B2E" w14:textId="77777777" w:rsidR="00D13803" w:rsidRDefault="00A8275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ujawnienia tylko niezbędnej części informacji poufnych, </w:t>
      </w:r>
    </w:p>
    <w:p w14:paraId="0B3E99CF" w14:textId="77777777" w:rsidR="00D13803" w:rsidRDefault="00A8275F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podjęcia wszelkich możliwych działań celem zapewnienia, iż ujawnione informacje poufne będą traktowane w sposób poufny i wykorzystywane będą tylko dla celów uzasadnionych celem ujawnienia. </w:t>
      </w:r>
    </w:p>
    <w:p w14:paraId="7B9F425C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5</w:t>
      </w:r>
    </w:p>
    <w:p w14:paraId="27C1AB0D" w14:textId="77777777" w:rsidR="00D13803" w:rsidRDefault="00A827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Strona odbierająca, której została ujawniona informacja poufna, będzie w pełni odpowiedzialna za wszelkie szkody wynikające dla Strony ujawniającej z nieuprawnionego wykorzystania lub udostępnienia tej informacji przez Stronę odbierającą lub przez jakąkolwiek osobę, której Strona odbierająca przekazała informację poufną. </w:t>
      </w:r>
    </w:p>
    <w:p w14:paraId="4BCBCD4A" w14:textId="77777777" w:rsidR="00D13803" w:rsidRDefault="00A827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niewykonania lub nienależytego wykonania obowiązków wynikających z niniejszej umowy przez którąkolwiek ze Stron polegającego na nieuprawnionym ujawnieniu lub wykorzystaniu informacji poufnych ustala się karę umowną w wysokości 100.000 (słownie: sto tysięcy) złotych za każdy fakt naruszenia – płatną w terminie 7 dni od dnia otrzymania wezwania.</w:t>
      </w:r>
    </w:p>
    <w:p w14:paraId="648F793B" w14:textId="77777777" w:rsidR="00D13803" w:rsidRDefault="00A827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przypadku innego niż wskazane w ust. 2 powyżej niewykonania lub nienależytego wykonania obowiązków wynikających z niniejszej umowy przez którąkolwiek ze Stron w szczególności polegającego na:</w:t>
      </w:r>
    </w:p>
    <w:p w14:paraId="6F2AB51B" w14:textId="77777777" w:rsidR="00D13803" w:rsidRDefault="00A8275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braku należytego zabezpieczenia informacji poufnych,</w:t>
      </w:r>
    </w:p>
    <w:p w14:paraId="5472C37E" w14:textId="77777777" w:rsidR="00D13803" w:rsidRDefault="00A8275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braku poinformowania drugiej Strony o konieczności ujawnienia informacji poufnych w przypadkach określonych w umowie,</w:t>
      </w:r>
    </w:p>
    <w:p w14:paraId="51C2AE2F" w14:textId="77777777" w:rsidR="00D13803" w:rsidRDefault="00A8275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nieuprawnionym skopiowaniu lub powieleniu informacji poufnych,</w:t>
      </w:r>
    </w:p>
    <w:p w14:paraId="34A1331E" w14:textId="77777777" w:rsidR="00D13803" w:rsidRDefault="00A8275F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niezapewnieniu obowiązku zachowania poufności informacji przez pracowników i współpracowników Strony,</w:t>
      </w:r>
    </w:p>
    <w:p w14:paraId="2732CAE9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after="12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których skutkiem nie było nieuprawnione ujawnienie lub wykorzystanie informacji poufnych -  ustala się karę umowną w wysokości 100.000 (słownie: sto tysięcy) złotych za każdy fakt naruszenia – płatną w terminie 7 dni od dnia otrzymania wezwania.</w:t>
      </w:r>
    </w:p>
    <w:p w14:paraId="629F0B48" w14:textId="77777777" w:rsidR="00D13803" w:rsidRDefault="00A8275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Stronom przysługuje prawo do żądania odszkodowania przenoszącego wysokość zastrzeżonej kary umownej, na zasadach ogólnych kodeksu cywilnego, w przypadku, gdy wyrządzona szkoda przewyższa wartość otrzymanej kary umownej. </w:t>
      </w:r>
    </w:p>
    <w:p w14:paraId="0A80C3AB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6</w:t>
      </w:r>
    </w:p>
    <w:p w14:paraId="08DF29ED" w14:textId="77777777" w:rsidR="00D13803" w:rsidRDefault="00A827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Żadna ze Stron nie nabywa na podstawie niniejszej umowy jakichkolwiek praw do własności intelektualnej.</w:t>
      </w:r>
    </w:p>
    <w:p w14:paraId="7458226A" w14:textId="77777777" w:rsidR="00D13803" w:rsidRDefault="00A827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Niniejsza umowa nie nakłada na żadną ze Stron obowiązku kupna, sprzedaży, licencjonowania, przekazywania bądź w jakikolwiek inny sposób zbycia jakiejkolwiek technologii, usług lub produktu. </w:t>
      </w:r>
    </w:p>
    <w:p w14:paraId="742D3AFC" w14:textId="77777777" w:rsidR="00D13803" w:rsidRDefault="00A827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Strony niniejszej umowy zobowiązane są do przestrzegania wszelkich przepisów prawa, regulacji i zasad odnoszących się do eksportowania danych technicznych i nie powinny bez właściwego zezwolenia eksportować lub reeksportować żadnych danych technicznych i produktów otrzymanych od Strony ujawniającej lub też produktów bezpośrednich, takich jak dane techniczne, do państw zastrzeżonych w tych przepisach, regulacjach i zasadach, bez stosownego zezwolenia.</w:t>
      </w:r>
    </w:p>
    <w:p w14:paraId="063CC6C4" w14:textId="77777777" w:rsidR="00D13803" w:rsidRDefault="00A827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Niniejsza umowa nie stwarza żadnych stosunków prawnych, opartych o umowę agencji czy spółki.</w:t>
      </w:r>
    </w:p>
    <w:p w14:paraId="64A2125C" w14:textId="77777777" w:rsidR="00D13803" w:rsidRDefault="00A827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materiały i dokumenty zawierające informacje poufne, które zostały lub zostaną przekazane Stronie odbierającej, pozostają własnością Strony ujawniającej i podlegają zwrotowi na każde jej żądanie, w szczególności w przypadku zakończenia rozmów przez Strony bez podjęcia decyzji odnośnie współpracy.</w:t>
      </w:r>
    </w:p>
    <w:p w14:paraId="38A7465D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2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§ 7</w:t>
      </w:r>
    </w:p>
    <w:p w14:paraId="044329B1" w14:textId="77777777" w:rsidR="00D13803" w:rsidRDefault="00A8275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Umowa podlega prawu polskiemu, w zakresie w niej nie uregulowanym stosuje się przepisy kodeksu cywilnego. </w:t>
      </w:r>
    </w:p>
    <w:p w14:paraId="1FA31EDB" w14:textId="77777777" w:rsidR="00D13803" w:rsidRDefault="00A8275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Wszelkie zmiany lub uzupełnienia niniejszej umowy wymagają formy pisemnej (lub równoważnej w rozumieniu art. 78¹ k.c.) pod rygorem nieważności.</w:t>
      </w:r>
    </w:p>
    <w:p w14:paraId="4FE369D6" w14:textId="77777777" w:rsidR="00D13803" w:rsidRDefault="00A8275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Spory wynikłe w związku z wykonywaniem postanowień umowy będą rozstrzygane przez sąd właściwy dla m.st. Warszawy.</w:t>
      </w:r>
    </w:p>
    <w:p w14:paraId="62600C02" w14:textId="77777777" w:rsidR="00D13803" w:rsidRDefault="00A8275F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120"/>
        <w:ind w:left="0"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Umowa została sporządzona w dwóch jednobrzmiących egzemplarzach, po jednym dla każdej ze Stron.</w:t>
      </w:r>
    </w:p>
    <w:p w14:paraId="19B99DB1" w14:textId="01641866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36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Imię i Nazwisko: </w:t>
      </w:r>
      <w:r w:rsidR="00510D2C">
        <w:rPr>
          <w:i/>
          <w:color w:val="000000"/>
          <w:sz w:val="22"/>
          <w:szCs w:val="22"/>
        </w:rPr>
        <w:t>Katarzyna Piątek</w:t>
      </w:r>
      <w:r>
        <w:rPr>
          <w:color w:val="000000"/>
          <w:sz w:val="22"/>
          <w:szCs w:val="22"/>
        </w:rPr>
        <w:tab/>
        <w:t xml:space="preserve">Imię i Nazwisko: </w:t>
      </w:r>
    </w:p>
    <w:p w14:paraId="00E35789" w14:textId="01E97C8B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Stanowisko: </w:t>
      </w:r>
      <w:r w:rsidR="00510D2C" w:rsidRPr="00510D2C">
        <w:rPr>
          <w:i/>
          <w:color w:val="000000"/>
          <w:sz w:val="22"/>
          <w:szCs w:val="22"/>
        </w:rPr>
        <w:t>Project Manager</w:t>
      </w:r>
      <w:r>
        <w:rPr>
          <w:color w:val="000000"/>
          <w:sz w:val="22"/>
          <w:szCs w:val="22"/>
        </w:rPr>
        <w:tab/>
        <w:t xml:space="preserve">Stanowisko: </w:t>
      </w:r>
    </w:p>
    <w:p w14:paraId="2CA1DA25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Data:</w:t>
      </w:r>
      <w:r>
        <w:rPr>
          <w:color w:val="000000"/>
          <w:sz w:val="22"/>
          <w:szCs w:val="22"/>
        </w:rPr>
        <w:tab/>
        <w:t xml:space="preserve">Data: </w:t>
      </w:r>
    </w:p>
    <w:p w14:paraId="583A79D5" w14:textId="77777777" w:rsidR="00D13803" w:rsidRDefault="00A8275F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360"/>
        <w:ind w:hanging="2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</w:p>
    <w:p w14:paraId="5660D527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after="360"/>
        <w:ind w:hanging="2"/>
        <w:jc w:val="both"/>
        <w:rPr>
          <w:color w:val="000000"/>
          <w:sz w:val="22"/>
          <w:szCs w:val="22"/>
        </w:rPr>
      </w:pPr>
    </w:p>
    <w:tbl>
      <w:tblPr>
        <w:tblStyle w:val="a0"/>
        <w:tblW w:w="9909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789"/>
        <w:gridCol w:w="2700"/>
        <w:gridCol w:w="3420"/>
      </w:tblGrid>
      <w:tr w:rsidR="00D13803" w14:paraId="43BD77D2" w14:textId="77777777">
        <w:tc>
          <w:tcPr>
            <w:tcW w:w="3789" w:type="dxa"/>
            <w:tcBorders>
              <w:top w:val="single" w:sz="4" w:space="0" w:color="000000"/>
            </w:tcBorders>
          </w:tcPr>
          <w:p w14:paraId="5BDE298F" w14:textId="77777777" w:rsidR="00D13803" w:rsidRPr="005A6812" w:rsidRDefault="00A827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/>
              <w:ind w:hanging="2"/>
              <w:rPr>
                <w:color w:val="000000"/>
                <w:sz w:val="22"/>
                <w:szCs w:val="22"/>
                <w:lang w:val="en-US"/>
              </w:rPr>
            </w:pPr>
            <w:r w:rsidRPr="005A6812">
              <w:rPr>
                <w:i/>
                <w:color w:val="000000"/>
                <w:sz w:val="22"/>
                <w:szCs w:val="22"/>
                <w:lang w:val="en-US"/>
              </w:rPr>
              <w:t>za Microamp Solutions Sp. z o. o.</w:t>
            </w:r>
          </w:p>
        </w:tc>
        <w:tc>
          <w:tcPr>
            <w:tcW w:w="2700" w:type="dxa"/>
          </w:tcPr>
          <w:p w14:paraId="74ED3E78" w14:textId="77777777" w:rsidR="00D13803" w:rsidRPr="005A6812" w:rsidRDefault="00D1380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rPr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3420" w:type="dxa"/>
            <w:tcBorders>
              <w:top w:val="single" w:sz="4" w:space="0" w:color="000000"/>
            </w:tcBorders>
          </w:tcPr>
          <w:p w14:paraId="4C827489" w14:textId="77777777" w:rsidR="00D13803" w:rsidRDefault="00A8275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hanging="2"/>
              <w:jc w:val="both"/>
              <w:rPr>
                <w:color w:val="000000"/>
                <w:sz w:val="22"/>
                <w:szCs w:val="22"/>
              </w:rPr>
            </w:pPr>
            <w:r w:rsidRPr="005A6812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>
              <w:rPr>
                <w:i/>
                <w:color w:val="000000"/>
                <w:sz w:val="22"/>
                <w:szCs w:val="22"/>
              </w:rPr>
              <w:t>za Partnera</w:t>
            </w:r>
          </w:p>
        </w:tc>
      </w:tr>
    </w:tbl>
    <w:p w14:paraId="56AA9B23" w14:textId="77777777" w:rsidR="00D13803" w:rsidRDefault="00D13803">
      <w:pPr>
        <w:pBdr>
          <w:top w:val="nil"/>
          <w:left w:val="nil"/>
          <w:bottom w:val="nil"/>
          <w:right w:val="nil"/>
          <w:between w:val="nil"/>
        </w:pBdr>
        <w:ind w:hanging="2"/>
        <w:rPr>
          <w:color w:val="000000"/>
          <w:sz w:val="22"/>
          <w:szCs w:val="22"/>
        </w:rPr>
      </w:pPr>
    </w:p>
    <w:sectPr w:rsidR="00D138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851" w:bottom="567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668EFDE" w14:textId="77777777" w:rsidR="00A41397" w:rsidRDefault="00A41397">
      <w:r>
        <w:separator/>
      </w:r>
    </w:p>
  </w:endnote>
  <w:endnote w:type="continuationSeparator" w:id="0">
    <w:p w14:paraId="1B9FEFDF" w14:textId="77777777" w:rsidR="00A41397" w:rsidRDefault="00A41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117969" w14:textId="77777777" w:rsidR="00D13803" w:rsidRDefault="00D138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0C7A41" w14:textId="77777777" w:rsidR="00D13803" w:rsidRDefault="00A8275F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536"/>
        <w:tab w:val="right" w:pos="9072"/>
        <w:tab w:val="right" w:pos="9900"/>
      </w:tabs>
      <w:ind w:right="50" w:hanging="2"/>
      <w:jc w:val="right"/>
      <w:rPr>
        <w:color w:val="000000"/>
      </w:rPr>
    </w:pPr>
    <w:r>
      <w:rPr>
        <w:i/>
        <w:color w:val="000000"/>
        <w:sz w:val="18"/>
        <w:szCs w:val="18"/>
      </w:rPr>
      <w:t xml:space="preserve">Strona </w:t>
    </w:r>
    <w:r>
      <w:rPr>
        <w:i/>
        <w:color w:val="000000"/>
        <w:sz w:val="18"/>
        <w:szCs w:val="18"/>
      </w:rPr>
      <w:fldChar w:fldCharType="begin"/>
    </w:r>
    <w:r>
      <w:rPr>
        <w:i/>
        <w:color w:val="000000"/>
        <w:sz w:val="18"/>
        <w:szCs w:val="18"/>
      </w:rPr>
      <w:instrText>PAGE</w:instrText>
    </w:r>
    <w:r>
      <w:rPr>
        <w:i/>
        <w:color w:val="000000"/>
        <w:sz w:val="18"/>
        <w:szCs w:val="18"/>
      </w:rPr>
      <w:fldChar w:fldCharType="separate"/>
    </w:r>
    <w:r w:rsidR="00B00127">
      <w:rPr>
        <w:i/>
        <w:noProof/>
        <w:color w:val="000000"/>
        <w:sz w:val="18"/>
        <w:szCs w:val="18"/>
      </w:rPr>
      <w:t>4</w:t>
    </w:r>
    <w:r>
      <w:rPr>
        <w:i/>
        <w:color w:val="000000"/>
        <w:sz w:val="18"/>
        <w:szCs w:val="18"/>
      </w:rPr>
      <w:fldChar w:fldCharType="end"/>
    </w:r>
    <w:r>
      <w:rPr>
        <w:i/>
        <w:color w:val="000000"/>
        <w:sz w:val="18"/>
        <w:szCs w:val="18"/>
      </w:rPr>
      <w:t xml:space="preserve"> </w:t>
    </w:r>
  </w:p>
  <w:p w14:paraId="18BAD500" w14:textId="77777777" w:rsidR="00D13803" w:rsidRDefault="00D138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D4E6AA" w14:textId="77777777" w:rsidR="00D13803" w:rsidRDefault="00D138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F360C0" w14:textId="77777777" w:rsidR="00A41397" w:rsidRDefault="00A41397">
      <w:r>
        <w:separator/>
      </w:r>
    </w:p>
  </w:footnote>
  <w:footnote w:type="continuationSeparator" w:id="0">
    <w:p w14:paraId="3D125536" w14:textId="77777777" w:rsidR="00A41397" w:rsidRDefault="00A41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A78485" w14:textId="77777777" w:rsidR="00D13803" w:rsidRDefault="00D138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979158" w14:textId="77777777" w:rsidR="00D13803" w:rsidRDefault="00A8275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jc w:val="center"/>
      <w:rPr>
        <w:color w:val="000000"/>
      </w:rPr>
    </w:pPr>
    <w:r>
      <w:rPr>
        <w:noProof/>
        <w:lang w:eastAsia="pl-PL"/>
      </w:rPr>
      <w:drawing>
        <wp:inline distT="114300" distB="114300" distL="114300" distR="114300" wp14:anchorId="5198B7EA" wp14:editId="6AD467A5">
          <wp:extent cx="6479230" cy="87630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479230" cy="8763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6590CE" w14:textId="77777777" w:rsidR="00D13803" w:rsidRDefault="00D1380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21A65"/>
    <w:multiLevelType w:val="multilevel"/>
    <w:tmpl w:val="BB1A4EBA"/>
    <w:lvl w:ilvl="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45BA4350"/>
    <w:multiLevelType w:val="multilevel"/>
    <w:tmpl w:val="2FB0BD6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593D373C"/>
    <w:multiLevelType w:val="multilevel"/>
    <w:tmpl w:val="6D0E40AE"/>
    <w:lvl w:ilvl="0">
      <w:start w:val="1"/>
      <w:numFmt w:val="decimal"/>
      <w:lvlText w:val="%1."/>
      <w:lvlJc w:val="left"/>
      <w:pPr>
        <w:ind w:left="3541" w:hanging="705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97E54F4"/>
    <w:multiLevelType w:val="multilevel"/>
    <w:tmpl w:val="C48E30F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6C8D313B"/>
    <w:multiLevelType w:val="multilevel"/>
    <w:tmpl w:val="9F0867CC"/>
    <w:lvl w:ilvl="0">
      <w:start w:val="1"/>
      <w:numFmt w:val="lowerLetter"/>
      <w:lvlText w:val="%1)"/>
      <w:lvlJc w:val="left"/>
      <w:pPr>
        <w:ind w:left="720" w:hanging="360"/>
      </w:pPr>
      <w:rPr>
        <w:b w:val="0"/>
        <w:vertAlign w:val="baseline"/>
      </w:rPr>
    </w:lvl>
    <w:lvl w:ilvl="1">
      <w:start w:val="1"/>
      <w:numFmt w:val="decimal"/>
      <w:lvlText w:val="%2."/>
      <w:lvlJc w:val="left"/>
      <w:pPr>
        <w:ind w:left="1785" w:hanging="705"/>
      </w:pPr>
      <w:rPr>
        <w:vertAlign w:val="baseline"/>
      </w:rPr>
    </w:lvl>
    <w:lvl w:ilvl="2">
      <w:start w:val="1"/>
      <w:numFmt w:val="lowerRoman"/>
      <w:lvlText w:val="%3."/>
      <w:lvlJc w:val="lef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vertAlign w:val="baseline"/>
      </w:rPr>
    </w:lvl>
  </w:abstractNum>
  <w:abstractNum w:abstractNumId="5" w15:restartNumberingAfterBreak="0">
    <w:nsid w:val="7271262B"/>
    <w:multiLevelType w:val="multilevel"/>
    <w:tmpl w:val="F70041F8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7CF75A10"/>
    <w:multiLevelType w:val="multilevel"/>
    <w:tmpl w:val="D2C462B6"/>
    <w:lvl w:ilvl="0">
      <w:start w:val="1"/>
      <w:numFmt w:val="lowerLetter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num w:numId="1" w16cid:durableId="743725602">
    <w:abstractNumId w:val="1"/>
  </w:num>
  <w:num w:numId="2" w16cid:durableId="1286890798">
    <w:abstractNumId w:val="5"/>
  </w:num>
  <w:num w:numId="3" w16cid:durableId="359361545">
    <w:abstractNumId w:val="2"/>
  </w:num>
  <w:num w:numId="4" w16cid:durableId="580993361">
    <w:abstractNumId w:val="4"/>
  </w:num>
  <w:num w:numId="5" w16cid:durableId="1303315517">
    <w:abstractNumId w:val="0"/>
  </w:num>
  <w:num w:numId="6" w16cid:durableId="238753776">
    <w:abstractNumId w:val="3"/>
  </w:num>
  <w:num w:numId="7" w16cid:durableId="162538272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3803"/>
    <w:rsid w:val="00503BC8"/>
    <w:rsid w:val="00510D2C"/>
    <w:rsid w:val="005425C0"/>
    <w:rsid w:val="005A6812"/>
    <w:rsid w:val="009E6B22"/>
    <w:rsid w:val="00A41397"/>
    <w:rsid w:val="00A8275F"/>
    <w:rsid w:val="00AE2BB2"/>
    <w:rsid w:val="00AE5ECC"/>
    <w:rsid w:val="00B00127"/>
    <w:rsid w:val="00D13803"/>
    <w:rsid w:val="00FB2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AA6C8"/>
  <w15:docId w15:val="{0F405132-CB0F-456D-858D-647C924C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outlineLvl w:val="0"/>
    </w:p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uiPriority w:val="10"/>
    <w:qFormat/>
    <w:pPr>
      <w:jc w:val="center"/>
    </w:pPr>
    <w:rPr>
      <w:b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Standardowy"/>
    <w:tblPr>
      <w:tblStyleRowBandSize w:val="1"/>
      <w:tblStyleColBandSize w:val="1"/>
    </w:tblPr>
  </w:style>
  <w:style w:type="table" w:customStyle="1" w:styleId="a0">
    <w:basedOn w:val="Standardowy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pwuxCNDXMHjaE1iH4g1M+qvNVGQ==">CgMxLjA4AHIhMXp2bHVQS3A2Q016MTduXzk3b0lqdnVKTFdtc2ZSQlBp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1739</Words>
  <Characters>10437</Characters>
  <Application>Microsoft Office Word</Application>
  <DocSecurity>0</DocSecurity>
  <Lines>86</Lines>
  <Paragraphs>24</Paragraphs>
  <ScaleCrop>false</ScaleCrop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Katarzyna Piątek</cp:lastModifiedBy>
  <cp:revision>6</cp:revision>
  <dcterms:created xsi:type="dcterms:W3CDTF">2024-04-10T13:27:00Z</dcterms:created>
  <dcterms:modified xsi:type="dcterms:W3CDTF">2024-09-26T19:40:00Z</dcterms:modified>
</cp:coreProperties>
</file>