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Załącznik nr 7 do Zapytania ofertowego nr FENX.01.01-IW.01-0079/24/01- Formularz ofertowy</w:t>
      </w:r>
    </w:p>
    <w:p w:rsidR="00000000" w:rsidDel="00000000" w:rsidP="00000000" w:rsidRDefault="00000000" w:rsidRPr="00000000" w14:paraId="00000002">
      <w:pPr>
        <w:spacing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.................., dn. ...........................</w:t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Miejscowość i data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Formularz ofertowy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Nazwa i adres Wykonawcy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Imię i nazwisko lub nazwa firmy: 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 Wykonawcy: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Tel./ fax Wykonawcy: 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 e-mail Wykonawcy:……………………………………………………………………………………………………………………….……………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REGON: ………………………………………………………………….………………………….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4" w:right="0" w:hanging="35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NIP: ……………………………………………………………………………..…………………….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Osoba do kontaktu: …………………………………………………………………………….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odpowiedzi na Zapytanie ofertowe nr FENX.01.01-IW.01-0079/24/01 na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„Przebudowę i remont budynku oświaty, nauki i kultury dla potrzeb Uniwersytetu SWPS wraz z infrastrukturą techniczną i urządzeniami budowlanymi oraz niezbędnymi pracami dla poprawy efektywności energetycznej budynku i dostosowania go wraz z terenem dla osób z niepełnosprawnościami zlokalizowanych na działkach nr 60/1 oraz 60/2 obręb 62 Śródmieście przy Alei Mickiewicza 3 w Krakowie”,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współfinansowanego ze środków Funduszy Europejskich na Infrastrukturę, Klimat, Środowisko 2021-2027, przedkładam ofertę na realizację przedmiotu Zapytania ofertowego.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567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Nazwa i adres Zamawiającego: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Nazwa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Uniwersytet SWPS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Ulica: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Chodakowska 19/31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Kod, miejscowość: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03-815 Warszawa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1180197245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REGON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011947981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Specyfikacja cenowa: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odpowiedzi na Zapytanie ofertowe nr FENX.01.01-IW.01-0079/24/01 na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„Przebudowę i remont budynku oświaty, nauki i kultury dla potrzeb Uniwersytetu SWPS wraz z infrastrukturą techniczną i urządzeniami budowlanymi oraz niezbędnymi pracami dla poprawy efektywności energetycznej budynku i dostosowania go wraz z terenem dla osób z niepełnosprawnościami zlokalizowanych na działkach nr 60/1 oraz 60/2 obręb 62 Śródmieście przy Alei Mickiewicza 3 w Krakowie”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oferujemy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 wykonanie przedmiotu zamówienia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następującą cenę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zgodnie z: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Zapytaniem ofertowym i załącznikami do niego;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obowiązującymi przepisami, normami oraz zasadami współczesnej wiedzy technicznej;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netto ..........................................................................................................................................PLN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słownie złotych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podatek vat (23%) ......................................................................................................................PLN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słownie złotych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brutto .........................................................................................................................................PLN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słownie złotych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between w:space="0" w:sz="0" w:val="nil"/>
        </w:pBdr>
        <w:shd w:fill="auto" w:val="clear"/>
        <w:spacing w:after="0" w:before="0" w:line="240" w:lineRule="auto"/>
        <w:ind w:left="142" w:right="3795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Termin ważności oferty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(minimalny termin ważności wynosi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90 dni)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Uważam się związany niniejszą ofertą przez okres …………………. dni od ostatecznego upływu terminu składania ofert.</w:t>
      </w:r>
    </w:p>
    <w:p w:rsidR="00000000" w:rsidDel="00000000" w:rsidP="00000000" w:rsidRDefault="00000000" w:rsidRPr="00000000" w14:paraId="0000002C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3" w:right="0" w:hanging="567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Oświadczenia Wykonawcy: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Oświadczam, że: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spełniam warunki udziału w postępowaniu,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posiadam uprawnienia do wykonywania określonej działalności lub czynności, jeżeli ustawy nakładają obowiązek posiadania takich uprawnień,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posiadam niezbędną wiedzę dotyczącą wykonania przedmiotu zamówienia,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dysponuję potencjałem technicznym i osobami zdolnymi do wykonania zamówienia,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znajduję się w sytuacji ekonomicznej i finansowej zapewniającej wykonanie zamówienia,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4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wszystkie informacje zamieszczone w ofercie są prawdziwe.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zapoznałem się z Zapytaniem ofertowym i jego załącznikami, nie wnoszę do tychże dokumentów żadnych zastrzeżeń oraz oświadczam, że zdobyłem konieczne informacje do przygotowania i złożenia Oferty. Złożenie przeze mnie oferty oznacza pełną akceptację treści Zapytania ofertowego i wynikających z niego dla mnie praw (braku tych prawy) lub ciążących obowiązkach.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jestem w stanie zrealizować przedmiot Zapytania ofertowego w terminie wskazanym w Zapytaniu ofertowym oraz zgodnie z opisem przedstawionym w Zapytaniu ofertowym.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jeżeli Oferta naszego przedsiębiorstwa zostanie uznana za najkorzystniejszą, to podpiszę z Uniwersytetem SWPS, umowę której warunki będę zgodne z treścią wzoru umowy stanowiącej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 Zapytania Ofertowego oraz złożonej przez nas Oferty. Podpisanie umowy nastąpi w terminie i miejscu ustalonym przez Uniwersytet SWPS  w okresie ważności naszej Oferty.</w:t>
      </w:r>
    </w:p>
    <w:p w:rsidR="00000000" w:rsidDel="00000000" w:rsidP="00000000" w:rsidRDefault="00000000" w:rsidRPr="00000000" w14:paraId="0000003A">
      <w:pPr>
        <w:spacing w:after="12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4.  Oświadczam, że zapoznałem się z treścią pkt 14 Zapytania ofertowego i oświadczam, że nie jestem powiązany osobowo i kapitałowo z Zamawiającym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a także nie istnieją dodatkowe przesłanki, które zostały wskazane w pkt 14 Zapytania ofertowego.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 Oświadczam, że następujące części przedmiotu zamówienia zamierzam powierzyć podwykonawcom: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4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UWAGA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!!!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Zamawiający nie dopuści możliwości powierzenia przez Wykonawcę realizacji robót podwykonawcy w zakresie, który nie zostanie wskazany powyżej w ofercie Wykonawcy.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 że wypełniłem obowiązki informacyjne przewidziane w art. 13 lub art. 14 RODO wobec osób fizycznych, od których dane osobowe bezpośrednio lub pośrednio 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84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pozyskałem w celu ubiegania się o udzielenie zamówienia, którego dotyczy niniejsze postępowanie*.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 Wyjaśnienie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przypadku, gdy Wykonawca nie przekazuje danych osobowych innych niż bezpośrednio jego dotyczących lub zachodzi wyłączenie stosowania obowiązku informacyjnego, stosownie do treści art. 13 ust. 4 lub 14 ust. 5 RODO, oświadczenia niniejszego Wykonawca nie składa np. poprzez usunięcie treści niniejszego oświadczenia poprzez wykreślenie lub skreślenie).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4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4" w:right="0" w:hanging="4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hanging="567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Załączniki: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……………………………….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00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48">
      <w:pPr>
        <w:spacing w:line="360" w:lineRule="auto"/>
        <w:ind w:left="8496" w:firstLine="707.9999999999995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</w:t>
      </w:r>
    </w:p>
    <w:p w:rsidR="00000000" w:rsidDel="00000000" w:rsidP="00000000" w:rsidRDefault="00000000" w:rsidRPr="00000000" w14:paraId="00000049">
      <w:pPr>
        <w:spacing w:line="360" w:lineRule="auto"/>
        <w:ind w:left="5664" w:firstLine="0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Czytelny podpis uprawnionego przedstawiciela Wykonawcy</w:t>
      </w:r>
    </w:p>
    <w:sectPr>
      <w:headerReference r:id="rId8" w:type="default"/>
      <w:footerReference r:id="rId9" w:type="default"/>
      <w:pgSz w:h="11906" w:w="16838" w:orient="landscape"/>
      <w:pgMar w:bottom="1417" w:top="1417" w:left="1135" w:right="1135" w:header="284" w:footer="3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UWAGA: w przypadku wykonawców wspólnie ubiegających się o zamówienie pola określone pkt I ppkt 1-6 należy wypełnić (po uprzednim skopiowaniu i wklejeniu do formularza ofertowego tych pól w takiej ilości, ilu jest wykonawców wspólnie ubiegających się o zamówienie) w stosunku do każdego z wykonawców wspólnie ubiegających się o zamówienie.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jc w:val="center"/>
      <w:rPr>
        <w:rFonts w:ascii="Calibri" w:cs="Calibri" w:eastAsia="Calibri" w:hAnsi="Calibri"/>
        <w:i w:val="1"/>
        <w:sz w:val="22"/>
        <w:szCs w:val="22"/>
      </w:rPr>
    </w:pPr>
    <w:r w:rsidDel="00000000" w:rsidR="00000000" w:rsidRPr="00000000">
      <w:rPr/>
      <w:drawing>
        <wp:inline distB="0" distT="0" distL="0" distR="0">
          <wp:extent cx="5312546" cy="1102925"/>
          <wp:effectExtent b="0" l="0" r="0" t="0"/>
          <wp:docPr id="140091419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12546" cy="11029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04" w:hanging="360"/>
      </w:pPr>
      <w:rPr/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004" w:hanging="360"/>
      </w:pPr>
      <w:rPr/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6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0"/>
      <w:numFmt w:val="bullet"/>
      <w:lvlText w:val="•"/>
      <w:lvlJc w:val="left"/>
      <w:pPr>
        <w:ind w:left="1065" w:hanging="705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56088"/>
    <w:rPr>
      <w:rFonts w:ascii="Times New Roman" w:eastAsia="Times New Roman" w:hAnsi="Times New Roman"/>
      <w:sz w:val="24"/>
      <w:szCs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7B31D8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7B31D8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7B31D8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7B31D8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7B31D8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B31D8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 w:val="1"/>
    <w:rsid w:val="007B31D8"/>
    <w:rPr>
      <w:rFonts w:ascii="Tahoma" w:cs="Tahoma" w:eastAsia="Times New Roman" w:hAnsi="Tahoma"/>
      <w:sz w:val="16"/>
      <w:szCs w:val="16"/>
      <w:lang w:eastAsia="pl-PL"/>
    </w:rPr>
  </w:style>
  <w:style w:type="character" w:styleId="Hipercze">
    <w:name w:val="Hyperlink"/>
    <w:uiPriority w:val="99"/>
    <w:unhideWhenUsed w:val="1"/>
    <w:rsid w:val="000275B4"/>
    <w:rPr>
      <w:color w:val="0000ff"/>
      <w:u w:val="single"/>
    </w:rPr>
  </w:style>
  <w:style w:type="paragraph" w:styleId="Lista">
    <w:name w:val="List"/>
    <w:basedOn w:val="Normalny"/>
    <w:rsid w:val="00F07684"/>
    <w:pPr>
      <w:suppressAutoHyphens w:val="1"/>
      <w:autoSpaceDN w:val="0"/>
      <w:spacing w:after="120" w:line="276" w:lineRule="auto"/>
      <w:textAlignment w:val="baseline"/>
    </w:pPr>
    <w:rPr>
      <w:rFonts w:ascii="Calibri" w:cs="Mangal" w:eastAsia="Calibri" w:hAnsi="Calibri"/>
      <w:kern w:val="3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A5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4A5AE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A5AE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A5AE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A5AE2"/>
    <w:rPr>
      <w:rFonts w:ascii="Times New Roman" w:eastAsia="Times New Roman" w:hAnsi="Times New Roman"/>
      <w:b w:val="1"/>
      <w:bCs w:val="1"/>
    </w:rPr>
  </w:style>
  <w:style w:type="paragraph" w:styleId="Default" w:customStyle="1">
    <w:name w:val="Default"/>
    <w:rsid w:val="000F62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42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tandard" w:customStyle="1">
    <w:name w:val="Standard"/>
    <w:rsid w:val="0032291E"/>
    <w:pPr>
      <w:widowControl w:val="0"/>
      <w:suppressAutoHyphens w:val="1"/>
      <w:autoSpaceDN w:val="0"/>
      <w:textAlignment w:val="baseline"/>
    </w:pPr>
    <w:rPr>
      <w:rFonts w:ascii="Times New Roman" w:cs="Tahoma" w:eastAsia="Lucida Sans Unicode" w:hAnsi="Times New Roman"/>
      <w:kern w:val="3"/>
      <w:sz w:val="24"/>
      <w:szCs w:val="24"/>
    </w:rPr>
  </w:style>
  <w:style w:type="paragraph" w:styleId="Textbodyindent" w:customStyle="1">
    <w:name w:val="Text body indent"/>
    <w:basedOn w:val="Standard"/>
    <w:rsid w:val="0032291E"/>
    <w:pPr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ind w:left="567"/>
      <w:jc w:val="both"/>
    </w:pPr>
    <w:rPr>
      <w:b w:val="1"/>
      <w:bCs w:val="1"/>
      <w:i w:val="1"/>
      <w:sz w:val="22"/>
    </w:rPr>
  </w:style>
  <w:style w:type="paragraph" w:styleId="Tekstpodstawowy">
    <w:name w:val="Body Text"/>
    <w:basedOn w:val="Normalny"/>
    <w:link w:val="TekstpodstawowyZnak"/>
    <w:uiPriority w:val="1"/>
    <w:qFormat w:val="1"/>
    <w:rsid w:val="009A4580"/>
    <w:pPr>
      <w:widowControl w:val="0"/>
      <w:autoSpaceDE w:val="0"/>
      <w:autoSpaceDN w:val="0"/>
    </w:pPr>
    <w:rPr>
      <w:rFonts w:ascii="Carlito" w:cs="Carlito" w:eastAsia="Carlito" w:hAnsi="Carlito"/>
      <w:sz w:val="2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9A4580"/>
    <w:rPr>
      <w:rFonts w:ascii="Carlito" w:cs="Carlito" w:eastAsia="Carlito" w:hAnsi="Carlito"/>
      <w:lang w:eastAsia="en-US"/>
    </w:rPr>
  </w:style>
  <w:style w:type="paragraph" w:styleId="Poprawka">
    <w:name w:val="Revision"/>
    <w:hidden w:val="1"/>
    <w:uiPriority w:val="99"/>
    <w:semiHidden w:val="1"/>
    <w:rsid w:val="004B6BE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51707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5170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51707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WgCGRN4Cla6ToSVkipkT+jbttA==">CgMxLjAyCGguZ2pkZ3hzOAByITFyR2JsRWx5NmNnSnRrY1ljNkxqSVlWd3k4UjhRdUlfYw==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2024-09-03T09:19:00Z</dcterms:created>
  <dc:creator>Patrycja Nowojska</dc:creator>
</cp:coreProperties>
</file>