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25200E" w14:textId="77777777" w:rsidR="00D13072" w:rsidRDefault="00000000">
      <w:pPr>
        <w:pStyle w:val="Textbody"/>
        <w:spacing w:after="0"/>
        <w:jc w:val="right"/>
        <w:rPr>
          <w:rFonts w:ascii="Calibri" w:hAnsi="Calibri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>Zał. 2 – Szczegółowy opis przedmiotu zamówienia</w:t>
      </w:r>
    </w:p>
    <w:p w14:paraId="5925200F" w14:textId="77777777" w:rsidR="00D13072" w:rsidRDefault="00D13072">
      <w:pPr>
        <w:pStyle w:val="Textbody"/>
        <w:spacing w:after="0"/>
        <w:rPr>
          <w:rFonts w:ascii="Calibri" w:hAnsi="Calibri"/>
          <w:b/>
          <w:bCs/>
          <w:color w:val="000000"/>
          <w:sz w:val="22"/>
          <w:szCs w:val="22"/>
        </w:rPr>
      </w:pPr>
    </w:p>
    <w:p w14:paraId="59252010" w14:textId="77777777" w:rsidR="00D13072" w:rsidRDefault="00000000">
      <w:pPr>
        <w:pStyle w:val="Textbody"/>
        <w:spacing w:after="0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>
        <w:rPr>
          <w:rFonts w:asciiTheme="minorHAnsi" w:hAnsiTheme="minorHAnsi" w:cstheme="minorHAnsi"/>
          <w:b/>
          <w:bCs/>
          <w:color w:val="000000"/>
          <w:sz w:val="22"/>
          <w:szCs w:val="22"/>
        </w:rPr>
        <w:t>Przedmiot zamówienia</w:t>
      </w:r>
    </w:p>
    <w:p w14:paraId="59252011" w14:textId="77777777" w:rsidR="00D13072" w:rsidRDefault="00000000">
      <w:pPr>
        <w:pStyle w:val="Textbody"/>
        <w:spacing w:after="0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ab/>
      </w:r>
    </w:p>
    <w:p w14:paraId="59252012" w14:textId="77777777" w:rsidR="00D13072" w:rsidRDefault="00000000">
      <w:pPr>
        <w:pStyle w:val="Textbody"/>
        <w:spacing w:after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Dostawa, montaż oraz uruchomienie pieca wgłębnego do obróbki cieplnej metali (odpuszczanie, wyżarzanie, hartowanie, normalizacja) w atmosferze ochronnej gazu azotu i propanu butanu.</w:t>
      </w:r>
    </w:p>
    <w:p w14:paraId="59252013" w14:textId="77777777" w:rsidR="00D13072" w:rsidRDefault="00D13072">
      <w:pPr>
        <w:pStyle w:val="Textbody"/>
        <w:spacing w:after="0"/>
        <w:rPr>
          <w:rFonts w:asciiTheme="minorHAnsi" w:hAnsiTheme="minorHAnsi" w:cstheme="minorHAnsi"/>
          <w:color w:val="000000"/>
          <w:sz w:val="22"/>
          <w:szCs w:val="22"/>
        </w:rPr>
      </w:pPr>
    </w:p>
    <w:p w14:paraId="59252014" w14:textId="77777777" w:rsidR="00D13072" w:rsidRDefault="00000000">
      <w:pPr>
        <w:pStyle w:val="Textbody"/>
        <w:spacing w:after="0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>
        <w:rPr>
          <w:rFonts w:asciiTheme="minorHAnsi" w:hAnsiTheme="minorHAnsi" w:cstheme="minorHAnsi"/>
          <w:b/>
          <w:bCs/>
          <w:color w:val="000000"/>
          <w:sz w:val="22"/>
          <w:szCs w:val="22"/>
        </w:rPr>
        <w:t>Szczegółowy opis przedmiotu  zamówienia</w:t>
      </w:r>
    </w:p>
    <w:p w14:paraId="59252015" w14:textId="77777777" w:rsidR="00D13072" w:rsidRDefault="00D13072">
      <w:pPr>
        <w:pStyle w:val="Textbody"/>
        <w:spacing w:after="0"/>
        <w:jc w:val="center"/>
        <w:rPr>
          <w:rFonts w:asciiTheme="minorHAnsi" w:hAnsiTheme="minorHAnsi" w:cstheme="minorHAnsi"/>
          <w:color w:val="000000"/>
          <w:sz w:val="22"/>
          <w:szCs w:val="22"/>
        </w:rPr>
      </w:pPr>
    </w:p>
    <w:p w14:paraId="59252016" w14:textId="77777777" w:rsidR="00D13072" w:rsidRDefault="00000000">
      <w:pPr>
        <w:pStyle w:val="Textbody"/>
        <w:numPr>
          <w:ilvl w:val="0"/>
          <w:numId w:val="1"/>
        </w:numPr>
        <w:spacing w:after="0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>
        <w:rPr>
          <w:rFonts w:asciiTheme="minorHAnsi" w:hAnsiTheme="minorHAnsi" w:cstheme="minorHAnsi"/>
          <w:b/>
          <w:bCs/>
          <w:color w:val="000000"/>
          <w:sz w:val="22"/>
          <w:szCs w:val="22"/>
        </w:rPr>
        <w:t>Podstawowe parametry</w:t>
      </w:r>
    </w:p>
    <w:p w14:paraId="59252017" w14:textId="77777777" w:rsidR="00D13072" w:rsidRDefault="00D13072">
      <w:pPr>
        <w:pStyle w:val="Standard"/>
        <w:rPr>
          <w:rFonts w:asciiTheme="minorHAnsi" w:hAnsiTheme="minorHAnsi" w:cstheme="minorHAnsi"/>
          <w:color w:val="000000"/>
          <w:sz w:val="22"/>
          <w:szCs w:val="22"/>
        </w:rPr>
      </w:pPr>
    </w:p>
    <w:tbl>
      <w:tblPr>
        <w:tblW w:w="9638" w:type="dxa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CellMar>
          <w:top w:w="55" w:type="dxa"/>
          <w:left w:w="40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820"/>
        <w:gridCol w:w="4818"/>
      </w:tblGrid>
      <w:tr w:rsidR="00D13072" w14:paraId="5925201A" w14:textId="77777777">
        <w:tc>
          <w:tcPr>
            <w:tcW w:w="48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0" w:type="dxa"/>
            </w:tcMar>
          </w:tcPr>
          <w:p w14:paraId="59252018" w14:textId="77777777" w:rsidR="00D13072" w:rsidRDefault="00000000">
            <w:pPr>
              <w:pStyle w:val="Zawartotabeli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Parametr</w:t>
            </w:r>
          </w:p>
        </w:tc>
        <w:tc>
          <w:tcPr>
            <w:tcW w:w="48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0" w:type="dxa"/>
            </w:tcMar>
          </w:tcPr>
          <w:p w14:paraId="59252019" w14:textId="77777777" w:rsidR="00D13072" w:rsidRDefault="00000000">
            <w:pPr>
              <w:pStyle w:val="Zawartotabeli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Wartość</w:t>
            </w:r>
          </w:p>
        </w:tc>
      </w:tr>
      <w:tr w:rsidR="00D13072" w14:paraId="5925201D" w14:textId="77777777">
        <w:tc>
          <w:tcPr>
            <w:tcW w:w="48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0" w:type="dxa"/>
            </w:tcMar>
          </w:tcPr>
          <w:p w14:paraId="5925201B" w14:textId="77777777" w:rsidR="00D13072" w:rsidRDefault="00000000">
            <w:pPr>
              <w:pStyle w:val="Zawartotabeli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Temperatura znamionowa</w:t>
            </w:r>
          </w:p>
        </w:tc>
        <w:tc>
          <w:tcPr>
            <w:tcW w:w="48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0" w:type="dxa"/>
            </w:tcMar>
            <w:vAlign w:val="center"/>
          </w:tcPr>
          <w:p w14:paraId="5925201C" w14:textId="77777777" w:rsidR="00D13072" w:rsidRDefault="00000000">
            <w:pPr>
              <w:pStyle w:val="Standard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1000 </w:t>
            </w:r>
            <w:r>
              <w:rPr>
                <w:rFonts w:asciiTheme="minorHAnsi" w:hAnsiTheme="minorHAnsi" w:cstheme="minorHAnsi"/>
                <w:color w:val="000000"/>
                <w:position w:val="12"/>
                <w:sz w:val="22"/>
                <w:szCs w:val="22"/>
              </w:rPr>
              <w:t>o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C</w:t>
            </w:r>
          </w:p>
        </w:tc>
      </w:tr>
      <w:tr w:rsidR="00D13072" w14:paraId="59252020" w14:textId="77777777">
        <w:tc>
          <w:tcPr>
            <w:tcW w:w="48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0" w:type="dxa"/>
            </w:tcMar>
          </w:tcPr>
          <w:p w14:paraId="5925201E" w14:textId="77777777" w:rsidR="00D13072" w:rsidRDefault="00000000">
            <w:pPr>
              <w:pStyle w:val="Textbody"/>
              <w:spacing w:after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Napięcie zasilające</w:t>
            </w:r>
          </w:p>
        </w:tc>
        <w:tc>
          <w:tcPr>
            <w:tcW w:w="48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0" w:type="dxa"/>
            </w:tcMar>
          </w:tcPr>
          <w:p w14:paraId="5925201F" w14:textId="77777777" w:rsidR="00D13072" w:rsidRDefault="00000000">
            <w:pPr>
              <w:pStyle w:val="Standard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3x230/400 V, 50 Hz</w:t>
            </w:r>
          </w:p>
        </w:tc>
      </w:tr>
      <w:tr w:rsidR="00D13072" w14:paraId="59252023" w14:textId="77777777">
        <w:tc>
          <w:tcPr>
            <w:tcW w:w="48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0" w:type="dxa"/>
            </w:tcMar>
          </w:tcPr>
          <w:p w14:paraId="59252021" w14:textId="77777777" w:rsidR="00D13072" w:rsidRDefault="00000000">
            <w:pPr>
              <w:pStyle w:val="Standard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Moc znamionowa elementów grzejnych</w:t>
            </w:r>
          </w:p>
        </w:tc>
        <w:tc>
          <w:tcPr>
            <w:tcW w:w="48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0" w:type="dxa"/>
            </w:tcMar>
          </w:tcPr>
          <w:p w14:paraId="59252022" w14:textId="77777777" w:rsidR="00D13072" w:rsidRDefault="00000000">
            <w:pPr>
              <w:pStyle w:val="Textbody"/>
              <w:spacing w:after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min. 200kW</w:t>
            </w:r>
          </w:p>
        </w:tc>
      </w:tr>
      <w:tr w:rsidR="00D13072" w14:paraId="59252026" w14:textId="77777777">
        <w:tc>
          <w:tcPr>
            <w:tcW w:w="48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0" w:type="dxa"/>
            </w:tcMar>
          </w:tcPr>
          <w:p w14:paraId="59252024" w14:textId="77777777" w:rsidR="00D13072" w:rsidRDefault="00000000">
            <w:pPr>
              <w:pStyle w:val="Standard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Ilość stref grzejnych</w:t>
            </w:r>
          </w:p>
        </w:tc>
        <w:tc>
          <w:tcPr>
            <w:tcW w:w="48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0" w:type="dxa"/>
            </w:tcMar>
          </w:tcPr>
          <w:p w14:paraId="59252025" w14:textId="77777777" w:rsidR="00D13072" w:rsidRDefault="00000000">
            <w:pPr>
              <w:pStyle w:val="Standard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3</w:t>
            </w:r>
          </w:p>
        </w:tc>
      </w:tr>
      <w:tr w:rsidR="00D13072" w14:paraId="59252029" w14:textId="77777777">
        <w:tc>
          <w:tcPr>
            <w:tcW w:w="48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0" w:type="dxa"/>
            </w:tcMar>
          </w:tcPr>
          <w:p w14:paraId="59252027" w14:textId="77777777" w:rsidR="00D13072" w:rsidRDefault="00000000">
            <w:pPr>
              <w:pStyle w:val="Standard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Moc silnika mieszarki atmosfery</w:t>
            </w:r>
          </w:p>
        </w:tc>
        <w:tc>
          <w:tcPr>
            <w:tcW w:w="48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0" w:type="dxa"/>
            </w:tcMar>
          </w:tcPr>
          <w:p w14:paraId="59252028" w14:textId="77777777" w:rsidR="00D13072" w:rsidRDefault="00000000">
            <w:pPr>
              <w:pStyle w:val="Standard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min. 5 kW</w:t>
            </w:r>
          </w:p>
        </w:tc>
      </w:tr>
      <w:tr w:rsidR="00D13072" w14:paraId="5925202C" w14:textId="77777777">
        <w:tc>
          <w:tcPr>
            <w:tcW w:w="48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0" w:type="dxa"/>
            </w:tcMar>
          </w:tcPr>
          <w:p w14:paraId="5925202A" w14:textId="77777777" w:rsidR="00D13072" w:rsidRDefault="00000000">
            <w:pPr>
              <w:pStyle w:val="Standard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Moc silnika podnośnika pokrywy</w:t>
            </w:r>
          </w:p>
        </w:tc>
        <w:tc>
          <w:tcPr>
            <w:tcW w:w="48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0" w:type="dxa"/>
            </w:tcMar>
          </w:tcPr>
          <w:p w14:paraId="5925202B" w14:textId="77777777" w:rsidR="00D13072" w:rsidRDefault="00000000">
            <w:pPr>
              <w:pStyle w:val="Standard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min. 5 kW</w:t>
            </w:r>
          </w:p>
        </w:tc>
      </w:tr>
      <w:tr w:rsidR="00D13072" w14:paraId="59252034" w14:textId="77777777">
        <w:trPr>
          <w:trHeight w:val="420"/>
        </w:trPr>
        <w:tc>
          <w:tcPr>
            <w:tcW w:w="48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0" w:type="dxa"/>
            </w:tcMar>
          </w:tcPr>
          <w:p w14:paraId="5925202D" w14:textId="77777777" w:rsidR="00D13072" w:rsidRDefault="00000000">
            <w:pPr>
              <w:pStyle w:val="Standard"/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Wymiary przestrzeni użytecznej</w:t>
            </w:r>
          </w:p>
          <w:p w14:paraId="5925202E" w14:textId="77777777" w:rsidR="00D13072" w:rsidRDefault="00000000">
            <w:pPr>
              <w:pStyle w:val="Standard"/>
              <w:spacing w:line="360" w:lineRule="auto"/>
              <w:ind w:left="35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 średnica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ab/>
            </w:r>
            <w:r>
              <w:rPr>
                <w:rFonts w:asciiTheme="minorHAnsi" w:hAnsiTheme="minorHAnsi" w:cstheme="minorHAnsi"/>
                <w:sz w:val="22"/>
                <w:szCs w:val="22"/>
              </w:rPr>
              <w:tab/>
            </w:r>
            <w:r>
              <w:rPr>
                <w:rFonts w:asciiTheme="minorHAnsi" w:hAnsiTheme="minorHAnsi" w:cstheme="minorHAnsi"/>
                <w:sz w:val="22"/>
                <w:szCs w:val="22"/>
              </w:rPr>
              <w:tab/>
            </w:r>
            <w:r>
              <w:rPr>
                <w:rFonts w:asciiTheme="minorHAnsi" w:hAnsiTheme="minorHAnsi" w:cstheme="minorHAnsi"/>
                <w:sz w:val="22"/>
                <w:szCs w:val="22"/>
              </w:rPr>
              <w:tab/>
            </w:r>
            <w:r>
              <w:rPr>
                <w:rFonts w:asciiTheme="minorHAnsi" w:hAnsiTheme="minorHAnsi" w:cstheme="minorHAnsi"/>
                <w:sz w:val="22"/>
                <w:szCs w:val="22"/>
              </w:rPr>
              <w:tab/>
            </w:r>
          </w:p>
          <w:p w14:paraId="5925202F" w14:textId="77777777" w:rsidR="00D13072" w:rsidRDefault="00000000">
            <w:pPr>
              <w:pStyle w:val="Standard"/>
              <w:spacing w:line="360" w:lineRule="auto"/>
              <w:ind w:left="35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 wysokość</w:t>
            </w:r>
          </w:p>
        </w:tc>
        <w:tc>
          <w:tcPr>
            <w:tcW w:w="48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0" w:type="dxa"/>
            </w:tcMar>
          </w:tcPr>
          <w:p w14:paraId="59252030" w14:textId="77777777" w:rsidR="00D13072" w:rsidRDefault="00D13072">
            <w:pPr>
              <w:pStyle w:val="Zawartotabeli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9252031" w14:textId="77777777" w:rsidR="00D13072" w:rsidRDefault="00000000">
            <w:pPr>
              <w:pStyle w:val="Zawartotabeli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min. 1400 mm</w:t>
            </w:r>
          </w:p>
          <w:p w14:paraId="59252032" w14:textId="77777777" w:rsidR="00D13072" w:rsidRDefault="00D13072">
            <w:pPr>
              <w:pStyle w:val="Zawartotabeli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9252033" w14:textId="77777777" w:rsidR="00D13072" w:rsidRDefault="00000000">
            <w:pPr>
              <w:pStyle w:val="Zawartotabeli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min. 2200 mm</w:t>
            </w:r>
          </w:p>
        </w:tc>
      </w:tr>
      <w:tr w:rsidR="00D13072" w14:paraId="59252037" w14:textId="77777777">
        <w:tc>
          <w:tcPr>
            <w:tcW w:w="48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0" w:type="dxa"/>
            </w:tcMar>
          </w:tcPr>
          <w:p w14:paraId="59252035" w14:textId="77777777" w:rsidR="00D13072" w:rsidRDefault="00000000">
            <w:pPr>
              <w:pStyle w:val="Standard"/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Maksymalna masa wsadu brutto</w:t>
            </w:r>
          </w:p>
        </w:tc>
        <w:tc>
          <w:tcPr>
            <w:tcW w:w="48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0" w:type="dxa"/>
            </w:tcMar>
          </w:tcPr>
          <w:p w14:paraId="59252036" w14:textId="77777777" w:rsidR="00D13072" w:rsidRDefault="00000000">
            <w:pPr>
              <w:pStyle w:val="Zawartotabeli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6000 kg</w:t>
            </w:r>
          </w:p>
        </w:tc>
      </w:tr>
      <w:tr w:rsidR="00D13072" w14:paraId="5925203C" w14:textId="77777777">
        <w:tc>
          <w:tcPr>
            <w:tcW w:w="48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0" w:type="dxa"/>
            </w:tcMar>
          </w:tcPr>
          <w:p w14:paraId="59252038" w14:textId="77777777" w:rsidR="00D13072" w:rsidRDefault="00000000">
            <w:pPr>
              <w:pStyle w:val="Zawartotabeli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Tryby pracy</w:t>
            </w:r>
          </w:p>
        </w:tc>
        <w:tc>
          <w:tcPr>
            <w:tcW w:w="48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0" w:type="dxa"/>
            </w:tcMar>
          </w:tcPr>
          <w:p w14:paraId="59252039" w14:textId="77777777" w:rsidR="00D13072" w:rsidRDefault="00000000">
            <w:pPr>
              <w:pStyle w:val="Zawartotabeli"/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bez atmosfery ochronnej</w:t>
            </w:r>
          </w:p>
          <w:p w14:paraId="5925203A" w14:textId="77777777" w:rsidR="00D13072" w:rsidRDefault="00000000">
            <w:pPr>
              <w:pStyle w:val="Zawartotabeli"/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 atmosferze ochronnej łagodnej azotu</w:t>
            </w:r>
          </w:p>
          <w:p w14:paraId="5925203B" w14:textId="77777777" w:rsidR="00D13072" w:rsidRDefault="00000000">
            <w:pPr>
              <w:pStyle w:val="Zawartotabeli"/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 atmosferze ochronnej azotu wzmocnionej dodatkiem do 5% propanu butanu</w:t>
            </w:r>
          </w:p>
        </w:tc>
      </w:tr>
    </w:tbl>
    <w:p w14:paraId="5925203D" w14:textId="77777777" w:rsidR="00D13072" w:rsidRDefault="00D13072">
      <w:pPr>
        <w:pStyle w:val="Textbody"/>
        <w:spacing w:after="0"/>
        <w:rPr>
          <w:rFonts w:asciiTheme="minorHAnsi" w:hAnsiTheme="minorHAnsi" w:cstheme="minorHAnsi"/>
          <w:color w:val="000000"/>
          <w:sz w:val="22"/>
          <w:szCs w:val="22"/>
        </w:rPr>
      </w:pPr>
    </w:p>
    <w:p w14:paraId="5925203E" w14:textId="77777777" w:rsidR="00D13072" w:rsidRDefault="00000000">
      <w:pPr>
        <w:pStyle w:val="Textbody"/>
        <w:spacing w:after="0"/>
        <w:rPr>
          <w:rFonts w:hint="eastAsia"/>
        </w:rPr>
      </w:pPr>
      <w:r>
        <w:rPr>
          <w:rFonts w:asciiTheme="minorHAnsi" w:hAnsiTheme="minorHAnsi" w:cstheme="minorHAnsi"/>
          <w:b/>
          <w:bCs/>
          <w:color w:val="000000"/>
          <w:sz w:val="22"/>
          <w:szCs w:val="22"/>
        </w:rPr>
        <w:t>2. Opis konstrukcji pieca</w:t>
      </w:r>
      <w:r>
        <w:rPr>
          <w:rFonts w:asciiTheme="minorHAnsi" w:hAnsiTheme="minorHAnsi" w:cstheme="minorHAnsi"/>
          <w:color w:val="000000"/>
          <w:sz w:val="22"/>
          <w:szCs w:val="22"/>
        </w:rPr>
        <w:t>.</w:t>
      </w:r>
    </w:p>
    <w:p w14:paraId="5925203F" w14:textId="5DFC8D66" w:rsidR="00D13072" w:rsidRDefault="00000000">
      <w:pPr>
        <w:pStyle w:val="Textbody"/>
        <w:spacing w:after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Obudowa pieca  z blachy stalowej w postaci walca, przykryta pokrywą wraz z mieszarką zamontowaną w osi pionowej pieca.</w:t>
      </w:r>
    </w:p>
    <w:p w14:paraId="59252040" w14:textId="77777777" w:rsidR="00D13072" w:rsidRDefault="00000000">
      <w:pPr>
        <w:pStyle w:val="Textbody"/>
        <w:spacing w:after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Na obudowie pieca  zamontowany  siłownik hydrauliczny, wraz ze stacją hydrauliczną służąca do podnoszenia pokrywy pieca.</w:t>
      </w:r>
    </w:p>
    <w:p w14:paraId="59252041" w14:textId="77777777" w:rsidR="00D13072" w:rsidRDefault="00000000">
      <w:pPr>
        <w:pStyle w:val="Textbody"/>
        <w:spacing w:after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Na dnie pieca  zamontowane rury stalowe żaroodporne, jako wsporniki podtrzymujące kratę wytrzymującą ciężar do 6 ton.</w:t>
      </w:r>
    </w:p>
    <w:p w14:paraId="59252042" w14:textId="77777777" w:rsidR="00D13072" w:rsidRDefault="00000000">
      <w:pPr>
        <w:pStyle w:val="Textbody"/>
        <w:spacing w:after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Do wewnętrznej strony obudowy  przymocowana izolacja termiczna.</w:t>
      </w:r>
    </w:p>
    <w:p w14:paraId="59252043" w14:textId="77777777" w:rsidR="00D13072" w:rsidRDefault="00000000">
      <w:pPr>
        <w:pStyle w:val="Textbody"/>
        <w:spacing w:after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Układ cyrkulacji powietrza składający się z podstawy wsadu, kierownicy pionowej i poziomej oraz mieszarka atmosfery, wykonane z blachy żaroodpornej typ H25N20S2.</w:t>
      </w:r>
    </w:p>
    <w:p w14:paraId="59252044" w14:textId="77777777" w:rsidR="00D13072" w:rsidRDefault="00000000">
      <w:pPr>
        <w:pStyle w:val="Textbody"/>
        <w:spacing w:after="0"/>
        <w:rPr>
          <w:rFonts w:hint="eastAsia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lastRenderedPageBreak/>
        <w:t>Dodatkowy układ schładzania pieca – wentylator z falownikiem wydmuchujący gorące powietrze na zewnątrz pieca.</w:t>
      </w:r>
    </w:p>
    <w:p w14:paraId="59252045" w14:textId="77777777" w:rsidR="00D13072" w:rsidRDefault="00000000">
      <w:pPr>
        <w:pStyle w:val="Textbody"/>
        <w:spacing w:after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Elementy grzejne wykonane z wysokiej klasy taśmy oporowej, w postaci fal  umieszczonych na ścianach bocznych. Końcówki elementów grzejnych wyprowadzone na zewnątrz obudowy przez przepusty izolacyjne, celem ich szybkiej wymiany.</w:t>
      </w:r>
    </w:p>
    <w:p w14:paraId="59252046" w14:textId="77777777" w:rsidR="00D13072" w:rsidRDefault="00D13072">
      <w:pPr>
        <w:pStyle w:val="Textbody"/>
        <w:spacing w:after="0"/>
        <w:rPr>
          <w:rFonts w:asciiTheme="minorHAnsi" w:hAnsiTheme="minorHAnsi" w:cstheme="minorHAnsi"/>
          <w:sz w:val="22"/>
          <w:szCs w:val="22"/>
        </w:rPr>
      </w:pPr>
    </w:p>
    <w:p w14:paraId="59252047" w14:textId="77777777" w:rsidR="00D13072" w:rsidRDefault="00000000">
      <w:pPr>
        <w:pStyle w:val="Textbody"/>
        <w:spacing w:after="0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color w:val="000000"/>
          <w:sz w:val="22"/>
          <w:szCs w:val="22"/>
        </w:rPr>
        <w:t>3. Opis izolacji termicznej</w:t>
      </w:r>
    </w:p>
    <w:p w14:paraId="59252048" w14:textId="77777777" w:rsidR="00D13072" w:rsidRDefault="00000000">
      <w:pPr>
        <w:pStyle w:val="Textbody"/>
        <w:spacing w:after="0"/>
        <w:rPr>
          <w:rFonts w:hint="eastAsia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ab/>
        <w:t xml:space="preserve">Piec powinien być wyposażony w  wielowarstwową, włóknistą izolację termiczną. Ściany pionowe wyłożone  od strony wewnętrznej wysokiej jakości ceramiką izolacyjną izolowane następnie włóknistymi oraz mikroporowatymi materiałami ceramicznymi, w postaci mat i płyt . Dno pieca powinno zostać wymurowane z wysokiej jakości twardych materiałów ogniotrwałych i izolacyjnych. </w:t>
      </w:r>
    </w:p>
    <w:p w14:paraId="59252049" w14:textId="77777777" w:rsidR="00D13072" w:rsidRDefault="00000000">
      <w:pPr>
        <w:pStyle w:val="Textbody"/>
        <w:spacing w:after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Zastosowywane materiały powinny zapewniać:</w:t>
      </w:r>
    </w:p>
    <w:p w14:paraId="5925204A" w14:textId="77777777" w:rsidR="00D13072" w:rsidRDefault="00000000">
      <w:pPr>
        <w:pStyle w:val="Textbody"/>
        <w:numPr>
          <w:ilvl w:val="0"/>
          <w:numId w:val="3"/>
        </w:numPr>
        <w:spacing w:after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Szybki czas nagrzania pieca do temperatury pracy</w:t>
      </w:r>
    </w:p>
    <w:p w14:paraId="5925204B" w14:textId="77777777" w:rsidR="00D13072" w:rsidRDefault="00000000">
      <w:pPr>
        <w:pStyle w:val="Textbody"/>
        <w:numPr>
          <w:ilvl w:val="0"/>
          <w:numId w:val="3"/>
        </w:numPr>
        <w:spacing w:after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Małe straty energii/oszczędność</w:t>
      </w:r>
    </w:p>
    <w:p w14:paraId="5925204C" w14:textId="77777777" w:rsidR="00D13072" w:rsidRDefault="00000000">
      <w:pPr>
        <w:pStyle w:val="Textbody"/>
        <w:numPr>
          <w:ilvl w:val="0"/>
          <w:numId w:val="3"/>
        </w:numPr>
        <w:spacing w:after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Niską akumulację wyłożenia</w:t>
      </w:r>
    </w:p>
    <w:p w14:paraId="5925204D" w14:textId="77777777" w:rsidR="00D13072" w:rsidRDefault="00000000">
      <w:pPr>
        <w:pStyle w:val="Textbody"/>
        <w:numPr>
          <w:ilvl w:val="0"/>
          <w:numId w:val="3"/>
        </w:numPr>
        <w:spacing w:after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Niską temperaturę na obudowie urządzenia</w:t>
      </w:r>
    </w:p>
    <w:p w14:paraId="5925204E" w14:textId="77777777" w:rsidR="00D13072" w:rsidRDefault="00D13072">
      <w:pPr>
        <w:pStyle w:val="Textbody"/>
        <w:spacing w:after="0"/>
        <w:rPr>
          <w:rFonts w:asciiTheme="minorHAnsi" w:hAnsiTheme="minorHAnsi" w:cstheme="minorHAnsi"/>
          <w:sz w:val="22"/>
          <w:szCs w:val="22"/>
        </w:rPr>
      </w:pPr>
    </w:p>
    <w:p w14:paraId="5925204F" w14:textId="77777777" w:rsidR="00D13072" w:rsidRDefault="00000000">
      <w:pPr>
        <w:pStyle w:val="Textbody"/>
        <w:spacing w:after="0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4. Opis sterowania piecem</w:t>
      </w:r>
    </w:p>
    <w:p w14:paraId="59252050" w14:textId="77777777" w:rsidR="00D13072" w:rsidRDefault="00000000">
      <w:pPr>
        <w:pStyle w:val="Textbody"/>
        <w:numPr>
          <w:ilvl w:val="1"/>
          <w:numId w:val="4"/>
        </w:numPr>
        <w:spacing w:after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Piec powinien być wyposażony w trzystrefowy układ grzania, sterowany za pomocą układów tyrystorowych, pozwalających płynnie regulować temperaturę.</w:t>
      </w:r>
    </w:p>
    <w:p w14:paraId="59252051" w14:textId="77777777" w:rsidR="00D13072" w:rsidRDefault="00000000">
      <w:pPr>
        <w:pStyle w:val="Textbody"/>
        <w:numPr>
          <w:ilvl w:val="1"/>
          <w:numId w:val="4"/>
        </w:numPr>
        <w:spacing w:after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Zgodnie z nowym podejściem do zasad bezpieczeństwa /dyrektywy Unii Europejskiej/ sterowanie grzaniem pieca powinno być realizowane z dwóch niezależnych systemów sterowania. Układ podstawowy sterowania powinien  składać się z czujnika temperatury umieszczonego na obudowie pieca - regulatora prowadzącego, który poprzez układ  tyrystorowy załącza elementy grzejne pieca. Powinien on zapewniać cichą pracę bez zakłóceń /łączenie przy przejściu przez zero napięcia/ i płynną regulację mocy dostarczanej do elementów grzejnych.</w:t>
      </w:r>
    </w:p>
    <w:p w14:paraId="59252052" w14:textId="77777777" w:rsidR="00D13072" w:rsidRDefault="00000000">
      <w:pPr>
        <w:pStyle w:val="Textbody"/>
        <w:numPr>
          <w:ilvl w:val="1"/>
          <w:numId w:val="4"/>
        </w:numPr>
        <w:spacing w:after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Układ zabezpieczający sterowania składa się z drugiego czujnika temperatury - regulatora zabezpieczającego, który poprzez stycznik grzania załącza elementy grzejne pieca. W przypadku zadziałania regulatora zabezpieczającego z powodu przekroczenia zadanej wartości temperatury zabezpieczającej układ powinien załączać alarm. Alarm ten powinien blokować możliwość samoczynnego załączenia się grzania.</w:t>
      </w:r>
    </w:p>
    <w:p w14:paraId="59252053" w14:textId="77777777" w:rsidR="00D13072" w:rsidRDefault="00000000">
      <w:pPr>
        <w:pStyle w:val="Textbody"/>
        <w:numPr>
          <w:ilvl w:val="1"/>
          <w:numId w:val="4"/>
        </w:numPr>
        <w:spacing w:after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Urządzenie powinno być wyposażone w sieciowy interfejs RS 485, celem umożliwienia podłączenia regulatora temperatury do komputera PC. Dostawa powinna obejmować oprogramowanie do zainstalowania na komputerze, celem umożliwienia rejestracji przebiegu rzeczywistej temperatury w piecu.</w:t>
      </w:r>
    </w:p>
    <w:p w14:paraId="59252054" w14:textId="77777777" w:rsidR="00D13072" w:rsidRDefault="00D13072">
      <w:pPr>
        <w:pStyle w:val="Textbody"/>
        <w:spacing w:after="0"/>
        <w:rPr>
          <w:rFonts w:asciiTheme="minorHAnsi" w:hAnsiTheme="minorHAnsi" w:cstheme="minorHAnsi"/>
          <w:sz w:val="22"/>
          <w:szCs w:val="22"/>
        </w:rPr>
      </w:pPr>
    </w:p>
    <w:p w14:paraId="59252055" w14:textId="77777777" w:rsidR="00D13072" w:rsidRDefault="00000000">
      <w:pPr>
        <w:pStyle w:val="Textbody"/>
        <w:spacing w:after="0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5. Praca w ochronie gazów</w:t>
      </w:r>
    </w:p>
    <w:p w14:paraId="59252056" w14:textId="77777777" w:rsidR="00D13072" w:rsidRDefault="00000000">
      <w:pPr>
        <w:pStyle w:val="Textbody"/>
        <w:numPr>
          <w:ilvl w:val="0"/>
          <w:numId w:val="5"/>
        </w:numPr>
        <w:spacing w:after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Piec powinien mieć możliwość pracy w atmosferze ochronnej łagodnej – czysty azot </w:t>
      </w:r>
      <w:bookmarkStart w:id="0" w:name="move180402601"/>
      <w:r>
        <w:rPr>
          <w:rFonts w:asciiTheme="minorHAnsi" w:hAnsiTheme="minorHAnsi" w:cstheme="minorHAnsi"/>
          <w:sz w:val="22"/>
          <w:szCs w:val="22"/>
        </w:rPr>
        <w:t>oraz wzmocnionej, z mieszanką propanu butanu w ilości do 5 %, odpowiedniego stosunku do zawartości azotu w piecu.</w:t>
      </w:r>
      <w:bookmarkEnd w:id="0"/>
      <w:r>
        <w:rPr>
          <w:rFonts w:asciiTheme="minorHAnsi" w:hAnsiTheme="minorHAnsi" w:cstheme="minorHAnsi"/>
          <w:sz w:val="22"/>
          <w:szCs w:val="22"/>
        </w:rPr>
        <w:t xml:space="preserve">  </w:t>
      </w:r>
      <w:bookmarkStart w:id="1" w:name="move1804026011"/>
      <w:bookmarkEnd w:id="1"/>
      <w:r>
        <w:rPr>
          <w:rFonts w:asciiTheme="minorHAnsi" w:hAnsiTheme="minorHAnsi" w:cstheme="minorHAnsi"/>
          <w:sz w:val="22"/>
          <w:szCs w:val="22"/>
        </w:rPr>
        <w:t>oraz wzmocnionej z mieszanką propanu – butanu w ilości do 5 % odpowiedniego stosunku do zawartości azotu w piecu .</w:t>
      </w:r>
    </w:p>
    <w:p w14:paraId="59252057" w14:textId="77777777" w:rsidR="00D13072" w:rsidRDefault="00000000">
      <w:pPr>
        <w:pStyle w:val="Textbody"/>
        <w:numPr>
          <w:ilvl w:val="0"/>
          <w:numId w:val="4"/>
        </w:numPr>
        <w:spacing w:after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lastRenderedPageBreak/>
        <w:t>Dostawa powinna obejmować wykonanie instalacji gazowej, w którą będzie wyposażona komora robocza pieca. Instalacja powinna dostarczać atmosferę ochronną w sposób kontrolowany, bezpieczny oraz efektywny.</w:t>
      </w:r>
    </w:p>
    <w:p w14:paraId="59252058" w14:textId="77777777" w:rsidR="00D13072" w:rsidRDefault="00000000">
      <w:pPr>
        <w:pStyle w:val="Textbody"/>
        <w:numPr>
          <w:ilvl w:val="0"/>
          <w:numId w:val="4"/>
        </w:numPr>
        <w:spacing w:after="0"/>
        <w:rPr>
          <w:rFonts w:asciiTheme="minorHAnsi" w:hAnsiTheme="minorHAnsi" w:cstheme="minorHAnsi"/>
          <w:color w:val="CE181E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Instalacja gazowa będzie przygotowana do podpięcia pakietu butli z azotem oraz butli z propanem-butanem </w:t>
      </w:r>
    </w:p>
    <w:p w14:paraId="59252059" w14:textId="77777777" w:rsidR="00D13072" w:rsidRDefault="00D13072">
      <w:pPr>
        <w:pStyle w:val="Textbody"/>
        <w:spacing w:after="0"/>
        <w:rPr>
          <w:rFonts w:asciiTheme="minorHAnsi" w:hAnsiTheme="minorHAnsi" w:cstheme="minorHAnsi"/>
          <w:color w:val="000000"/>
          <w:sz w:val="22"/>
          <w:szCs w:val="22"/>
        </w:rPr>
      </w:pPr>
    </w:p>
    <w:p w14:paraId="5925205A" w14:textId="77777777" w:rsidR="00D13072" w:rsidRDefault="00000000">
      <w:pPr>
        <w:pStyle w:val="Standard"/>
        <w:tabs>
          <w:tab w:val="center" w:pos="4536"/>
        </w:tabs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6.  Pozostałe parametry zamówienia</w:t>
      </w:r>
    </w:p>
    <w:p w14:paraId="5925205B" w14:textId="77777777" w:rsidR="00D13072" w:rsidRDefault="00D13072">
      <w:pPr>
        <w:pStyle w:val="Standard"/>
        <w:tabs>
          <w:tab w:val="center" w:pos="5616"/>
        </w:tabs>
        <w:spacing w:line="276" w:lineRule="auto"/>
        <w:ind w:left="108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5925205C" w14:textId="77777777" w:rsidR="00D13072" w:rsidRDefault="00000000">
      <w:pPr>
        <w:pStyle w:val="Akapitzlist"/>
        <w:numPr>
          <w:ilvl w:val="0"/>
          <w:numId w:val="6"/>
        </w:numPr>
        <w:spacing w:line="276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Dostawa do  zakładu Zamawiającego w Katowicach (Polska)</w:t>
      </w:r>
    </w:p>
    <w:p w14:paraId="5925205D" w14:textId="77777777" w:rsidR="00D13072" w:rsidRDefault="00000000">
      <w:pPr>
        <w:pStyle w:val="Akapitzlist"/>
        <w:numPr>
          <w:ilvl w:val="0"/>
          <w:numId w:val="6"/>
        </w:numPr>
        <w:tabs>
          <w:tab w:val="center" w:pos="5256"/>
        </w:tabs>
        <w:spacing w:line="276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Gwarancja na wykonane prace oraz elementy grzejne – min. 24 m-ce</w:t>
      </w:r>
    </w:p>
    <w:p w14:paraId="5925205E" w14:textId="77777777" w:rsidR="00D13072" w:rsidRDefault="00000000">
      <w:pPr>
        <w:pStyle w:val="Akapitzlist"/>
        <w:numPr>
          <w:ilvl w:val="0"/>
          <w:numId w:val="6"/>
        </w:numPr>
        <w:tabs>
          <w:tab w:val="center" w:pos="5256"/>
        </w:tabs>
        <w:spacing w:line="276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Gwarancja na pozostałe elementy – min. 12 m-cy</w:t>
      </w:r>
    </w:p>
    <w:p w14:paraId="5925205F" w14:textId="77777777" w:rsidR="00D13072" w:rsidRDefault="00000000">
      <w:pPr>
        <w:pStyle w:val="Akapitzlist"/>
        <w:numPr>
          <w:ilvl w:val="0"/>
          <w:numId w:val="6"/>
        </w:numPr>
        <w:spacing w:line="276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Kompletna dokumentacja w języku polskim. Deklaracja CE.</w:t>
      </w:r>
    </w:p>
    <w:p w14:paraId="59252060" w14:textId="77777777" w:rsidR="00D13072" w:rsidRDefault="00000000">
      <w:pPr>
        <w:pStyle w:val="Akapitzlist"/>
        <w:numPr>
          <w:ilvl w:val="0"/>
          <w:numId w:val="6"/>
        </w:numPr>
        <w:spacing w:line="276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Szkolenie z obsługi pieca oraz testy technologiczne (optymalizacja procesu) – min. 30 dni w zakładzie Zamawiającego.</w:t>
      </w:r>
    </w:p>
    <w:p w14:paraId="59252061" w14:textId="77777777" w:rsidR="00D13072" w:rsidRDefault="00000000">
      <w:pPr>
        <w:pStyle w:val="Akapitzlist"/>
        <w:numPr>
          <w:ilvl w:val="0"/>
          <w:numId w:val="6"/>
        </w:numPr>
        <w:tabs>
          <w:tab w:val="center" w:pos="5256"/>
        </w:tabs>
        <w:spacing w:line="276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Reakcja serwisu: do 24h</w:t>
      </w:r>
    </w:p>
    <w:p w14:paraId="59252062" w14:textId="77777777" w:rsidR="00D13072" w:rsidRDefault="00D13072">
      <w:pPr>
        <w:pStyle w:val="Textbody"/>
        <w:spacing w:after="0"/>
        <w:rPr>
          <w:rFonts w:hint="eastAsia"/>
        </w:rPr>
      </w:pPr>
    </w:p>
    <w:sectPr w:rsidR="00D13072">
      <w:headerReference w:type="default" r:id="rId10"/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B9A826" w14:textId="77777777" w:rsidR="003A604D" w:rsidRDefault="003A604D">
      <w:pPr>
        <w:spacing w:after="0" w:line="240" w:lineRule="auto"/>
      </w:pPr>
      <w:r>
        <w:separator/>
      </w:r>
    </w:p>
  </w:endnote>
  <w:endnote w:type="continuationSeparator" w:id="0">
    <w:p w14:paraId="7B709130" w14:textId="77777777" w:rsidR="003A604D" w:rsidRDefault="003A60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Arial Unicode MS"/>
    <w:charset w:val="01"/>
    <w:family w:val="auto"/>
    <w:pitch w:val="variable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6FC718" w14:textId="77777777" w:rsidR="003A604D" w:rsidRDefault="003A604D">
      <w:pPr>
        <w:spacing w:after="0" w:line="240" w:lineRule="auto"/>
      </w:pPr>
      <w:r>
        <w:separator/>
      </w:r>
    </w:p>
  </w:footnote>
  <w:footnote w:type="continuationSeparator" w:id="0">
    <w:p w14:paraId="1A1826C2" w14:textId="77777777" w:rsidR="003A604D" w:rsidRDefault="003A60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252063" w14:textId="77777777" w:rsidR="00D13072" w:rsidRDefault="00000000">
    <w:pPr>
      <w:pStyle w:val="Nagwek"/>
    </w:pPr>
    <w:r>
      <w:rPr>
        <w:noProof/>
      </w:rPr>
      <w:drawing>
        <wp:inline distT="0" distB="0" distL="0" distR="0" wp14:anchorId="59252064" wp14:editId="59252065">
          <wp:extent cx="5760720" cy="60896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89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4B6DFC"/>
    <w:multiLevelType w:val="multilevel"/>
    <w:tmpl w:val="3CF8704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" w15:restartNumberingAfterBreak="0">
    <w:nsid w:val="25F1358C"/>
    <w:multiLevelType w:val="multilevel"/>
    <w:tmpl w:val="F0F44DBC"/>
    <w:lvl w:ilvl="0">
      <w:start w:val="1"/>
      <w:numFmt w:val="lowerLetter"/>
      <w:lvlText w:val="%1)"/>
      <w:lvlJc w:val="left"/>
      <w:pPr>
        <w:ind w:left="720" w:firstLine="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" w15:restartNumberingAfterBreak="0">
    <w:nsid w:val="44326710"/>
    <w:multiLevelType w:val="multilevel"/>
    <w:tmpl w:val="5BC03968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" w15:restartNumberingAfterBreak="0">
    <w:nsid w:val="48B4573D"/>
    <w:multiLevelType w:val="multilevel"/>
    <w:tmpl w:val="09C8AC80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2880"/>
        </w:tabs>
        <w:ind w:left="2880" w:hanging="360"/>
      </w:pPr>
    </w:lvl>
    <w:lvl w:ilvl="5">
      <w:start w:val="1"/>
      <w:numFmt w:val="decimal"/>
      <w:lvlText w:val="%6."/>
      <w:lvlJc w:val="left"/>
      <w:pPr>
        <w:tabs>
          <w:tab w:val="num" w:pos="3240"/>
        </w:tabs>
        <w:ind w:left="3240" w:hanging="360"/>
      </w:pPr>
    </w:lvl>
    <w:lvl w:ilvl="6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>
      <w:start w:val="1"/>
      <w:numFmt w:val="decimal"/>
      <w:lvlText w:val="%8."/>
      <w:lvlJc w:val="left"/>
      <w:pPr>
        <w:tabs>
          <w:tab w:val="num" w:pos="3960"/>
        </w:tabs>
        <w:ind w:left="3960" w:hanging="360"/>
      </w:pPr>
    </w:lvl>
    <w:lvl w:ilvl="8">
      <w:start w:val="1"/>
      <w:numFmt w:val="decimal"/>
      <w:lvlText w:val="%9."/>
      <w:lvlJc w:val="left"/>
      <w:pPr>
        <w:tabs>
          <w:tab w:val="num" w:pos="4320"/>
        </w:tabs>
        <w:ind w:left="4320" w:hanging="360"/>
      </w:pPr>
    </w:lvl>
  </w:abstractNum>
  <w:abstractNum w:abstractNumId="4" w15:restartNumberingAfterBreak="0">
    <w:nsid w:val="539715D5"/>
    <w:multiLevelType w:val="multilevel"/>
    <w:tmpl w:val="663471B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OpenSymbol" w:hint="default"/>
        <w:sz w:val="22"/>
      </w:rPr>
    </w:lvl>
    <w:lvl w:ilvl="1">
      <w:start w:val="1"/>
      <w:numFmt w:val="bullet"/>
      <w:lvlText w:val="◦"/>
      <w:lvlJc w:val="left"/>
      <w:pPr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ind w:left="3600" w:hanging="360"/>
      </w:pPr>
      <w:rPr>
        <w:rFonts w:ascii="OpenSymbol" w:hAnsi="OpenSymbol" w:cs="OpenSymbol" w:hint="default"/>
      </w:rPr>
    </w:lvl>
  </w:abstractNum>
  <w:abstractNum w:abstractNumId="5" w15:restartNumberingAfterBreak="0">
    <w:nsid w:val="54837E16"/>
    <w:multiLevelType w:val="multilevel"/>
    <w:tmpl w:val="D056299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6" w15:restartNumberingAfterBreak="0">
    <w:nsid w:val="7FE71856"/>
    <w:multiLevelType w:val="multilevel"/>
    <w:tmpl w:val="8A4AA1D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OpenSymbol" w:hint="default"/>
        <w:sz w:val="22"/>
      </w:rPr>
    </w:lvl>
    <w:lvl w:ilvl="1">
      <w:start w:val="1"/>
      <w:numFmt w:val="bullet"/>
      <w:lvlText w:val="◦"/>
      <w:lvlJc w:val="left"/>
      <w:pPr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ind w:left="3600" w:hanging="360"/>
      </w:pPr>
      <w:rPr>
        <w:rFonts w:ascii="OpenSymbol" w:hAnsi="OpenSymbol" w:cs="OpenSymbol" w:hint="default"/>
      </w:rPr>
    </w:lvl>
  </w:abstractNum>
  <w:num w:numId="1" w16cid:durableId="2101439499">
    <w:abstractNumId w:val="0"/>
  </w:num>
  <w:num w:numId="2" w16cid:durableId="96341287">
    <w:abstractNumId w:val="4"/>
  </w:num>
  <w:num w:numId="3" w16cid:durableId="852692779">
    <w:abstractNumId w:val="6"/>
  </w:num>
  <w:num w:numId="4" w16cid:durableId="336926748">
    <w:abstractNumId w:val="2"/>
  </w:num>
  <w:num w:numId="5" w16cid:durableId="1665427500">
    <w:abstractNumId w:val="1"/>
  </w:num>
  <w:num w:numId="6" w16cid:durableId="256713392">
    <w:abstractNumId w:val="3"/>
  </w:num>
  <w:num w:numId="7" w16cid:durableId="176352950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3072"/>
    <w:rsid w:val="002A2CA4"/>
    <w:rsid w:val="003A604D"/>
    <w:rsid w:val="00850F0F"/>
    <w:rsid w:val="00D13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25200E"/>
  <w15:docId w15:val="{32EBD638-465E-4626-B98C-E483CD014A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ptos" w:eastAsia="Aptos" w:hAnsi="Aptos" w:cs="Times New Roman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4E85"/>
    <w:pPr>
      <w:spacing w:after="160" w:line="259" w:lineRule="auto"/>
    </w:pPr>
    <w:rPr>
      <w:color w:val="00000A"/>
      <w:kern w:val="2"/>
      <w:sz w:val="22"/>
      <w:lang w:eastAsia="en-US"/>
    </w:rPr>
  </w:style>
  <w:style w:type="paragraph" w:styleId="Nagwek1">
    <w:name w:val="heading 1"/>
    <w:basedOn w:val="Normalny"/>
    <w:link w:val="Nagwek1Znak"/>
    <w:uiPriority w:val="99"/>
    <w:qFormat/>
    <w:rsid w:val="0025300D"/>
    <w:pPr>
      <w:keepNext/>
      <w:keepLines/>
      <w:spacing w:before="360" w:after="80"/>
      <w:outlineLvl w:val="0"/>
    </w:pPr>
    <w:rPr>
      <w:rFonts w:ascii="Aptos Display" w:eastAsia="Times New Roman" w:hAnsi="Aptos Display"/>
      <w:color w:val="0F4761"/>
      <w:sz w:val="40"/>
      <w:szCs w:val="40"/>
    </w:rPr>
  </w:style>
  <w:style w:type="paragraph" w:styleId="Nagwek2">
    <w:name w:val="heading 2"/>
    <w:basedOn w:val="Normalny"/>
    <w:link w:val="Nagwek2Znak"/>
    <w:uiPriority w:val="99"/>
    <w:qFormat/>
    <w:rsid w:val="0025300D"/>
    <w:pPr>
      <w:keepNext/>
      <w:keepLines/>
      <w:spacing w:before="160" w:after="80"/>
      <w:outlineLvl w:val="1"/>
    </w:pPr>
    <w:rPr>
      <w:rFonts w:ascii="Aptos Display" w:eastAsia="Times New Roman" w:hAnsi="Aptos Display"/>
      <w:color w:val="0F4761"/>
      <w:sz w:val="32"/>
      <w:szCs w:val="32"/>
    </w:rPr>
  </w:style>
  <w:style w:type="paragraph" w:styleId="Nagwek3">
    <w:name w:val="heading 3"/>
    <w:basedOn w:val="Normalny"/>
    <w:link w:val="Nagwek3Znak"/>
    <w:uiPriority w:val="99"/>
    <w:qFormat/>
    <w:rsid w:val="0025300D"/>
    <w:pPr>
      <w:keepNext/>
      <w:keepLines/>
      <w:spacing w:before="160" w:after="80"/>
      <w:outlineLvl w:val="2"/>
    </w:pPr>
    <w:rPr>
      <w:rFonts w:eastAsia="Times New Roman"/>
      <w:color w:val="0F4761"/>
      <w:sz w:val="28"/>
      <w:szCs w:val="28"/>
    </w:rPr>
  </w:style>
  <w:style w:type="paragraph" w:styleId="Nagwek4">
    <w:name w:val="heading 4"/>
    <w:basedOn w:val="Normalny"/>
    <w:link w:val="Nagwek4Znak"/>
    <w:uiPriority w:val="99"/>
    <w:qFormat/>
    <w:rsid w:val="0025300D"/>
    <w:pPr>
      <w:keepNext/>
      <w:keepLines/>
      <w:spacing w:before="80" w:after="40"/>
      <w:outlineLvl w:val="3"/>
    </w:pPr>
    <w:rPr>
      <w:rFonts w:eastAsia="Times New Roman"/>
      <w:i/>
      <w:iCs/>
      <w:color w:val="0F4761"/>
    </w:rPr>
  </w:style>
  <w:style w:type="paragraph" w:styleId="Nagwek5">
    <w:name w:val="heading 5"/>
    <w:basedOn w:val="Normalny"/>
    <w:link w:val="Nagwek5Znak"/>
    <w:uiPriority w:val="99"/>
    <w:qFormat/>
    <w:rsid w:val="0025300D"/>
    <w:pPr>
      <w:keepNext/>
      <w:keepLines/>
      <w:spacing w:before="80" w:after="40"/>
      <w:outlineLvl w:val="4"/>
    </w:pPr>
    <w:rPr>
      <w:rFonts w:eastAsia="Times New Roman"/>
      <w:color w:val="0F4761"/>
    </w:rPr>
  </w:style>
  <w:style w:type="paragraph" w:styleId="Nagwek6">
    <w:name w:val="heading 6"/>
    <w:basedOn w:val="Normalny"/>
    <w:link w:val="Nagwek6Znak"/>
    <w:uiPriority w:val="99"/>
    <w:qFormat/>
    <w:rsid w:val="0025300D"/>
    <w:pPr>
      <w:keepNext/>
      <w:keepLines/>
      <w:spacing w:before="40" w:after="0"/>
      <w:outlineLvl w:val="5"/>
    </w:pPr>
    <w:rPr>
      <w:rFonts w:eastAsia="Times New Roman"/>
      <w:i/>
      <w:iCs/>
      <w:color w:val="595959"/>
    </w:rPr>
  </w:style>
  <w:style w:type="paragraph" w:styleId="Nagwek7">
    <w:name w:val="heading 7"/>
    <w:basedOn w:val="Normalny"/>
    <w:link w:val="Nagwek7Znak"/>
    <w:uiPriority w:val="99"/>
    <w:qFormat/>
    <w:rsid w:val="0025300D"/>
    <w:pPr>
      <w:keepNext/>
      <w:keepLines/>
      <w:spacing w:before="40" w:after="0"/>
      <w:outlineLvl w:val="6"/>
    </w:pPr>
    <w:rPr>
      <w:rFonts w:eastAsia="Times New Roman"/>
      <w:color w:val="595959"/>
    </w:rPr>
  </w:style>
  <w:style w:type="paragraph" w:styleId="Nagwek8">
    <w:name w:val="heading 8"/>
    <w:basedOn w:val="Normalny"/>
    <w:link w:val="Nagwek8Znak"/>
    <w:uiPriority w:val="99"/>
    <w:qFormat/>
    <w:rsid w:val="0025300D"/>
    <w:pPr>
      <w:keepNext/>
      <w:keepLines/>
      <w:spacing w:after="0"/>
      <w:outlineLvl w:val="7"/>
    </w:pPr>
    <w:rPr>
      <w:rFonts w:eastAsia="Times New Roman"/>
      <w:i/>
      <w:iCs/>
      <w:color w:val="272727"/>
    </w:rPr>
  </w:style>
  <w:style w:type="paragraph" w:styleId="Nagwek9">
    <w:name w:val="heading 9"/>
    <w:basedOn w:val="Normalny"/>
    <w:link w:val="Nagwek9Znak"/>
    <w:uiPriority w:val="99"/>
    <w:qFormat/>
    <w:rsid w:val="0025300D"/>
    <w:pPr>
      <w:keepNext/>
      <w:keepLines/>
      <w:spacing w:after="0"/>
      <w:outlineLvl w:val="8"/>
    </w:pPr>
    <w:rPr>
      <w:rFonts w:eastAsia="Times New Roman"/>
      <w:color w:val="2727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qFormat/>
    <w:locked/>
    <w:rsid w:val="0025300D"/>
    <w:rPr>
      <w:rFonts w:ascii="Aptos Display" w:hAnsi="Aptos Display" w:cs="Times New Roman"/>
      <w:color w:val="0F4761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9"/>
    <w:semiHidden/>
    <w:qFormat/>
    <w:locked/>
    <w:rsid w:val="0025300D"/>
    <w:rPr>
      <w:rFonts w:ascii="Aptos Display" w:hAnsi="Aptos Display" w:cs="Times New Roman"/>
      <w:color w:val="0F4761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9"/>
    <w:semiHidden/>
    <w:qFormat/>
    <w:locked/>
    <w:rsid w:val="0025300D"/>
    <w:rPr>
      <w:rFonts w:eastAsia="Times New Roman" w:cs="Times New Roman"/>
      <w:color w:val="0F4761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9"/>
    <w:semiHidden/>
    <w:qFormat/>
    <w:locked/>
    <w:rsid w:val="0025300D"/>
    <w:rPr>
      <w:rFonts w:eastAsia="Times New Roman" w:cs="Times New Roman"/>
      <w:i/>
      <w:iCs/>
      <w:color w:val="0F4761"/>
    </w:rPr>
  </w:style>
  <w:style w:type="character" w:customStyle="1" w:styleId="Nagwek5Znak">
    <w:name w:val="Nagłówek 5 Znak"/>
    <w:basedOn w:val="Domylnaczcionkaakapitu"/>
    <w:link w:val="Nagwek5"/>
    <w:uiPriority w:val="99"/>
    <w:semiHidden/>
    <w:qFormat/>
    <w:locked/>
    <w:rsid w:val="0025300D"/>
    <w:rPr>
      <w:rFonts w:eastAsia="Times New Roman" w:cs="Times New Roman"/>
      <w:color w:val="0F4761"/>
    </w:rPr>
  </w:style>
  <w:style w:type="character" w:customStyle="1" w:styleId="Nagwek6Znak">
    <w:name w:val="Nagłówek 6 Znak"/>
    <w:basedOn w:val="Domylnaczcionkaakapitu"/>
    <w:link w:val="Nagwek6"/>
    <w:uiPriority w:val="99"/>
    <w:semiHidden/>
    <w:qFormat/>
    <w:locked/>
    <w:rsid w:val="0025300D"/>
    <w:rPr>
      <w:rFonts w:eastAsia="Times New Roman" w:cs="Times New Roman"/>
      <w:i/>
      <w:iCs/>
      <w:color w:val="595959"/>
    </w:rPr>
  </w:style>
  <w:style w:type="character" w:customStyle="1" w:styleId="Nagwek7Znak">
    <w:name w:val="Nagłówek 7 Znak"/>
    <w:basedOn w:val="Domylnaczcionkaakapitu"/>
    <w:link w:val="Nagwek7"/>
    <w:uiPriority w:val="99"/>
    <w:semiHidden/>
    <w:qFormat/>
    <w:locked/>
    <w:rsid w:val="0025300D"/>
    <w:rPr>
      <w:rFonts w:eastAsia="Times New Roman" w:cs="Times New Roman"/>
      <w:color w:val="595959"/>
    </w:rPr>
  </w:style>
  <w:style w:type="character" w:customStyle="1" w:styleId="Nagwek8Znak">
    <w:name w:val="Nagłówek 8 Znak"/>
    <w:basedOn w:val="Domylnaczcionkaakapitu"/>
    <w:link w:val="Nagwek8"/>
    <w:uiPriority w:val="99"/>
    <w:semiHidden/>
    <w:qFormat/>
    <w:locked/>
    <w:rsid w:val="0025300D"/>
    <w:rPr>
      <w:rFonts w:eastAsia="Times New Roman" w:cs="Times New Roman"/>
      <w:i/>
      <w:iCs/>
      <w:color w:val="272727"/>
    </w:rPr>
  </w:style>
  <w:style w:type="character" w:customStyle="1" w:styleId="Nagwek9Znak">
    <w:name w:val="Nagłówek 9 Znak"/>
    <w:basedOn w:val="Domylnaczcionkaakapitu"/>
    <w:link w:val="Nagwek9"/>
    <w:uiPriority w:val="99"/>
    <w:semiHidden/>
    <w:qFormat/>
    <w:locked/>
    <w:rsid w:val="0025300D"/>
    <w:rPr>
      <w:rFonts w:eastAsia="Times New Roman" w:cs="Times New Roman"/>
      <w:color w:val="272727"/>
    </w:rPr>
  </w:style>
  <w:style w:type="character" w:customStyle="1" w:styleId="TytuZnak">
    <w:name w:val="Tytuł Znak"/>
    <w:basedOn w:val="Domylnaczcionkaakapitu"/>
    <w:link w:val="Tytu"/>
    <w:uiPriority w:val="99"/>
    <w:qFormat/>
    <w:locked/>
    <w:rsid w:val="0025300D"/>
    <w:rPr>
      <w:rFonts w:ascii="Aptos Display" w:hAnsi="Aptos Display" w:cs="Times New Roman"/>
      <w:spacing w:val="-10"/>
      <w:kern w:val="2"/>
      <w:sz w:val="56"/>
      <w:szCs w:val="56"/>
    </w:rPr>
  </w:style>
  <w:style w:type="character" w:customStyle="1" w:styleId="PodtytuZnak">
    <w:name w:val="Podtytuł Znak"/>
    <w:basedOn w:val="Domylnaczcionkaakapitu"/>
    <w:link w:val="Podtytu"/>
    <w:uiPriority w:val="99"/>
    <w:qFormat/>
    <w:locked/>
    <w:rsid w:val="0025300D"/>
    <w:rPr>
      <w:rFonts w:eastAsia="Times New Roman" w:cs="Times New Roman"/>
      <w:color w:val="595959"/>
      <w:spacing w:val="15"/>
      <w:sz w:val="28"/>
      <w:szCs w:val="28"/>
    </w:rPr>
  </w:style>
  <w:style w:type="character" w:customStyle="1" w:styleId="CytatZnak">
    <w:name w:val="Cytat Znak"/>
    <w:basedOn w:val="Domylnaczcionkaakapitu"/>
    <w:link w:val="Cytat"/>
    <w:uiPriority w:val="99"/>
    <w:qFormat/>
    <w:locked/>
    <w:rsid w:val="0025300D"/>
    <w:rPr>
      <w:rFonts w:cs="Times New Roman"/>
      <w:i/>
      <w:iCs/>
      <w:color w:val="404040"/>
    </w:rPr>
  </w:style>
  <w:style w:type="character" w:styleId="Wyrnienieintensywne">
    <w:name w:val="Intense Emphasis"/>
    <w:basedOn w:val="Domylnaczcionkaakapitu"/>
    <w:uiPriority w:val="99"/>
    <w:qFormat/>
    <w:rsid w:val="0025300D"/>
    <w:rPr>
      <w:rFonts w:cs="Times New Roman"/>
      <w:i/>
      <w:iCs/>
      <w:color w:val="0F4761"/>
    </w:rPr>
  </w:style>
  <w:style w:type="character" w:customStyle="1" w:styleId="CytatintensywnyZnak">
    <w:name w:val="Cytat intensywny Znak"/>
    <w:basedOn w:val="Domylnaczcionkaakapitu"/>
    <w:link w:val="Cytatintensywny"/>
    <w:uiPriority w:val="99"/>
    <w:qFormat/>
    <w:locked/>
    <w:rsid w:val="0025300D"/>
    <w:rPr>
      <w:rFonts w:cs="Times New Roman"/>
      <w:i/>
      <w:iCs/>
      <w:color w:val="0F4761"/>
    </w:rPr>
  </w:style>
  <w:style w:type="character" w:styleId="Odwoanieintensywne">
    <w:name w:val="Intense Reference"/>
    <w:basedOn w:val="Domylnaczcionkaakapitu"/>
    <w:uiPriority w:val="99"/>
    <w:qFormat/>
    <w:rsid w:val="0025300D"/>
    <w:rPr>
      <w:rFonts w:cs="Times New Roman"/>
      <w:b/>
      <w:bCs/>
      <w:smallCaps/>
      <w:color w:val="0F4761"/>
      <w:spacing w:val="5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locked/>
    <w:rsid w:val="00000246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qFormat/>
    <w:rsid w:val="00000246"/>
    <w:rPr>
      <w:rFonts w:cs="Times New Roman"/>
      <w:vertAlign w:val="superscript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</w:rPr>
  </w:style>
  <w:style w:type="character" w:customStyle="1" w:styleId="ListLabel20">
    <w:name w:val="ListLabel 20"/>
    <w:qFormat/>
    <w:rPr>
      <w:rFonts w:cs="Times New Roman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character" w:customStyle="1" w:styleId="Znakinumeracji">
    <w:name w:val="Znaki numeracji"/>
    <w:qFormat/>
  </w:style>
  <w:style w:type="character" w:customStyle="1" w:styleId="ListLabel35">
    <w:name w:val="ListLabel 35"/>
    <w:qFormat/>
    <w:rPr>
      <w:rFonts w:cs="OpenSymbol"/>
    </w:rPr>
  </w:style>
  <w:style w:type="character" w:customStyle="1" w:styleId="ListLabel36">
    <w:name w:val="ListLabel 36"/>
    <w:qFormat/>
    <w:rPr>
      <w:rFonts w:cs="OpenSymbol"/>
    </w:rPr>
  </w:style>
  <w:style w:type="character" w:customStyle="1" w:styleId="ListLabel37">
    <w:name w:val="ListLabel 37"/>
    <w:qFormat/>
    <w:rPr>
      <w:rFonts w:cs="OpenSymbol"/>
    </w:rPr>
  </w:style>
  <w:style w:type="character" w:customStyle="1" w:styleId="ListLabel38">
    <w:name w:val="ListLabel 38"/>
    <w:qFormat/>
    <w:rPr>
      <w:rFonts w:cs="OpenSymbol"/>
    </w:rPr>
  </w:style>
  <w:style w:type="character" w:customStyle="1" w:styleId="ListLabel39">
    <w:name w:val="ListLabel 39"/>
    <w:qFormat/>
    <w:rPr>
      <w:rFonts w:cs="OpenSymbol"/>
    </w:rPr>
  </w:style>
  <w:style w:type="character" w:customStyle="1" w:styleId="ListLabel40">
    <w:name w:val="ListLabel 40"/>
    <w:qFormat/>
    <w:rPr>
      <w:rFonts w:cs="OpenSymbol"/>
    </w:rPr>
  </w:style>
  <w:style w:type="character" w:customStyle="1" w:styleId="ListLabel41">
    <w:name w:val="ListLabel 41"/>
    <w:qFormat/>
    <w:rPr>
      <w:rFonts w:cs="OpenSymbol"/>
    </w:rPr>
  </w:style>
  <w:style w:type="character" w:customStyle="1" w:styleId="ListLabel42">
    <w:name w:val="ListLabel 42"/>
    <w:qFormat/>
    <w:rPr>
      <w:rFonts w:cs="OpenSymbol"/>
    </w:rPr>
  </w:style>
  <w:style w:type="character" w:customStyle="1" w:styleId="ListLabel43">
    <w:name w:val="ListLabel 43"/>
    <w:qFormat/>
    <w:rPr>
      <w:rFonts w:cs="OpenSymbol"/>
    </w:rPr>
  </w:style>
  <w:style w:type="character" w:customStyle="1" w:styleId="ListLabel44">
    <w:name w:val="ListLabel 44"/>
    <w:qFormat/>
    <w:rPr>
      <w:rFonts w:ascii="Calibri" w:hAnsi="Calibri" w:cs="OpenSymbol"/>
    </w:rPr>
  </w:style>
  <w:style w:type="character" w:customStyle="1" w:styleId="ListLabel45">
    <w:name w:val="ListLabel 45"/>
    <w:qFormat/>
    <w:rPr>
      <w:rFonts w:cs="OpenSymbol"/>
    </w:rPr>
  </w:style>
  <w:style w:type="character" w:customStyle="1" w:styleId="ListLabel46">
    <w:name w:val="ListLabel 46"/>
    <w:qFormat/>
    <w:rPr>
      <w:rFonts w:cs="OpenSymbol"/>
    </w:rPr>
  </w:style>
  <w:style w:type="character" w:customStyle="1" w:styleId="ListLabel47">
    <w:name w:val="ListLabel 47"/>
    <w:qFormat/>
    <w:rPr>
      <w:rFonts w:cs="OpenSymbol"/>
    </w:rPr>
  </w:style>
  <w:style w:type="character" w:customStyle="1" w:styleId="ListLabel48">
    <w:name w:val="ListLabel 48"/>
    <w:qFormat/>
    <w:rPr>
      <w:rFonts w:cs="OpenSymbol"/>
    </w:rPr>
  </w:style>
  <w:style w:type="character" w:customStyle="1" w:styleId="ListLabel49">
    <w:name w:val="ListLabel 49"/>
    <w:qFormat/>
    <w:rPr>
      <w:rFonts w:cs="OpenSymbol"/>
    </w:rPr>
  </w:style>
  <w:style w:type="character" w:customStyle="1" w:styleId="ListLabel50">
    <w:name w:val="ListLabel 50"/>
    <w:qFormat/>
    <w:rPr>
      <w:rFonts w:cs="OpenSymbol"/>
    </w:rPr>
  </w:style>
  <w:style w:type="character" w:customStyle="1" w:styleId="ListLabel51">
    <w:name w:val="ListLabel 51"/>
    <w:qFormat/>
    <w:rPr>
      <w:rFonts w:cs="OpenSymbol"/>
    </w:rPr>
  </w:style>
  <w:style w:type="character" w:customStyle="1" w:styleId="ListLabel52">
    <w:name w:val="ListLabel 52"/>
    <w:qFormat/>
    <w:rPr>
      <w:rFonts w:cs="OpenSymbol"/>
    </w:rPr>
  </w:style>
  <w:style w:type="character" w:customStyle="1" w:styleId="ListLabel53">
    <w:name w:val="ListLabel 53"/>
    <w:qFormat/>
    <w:rPr>
      <w:rFonts w:cs="OpenSymbol"/>
    </w:rPr>
  </w:style>
  <w:style w:type="character" w:customStyle="1" w:styleId="ListLabel54">
    <w:name w:val="ListLabel 54"/>
    <w:qFormat/>
    <w:rPr>
      <w:rFonts w:cs="OpenSymbol"/>
    </w:rPr>
  </w:style>
  <w:style w:type="character" w:customStyle="1" w:styleId="ListLabel55">
    <w:name w:val="ListLabel 55"/>
    <w:qFormat/>
    <w:rPr>
      <w:rFonts w:cs="OpenSymbol"/>
    </w:rPr>
  </w:style>
  <w:style w:type="character" w:customStyle="1" w:styleId="ListLabel56">
    <w:name w:val="ListLabel 56"/>
    <w:qFormat/>
    <w:rPr>
      <w:rFonts w:cs="OpenSymbol"/>
    </w:rPr>
  </w:style>
  <w:style w:type="character" w:customStyle="1" w:styleId="ListLabel57">
    <w:name w:val="ListLabel 57"/>
    <w:qFormat/>
    <w:rPr>
      <w:rFonts w:cs="OpenSymbol"/>
    </w:rPr>
  </w:style>
  <w:style w:type="character" w:customStyle="1" w:styleId="ListLabel58">
    <w:name w:val="ListLabel 58"/>
    <w:qFormat/>
    <w:rPr>
      <w:rFonts w:cs="OpenSymbol"/>
    </w:rPr>
  </w:style>
  <w:style w:type="character" w:customStyle="1" w:styleId="ListLabel59">
    <w:name w:val="ListLabel 59"/>
    <w:qFormat/>
    <w:rPr>
      <w:rFonts w:cs="OpenSymbol"/>
    </w:rPr>
  </w:style>
  <w:style w:type="character" w:customStyle="1" w:styleId="ListLabel60">
    <w:name w:val="ListLabel 60"/>
    <w:qFormat/>
    <w:rPr>
      <w:rFonts w:cs="OpenSymbol"/>
    </w:rPr>
  </w:style>
  <w:style w:type="character" w:customStyle="1" w:styleId="ListLabel61">
    <w:name w:val="ListLabel 61"/>
    <w:qFormat/>
    <w:rPr>
      <w:rFonts w:cs="OpenSymbol"/>
    </w:rPr>
  </w:style>
  <w:style w:type="character" w:customStyle="1" w:styleId="ListLabel62">
    <w:name w:val="ListLabel 62"/>
    <w:qFormat/>
    <w:rPr>
      <w:rFonts w:cs="OpenSymbol"/>
    </w:rPr>
  </w:style>
  <w:style w:type="character" w:customStyle="1" w:styleId="ListLabel63">
    <w:name w:val="ListLabel 63"/>
    <w:qFormat/>
    <w:rPr>
      <w:rFonts w:cs="OpenSymbol"/>
    </w:rPr>
  </w:style>
  <w:style w:type="character" w:customStyle="1" w:styleId="ListLabel64">
    <w:name w:val="ListLabel 64"/>
    <w:qFormat/>
    <w:rPr>
      <w:rFonts w:ascii="Calibri" w:hAnsi="Calibri" w:cs="OpenSymbol"/>
    </w:rPr>
  </w:style>
  <w:style w:type="character" w:customStyle="1" w:styleId="ListLabel65">
    <w:name w:val="ListLabel 65"/>
    <w:qFormat/>
    <w:rPr>
      <w:rFonts w:ascii="Calibri" w:hAnsi="Calibri" w:cs="OpenSymbol"/>
    </w:rPr>
  </w:style>
  <w:style w:type="character" w:customStyle="1" w:styleId="ListLabel66">
    <w:name w:val="ListLabel 66"/>
    <w:qFormat/>
    <w:rPr>
      <w:rFonts w:cs="OpenSymbol"/>
    </w:rPr>
  </w:style>
  <w:style w:type="character" w:customStyle="1" w:styleId="ListLabel67">
    <w:name w:val="ListLabel 67"/>
    <w:qFormat/>
    <w:rPr>
      <w:rFonts w:cs="OpenSymbol"/>
    </w:rPr>
  </w:style>
  <w:style w:type="character" w:customStyle="1" w:styleId="ListLabel68">
    <w:name w:val="ListLabel 68"/>
    <w:qFormat/>
    <w:rPr>
      <w:rFonts w:cs="OpenSymbol"/>
    </w:rPr>
  </w:style>
  <w:style w:type="character" w:customStyle="1" w:styleId="ListLabel69">
    <w:name w:val="ListLabel 69"/>
    <w:qFormat/>
    <w:rPr>
      <w:rFonts w:cs="OpenSymbol"/>
    </w:rPr>
  </w:style>
  <w:style w:type="character" w:customStyle="1" w:styleId="ListLabel70">
    <w:name w:val="ListLabel 70"/>
    <w:qFormat/>
    <w:rPr>
      <w:rFonts w:cs="OpenSymbol"/>
    </w:rPr>
  </w:style>
  <w:style w:type="character" w:customStyle="1" w:styleId="ListLabel71">
    <w:name w:val="ListLabel 71"/>
    <w:qFormat/>
    <w:rPr>
      <w:rFonts w:cs="OpenSymbol"/>
    </w:rPr>
  </w:style>
  <w:style w:type="character" w:customStyle="1" w:styleId="ListLabel72">
    <w:name w:val="ListLabel 72"/>
    <w:qFormat/>
    <w:rPr>
      <w:rFonts w:cs="OpenSymbol"/>
    </w:rPr>
  </w:style>
  <w:style w:type="character" w:customStyle="1" w:styleId="ListLabel73">
    <w:name w:val="ListLabel 73"/>
    <w:qFormat/>
    <w:rPr>
      <w:rFonts w:cs="OpenSymbol"/>
    </w:rPr>
  </w:style>
  <w:style w:type="character" w:customStyle="1" w:styleId="ListLabel74">
    <w:name w:val="ListLabel 74"/>
    <w:qFormat/>
    <w:rPr>
      <w:rFonts w:ascii="Calibri" w:hAnsi="Calibri" w:cs="OpenSymbol"/>
    </w:rPr>
  </w:style>
  <w:style w:type="character" w:customStyle="1" w:styleId="ListLabel75">
    <w:name w:val="ListLabel 75"/>
    <w:qFormat/>
    <w:rPr>
      <w:rFonts w:cs="OpenSymbol"/>
    </w:rPr>
  </w:style>
  <w:style w:type="character" w:customStyle="1" w:styleId="ListLabel76">
    <w:name w:val="ListLabel 76"/>
    <w:qFormat/>
    <w:rPr>
      <w:rFonts w:cs="OpenSymbol"/>
    </w:rPr>
  </w:style>
  <w:style w:type="character" w:customStyle="1" w:styleId="ListLabel77">
    <w:name w:val="ListLabel 77"/>
    <w:qFormat/>
    <w:rPr>
      <w:rFonts w:cs="OpenSymbol"/>
    </w:rPr>
  </w:style>
  <w:style w:type="character" w:customStyle="1" w:styleId="ListLabel78">
    <w:name w:val="ListLabel 78"/>
    <w:qFormat/>
    <w:rPr>
      <w:rFonts w:cs="OpenSymbol"/>
    </w:rPr>
  </w:style>
  <w:style w:type="character" w:customStyle="1" w:styleId="ListLabel79">
    <w:name w:val="ListLabel 79"/>
    <w:qFormat/>
    <w:rPr>
      <w:rFonts w:cs="OpenSymbol"/>
    </w:rPr>
  </w:style>
  <w:style w:type="character" w:customStyle="1" w:styleId="ListLabel80">
    <w:name w:val="ListLabel 80"/>
    <w:qFormat/>
    <w:rPr>
      <w:rFonts w:cs="OpenSymbol"/>
    </w:rPr>
  </w:style>
  <w:style w:type="character" w:customStyle="1" w:styleId="ListLabel81">
    <w:name w:val="ListLabel 81"/>
    <w:qFormat/>
    <w:rPr>
      <w:rFonts w:cs="OpenSymbol"/>
    </w:rPr>
  </w:style>
  <w:style w:type="character" w:customStyle="1" w:styleId="ListLabel82">
    <w:name w:val="ListLabel 82"/>
    <w:qFormat/>
    <w:rPr>
      <w:rFonts w:ascii="Calibri" w:hAnsi="Calibri" w:cs="OpenSymbol"/>
    </w:rPr>
  </w:style>
  <w:style w:type="character" w:customStyle="1" w:styleId="ListLabel83">
    <w:name w:val="ListLabel 83"/>
    <w:qFormat/>
    <w:rPr>
      <w:rFonts w:ascii="Calibri" w:hAnsi="Calibri" w:cs="OpenSymbol"/>
    </w:rPr>
  </w:style>
  <w:style w:type="character" w:customStyle="1" w:styleId="ListLabel84">
    <w:name w:val="ListLabel 84"/>
    <w:qFormat/>
    <w:rPr>
      <w:rFonts w:cs="OpenSymbol"/>
    </w:rPr>
  </w:style>
  <w:style w:type="character" w:customStyle="1" w:styleId="ListLabel85">
    <w:name w:val="ListLabel 85"/>
    <w:qFormat/>
    <w:rPr>
      <w:rFonts w:cs="OpenSymbol"/>
    </w:rPr>
  </w:style>
  <w:style w:type="character" w:customStyle="1" w:styleId="ListLabel86">
    <w:name w:val="ListLabel 86"/>
    <w:qFormat/>
    <w:rPr>
      <w:rFonts w:cs="OpenSymbol"/>
    </w:rPr>
  </w:style>
  <w:style w:type="character" w:customStyle="1" w:styleId="ListLabel87">
    <w:name w:val="ListLabel 87"/>
    <w:qFormat/>
    <w:rPr>
      <w:rFonts w:cs="OpenSymbol"/>
    </w:rPr>
  </w:style>
  <w:style w:type="character" w:customStyle="1" w:styleId="ListLabel88">
    <w:name w:val="ListLabel 88"/>
    <w:qFormat/>
    <w:rPr>
      <w:rFonts w:cs="OpenSymbol"/>
    </w:rPr>
  </w:style>
  <w:style w:type="character" w:customStyle="1" w:styleId="ListLabel89">
    <w:name w:val="ListLabel 89"/>
    <w:qFormat/>
    <w:rPr>
      <w:rFonts w:cs="OpenSymbol"/>
    </w:rPr>
  </w:style>
  <w:style w:type="character" w:customStyle="1" w:styleId="ListLabel90">
    <w:name w:val="ListLabel 90"/>
    <w:qFormat/>
    <w:rPr>
      <w:rFonts w:cs="OpenSymbol"/>
    </w:rPr>
  </w:style>
  <w:style w:type="character" w:customStyle="1" w:styleId="ListLabel91">
    <w:name w:val="ListLabel 91"/>
    <w:qFormat/>
    <w:rPr>
      <w:rFonts w:ascii="Calibri" w:hAnsi="Calibri" w:cs="OpenSymbol"/>
    </w:rPr>
  </w:style>
  <w:style w:type="character" w:customStyle="1" w:styleId="ListLabel92">
    <w:name w:val="ListLabel 92"/>
    <w:qFormat/>
    <w:rPr>
      <w:rFonts w:cs="OpenSymbol"/>
    </w:rPr>
  </w:style>
  <w:style w:type="character" w:customStyle="1" w:styleId="ListLabel93">
    <w:name w:val="ListLabel 93"/>
    <w:qFormat/>
    <w:rPr>
      <w:rFonts w:cs="OpenSymbol"/>
    </w:rPr>
  </w:style>
  <w:style w:type="character" w:customStyle="1" w:styleId="ListLabel94">
    <w:name w:val="ListLabel 94"/>
    <w:qFormat/>
    <w:rPr>
      <w:rFonts w:cs="OpenSymbol"/>
    </w:rPr>
  </w:style>
  <w:style w:type="character" w:customStyle="1" w:styleId="ListLabel95">
    <w:name w:val="ListLabel 95"/>
    <w:qFormat/>
    <w:rPr>
      <w:rFonts w:cs="OpenSymbol"/>
    </w:rPr>
  </w:style>
  <w:style w:type="character" w:customStyle="1" w:styleId="ListLabel96">
    <w:name w:val="ListLabel 96"/>
    <w:qFormat/>
    <w:rPr>
      <w:rFonts w:cs="OpenSymbol"/>
    </w:rPr>
  </w:style>
  <w:style w:type="character" w:customStyle="1" w:styleId="ListLabel97">
    <w:name w:val="ListLabel 97"/>
    <w:qFormat/>
    <w:rPr>
      <w:rFonts w:cs="OpenSymbol"/>
    </w:rPr>
  </w:style>
  <w:style w:type="character" w:customStyle="1" w:styleId="ListLabel98">
    <w:name w:val="ListLabel 98"/>
    <w:qFormat/>
    <w:rPr>
      <w:rFonts w:cs="OpenSymbol"/>
    </w:rPr>
  </w:style>
  <w:style w:type="character" w:customStyle="1" w:styleId="ListLabel99">
    <w:name w:val="ListLabel 99"/>
    <w:qFormat/>
    <w:rPr>
      <w:rFonts w:cs="OpenSymbol"/>
    </w:rPr>
  </w:style>
  <w:style w:type="character" w:customStyle="1" w:styleId="ListLabel100">
    <w:name w:val="ListLabel 100"/>
    <w:qFormat/>
    <w:rPr>
      <w:rFonts w:cs="OpenSymbol"/>
    </w:rPr>
  </w:style>
  <w:style w:type="character" w:customStyle="1" w:styleId="ListLabel101">
    <w:name w:val="ListLabel 101"/>
    <w:qFormat/>
    <w:rPr>
      <w:rFonts w:cs="OpenSymbol"/>
    </w:rPr>
  </w:style>
  <w:style w:type="character" w:customStyle="1" w:styleId="ListLabel102">
    <w:name w:val="ListLabel 102"/>
    <w:qFormat/>
    <w:rPr>
      <w:rFonts w:cs="OpenSymbol"/>
    </w:rPr>
  </w:style>
  <w:style w:type="character" w:customStyle="1" w:styleId="ListLabel103">
    <w:name w:val="ListLabel 103"/>
    <w:qFormat/>
    <w:rPr>
      <w:rFonts w:cs="OpenSymbol"/>
    </w:rPr>
  </w:style>
  <w:style w:type="character" w:customStyle="1" w:styleId="ListLabel104">
    <w:name w:val="ListLabel 104"/>
    <w:qFormat/>
    <w:rPr>
      <w:rFonts w:cs="OpenSymbol"/>
    </w:rPr>
  </w:style>
  <w:style w:type="character" w:customStyle="1" w:styleId="ListLabel105">
    <w:name w:val="ListLabel 105"/>
    <w:qFormat/>
    <w:rPr>
      <w:rFonts w:cs="OpenSymbol"/>
    </w:rPr>
  </w:style>
  <w:style w:type="character" w:customStyle="1" w:styleId="ListLabel106">
    <w:name w:val="ListLabel 106"/>
    <w:qFormat/>
    <w:rPr>
      <w:rFonts w:cs="OpenSymbol"/>
    </w:rPr>
  </w:style>
  <w:style w:type="character" w:customStyle="1" w:styleId="ListLabel107">
    <w:name w:val="ListLabel 107"/>
    <w:qFormat/>
    <w:rPr>
      <w:rFonts w:ascii="Calibri" w:hAnsi="Calibri" w:cs="OpenSymbol"/>
    </w:rPr>
  </w:style>
  <w:style w:type="character" w:customStyle="1" w:styleId="ListLabel108">
    <w:name w:val="ListLabel 108"/>
    <w:qFormat/>
    <w:rPr>
      <w:rFonts w:cs="OpenSymbol"/>
    </w:rPr>
  </w:style>
  <w:style w:type="character" w:customStyle="1" w:styleId="ListLabel109">
    <w:name w:val="ListLabel 109"/>
    <w:qFormat/>
    <w:rPr>
      <w:rFonts w:cs="OpenSymbol"/>
    </w:rPr>
  </w:style>
  <w:style w:type="character" w:customStyle="1" w:styleId="ListLabel110">
    <w:name w:val="ListLabel 110"/>
    <w:qFormat/>
    <w:rPr>
      <w:rFonts w:cs="OpenSymbol"/>
    </w:rPr>
  </w:style>
  <w:style w:type="character" w:customStyle="1" w:styleId="ListLabel111">
    <w:name w:val="ListLabel 111"/>
    <w:qFormat/>
    <w:rPr>
      <w:rFonts w:cs="OpenSymbol"/>
    </w:rPr>
  </w:style>
  <w:style w:type="character" w:customStyle="1" w:styleId="ListLabel112">
    <w:name w:val="ListLabel 112"/>
    <w:qFormat/>
    <w:rPr>
      <w:rFonts w:cs="OpenSymbol"/>
    </w:rPr>
  </w:style>
  <w:style w:type="character" w:customStyle="1" w:styleId="ListLabel113">
    <w:name w:val="ListLabel 113"/>
    <w:qFormat/>
    <w:rPr>
      <w:rFonts w:cs="OpenSymbol"/>
    </w:rPr>
  </w:style>
  <w:style w:type="character" w:customStyle="1" w:styleId="ListLabel114">
    <w:name w:val="ListLabel 114"/>
    <w:qFormat/>
    <w:rPr>
      <w:rFonts w:cs="OpenSymbol"/>
    </w:rPr>
  </w:style>
  <w:style w:type="character" w:customStyle="1" w:styleId="ListLabel115">
    <w:name w:val="ListLabel 115"/>
    <w:qFormat/>
    <w:rPr>
      <w:rFonts w:cs="OpenSymbol"/>
    </w:rPr>
  </w:style>
  <w:style w:type="character" w:customStyle="1" w:styleId="ListLabel116">
    <w:name w:val="ListLabel 116"/>
    <w:qFormat/>
    <w:rPr>
      <w:rFonts w:cs="OpenSymbol"/>
    </w:rPr>
  </w:style>
  <w:style w:type="character" w:customStyle="1" w:styleId="ListLabel117">
    <w:name w:val="ListLabel 117"/>
    <w:qFormat/>
    <w:rPr>
      <w:rFonts w:cs="OpenSymbol"/>
    </w:rPr>
  </w:style>
  <w:style w:type="character" w:customStyle="1" w:styleId="ListLabel118">
    <w:name w:val="ListLabel 118"/>
    <w:qFormat/>
    <w:rPr>
      <w:rFonts w:ascii="Calibri" w:hAnsi="Calibri" w:cs="OpenSymbol"/>
    </w:rPr>
  </w:style>
  <w:style w:type="character" w:customStyle="1" w:styleId="ListLabel119">
    <w:name w:val="ListLabel 119"/>
    <w:qFormat/>
    <w:rPr>
      <w:rFonts w:ascii="Calibri" w:hAnsi="Calibri" w:cs="OpenSymbol"/>
    </w:rPr>
  </w:style>
  <w:style w:type="character" w:customStyle="1" w:styleId="ListLabel120">
    <w:name w:val="ListLabel 120"/>
    <w:qFormat/>
    <w:rPr>
      <w:rFonts w:cs="OpenSymbol"/>
    </w:rPr>
  </w:style>
  <w:style w:type="character" w:customStyle="1" w:styleId="ListLabel121">
    <w:name w:val="ListLabel 121"/>
    <w:qFormat/>
    <w:rPr>
      <w:rFonts w:cs="OpenSymbol"/>
    </w:rPr>
  </w:style>
  <w:style w:type="character" w:customStyle="1" w:styleId="ListLabel122">
    <w:name w:val="ListLabel 122"/>
    <w:qFormat/>
    <w:rPr>
      <w:rFonts w:cs="OpenSymbol"/>
    </w:rPr>
  </w:style>
  <w:style w:type="character" w:customStyle="1" w:styleId="ListLabel123">
    <w:name w:val="ListLabel 123"/>
    <w:qFormat/>
    <w:rPr>
      <w:rFonts w:cs="OpenSymbol"/>
    </w:rPr>
  </w:style>
  <w:style w:type="character" w:customStyle="1" w:styleId="ListLabel124">
    <w:name w:val="ListLabel 124"/>
    <w:qFormat/>
    <w:rPr>
      <w:rFonts w:cs="OpenSymbol"/>
    </w:rPr>
  </w:style>
  <w:style w:type="character" w:customStyle="1" w:styleId="ListLabel125">
    <w:name w:val="ListLabel 125"/>
    <w:qFormat/>
    <w:rPr>
      <w:rFonts w:cs="OpenSymbol"/>
    </w:rPr>
  </w:style>
  <w:style w:type="character" w:customStyle="1" w:styleId="ListLabel126">
    <w:name w:val="ListLabel 126"/>
    <w:qFormat/>
    <w:rPr>
      <w:rFonts w:cs="OpenSymbol"/>
    </w:rPr>
  </w:style>
  <w:style w:type="character" w:customStyle="1" w:styleId="ListLabel127">
    <w:name w:val="ListLabel 127"/>
    <w:qFormat/>
    <w:rPr>
      <w:rFonts w:cs="OpenSymbol"/>
    </w:rPr>
  </w:style>
  <w:style w:type="character" w:customStyle="1" w:styleId="ListLabel128">
    <w:name w:val="ListLabel 128"/>
    <w:qFormat/>
    <w:rPr>
      <w:rFonts w:ascii="Calibri" w:hAnsi="Calibri" w:cs="OpenSymbol"/>
    </w:rPr>
  </w:style>
  <w:style w:type="character" w:customStyle="1" w:styleId="ListLabel129">
    <w:name w:val="ListLabel 129"/>
    <w:qFormat/>
    <w:rPr>
      <w:rFonts w:cs="OpenSymbol"/>
    </w:rPr>
  </w:style>
  <w:style w:type="character" w:customStyle="1" w:styleId="ListLabel130">
    <w:name w:val="ListLabel 130"/>
    <w:qFormat/>
    <w:rPr>
      <w:rFonts w:cs="OpenSymbol"/>
    </w:rPr>
  </w:style>
  <w:style w:type="character" w:customStyle="1" w:styleId="ListLabel131">
    <w:name w:val="ListLabel 131"/>
    <w:qFormat/>
    <w:rPr>
      <w:rFonts w:cs="OpenSymbol"/>
    </w:rPr>
  </w:style>
  <w:style w:type="character" w:customStyle="1" w:styleId="ListLabel132">
    <w:name w:val="ListLabel 132"/>
    <w:qFormat/>
    <w:rPr>
      <w:rFonts w:cs="OpenSymbol"/>
    </w:rPr>
  </w:style>
  <w:style w:type="character" w:customStyle="1" w:styleId="ListLabel133">
    <w:name w:val="ListLabel 133"/>
    <w:qFormat/>
    <w:rPr>
      <w:rFonts w:cs="OpenSymbol"/>
    </w:rPr>
  </w:style>
  <w:style w:type="character" w:customStyle="1" w:styleId="ListLabel134">
    <w:name w:val="ListLabel 134"/>
    <w:qFormat/>
    <w:rPr>
      <w:rFonts w:cs="OpenSymbol"/>
    </w:rPr>
  </w:style>
  <w:style w:type="character" w:customStyle="1" w:styleId="ListLabel135">
    <w:name w:val="ListLabel 135"/>
    <w:qFormat/>
    <w:rPr>
      <w:rFonts w:cs="OpenSymbol"/>
    </w:rPr>
  </w:style>
  <w:style w:type="character" w:customStyle="1" w:styleId="ListLabel136">
    <w:name w:val="ListLabel 136"/>
    <w:qFormat/>
    <w:rPr>
      <w:rFonts w:ascii="Calibri" w:hAnsi="Calibri" w:cs="OpenSymbol"/>
    </w:rPr>
  </w:style>
  <w:style w:type="character" w:customStyle="1" w:styleId="ListLabel137">
    <w:name w:val="ListLabel 137"/>
    <w:qFormat/>
    <w:rPr>
      <w:rFonts w:ascii="Calibri" w:hAnsi="Calibri" w:cs="OpenSymbol"/>
    </w:rPr>
  </w:style>
  <w:style w:type="character" w:customStyle="1" w:styleId="ListLabel138">
    <w:name w:val="ListLabel 138"/>
    <w:qFormat/>
    <w:rPr>
      <w:rFonts w:cs="OpenSymbol"/>
    </w:rPr>
  </w:style>
  <w:style w:type="character" w:customStyle="1" w:styleId="ListLabel139">
    <w:name w:val="ListLabel 139"/>
    <w:qFormat/>
    <w:rPr>
      <w:rFonts w:cs="OpenSymbol"/>
    </w:rPr>
  </w:style>
  <w:style w:type="character" w:customStyle="1" w:styleId="ListLabel140">
    <w:name w:val="ListLabel 140"/>
    <w:qFormat/>
    <w:rPr>
      <w:rFonts w:cs="OpenSymbol"/>
    </w:rPr>
  </w:style>
  <w:style w:type="character" w:customStyle="1" w:styleId="ListLabel141">
    <w:name w:val="ListLabel 141"/>
    <w:qFormat/>
    <w:rPr>
      <w:rFonts w:cs="OpenSymbol"/>
    </w:rPr>
  </w:style>
  <w:style w:type="character" w:customStyle="1" w:styleId="ListLabel142">
    <w:name w:val="ListLabel 142"/>
    <w:qFormat/>
    <w:rPr>
      <w:rFonts w:cs="OpenSymbol"/>
    </w:rPr>
  </w:style>
  <w:style w:type="character" w:customStyle="1" w:styleId="ListLabel143">
    <w:name w:val="ListLabel 143"/>
    <w:qFormat/>
    <w:rPr>
      <w:rFonts w:cs="OpenSymbol"/>
    </w:rPr>
  </w:style>
  <w:style w:type="character" w:customStyle="1" w:styleId="ListLabel144">
    <w:name w:val="ListLabel 144"/>
    <w:qFormat/>
    <w:rPr>
      <w:rFonts w:cs="OpenSymbol"/>
    </w:rPr>
  </w:style>
  <w:style w:type="character" w:customStyle="1" w:styleId="ListLabel145">
    <w:name w:val="ListLabel 145"/>
    <w:qFormat/>
    <w:rPr>
      <w:rFonts w:ascii="Calibri" w:hAnsi="Calibri" w:cs="OpenSymbol"/>
    </w:rPr>
  </w:style>
  <w:style w:type="character" w:customStyle="1" w:styleId="ListLabel146">
    <w:name w:val="ListLabel 146"/>
    <w:qFormat/>
    <w:rPr>
      <w:rFonts w:cs="OpenSymbol"/>
    </w:rPr>
  </w:style>
  <w:style w:type="character" w:customStyle="1" w:styleId="ListLabel147">
    <w:name w:val="ListLabel 147"/>
    <w:qFormat/>
    <w:rPr>
      <w:rFonts w:cs="OpenSymbol"/>
    </w:rPr>
  </w:style>
  <w:style w:type="character" w:customStyle="1" w:styleId="ListLabel148">
    <w:name w:val="ListLabel 148"/>
    <w:qFormat/>
    <w:rPr>
      <w:rFonts w:cs="OpenSymbol"/>
    </w:rPr>
  </w:style>
  <w:style w:type="character" w:customStyle="1" w:styleId="ListLabel149">
    <w:name w:val="ListLabel 149"/>
    <w:qFormat/>
    <w:rPr>
      <w:rFonts w:cs="OpenSymbol"/>
    </w:rPr>
  </w:style>
  <w:style w:type="character" w:customStyle="1" w:styleId="ListLabel150">
    <w:name w:val="ListLabel 150"/>
    <w:qFormat/>
    <w:rPr>
      <w:rFonts w:cs="OpenSymbol"/>
    </w:rPr>
  </w:style>
  <w:style w:type="character" w:customStyle="1" w:styleId="ListLabel151">
    <w:name w:val="ListLabel 151"/>
    <w:qFormat/>
    <w:rPr>
      <w:rFonts w:cs="OpenSymbol"/>
    </w:rPr>
  </w:style>
  <w:style w:type="character" w:customStyle="1" w:styleId="ListLabel152">
    <w:name w:val="ListLabel 152"/>
    <w:qFormat/>
    <w:rPr>
      <w:rFonts w:cs="OpenSymbol"/>
    </w:rPr>
  </w:style>
  <w:style w:type="character" w:customStyle="1" w:styleId="ListLabel153">
    <w:name w:val="ListLabel 153"/>
    <w:qFormat/>
    <w:rPr>
      <w:rFonts w:cs="OpenSymbol"/>
    </w:rPr>
  </w:style>
  <w:style w:type="character" w:customStyle="1" w:styleId="ListLabel154">
    <w:name w:val="ListLabel 154"/>
    <w:qFormat/>
    <w:rPr>
      <w:rFonts w:cs="OpenSymbol"/>
    </w:rPr>
  </w:style>
  <w:style w:type="character" w:customStyle="1" w:styleId="ListLabel155">
    <w:name w:val="ListLabel 155"/>
    <w:qFormat/>
    <w:rPr>
      <w:rFonts w:cs="OpenSymbol"/>
    </w:rPr>
  </w:style>
  <w:style w:type="character" w:customStyle="1" w:styleId="ListLabel156">
    <w:name w:val="ListLabel 156"/>
    <w:qFormat/>
    <w:rPr>
      <w:rFonts w:cs="OpenSymbol"/>
    </w:rPr>
  </w:style>
  <w:style w:type="character" w:customStyle="1" w:styleId="ListLabel157">
    <w:name w:val="ListLabel 157"/>
    <w:qFormat/>
    <w:rPr>
      <w:rFonts w:cs="OpenSymbol"/>
    </w:rPr>
  </w:style>
  <w:style w:type="character" w:customStyle="1" w:styleId="ListLabel158">
    <w:name w:val="ListLabel 158"/>
    <w:qFormat/>
    <w:rPr>
      <w:rFonts w:cs="OpenSymbol"/>
    </w:rPr>
  </w:style>
  <w:style w:type="character" w:customStyle="1" w:styleId="ListLabel159">
    <w:name w:val="ListLabel 159"/>
    <w:qFormat/>
    <w:rPr>
      <w:rFonts w:cs="OpenSymbol"/>
    </w:rPr>
  </w:style>
  <w:style w:type="character" w:customStyle="1" w:styleId="ListLabel160">
    <w:name w:val="ListLabel 160"/>
    <w:qFormat/>
    <w:rPr>
      <w:rFonts w:cs="OpenSymbol"/>
    </w:rPr>
  </w:style>
  <w:style w:type="character" w:customStyle="1" w:styleId="ListLabel161">
    <w:name w:val="ListLabel 161"/>
    <w:qFormat/>
    <w:rPr>
      <w:rFonts w:ascii="Calibri" w:hAnsi="Calibri" w:cs="OpenSymbol"/>
    </w:rPr>
  </w:style>
  <w:style w:type="character" w:customStyle="1" w:styleId="ListLabel162">
    <w:name w:val="ListLabel 162"/>
    <w:qFormat/>
    <w:rPr>
      <w:rFonts w:cs="OpenSymbol"/>
    </w:rPr>
  </w:style>
  <w:style w:type="character" w:customStyle="1" w:styleId="ListLabel163">
    <w:name w:val="ListLabel 163"/>
    <w:qFormat/>
    <w:rPr>
      <w:rFonts w:cs="OpenSymbol"/>
    </w:rPr>
  </w:style>
  <w:style w:type="character" w:customStyle="1" w:styleId="ListLabel164">
    <w:name w:val="ListLabel 164"/>
    <w:qFormat/>
    <w:rPr>
      <w:rFonts w:cs="OpenSymbol"/>
    </w:rPr>
  </w:style>
  <w:style w:type="character" w:customStyle="1" w:styleId="ListLabel165">
    <w:name w:val="ListLabel 165"/>
    <w:qFormat/>
    <w:rPr>
      <w:rFonts w:cs="OpenSymbol"/>
    </w:rPr>
  </w:style>
  <w:style w:type="character" w:customStyle="1" w:styleId="ListLabel166">
    <w:name w:val="ListLabel 166"/>
    <w:qFormat/>
    <w:rPr>
      <w:rFonts w:cs="OpenSymbol"/>
    </w:rPr>
  </w:style>
  <w:style w:type="character" w:customStyle="1" w:styleId="ListLabel167">
    <w:name w:val="ListLabel 167"/>
    <w:qFormat/>
    <w:rPr>
      <w:rFonts w:cs="OpenSymbol"/>
    </w:rPr>
  </w:style>
  <w:style w:type="character" w:customStyle="1" w:styleId="ListLabel168">
    <w:name w:val="ListLabel 168"/>
    <w:qFormat/>
    <w:rPr>
      <w:rFonts w:cs="OpenSymbol"/>
    </w:rPr>
  </w:style>
  <w:style w:type="character" w:customStyle="1" w:styleId="ListLabel169">
    <w:name w:val="ListLabel 169"/>
    <w:qFormat/>
    <w:rPr>
      <w:rFonts w:cs="OpenSymbol"/>
    </w:rPr>
  </w:style>
  <w:style w:type="character" w:customStyle="1" w:styleId="ListLabel170">
    <w:name w:val="ListLabel 170"/>
    <w:qFormat/>
    <w:rPr>
      <w:rFonts w:cs="OpenSymbol"/>
    </w:rPr>
  </w:style>
  <w:style w:type="character" w:customStyle="1" w:styleId="ListLabel171">
    <w:name w:val="ListLabel 171"/>
    <w:qFormat/>
    <w:rPr>
      <w:rFonts w:cs="OpenSymbol"/>
    </w:rPr>
  </w:style>
  <w:style w:type="character" w:customStyle="1" w:styleId="ListLabel172">
    <w:name w:val="ListLabel 172"/>
    <w:qFormat/>
    <w:rPr>
      <w:rFonts w:ascii="Calibri" w:hAnsi="Calibri" w:cs="OpenSymbol"/>
    </w:rPr>
  </w:style>
  <w:style w:type="character" w:customStyle="1" w:styleId="ListLabel173">
    <w:name w:val="ListLabel 173"/>
    <w:qFormat/>
    <w:rPr>
      <w:rFonts w:ascii="Calibri" w:hAnsi="Calibri" w:cs="OpenSymbol"/>
    </w:rPr>
  </w:style>
  <w:style w:type="character" w:customStyle="1" w:styleId="ListLabel174">
    <w:name w:val="ListLabel 174"/>
    <w:qFormat/>
    <w:rPr>
      <w:rFonts w:cs="OpenSymbol"/>
    </w:rPr>
  </w:style>
  <w:style w:type="character" w:customStyle="1" w:styleId="ListLabel175">
    <w:name w:val="ListLabel 175"/>
    <w:qFormat/>
    <w:rPr>
      <w:rFonts w:cs="OpenSymbol"/>
    </w:rPr>
  </w:style>
  <w:style w:type="character" w:customStyle="1" w:styleId="ListLabel176">
    <w:name w:val="ListLabel 176"/>
    <w:qFormat/>
    <w:rPr>
      <w:rFonts w:cs="OpenSymbol"/>
    </w:rPr>
  </w:style>
  <w:style w:type="character" w:customStyle="1" w:styleId="ListLabel177">
    <w:name w:val="ListLabel 177"/>
    <w:qFormat/>
    <w:rPr>
      <w:rFonts w:cs="OpenSymbol"/>
    </w:rPr>
  </w:style>
  <w:style w:type="character" w:customStyle="1" w:styleId="ListLabel178">
    <w:name w:val="ListLabel 178"/>
    <w:qFormat/>
    <w:rPr>
      <w:rFonts w:cs="OpenSymbol"/>
    </w:rPr>
  </w:style>
  <w:style w:type="character" w:customStyle="1" w:styleId="ListLabel179">
    <w:name w:val="ListLabel 179"/>
    <w:qFormat/>
    <w:rPr>
      <w:rFonts w:cs="OpenSymbol"/>
    </w:rPr>
  </w:style>
  <w:style w:type="character" w:customStyle="1" w:styleId="ListLabel180">
    <w:name w:val="ListLabel 180"/>
    <w:qFormat/>
    <w:rPr>
      <w:rFonts w:cs="OpenSymbol"/>
    </w:rPr>
  </w:style>
  <w:style w:type="character" w:customStyle="1" w:styleId="ListLabel181">
    <w:name w:val="ListLabel 181"/>
    <w:qFormat/>
    <w:rPr>
      <w:rFonts w:cs="OpenSymbol"/>
    </w:rPr>
  </w:style>
  <w:style w:type="character" w:customStyle="1" w:styleId="ListLabel182">
    <w:name w:val="ListLabel 182"/>
    <w:qFormat/>
    <w:rPr>
      <w:rFonts w:ascii="Calibri" w:hAnsi="Calibri" w:cs="OpenSymbol"/>
    </w:rPr>
  </w:style>
  <w:style w:type="character" w:customStyle="1" w:styleId="ListLabel183">
    <w:name w:val="ListLabel 183"/>
    <w:qFormat/>
    <w:rPr>
      <w:rFonts w:cs="OpenSymbol"/>
    </w:rPr>
  </w:style>
  <w:style w:type="character" w:customStyle="1" w:styleId="ListLabel184">
    <w:name w:val="ListLabel 184"/>
    <w:qFormat/>
    <w:rPr>
      <w:rFonts w:cs="OpenSymbol"/>
    </w:rPr>
  </w:style>
  <w:style w:type="character" w:customStyle="1" w:styleId="ListLabel185">
    <w:name w:val="ListLabel 185"/>
    <w:qFormat/>
    <w:rPr>
      <w:rFonts w:cs="OpenSymbol"/>
    </w:rPr>
  </w:style>
  <w:style w:type="character" w:customStyle="1" w:styleId="ListLabel186">
    <w:name w:val="ListLabel 186"/>
    <w:qFormat/>
    <w:rPr>
      <w:rFonts w:cs="OpenSymbol"/>
    </w:rPr>
  </w:style>
  <w:style w:type="character" w:customStyle="1" w:styleId="ListLabel187">
    <w:name w:val="ListLabel 187"/>
    <w:qFormat/>
    <w:rPr>
      <w:rFonts w:cs="OpenSymbol"/>
    </w:rPr>
  </w:style>
  <w:style w:type="character" w:customStyle="1" w:styleId="ListLabel188">
    <w:name w:val="ListLabel 188"/>
    <w:qFormat/>
    <w:rPr>
      <w:rFonts w:cs="OpenSymbol"/>
    </w:rPr>
  </w:style>
  <w:style w:type="character" w:customStyle="1" w:styleId="ListLabel189">
    <w:name w:val="ListLabel 189"/>
    <w:qFormat/>
    <w:rPr>
      <w:rFonts w:cs="OpenSymbol"/>
    </w:rPr>
  </w:style>
  <w:style w:type="character" w:customStyle="1" w:styleId="ListLabel190">
    <w:name w:val="ListLabel 190"/>
    <w:qFormat/>
    <w:rPr>
      <w:rFonts w:ascii="Calibri" w:hAnsi="Calibri" w:cs="OpenSymbol"/>
    </w:rPr>
  </w:style>
  <w:style w:type="character" w:customStyle="1" w:styleId="ListLabel191">
    <w:name w:val="ListLabel 191"/>
    <w:qFormat/>
    <w:rPr>
      <w:rFonts w:cs="OpenSymbol"/>
    </w:rPr>
  </w:style>
  <w:style w:type="character" w:customStyle="1" w:styleId="ListLabel192">
    <w:name w:val="ListLabel 192"/>
    <w:qFormat/>
    <w:rPr>
      <w:rFonts w:cs="OpenSymbol"/>
    </w:rPr>
  </w:style>
  <w:style w:type="character" w:customStyle="1" w:styleId="ListLabel193">
    <w:name w:val="ListLabel 193"/>
    <w:qFormat/>
    <w:rPr>
      <w:rFonts w:cs="OpenSymbol"/>
    </w:rPr>
  </w:style>
  <w:style w:type="character" w:customStyle="1" w:styleId="ListLabel194">
    <w:name w:val="ListLabel 194"/>
    <w:qFormat/>
    <w:rPr>
      <w:rFonts w:cs="OpenSymbol"/>
    </w:rPr>
  </w:style>
  <w:style w:type="character" w:customStyle="1" w:styleId="ListLabel195">
    <w:name w:val="ListLabel 195"/>
    <w:qFormat/>
    <w:rPr>
      <w:rFonts w:cs="OpenSymbol"/>
    </w:rPr>
  </w:style>
  <w:style w:type="character" w:customStyle="1" w:styleId="ListLabel196">
    <w:name w:val="ListLabel 196"/>
    <w:qFormat/>
    <w:rPr>
      <w:rFonts w:cs="OpenSymbol"/>
    </w:rPr>
  </w:style>
  <w:style w:type="character" w:customStyle="1" w:styleId="ListLabel197">
    <w:name w:val="ListLabel 197"/>
    <w:qFormat/>
    <w:rPr>
      <w:rFonts w:cs="OpenSymbol"/>
    </w:rPr>
  </w:style>
  <w:style w:type="character" w:customStyle="1" w:styleId="ListLabel198">
    <w:name w:val="ListLabel 198"/>
    <w:qFormat/>
    <w:rPr>
      <w:rFonts w:cs="OpenSymbol"/>
    </w:rPr>
  </w:style>
  <w:style w:type="character" w:customStyle="1" w:styleId="ListLabel199">
    <w:name w:val="ListLabel 199"/>
    <w:qFormat/>
    <w:rPr>
      <w:rFonts w:ascii="Calibri" w:hAnsi="Calibri" w:cs="OpenSymbol"/>
    </w:rPr>
  </w:style>
  <w:style w:type="character" w:customStyle="1" w:styleId="ListLabel200">
    <w:name w:val="ListLabel 200"/>
    <w:qFormat/>
    <w:rPr>
      <w:rFonts w:cs="OpenSymbol"/>
    </w:rPr>
  </w:style>
  <w:style w:type="character" w:customStyle="1" w:styleId="ListLabel201">
    <w:name w:val="ListLabel 201"/>
    <w:qFormat/>
    <w:rPr>
      <w:rFonts w:cs="OpenSymbol"/>
    </w:rPr>
  </w:style>
  <w:style w:type="character" w:customStyle="1" w:styleId="ListLabel202">
    <w:name w:val="ListLabel 202"/>
    <w:qFormat/>
    <w:rPr>
      <w:rFonts w:cs="OpenSymbol"/>
    </w:rPr>
  </w:style>
  <w:style w:type="character" w:customStyle="1" w:styleId="ListLabel203">
    <w:name w:val="ListLabel 203"/>
    <w:qFormat/>
    <w:rPr>
      <w:rFonts w:cs="OpenSymbol"/>
    </w:rPr>
  </w:style>
  <w:style w:type="character" w:customStyle="1" w:styleId="ListLabel204">
    <w:name w:val="ListLabel 204"/>
    <w:qFormat/>
    <w:rPr>
      <w:rFonts w:cs="OpenSymbol"/>
    </w:rPr>
  </w:style>
  <w:style w:type="character" w:customStyle="1" w:styleId="ListLabel205">
    <w:name w:val="ListLabel 205"/>
    <w:qFormat/>
    <w:rPr>
      <w:rFonts w:cs="OpenSymbol"/>
    </w:rPr>
  </w:style>
  <w:style w:type="character" w:customStyle="1" w:styleId="ListLabel206">
    <w:name w:val="ListLabel 206"/>
    <w:qFormat/>
    <w:rPr>
      <w:rFonts w:cs="OpenSymbol"/>
    </w:rPr>
  </w:style>
  <w:style w:type="character" w:customStyle="1" w:styleId="ListLabel207">
    <w:name w:val="ListLabel 207"/>
    <w:qFormat/>
    <w:rPr>
      <w:rFonts w:cs="OpenSymbol"/>
    </w:rPr>
  </w:style>
  <w:style w:type="character" w:customStyle="1" w:styleId="ListLabel208">
    <w:name w:val="ListLabel 208"/>
    <w:qFormat/>
    <w:rPr>
      <w:rFonts w:cs="OpenSymbol"/>
    </w:rPr>
  </w:style>
  <w:style w:type="character" w:customStyle="1" w:styleId="ListLabel209">
    <w:name w:val="ListLabel 209"/>
    <w:qFormat/>
    <w:rPr>
      <w:rFonts w:cs="OpenSymbol"/>
    </w:rPr>
  </w:style>
  <w:style w:type="character" w:customStyle="1" w:styleId="ListLabel210">
    <w:name w:val="ListLabel 210"/>
    <w:qFormat/>
    <w:rPr>
      <w:rFonts w:cs="OpenSymbol"/>
    </w:rPr>
  </w:style>
  <w:style w:type="character" w:customStyle="1" w:styleId="ListLabel211">
    <w:name w:val="ListLabel 211"/>
    <w:qFormat/>
    <w:rPr>
      <w:rFonts w:cs="OpenSymbol"/>
    </w:rPr>
  </w:style>
  <w:style w:type="character" w:customStyle="1" w:styleId="ListLabel212">
    <w:name w:val="ListLabel 212"/>
    <w:qFormat/>
    <w:rPr>
      <w:rFonts w:cs="OpenSymbol"/>
    </w:rPr>
  </w:style>
  <w:style w:type="character" w:customStyle="1" w:styleId="ListLabel213">
    <w:name w:val="ListLabel 213"/>
    <w:qFormat/>
    <w:rPr>
      <w:rFonts w:cs="OpenSymbol"/>
    </w:rPr>
  </w:style>
  <w:style w:type="character" w:customStyle="1" w:styleId="ListLabel214">
    <w:name w:val="ListLabel 214"/>
    <w:qFormat/>
    <w:rPr>
      <w:rFonts w:cs="OpenSymbol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locked/>
    <w:rsid w:val="0071479B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71479B"/>
    <w:rPr>
      <w:color w:val="00000A"/>
      <w:kern w:val="2"/>
      <w:szCs w:val="20"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71479B"/>
    <w:rPr>
      <w:b/>
      <w:bCs/>
      <w:color w:val="00000A"/>
      <w:kern w:val="2"/>
      <w:szCs w:val="20"/>
      <w:lang w:eastAsia="en-US"/>
    </w:rPr>
  </w:style>
  <w:style w:type="character" w:customStyle="1" w:styleId="ListLabel215">
    <w:name w:val="ListLabel 215"/>
    <w:qFormat/>
    <w:rPr>
      <w:rFonts w:ascii="Calibri" w:hAnsi="Calibri" w:cs="OpenSymbol"/>
    </w:rPr>
  </w:style>
  <w:style w:type="character" w:customStyle="1" w:styleId="ListLabel216">
    <w:name w:val="ListLabel 216"/>
    <w:qFormat/>
    <w:rPr>
      <w:rFonts w:cs="OpenSymbol"/>
    </w:rPr>
  </w:style>
  <w:style w:type="character" w:customStyle="1" w:styleId="ListLabel217">
    <w:name w:val="ListLabel 217"/>
    <w:qFormat/>
    <w:rPr>
      <w:rFonts w:cs="OpenSymbol"/>
    </w:rPr>
  </w:style>
  <w:style w:type="character" w:customStyle="1" w:styleId="ListLabel218">
    <w:name w:val="ListLabel 218"/>
    <w:qFormat/>
    <w:rPr>
      <w:rFonts w:cs="OpenSymbol"/>
    </w:rPr>
  </w:style>
  <w:style w:type="character" w:customStyle="1" w:styleId="ListLabel219">
    <w:name w:val="ListLabel 219"/>
    <w:qFormat/>
    <w:rPr>
      <w:rFonts w:cs="OpenSymbol"/>
    </w:rPr>
  </w:style>
  <w:style w:type="character" w:customStyle="1" w:styleId="ListLabel220">
    <w:name w:val="ListLabel 220"/>
    <w:qFormat/>
    <w:rPr>
      <w:rFonts w:cs="OpenSymbol"/>
    </w:rPr>
  </w:style>
  <w:style w:type="character" w:customStyle="1" w:styleId="ListLabel221">
    <w:name w:val="ListLabel 221"/>
    <w:qFormat/>
    <w:rPr>
      <w:rFonts w:cs="OpenSymbol"/>
    </w:rPr>
  </w:style>
  <w:style w:type="character" w:customStyle="1" w:styleId="ListLabel222">
    <w:name w:val="ListLabel 222"/>
    <w:qFormat/>
    <w:rPr>
      <w:rFonts w:cs="OpenSymbol"/>
    </w:rPr>
  </w:style>
  <w:style w:type="character" w:customStyle="1" w:styleId="ListLabel223">
    <w:name w:val="ListLabel 223"/>
    <w:qFormat/>
    <w:rPr>
      <w:rFonts w:cs="OpenSymbol"/>
    </w:rPr>
  </w:style>
  <w:style w:type="character" w:customStyle="1" w:styleId="ListLabel224">
    <w:name w:val="ListLabel 224"/>
    <w:qFormat/>
    <w:rPr>
      <w:rFonts w:cs="OpenSymbol"/>
    </w:rPr>
  </w:style>
  <w:style w:type="character" w:customStyle="1" w:styleId="ListLabel225">
    <w:name w:val="ListLabel 225"/>
    <w:qFormat/>
    <w:rPr>
      <w:rFonts w:cs="OpenSymbol"/>
    </w:rPr>
  </w:style>
  <w:style w:type="character" w:customStyle="1" w:styleId="ListLabel226">
    <w:name w:val="ListLabel 226"/>
    <w:qFormat/>
    <w:rPr>
      <w:rFonts w:ascii="Calibri" w:hAnsi="Calibri" w:cs="OpenSymbol"/>
    </w:rPr>
  </w:style>
  <w:style w:type="character" w:customStyle="1" w:styleId="ListLabel227">
    <w:name w:val="ListLabel 227"/>
    <w:qFormat/>
    <w:rPr>
      <w:rFonts w:ascii="Calibri" w:hAnsi="Calibri" w:cs="OpenSymbol"/>
    </w:rPr>
  </w:style>
  <w:style w:type="character" w:customStyle="1" w:styleId="ListLabel228">
    <w:name w:val="ListLabel 228"/>
    <w:qFormat/>
    <w:rPr>
      <w:rFonts w:cs="OpenSymbol"/>
    </w:rPr>
  </w:style>
  <w:style w:type="character" w:customStyle="1" w:styleId="ListLabel229">
    <w:name w:val="ListLabel 229"/>
    <w:qFormat/>
    <w:rPr>
      <w:rFonts w:cs="OpenSymbol"/>
    </w:rPr>
  </w:style>
  <w:style w:type="character" w:customStyle="1" w:styleId="ListLabel230">
    <w:name w:val="ListLabel 230"/>
    <w:qFormat/>
    <w:rPr>
      <w:rFonts w:cs="OpenSymbol"/>
    </w:rPr>
  </w:style>
  <w:style w:type="character" w:customStyle="1" w:styleId="ListLabel231">
    <w:name w:val="ListLabel 231"/>
    <w:qFormat/>
    <w:rPr>
      <w:rFonts w:cs="OpenSymbol"/>
    </w:rPr>
  </w:style>
  <w:style w:type="character" w:customStyle="1" w:styleId="ListLabel232">
    <w:name w:val="ListLabel 232"/>
    <w:qFormat/>
    <w:rPr>
      <w:rFonts w:cs="OpenSymbol"/>
    </w:rPr>
  </w:style>
  <w:style w:type="character" w:customStyle="1" w:styleId="ListLabel233">
    <w:name w:val="ListLabel 233"/>
    <w:qFormat/>
    <w:rPr>
      <w:rFonts w:cs="OpenSymbol"/>
    </w:rPr>
  </w:style>
  <w:style w:type="character" w:customStyle="1" w:styleId="ListLabel234">
    <w:name w:val="ListLabel 234"/>
    <w:qFormat/>
    <w:rPr>
      <w:rFonts w:cs="OpenSymbol"/>
    </w:rPr>
  </w:style>
  <w:style w:type="character" w:customStyle="1" w:styleId="ListLabel235">
    <w:name w:val="ListLabel 235"/>
    <w:qFormat/>
    <w:rPr>
      <w:rFonts w:cs="OpenSymbol"/>
    </w:rPr>
  </w:style>
  <w:style w:type="character" w:customStyle="1" w:styleId="ListLabel236">
    <w:name w:val="ListLabel 236"/>
    <w:qFormat/>
    <w:rPr>
      <w:rFonts w:ascii="Calibri" w:hAnsi="Calibri" w:cs="OpenSymbol"/>
    </w:rPr>
  </w:style>
  <w:style w:type="character" w:customStyle="1" w:styleId="ListLabel237">
    <w:name w:val="ListLabel 237"/>
    <w:qFormat/>
    <w:rPr>
      <w:rFonts w:cs="OpenSymbol"/>
    </w:rPr>
  </w:style>
  <w:style w:type="character" w:customStyle="1" w:styleId="ListLabel238">
    <w:name w:val="ListLabel 238"/>
    <w:qFormat/>
    <w:rPr>
      <w:rFonts w:cs="OpenSymbol"/>
    </w:rPr>
  </w:style>
  <w:style w:type="character" w:customStyle="1" w:styleId="ListLabel239">
    <w:name w:val="ListLabel 239"/>
    <w:qFormat/>
    <w:rPr>
      <w:rFonts w:cs="OpenSymbol"/>
    </w:rPr>
  </w:style>
  <w:style w:type="character" w:customStyle="1" w:styleId="ListLabel240">
    <w:name w:val="ListLabel 240"/>
    <w:qFormat/>
    <w:rPr>
      <w:rFonts w:cs="OpenSymbol"/>
    </w:rPr>
  </w:style>
  <w:style w:type="character" w:customStyle="1" w:styleId="ListLabel241">
    <w:name w:val="ListLabel 241"/>
    <w:qFormat/>
    <w:rPr>
      <w:rFonts w:cs="OpenSymbol"/>
    </w:rPr>
  </w:style>
  <w:style w:type="character" w:customStyle="1" w:styleId="ListLabel242">
    <w:name w:val="ListLabel 242"/>
    <w:qFormat/>
    <w:rPr>
      <w:rFonts w:cs="OpenSymbol"/>
    </w:rPr>
  </w:style>
  <w:style w:type="character" w:customStyle="1" w:styleId="ListLabel243">
    <w:name w:val="ListLabel 243"/>
    <w:qFormat/>
    <w:rPr>
      <w:rFonts w:cs="OpenSymbol"/>
    </w:rPr>
  </w:style>
  <w:style w:type="character" w:customStyle="1" w:styleId="ListLabel244">
    <w:name w:val="ListLabel 244"/>
    <w:qFormat/>
    <w:rPr>
      <w:rFonts w:ascii="Calibri" w:hAnsi="Calibri" w:cs="OpenSymbol"/>
    </w:rPr>
  </w:style>
  <w:style w:type="character" w:customStyle="1" w:styleId="ListLabel245">
    <w:name w:val="ListLabel 245"/>
    <w:qFormat/>
    <w:rPr>
      <w:rFonts w:cs="OpenSymbol"/>
    </w:rPr>
  </w:style>
  <w:style w:type="character" w:customStyle="1" w:styleId="ListLabel246">
    <w:name w:val="ListLabel 246"/>
    <w:qFormat/>
    <w:rPr>
      <w:rFonts w:cs="OpenSymbol"/>
    </w:rPr>
  </w:style>
  <w:style w:type="character" w:customStyle="1" w:styleId="ListLabel247">
    <w:name w:val="ListLabel 247"/>
    <w:qFormat/>
    <w:rPr>
      <w:rFonts w:cs="OpenSymbol"/>
    </w:rPr>
  </w:style>
  <w:style w:type="character" w:customStyle="1" w:styleId="ListLabel248">
    <w:name w:val="ListLabel 248"/>
    <w:qFormat/>
    <w:rPr>
      <w:rFonts w:cs="OpenSymbol"/>
    </w:rPr>
  </w:style>
  <w:style w:type="character" w:customStyle="1" w:styleId="ListLabel249">
    <w:name w:val="ListLabel 249"/>
    <w:qFormat/>
    <w:rPr>
      <w:rFonts w:cs="OpenSymbol"/>
    </w:rPr>
  </w:style>
  <w:style w:type="character" w:customStyle="1" w:styleId="ListLabel250">
    <w:name w:val="ListLabel 250"/>
    <w:qFormat/>
    <w:rPr>
      <w:rFonts w:cs="OpenSymbol"/>
    </w:rPr>
  </w:style>
  <w:style w:type="character" w:customStyle="1" w:styleId="ListLabel251">
    <w:name w:val="ListLabel 251"/>
    <w:qFormat/>
    <w:rPr>
      <w:rFonts w:cs="OpenSymbol"/>
    </w:rPr>
  </w:style>
  <w:style w:type="character" w:customStyle="1" w:styleId="ListLabel252">
    <w:name w:val="ListLabel 252"/>
    <w:qFormat/>
    <w:rPr>
      <w:rFonts w:cs="OpenSymbol"/>
    </w:rPr>
  </w:style>
  <w:style w:type="character" w:customStyle="1" w:styleId="ListLabel253">
    <w:name w:val="ListLabel 253"/>
    <w:qFormat/>
    <w:rPr>
      <w:rFonts w:ascii="Calibri" w:hAnsi="Calibri" w:cs="OpenSymbol"/>
    </w:rPr>
  </w:style>
  <w:style w:type="character" w:customStyle="1" w:styleId="ListLabel254">
    <w:name w:val="ListLabel 254"/>
    <w:qFormat/>
    <w:rPr>
      <w:rFonts w:cs="OpenSymbol"/>
    </w:rPr>
  </w:style>
  <w:style w:type="character" w:customStyle="1" w:styleId="ListLabel255">
    <w:name w:val="ListLabel 255"/>
    <w:qFormat/>
    <w:rPr>
      <w:rFonts w:cs="OpenSymbol"/>
    </w:rPr>
  </w:style>
  <w:style w:type="character" w:customStyle="1" w:styleId="ListLabel256">
    <w:name w:val="ListLabel 256"/>
    <w:qFormat/>
    <w:rPr>
      <w:rFonts w:cs="OpenSymbol"/>
    </w:rPr>
  </w:style>
  <w:style w:type="character" w:customStyle="1" w:styleId="ListLabel257">
    <w:name w:val="ListLabel 257"/>
    <w:qFormat/>
    <w:rPr>
      <w:rFonts w:cs="OpenSymbol"/>
    </w:rPr>
  </w:style>
  <w:style w:type="character" w:customStyle="1" w:styleId="ListLabel258">
    <w:name w:val="ListLabel 258"/>
    <w:qFormat/>
    <w:rPr>
      <w:rFonts w:cs="OpenSymbol"/>
    </w:rPr>
  </w:style>
  <w:style w:type="character" w:customStyle="1" w:styleId="ListLabel259">
    <w:name w:val="ListLabel 259"/>
    <w:qFormat/>
    <w:rPr>
      <w:rFonts w:cs="OpenSymbol"/>
    </w:rPr>
  </w:style>
  <w:style w:type="character" w:customStyle="1" w:styleId="ListLabel260">
    <w:name w:val="ListLabel 260"/>
    <w:qFormat/>
    <w:rPr>
      <w:rFonts w:cs="OpenSymbol"/>
    </w:rPr>
  </w:style>
  <w:style w:type="character" w:customStyle="1" w:styleId="ListLabel261">
    <w:name w:val="ListLabel 261"/>
    <w:qFormat/>
    <w:rPr>
      <w:rFonts w:cs="OpenSymbol"/>
    </w:rPr>
  </w:style>
  <w:style w:type="character" w:customStyle="1" w:styleId="ListLabel262">
    <w:name w:val="ListLabel 262"/>
    <w:qFormat/>
    <w:rPr>
      <w:rFonts w:cs="OpenSymbol"/>
    </w:rPr>
  </w:style>
  <w:style w:type="character" w:customStyle="1" w:styleId="ListLabel263">
    <w:name w:val="ListLabel 263"/>
    <w:qFormat/>
    <w:rPr>
      <w:rFonts w:cs="OpenSymbol"/>
    </w:rPr>
  </w:style>
  <w:style w:type="character" w:customStyle="1" w:styleId="ListLabel264">
    <w:name w:val="ListLabel 264"/>
    <w:qFormat/>
    <w:rPr>
      <w:rFonts w:cs="OpenSymbol"/>
    </w:rPr>
  </w:style>
  <w:style w:type="character" w:customStyle="1" w:styleId="ListLabel265">
    <w:name w:val="ListLabel 265"/>
    <w:qFormat/>
    <w:rPr>
      <w:rFonts w:cs="OpenSymbol"/>
    </w:rPr>
  </w:style>
  <w:style w:type="character" w:customStyle="1" w:styleId="ListLabel266">
    <w:name w:val="ListLabel 266"/>
    <w:qFormat/>
    <w:rPr>
      <w:rFonts w:cs="OpenSymbol"/>
    </w:rPr>
  </w:style>
  <w:style w:type="character" w:customStyle="1" w:styleId="ListLabel267">
    <w:name w:val="ListLabel 267"/>
    <w:qFormat/>
    <w:rPr>
      <w:rFonts w:cs="OpenSymbol"/>
    </w:rPr>
  </w:style>
  <w:style w:type="character" w:customStyle="1" w:styleId="ListLabel268">
    <w:name w:val="ListLabel 268"/>
    <w:qFormat/>
    <w:rPr>
      <w:rFonts w:cs="OpenSymbo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2E5B10"/>
    <w:rPr>
      <w:color w:val="00000A"/>
      <w:kern w:val="2"/>
      <w:sz w:val="22"/>
      <w:lang w:eastAsia="en-US"/>
    </w:rPr>
  </w:style>
  <w:style w:type="character" w:customStyle="1" w:styleId="ListLabel269">
    <w:name w:val="ListLabel 269"/>
    <w:qFormat/>
    <w:rPr>
      <w:rFonts w:cs="OpenSymbol"/>
    </w:rPr>
  </w:style>
  <w:style w:type="character" w:customStyle="1" w:styleId="ListLabel270">
    <w:name w:val="ListLabel 270"/>
    <w:qFormat/>
    <w:rPr>
      <w:rFonts w:cs="OpenSymbol"/>
    </w:rPr>
  </w:style>
  <w:style w:type="character" w:customStyle="1" w:styleId="ListLabel271">
    <w:name w:val="ListLabel 271"/>
    <w:qFormat/>
    <w:rPr>
      <w:rFonts w:cs="OpenSymbol"/>
    </w:rPr>
  </w:style>
  <w:style w:type="character" w:customStyle="1" w:styleId="ListLabel272">
    <w:name w:val="ListLabel 272"/>
    <w:qFormat/>
    <w:rPr>
      <w:rFonts w:cs="OpenSymbol"/>
    </w:rPr>
  </w:style>
  <w:style w:type="character" w:customStyle="1" w:styleId="ListLabel273">
    <w:name w:val="ListLabel 273"/>
    <w:qFormat/>
    <w:rPr>
      <w:rFonts w:cs="OpenSymbol"/>
    </w:rPr>
  </w:style>
  <w:style w:type="character" w:customStyle="1" w:styleId="ListLabel274">
    <w:name w:val="ListLabel 274"/>
    <w:qFormat/>
    <w:rPr>
      <w:rFonts w:cs="OpenSymbol"/>
    </w:rPr>
  </w:style>
  <w:style w:type="character" w:customStyle="1" w:styleId="ListLabel275">
    <w:name w:val="ListLabel 275"/>
    <w:qFormat/>
    <w:rPr>
      <w:rFonts w:cs="OpenSymbol"/>
    </w:rPr>
  </w:style>
  <w:style w:type="character" w:customStyle="1" w:styleId="ListLabel276">
    <w:name w:val="ListLabel 276"/>
    <w:qFormat/>
    <w:rPr>
      <w:rFonts w:cs="OpenSymbol"/>
    </w:rPr>
  </w:style>
  <w:style w:type="character" w:customStyle="1" w:styleId="ListLabel277">
    <w:name w:val="ListLabel 277"/>
    <w:qFormat/>
    <w:rPr>
      <w:rFonts w:cs="OpenSymbol"/>
    </w:rPr>
  </w:style>
  <w:style w:type="character" w:customStyle="1" w:styleId="ListLabel278">
    <w:name w:val="ListLabel 278"/>
    <w:qFormat/>
    <w:rPr>
      <w:rFonts w:cs="OpenSymbol"/>
    </w:rPr>
  </w:style>
  <w:style w:type="character" w:customStyle="1" w:styleId="ListLabel279">
    <w:name w:val="ListLabel 279"/>
    <w:qFormat/>
    <w:rPr>
      <w:rFonts w:cs="OpenSymbol"/>
    </w:rPr>
  </w:style>
  <w:style w:type="character" w:customStyle="1" w:styleId="ListLabel280">
    <w:name w:val="ListLabel 280"/>
    <w:qFormat/>
    <w:rPr>
      <w:rFonts w:cs="OpenSymbol"/>
    </w:rPr>
  </w:style>
  <w:style w:type="character" w:customStyle="1" w:styleId="ListLabel281">
    <w:name w:val="ListLabel 281"/>
    <w:qFormat/>
    <w:rPr>
      <w:rFonts w:cs="OpenSymbol"/>
    </w:rPr>
  </w:style>
  <w:style w:type="character" w:customStyle="1" w:styleId="ListLabel282">
    <w:name w:val="ListLabel 282"/>
    <w:qFormat/>
    <w:rPr>
      <w:rFonts w:cs="OpenSymbol"/>
    </w:rPr>
  </w:style>
  <w:style w:type="character" w:customStyle="1" w:styleId="ListLabel283">
    <w:name w:val="ListLabel 283"/>
    <w:qFormat/>
    <w:rPr>
      <w:rFonts w:cs="OpenSymbol"/>
    </w:rPr>
  </w:style>
  <w:style w:type="character" w:customStyle="1" w:styleId="ListLabel284">
    <w:name w:val="ListLabel 284"/>
    <w:qFormat/>
    <w:rPr>
      <w:rFonts w:cs="OpenSymbol"/>
    </w:rPr>
  </w:style>
  <w:style w:type="character" w:customStyle="1" w:styleId="ListLabel285">
    <w:name w:val="ListLabel 285"/>
    <w:qFormat/>
    <w:rPr>
      <w:rFonts w:cs="OpenSymbol"/>
    </w:rPr>
  </w:style>
  <w:style w:type="character" w:customStyle="1" w:styleId="ListLabel286">
    <w:name w:val="ListLabel 286"/>
    <w:qFormat/>
    <w:rPr>
      <w:rFonts w:cs="OpenSymbol"/>
    </w:rPr>
  </w:style>
  <w:style w:type="character" w:customStyle="1" w:styleId="ListLabel287">
    <w:name w:val="ListLabel 287"/>
    <w:qFormat/>
    <w:rPr>
      <w:rFonts w:cs="OpenSymbol"/>
    </w:rPr>
  </w:style>
  <w:style w:type="character" w:customStyle="1" w:styleId="ListLabel288">
    <w:name w:val="ListLabel 288"/>
    <w:qFormat/>
    <w:rPr>
      <w:rFonts w:cs="OpenSymbol"/>
    </w:rPr>
  </w:style>
  <w:style w:type="character" w:customStyle="1" w:styleId="ListLabel289">
    <w:name w:val="ListLabel 289"/>
    <w:qFormat/>
    <w:rPr>
      <w:rFonts w:cs="OpenSymbol"/>
    </w:rPr>
  </w:style>
  <w:style w:type="character" w:customStyle="1" w:styleId="ListLabel290">
    <w:name w:val="ListLabel 290"/>
    <w:qFormat/>
    <w:rPr>
      <w:rFonts w:cs="OpenSymbol"/>
    </w:rPr>
  </w:style>
  <w:style w:type="character" w:customStyle="1" w:styleId="ListLabel291">
    <w:name w:val="ListLabel 291"/>
    <w:qFormat/>
    <w:rPr>
      <w:rFonts w:cs="OpenSymbol"/>
    </w:rPr>
  </w:style>
  <w:style w:type="character" w:customStyle="1" w:styleId="ListLabel292">
    <w:name w:val="ListLabel 292"/>
    <w:qFormat/>
    <w:rPr>
      <w:rFonts w:cs="OpenSymbol"/>
    </w:rPr>
  </w:style>
  <w:style w:type="character" w:customStyle="1" w:styleId="ListLabel293">
    <w:name w:val="ListLabel 293"/>
    <w:qFormat/>
    <w:rPr>
      <w:rFonts w:cs="OpenSymbol"/>
    </w:rPr>
  </w:style>
  <w:style w:type="character" w:customStyle="1" w:styleId="ListLabel294">
    <w:name w:val="ListLabel 294"/>
    <w:qFormat/>
    <w:rPr>
      <w:rFonts w:cs="OpenSymbol"/>
    </w:rPr>
  </w:style>
  <w:style w:type="character" w:customStyle="1" w:styleId="ListLabel295">
    <w:name w:val="ListLabel 295"/>
    <w:qFormat/>
    <w:rPr>
      <w:rFonts w:cs="OpenSymbol"/>
    </w:rPr>
  </w:style>
  <w:style w:type="character" w:customStyle="1" w:styleId="ListLabel296">
    <w:name w:val="ListLabel 296"/>
    <w:qFormat/>
    <w:rPr>
      <w:rFonts w:cs="OpenSymbol"/>
    </w:rPr>
  </w:style>
  <w:style w:type="character" w:customStyle="1" w:styleId="ListLabel297">
    <w:name w:val="ListLabel 297"/>
    <w:qFormat/>
    <w:rPr>
      <w:rFonts w:cs="OpenSymbol"/>
    </w:rPr>
  </w:style>
  <w:style w:type="character" w:customStyle="1" w:styleId="ListLabel298">
    <w:name w:val="ListLabel 298"/>
    <w:qFormat/>
    <w:rPr>
      <w:rFonts w:cs="OpenSymbol"/>
    </w:rPr>
  </w:style>
  <w:style w:type="character" w:customStyle="1" w:styleId="ListLabel299">
    <w:name w:val="ListLabel 299"/>
    <w:qFormat/>
    <w:rPr>
      <w:rFonts w:cs="OpenSymbol"/>
    </w:rPr>
  </w:style>
  <w:style w:type="character" w:customStyle="1" w:styleId="ListLabel300">
    <w:name w:val="ListLabel 300"/>
    <w:qFormat/>
    <w:rPr>
      <w:rFonts w:cs="OpenSymbol"/>
    </w:rPr>
  </w:style>
  <w:style w:type="character" w:customStyle="1" w:styleId="ListLabel301">
    <w:name w:val="ListLabel 301"/>
    <w:qFormat/>
    <w:rPr>
      <w:rFonts w:cs="OpenSymbol"/>
    </w:rPr>
  </w:style>
  <w:style w:type="character" w:customStyle="1" w:styleId="ListLabel302">
    <w:name w:val="ListLabel 302"/>
    <w:qFormat/>
    <w:rPr>
      <w:rFonts w:cs="OpenSymbol"/>
    </w:rPr>
  </w:style>
  <w:style w:type="character" w:customStyle="1" w:styleId="ListLabel303">
    <w:name w:val="ListLabel 303"/>
    <w:qFormat/>
    <w:rPr>
      <w:rFonts w:cs="OpenSymbol"/>
    </w:rPr>
  </w:style>
  <w:style w:type="character" w:customStyle="1" w:styleId="ListLabel304">
    <w:name w:val="ListLabel 304"/>
    <w:qFormat/>
    <w:rPr>
      <w:rFonts w:cs="OpenSymbol"/>
    </w:rPr>
  </w:style>
  <w:style w:type="character" w:customStyle="1" w:styleId="ListLabel305">
    <w:name w:val="ListLabel 305"/>
    <w:qFormat/>
    <w:rPr>
      <w:rFonts w:cs="OpenSymbol"/>
    </w:rPr>
  </w:style>
  <w:style w:type="character" w:customStyle="1" w:styleId="ListLabel306">
    <w:name w:val="ListLabel 306"/>
    <w:qFormat/>
    <w:rPr>
      <w:rFonts w:cs="OpenSymbol"/>
    </w:rPr>
  </w:style>
  <w:style w:type="character" w:customStyle="1" w:styleId="ListLabel307">
    <w:name w:val="ListLabel 307"/>
    <w:qFormat/>
    <w:rPr>
      <w:rFonts w:cs="OpenSymbol"/>
    </w:rPr>
  </w:style>
  <w:style w:type="character" w:customStyle="1" w:styleId="ListLabel308">
    <w:name w:val="ListLabel 308"/>
    <w:qFormat/>
    <w:rPr>
      <w:rFonts w:cs="OpenSymbol"/>
    </w:rPr>
  </w:style>
  <w:style w:type="character" w:customStyle="1" w:styleId="ListLabel309">
    <w:name w:val="ListLabel 309"/>
    <w:qFormat/>
    <w:rPr>
      <w:rFonts w:cs="OpenSymbol"/>
    </w:rPr>
  </w:style>
  <w:style w:type="character" w:customStyle="1" w:styleId="ListLabel310">
    <w:name w:val="ListLabel 310"/>
    <w:qFormat/>
    <w:rPr>
      <w:rFonts w:cs="OpenSymbol"/>
    </w:rPr>
  </w:style>
  <w:style w:type="character" w:customStyle="1" w:styleId="ListLabel311">
    <w:name w:val="ListLabel 311"/>
    <w:qFormat/>
    <w:rPr>
      <w:rFonts w:cs="OpenSymbol"/>
    </w:rPr>
  </w:style>
  <w:style w:type="character" w:customStyle="1" w:styleId="ListLabel312">
    <w:name w:val="ListLabel 312"/>
    <w:qFormat/>
    <w:rPr>
      <w:rFonts w:cs="OpenSymbol"/>
    </w:rPr>
  </w:style>
  <w:style w:type="character" w:customStyle="1" w:styleId="ListLabel313">
    <w:name w:val="ListLabel 313"/>
    <w:qFormat/>
    <w:rPr>
      <w:rFonts w:cs="OpenSymbol"/>
    </w:rPr>
  </w:style>
  <w:style w:type="character" w:customStyle="1" w:styleId="ListLabel314">
    <w:name w:val="ListLabel 314"/>
    <w:qFormat/>
    <w:rPr>
      <w:rFonts w:cs="OpenSymbol"/>
    </w:rPr>
  </w:style>
  <w:style w:type="character" w:customStyle="1" w:styleId="ListLabel315">
    <w:name w:val="ListLabel 315"/>
    <w:qFormat/>
    <w:rPr>
      <w:rFonts w:cs="OpenSymbol"/>
    </w:rPr>
  </w:style>
  <w:style w:type="character" w:customStyle="1" w:styleId="ListLabel316">
    <w:name w:val="ListLabel 316"/>
    <w:qFormat/>
    <w:rPr>
      <w:rFonts w:cs="OpenSymbol"/>
    </w:rPr>
  </w:style>
  <w:style w:type="character" w:customStyle="1" w:styleId="ListLabel317">
    <w:name w:val="ListLabel 317"/>
    <w:qFormat/>
    <w:rPr>
      <w:rFonts w:cs="OpenSymbol"/>
    </w:rPr>
  </w:style>
  <w:style w:type="character" w:customStyle="1" w:styleId="ListLabel318">
    <w:name w:val="ListLabel 318"/>
    <w:qFormat/>
    <w:rPr>
      <w:rFonts w:cs="OpenSymbol"/>
    </w:rPr>
  </w:style>
  <w:style w:type="character" w:customStyle="1" w:styleId="ListLabel319">
    <w:name w:val="ListLabel 319"/>
    <w:qFormat/>
    <w:rPr>
      <w:rFonts w:cs="OpenSymbol"/>
    </w:rPr>
  </w:style>
  <w:style w:type="character" w:customStyle="1" w:styleId="ListLabel320">
    <w:name w:val="ListLabel 320"/>
    <w:qFormat/>
    <w:rPr>
      <w:rFonts w:cs="OpenSymbol"/>
    </w:rPr>
  </w:style>
  <w:style w:type="character" w:customStyle="1" w:styleId="ListLabel321">
    <w:name w:val="ListLabel 321"/>
    <w:qFormat/>
    <w:rPr>
      <w:rFonts w:cs="OpenSymbol"/>
    </w:rPr>
  </w:style>
  <w:style w:type="character" w:customStyle="1" w:styleId="ListLabel322">
    <w:name w:val="ListLabel 322"/>
    <w:qFormat/>
    <w:rPr>
      <w:rFonts w:cs="OpenSymbol"/>
    </w:rPr>
  </w:style>
  <w:style w:type="character" w:customStyle="1" w:styleId="ListLabel323">
    <w:name w:val="ListLabel 323"/>
    <w:qFormat/>
    <w:rPr>
      <w:rFonts w:cs="OpenSymbol"/>
    </w:rPr>
  </w:style>
  <w:style w:type="character" w:customStyle="1" w:styleId="ListLabel324">
    <w:name w:val="ListLabel 324"/>
    <w:qFormat/>
    <w:rPr>
      <w:rFonts w:cs="OpenSymbol"/>
    </w:rPr>
  </w:style>
  <w:style w:type="character" w:customStyle="1" w:styleId="ListLabel325">
    <w:name w:val="ListLabel 325"/>
    <w:qFormat/>
    <w:rPr>
      <w:rFonts w:cs="OpenSymbol"/>
    </w:rPr>
  </w:style>
  <w:style w:type="character" w:customStyle="1" w:styleId="ListLabel326">
    <w:name w:val="ListLabel 326"/>
    <w:qFormat/>
    <w:rPr>
      <w:rFonts w:cs="OpenSymbol"/>
    </w:rPr>
  </w:style>
  <w:style w:type="character" w:customStyle="1" w:styleId="ListLabel327">
    <w:name w:val="ListLabel 327"/>
    <w:qFormat/>
    <w:rPr>
      <w:rFonts w:cs="OpenSymbol"/>
    </w:rPr>
  </w:style>
  <w:style w:type="character" w:customStyle="1" w:styleId="ListLabel328">
    <w:name w:val="ListLabel 328"/>
    <w:qFormat/>
    <w:rPr>
      <w:rFonts w:cs="OpenSymbol"/>
    </w:rPr>
  </w:style>
  <w:style w:type="character" w:customStyle="1" w:styleId="ListLabel329">
    <w:name w:val="ListLabel 329"/>
    <w:qFormat/>
    <w:rPr>
      <w:rFonts w:cs="OpenSymbol"/>
    </w:rPr>
  </w:style>
  <w:style w:type="character" w:customStyle="1" w:styleId="ListLabel330">
    <w:name w:val="ListLabel 330"/>
    <w:qFormat/>
    <w:rPr>
      <w:rFonts w:cs="OpenSymbol"/>
    </w:rPr>
  </w:style>
  <w:style w:type="character" w:customStyle="1" w:styleId="ListLabel331">
    <w:name w:val="ListLabel 331"/>
    <w:qFormat/>
    <w:rPr>
      <w:rFonts w:cs="OpenSymbol"/>
    </w:rPr>
  </w:style>
  <w:style w:type="character" w:customStyle="1" w:styleId="ListLabel332">
    <w:name w:val="ListLabel 332"/>
    <w:qFormat/>
    <w:rPr>
      <w:rFonts w:cs="OpenSymbol"/>
      <w:sz w:val="22"/>
    </w:rPr>
  </w:style>
  <w:style w:type="character" w:customStyle="1" w:styleId="ListLabel333">
    <w:name w:val="ListLabel 333"/>
    <w:qFormat/>
    <w:rPr>
      <w:rFonts w:cs="OpenSymbol"/>
    </w:rPr>
  </w:style>
  <w:style w:type="character" w:customStyle="1" w:styleId="ListLabel334">
    <w:name w:val="ListLabel 334"/>
    <w:qFormat/>
    <w:rPr>
      <w:rFonts w:cs="OpenSymbol"/>
    </w:rPr>
  </w:style>
  <w:style w:type="character" w:customStyle="1" w:styleId="ListLabel335">
    <w:name w:val="ListLabel 335"/>
    <w:qFormat/>
    <w:rPr>
      <w:rFonts w:cs="OpenSymbol"/>
    </w:rPr>
  </w:style>
  <w:style w:type="character" w:customStyle="1" w:styleId="ListLabel336">
    <w:name w:val="ListLabel 336"/>
    <w:qFormat/>
    <w:rPr>
      <w:rFonts w:cs="OpenSymbol"/>
    </w:rPr>
  </w:style>
  <w:style w:type="character" w:customStyle="1" w:styleId="ListLabel337">
    <w:name w:val="ListLabel 337"/>
    <w:qFormat/>
    <w:rPr>
      <w:rFonts w:cs="OpenSymbol"/>
    </w:rPr>
  </w:style>
  <w:style w:type="character" w:customStyle="1" w:styleId="ListLabel338">
    <w:name w:val="ListLabel 338"/>
    <w:qFormat/>
    <w:rPr>
      <w:rFonts w:cs="OpenSymbol"/>
    </w:rPr>
  </w:style>
  <w:style w:type="character" w:customStyle="1" w:styleId="ListLabel339">
    <w:name w:val="ListLabel 339"/>
    <w:qFormat/>
    <w:rPr>
      <w:rFonts w:cs="OpenSymbol"/>
    </w:rPr>
  </w:style>
  <w:style w:type="character" w:customStyle="1" w:styleId="ListLabel340">
    <w:name w:val="ListLabel 340"/>
    <w:qFormat/>
    <w:rPr>
      <w:rFonts w:cs="OpenSymbol"/>
    </w:rPr>
  </w:style>
  <w:style w:type="character" w:customStyle="1" w:styleId="ListLabel341">
    <w:name w:val="ListLabel 341"/>
    <w:qFormat/>
    <w:rPr>
      <w:rFonts w:cs="Symbol"/>
      <w:sz w:val="22"/>
    </w:rPr>
  </w:style>
  <w:style w:type="character" w:customStyle="1" w:styleId="ListLabel342">
    <w:name w:val="ListLabel 342"/>
    <w:qFormat/>
    <w:rPr>
      <w:rFonts w:cs="OpenSymbol"/>
      <w:sz w:val="22"/>
    </w:rPr>
  </w:style>
  <w:style w:type="character" w:customStyle="1" w:styleId="ListLabel343">
    <w:name w:val="ListLabel 343"/>
    <w:qFormat/>
    <w:rPr>
      <w:rFonts w:cs="OpenSymbol"/>
    </w:rPr>
  </w:style>
  <w:style w:type="character" w:customStyle="1" w:styleId="ListLabel344">
    <w:name w:val="ListLabel 344"/>
    <w:qFormat/>
    <w:rPr>
      <w:rFonts w:cs="OpenSymbol"/>
    </w:rPr>
  </w:style>
  <w:style w:type="character" w:customStyle="1" w:styleId="ListLabel345">
    <w:name w:val="ListLabel 345"/>
    <w:qFormat/>
    <w:rPr>
      <w:rFonts w:cs="OpenSymbol"/>
    </w:rPr>
  </w:style>
  <w:style w:type="character" w:customStyle="1" w:styleId="ListLabel346">
    <w:name w:val="ListLabel 346"/>
    <w:qFormat/>
    <w:rPr>
      <w:rFonts w:cs="OpenSymbol"/>
    </w:rPr>
  </w:style>
  <w:style w:type="character" w:customStyle="1" w:styleId="ListLabel347">
    <w:name w:val="ListLabel 347"/>
    <w:qFormat/>
    <w:rPr>
      <w:rFonts w:cs="OpenSymbol"/>
    </w:rPr>
  </w:style>
  <w:style w:type="character" w:customStyle="1" w:styleId="ListLabel348">
    <w:name w:val="ListLabel 348"/>
    <w:qFormat/>
    <w:rPr>
      <w:rFonts w:cs="OpenSymbol"/>
    </w:rPr>
  </w:style>
  <w:style w:type="character" w:customStyle="1" w:styleId="ListLabel349">
    <w:name w:val="ListLabel 349"/>
    <w:qFormat/>
    <w:rPr>
      <w:rFonts w:cs="OpenSymbol"/>
    </w:rPr>
  </w:style>
  <w:style w:type="character" w:customStyle="1" w:styleId="ListLabel350">
    <w:name w:val="ListLabel 350"/>
    <w:qFormat/>
    <w:rPr>
      <w:rFonts w:cs="OpenSymbol"/>
    </w:rPr>
  </w:style>
  <w:style w:type="character" w:customStyle="1" w:styleId="ListLabel351">
    <w:name w:val="ListLabel 351"/>
    <w:qFormat/>
    <w:rPr>
      <w:rFonts w:cs="OpenSymbol"/>
      <w:sz w:val="22"/>
    </w:rPr>
  </w:style>
  <w:style w:type="character" w:customStyle="1" w:styleId="ListLabel352">
    <w:name w:val="ListLabel 352"/>
    <w:qFormat/>
    <w:rPr>
      <w:rFonts w:cs="OpenSymbol"/>
    </w:rPr>
  </w:style>
  <w:style w:type="character" w:customStyle="1" w:styleId="ListLabel353">
    <w:name w:val="ListLabel 353"/>
    <w:qFormat/>
    <w:rPr>
      <w:rFonts w:cs="OpenSymbol"/>
    </w:rPr>
  </w:style>
  <w:style w:type="character" w:customStyle="1" w:styleId="ListLabel354">
    <w:name w:val="ListLabel 354"/>
    <w:qFormat/>
    <w:rPr>
      <w:rFonts w:cs="OpenSymbol"/>
    </w:rPr>
  </w:style>
  <w:style w:type="character" w:customStyle="1" w:styleId="ListLabel355">
    <w:name w:val="ListLabel 355"/>
    <w:qFormat/>
    <w:rPr>
      <w:rFonts w:cs="OpenSymbol"/>
    </w:rPr>
  </w:style>
  <w:style w:type="character" w:customStyle="1" w:styleId="ListLabel356">
    <w:name w:val="ListLabel 356"/>
    <w:qFormat/>
    <w:rPr>
      <w:rFonts w:cs="OpenSymbol"/>
    </w:rPr>
  </w:style>
  <w:style w:type="character" w:customStyle="1" w:styleId="ListLabel357">
    <w:name w:val="ListLabel 357"/>
    <w:qFormat/>
    <w:rPr>
      <w:rFonts w:cs="OpenSymbol"/>
    </w:rPr>
  </w:style>
  <w:style w:type="character" w:customStyle="1" w:styleId="ListLabel358">
    <w:name w:val="ListLabel 358"/>
    <w:qFormat/>
    <w:rPr>
      <w:rFonts w:cs="OpenSymbol"/>
    </w:rPr>
  </w:style>
  <w:style w:type="character" w:customStyle="1" w:styleId="ListLabel359">
    <w:name w:val="ListLabel 359"/>
    <w:qFormat/>
    <w:rPr>
      <w:rFonts w:cs="OpenSymbol"/>
    </w:rPr>
  </w:style>
  <w:style w:type="character" w:customStyle="1" w:styleId="ListLabel360">
    <w:name w:val="ListLabel 360"/>
    <w:qFormat/>
    <w:rPr>
      <w:rFonts w:ascii="Calibri" w:hAnsi="Calibri" w:cs="OpenSymbol"/>
      <w:sz w:val="22"/>
    </w:rPr>
  </w:style>
  <w:style w:type="character" w:customStyle="1" w:styleId="ListLabel361">
    <w:name w:val="ListLabel 361"/>
    <w:qFormat/>
    <w:rPr>
      <w:rFonts w:cs="OpenSymbol"/>
    </w:rPr>
  </w:style>
  <w:style w:type="character" w:customStyle="1" w:styleId="ListLabel362">
    <w:name w:val="ListLabel 362"/>
    <w:qFormat/>
    <w:rPr>
      <w:rFonts w:cs="OpenSymbol"/>
    </w:rPr>
  </w:style>
  <w:style w:type="character" w:customStyle="1" w:styleId="ListLabel363">
    <w:name w:val="ListLabel 363"/>
    <w:qFormat/>
    <w:rPr>
      <w:rFonts w:cs="OpenSymbol"/>
    </w:rPr>
  </w:style>
  <w:style w:type="character" w:customStyle="1" w:styleId="ListLabel364">
    <w:name w:val="ListLabel 364"/>
    <w:qFormat/>
    <w:rPr>
      <w:rFonts w:cs="OpenSymbol"/>
    </w:rPr>
  </w:style>
  <w:style w:type="character" w:customStyle="1" w:styleId="ListLabel365">
    <w:name w:val="ListLabel 365"/>
    <w:qFormat/>
    <w:rPr>
      <w:rFonts w:cs="OpenSymbol"/>
    </w:rPr>
  </w:style>
  <w:style w:type="character" w:customStyle="1" w:styleId="ListLabel366">
    <w:name w:val="ListLabel 366"/>
    <w:qFormat/>
    <w:rPr>
      <w:rFonts w:cs="OpenSymbol"/>
    </w:rPr>
  </w:style>
  <w:style w:type="character" w:customStyle="1" w:styleId="ListLabel367">
    <w:name w:val="ListLabel 367"/>
    <w:qFormat/>
    <w:rPr>
      <w:rFonts w:cs="OpenSymbol"/>
    </w:rPr>
  </w:style>
  <w:style w:type="character" w:customStyle="1" w:styleId="ListLabel368">
    <w:name w:val="ListLabel 368"/>
    <w:qFormat/>
    <w:rPr>
      <w:rFonts w:cs="OpenSymbol"/>
    </w:rPr>
  </w:style>
  <w:style w:type="character" w:customStyle="1" w:styleId="ListLabel369">
    <w:name w:val="ListLabel 369"/>
    <w:qFormat/>
    <w:rPr>
      <w:rFonts w:ascii="Calibri" w:hAnsi="Calibri" w:cs="OpenSymbol"/>
      <w:sz w:val="22"/>
    </w:rPr>
  </w:style>
  <w:style w:type="character" w:customStyle="1" w:styleId="ListLabel370">
    <w:name w:val="ListLabel 370"/>
    <w:qFormat/>
    <w:rPr>
      <w:rFonts w:cs="OpenSymbol"/>
    </w:rPr>
  </w:style>
  <w:style w:type="character" w:customStyle="1" w:styleId="ListLabel371">
    <w:name w:val="ListLabel 371"/>
    <w:qFormat/>
    <w:rPr>
      <w:rFonts w:cs="OpenSymbol"/>
    </w:rPr>
  </w:style>
  <w:style w:type="character" w:customStyle="1" w:styleId="ListLabel372">
    <w:name w:val="ListLabel 372"/>
    <w:qFormat/>
    <w:rPr>
      <w:rFonts w:cs="OpenSymbol"/>
    </w:rPr>
  </w:style>
  <w:style w:type="character" w:customStyle="1" w:styleId="ListLabel373">
    <w:name w:val="ListLabel 373"/>
    <w:qFormat/>
    <w:rPr>
      <w:rFonts w:cs="OpenSymbol"/>
    </w:rPr>
  </w:style>
  <w:style w:type="character" w:customStyle="1" w:styleId="ListLabel374">
    <w:name w:val="ListLabel 374"/>
    <w:qFormat/>
    <w:rPr>
      <w:rFonts w:cs="OpenSymbol"/>
    </w:rPr>
  </w:style>
  <w:style w:type="character" w:customStyle="1" w:styleId="ListLabel375">
    <w:name w:val="ListLabel 375"/>
    <w:qFormat/>
    <w:rPr>
      <w:rFonts w:cs="OpenSymbol"/>
    </w:rPr>
  </w:style>
  <w:style w:type="character" w:customStyle="1" w:styleId="ListLabel376">
    <w:name w:val="ListLabel 376"/>
    <w:qFormat/>
    <w:rPr>
      <w:rFonts w:cs="OpenSymbol"/>
    </w:rPr>
  </w:style>
  <w:style w:type="character" w:customStyle="1" w:styleId="ListLabel377">
    <w:name w:val="ListLabel 377"/>
    <w:qFormat/>
    <w:rPr>
      <w:rFonts w:cs="OpenSymbol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Tytu">
    <w:name w:val="Title"/>
    <w:basedOn w:val="Normalny"/>
    <w:link w:val="TytuZnak"/>
    <w:uiPriority w:val="99"/>
    <w:qFormat/>
    <w:rsid w:val="0025300D"/>
    <w:pPr>
      <w:spacing w:after="80" w:line="240" w:lineRule="auto"/>
      <w:contextualSpacing/>
    </w:pPr>
    <w:rPr>
      <w:rFonts w:ascii="Aptos Display" w:eastAsia="Times New Roman" w:hAnsi="Aptos Display"/>
      <w:spacing w:val="-10"/>
      <w:sz w:val="56"/>
      <w:szCs w:val="56"/>
    </w:rPr>
  </w:style>
  <w:style w:type="paragraph" w:styleId="Podtytu">
    <w:name w:val="Subtitle"/>
    <w:basedOn w:val="Normalny"/>
    <w:link w:val="PodtytuZnak"/>
    <w:uiPriority w:val="99"/>
    <w:qFormat/>
    <w:rsid w:val="0025300D"/>
    <w:rPr>
      <w:rFonts w:eastAsia="Times New Roman"/>
      <w:color w:val="595959"/>
      <w:spacing w:val="15"/>
      <w:sz w:val="28"/>
      <w:szCs w:val="28"/>
    </w:rPr>
  </w:style>
  <w:style w:type="paragraph" w:styleId="Cytat">
    <w:name w:val="Quote"/>
    <w:basedOn w:val="Normalny"/>
    <w:link w:val="CytatZnak"/>
    <w:uiPriority w:val="99"/>
    <w:qFormat/>
    <w:rsid w:val="0025300D"/>
    <w:pPr>
      <w:spacing w:before="160"/>
      <w:jc w:val="center"/>
    </w:pPr>
    <w:rPr>
      <w:i/>
      <w:iCs/>
      <w:color w:val="404040"/>
    </w:rPr>
  </w:style>
  <w:style w:type="paragraph" w:styleId="Akapitzlist">
    <w:name w:val="List Paragraph"/>
    <w:basedOn w:val="Normalny"/>
    <w:qFormat/>
    <w:rsid w:val="0025300D"/>
    <w:pPr>
      <w:ind w:left="720"/>
      <w:contextualSpacing/>
    </w:pPr>
  </w:style>
  <w:style w:type="paragraph" w:styleId="Cytatintensywny">
    <w:name w:val="Intense Quote"/>
    <w:basedOn w:val="Normalny"/>
    <w:link w:val="CytatintensywnyZnak"/>
    <w:uiPriority w:val="99"/>
    <w:qFormat/>
    <w:rsid w:val="0025300D"/>
    <w:pPr>
      <w:pBdr>
        <w:top w:val="single" w:sz="4" w:space="10" w:color="0F4761"/>
        <w:bottom w:val="single" w:sz="4" w:space="10" w:color="0F4761"/>
      </w:pBdr>
      <w:spacing w:before="360" w:after="360"/>
      <w:ind w:left="864" w:right="864"/>
      <w:jc w:val="center"/>
    </w:pPr>
    <w:rPr>
      <w:i/>
      <w:iCs/>
      <w:color w:val="0F4761"/>
    </w:rPr>
  </w:style>
  <w:style w:type="paragraph" w:styleId="Tekstprzypisukocowego">
    <w:name w:val="endnote text"/>
    <w:basedOn w:val="Normalny"/>
    <w:link w:val="TekstprzypisukocowegoZnak"/>
    <w:uiPriority w:val="99"/>
    <w:semiHidden/>
    <w:qFormat/>
    <w:rsid w:val="00000246"/>
    <w:pPr>
      <w:spacing w:after="0" w:line="240" w:lineRule="auto"/>
    </w:pPr>
    <w:rPr>
      <w:sz w:val="20"/>
      <w:szCs w:val="20"/>
    </w:rPr>
  </w:style>
  <w:style w:type="paragraph" w:styleId="Bezodstpw">
    <w:name w:val="No Spacing"/>
    <w:uiPriority w:val="99"/>
    <w:qFormat/>
    <w:rsid w:val="00BF4EF9"/>
    <w:rPr>
      <w:color w:val="00000A"/>
      <w:kern w:val="2"/>
      <w:sz w:val="22"/>
      <w:lang w:eastAsia="en-US"/>
    </w:rPr>
  </w:style>
  <w:style w:type="paragraph" w:styleId="Poprawka">
    <w:name w:val="Revision"/>
    <w:uiPriority w:val="99"/>
    <w:semiHidden/>
    <w:qFormat/>
    <w:rsid w:val="00987F7B"/>
    <w:rPr>
      <w:color w:val="00000A"/>
      <w:kern w:val="2"/>
      <w:sz w:val="22"/>
      <w:lang w:eastAsia="en-US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locked/>
    <w:rsid w:val="0071479B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locked/>
    <w:rsid w:val="0071479B"/>
    <w:rPr>
      <w:b/>
      <w:bCs/>
    </w:rPr>
  </w:style>
  <w:style w:type="paragraph" w:styleId="Stopka">
    <w:name w:val="footer"/>
    <w:basedOn w:val="Normalny"/>
    <w:link w:val="StopkaZnak"/>
    <w:uiPriority w:val="99"/>
    <w:unhideWhenUsed/>
    <w:locked/>
    <w:rsid w:val="002E5B10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Standard">
    <w:name w:val="Standard"/>
    <w:qFormat/>
    <w:rsid w:val="00CF2AB0"/>
    <w:rPr>
      <w:rFonts w:ascii="Liberation Serif" w:eastAsia="SimSun" w:hAnsi="Liberation Serif" w:cs="Lucida Sans"/>
      <w:color w:val="00000A"/>
      <w:kern w:val="2"/>
      <w:sz w:val="24"/>
      <w:szCs w:val="24"/>
      <w:lang w:eastAsia="zh-CN" w:bidi="hi-IN"/>
    </w:rPr>
  </w:style>
  <w:style w:type="paragraph" w:customStyle="1" w:styleId="Textbody">
    <w:name w:val="Text body"/>
    <w:basedOn w:val="Standard"/>
    <w:qFormat/>
    <w:rsid w:val="00CF2AB0"/>
    <w:pPr>
      <w:spacing w:after="140" w:line="288" w:lineRule="auto"/>
    </w:pPr>
  </w:style>
  <w:style w:type="paragraph" w:customStyle="1" w:styleId="Zawartotabeli">
    <w:name w:val="Zawartość tabeli"/>
    <w:basedOn w:val="Standard"/>
    <w:qFormat/>
    <w:rsid w:val="00CF2AB0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D5A2871D704D74C91C2FC95A67DE68F" ma:contentTypeVersion="17" ma:contentTypeDescription="Utwórz nowy dokument." ma:contentTypeScope="" ma:versionID="16a646dcdc97db7a21bcd85fe4d2cfa4">
  <xsd:schema xmlns:xsd="http://www.w3.org/2001/XMLSchema" xmlns:xs="http://www.w3.org/2001/XMLSchema" xmlns:p="http://schemas.microsoft.com/office/2006/metadata/properties" xmlns:ns2="c191a8ac-75ec-4ce9-bda3-6bc51168812b" xmlns:ns3="04d919eb-baac-4458-bc4f-b036848e8700" targetNamespace="http://schemas.microsoft.com/office/2006/metadata/properties" ma:root="true" ma:fieldsID="ed031be3a6335b1154cb568e8b8bcc71" ns2:_="" ns3:_="">
    <xsd:import namespace="c191a8ac-75ec-4ce9-bda3-6bc51168812b"/>
    <xsd:import namespace="04d919eb-baac-4458-bc4f-b036848e870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Location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91a8ac-75ec-4ce9-bda3-6bc51168812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Tagi obrazów" ma:readOnly="false" ma:fieldId="{5cf76f15-5ced-4ddc-b409-7134ff3c332f}" ma:taxonomyMulti="true" ma:sspId="c9fbee0b-5ce7-431d-9278-834181594a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d919eb-baac-4458-bc4f-b036848e8700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62d4a591-56f1-412c-8366-14ddc58d943b}" ma:internalName="TaxCatchAll" ma:showField="CatchAllData" ma:web="04d919eb-baac-4458-bc4f-b036848e870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98619B6-B30E-43C4-B4C9-39DFE8B4200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9C74402-ADE1-48FF-8F5F-672CC0BC8BB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9D40A68-6721-4063-B585-21BDD6E02EC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191a8ac-75ec-4ce9-bda3-6bc51168812b"/>
    <ds:schemaRef ds:uri="04d919eb-baac-4458-bc4f-b036848e870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3</Pages>
  <Words>686</Words>
  <Characters>4122</Characters>
  <Application>Microsoft Office Word</Application>
  <DocSecurity>0</DocSecurity>
  <Lines>34</Lines>
  <Paragraphs>9</Paragraphs>
  <ScaleCrop>false</ScaleCrop>
  <Company/>
  <LinksUpToDate>false</LinksUpToDate>
  <CharactersWithSpaces>4799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Oferta dostawy</dc:title>
  <dc:subject/>
  <dc:creator>Michał Buksiński</dc:creator>
  <dc:description/>
  <cp:lastModifiedBy>Grzegorz Hołyszewski</cp:lastModifiedBy>
  <cp:revision>35</cp:revision>
  <cp:lastPrinted>2024-05-14T07:02:00Z</cp:lastPrinted>
  <dcterms:created xsi:type="dcterms:W3CDTF">2024-05-21T13:45:00Z</dcterms:created>
  <dcterms:modified xsi:type="dcterms:W3CDTF">2024-10-30T14:44:00Z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