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DFF9D2" w14:textId="77777777" w:rsidR="00BF1E9B" w:rsidRDefault="00965167">
      <w:pPr>
        <w:spacing w:line="276" w:lineRule="auto"/>
        <w:jc w:val="center"/>
        <w:rPr>
          <w:rFonts w:ascii="Calibri" w:hAnsi="Calibri" w:cs="Calibri"/>
          <w:b/>
          <w:sz w:val="28"/>
          <w:szCs w:val="28"/>
        </w:rPr>
      </w:pPr>
      <w:r>
        <w:rPr>
          <w:rFonts w:asciiTheme="minorHAnsi" w:hAnsiTheme="minorHAnsi" w:cstheme="minorHAnsi"/>
          <w:b/>
          <w:sz w:val="28"/>
          <w:szCs w:val="28"/>
        </w:rPr>
        <w:t>ZAPYTANIE OFERTOWE NR 2/SCREP/2024</w:t>
      </w:r>
    </w:p>
    <w:p w14:paraId="457FE1A7" w14:textId="7B6C0E24" w:rsidR="00BF1E9B" w:rsidRDefault="00965167">
      <w:pPr>
        <w:spacing w:line="276" w:lineRule="auto"/>
        <w:jc w:val="center"/>
        <w:rPr>
          <w:rFonts w:ascii="Calibri" w:hAnsi="Calibri" w:cs="Calibri"/>
          <w:b/>
          <w:szCs w:val="24"/>
        </w:rPr>
      </w:pPr>
      <w:r>
        <w:rPr>
          <w:rFonts w:asciiTheme="minorHAnsi" w:hAnsiTheme="minorHAnsi" w:cstheme="minorHAnsi"/>
          <w:b/>
          <w:szCs w:val="24"/>
        </w:rPr>
        <w:t xml:space="preserve">z dnia </w:t>
      </w:r>
      <w:r w:rsidR="00712363">
        <w:rPr>
          <w:rFonts w:asciiTheme="minorHAnsi" w:hAnsiTheme="minorHAnsi" w:cstheme="minorHAnsi"/>
          <w:b/>
          <w:szCs w:val="24"/>
        </w:rPr>
        <w:t>25</w:t>
      </w:r>
      <w:r>
        <w:rPr>
          <w:rFonts w:asciiTheme="minorHAnsi" w:hAnsiTheme="minorHAnsi" w:cstheme="minorHAnsi"/>
          <w:b/>
          <w:szCs w:val="24"/>
        </w:rPr>
        <w:t>-03-2024 r.</w:t>
      </w:r>
    </w:p>
    <w:p w14:paraId="5600A0E1" w14:textId="77777777" w:rsidR="00BF1E9B" w:rsidRDefault="00BF1E9B">
      <w:pPr>
        <w:spacing w:line="276" w:lineRule="auto"/>
        <w:jc w:val="both"/>
        <w:rPr>
          <w:rFonts w:ascii="Calibri" w:hAnsi="Calibri" w:cs="Calibri"/>
          <w:szCs w:val="24"/>
        </w:rPr>
      </w:pPr>
    </w:p>
    <w:p w14:paraId="7128B013" w14:textId="77777777" w:rsidR="00BF1E9B" w:rsidRDefault="00965167">
      <w:pPr>
        <w:spacing w:line="276" w:lineRule="auto"/>
        <w:jc w:val="both"/>
        <w:rPr>
          <w:rFonts w:ascii="Calibri" w:hAnsi="Calibri" w:cs="Calibri"/>
          <w:bCs/>
          <w:sz w:val="22"/>
          <w:szCs w:val="22"/>
        </w:rPr>
      </w:pPr>
      <w:r>
        <w:rPr>
          <w:rFonts w:asciiTheme="minorHAnsi" w:hAnsiTheme="minorHAnsi" w:cstheme="minorHAnsi"/>
          <w:sz w:val="22"/>
          <w:szCs w:val="22"/>
        </w:rPr>
        <w:t xml:space="preserve">Zamawiający Stowarzyszenie „Centrum Rozwoju Ekonomicznego Pasłęka” zaprasza do udziału w postępowaniu dotyczącym </w:t>
      </w:r>
      <w:bookmarkStart w:id="0" w:name="_Hlk161262243"/>
      <w:r>
        <w:rPr>
          <w:rFonts w:asciiTheme="minorHAnsi" w:hAnsiTheme="minorHAnsi" w:cstheme="minorHAnsi"/>
          <w:sz w:val="22"/>
          <w:szCs w:val="22"/>
        </w:rPr>
        <w:t>dostawy Benzyny Bezołowiowej E10 do samochodów osobowych wynajętych w ramach projektu</w:t>
      </w:r>
      <w:r>
        <w:rPr>
          <w:rFonts w:asciiTheme="minorHAnsi" w:hAnsiTheme="minorHAnsi" w:cstheme="minorHAnsi"/>
          <w:b/>
          <w:sz w:val="22"/>
          <w:szCs w:val="22"/>
        </w:rPr>
        <w:t xml:space="preserve"> FUR 3 - Fundusz Usług Rozwojowych, nr </w:t>
      </w:r>
      <w:r>
        <w:rPr>
          <w:rFonts w:asciiTheme="minorHAnsi" w:hAnsiTheme="minorHAnsi" w:cstheme="minorHAnsi"/>
          <w:b/>
          <w:bCs/>
          <w:sz w:val="22"/>
          <w:szCs w:val="22"/>
        </w:rPr>
        <w:t xml:space="preserve">FEWM.07.05-IZ.00-0004/23 </w:t>
      </w:r>
      <w:r>
        <w:rPr>
          <w:rFonts w:asciiTheme="minorHAnsi" w:hAnsiTheme="minorHAnsi" w:cstheme="minorHAnsi"/>
          <w:sz w:val="22"/>
          <w:szCs w:val="22"/>
        </w:rPr>
        <w:t xml:space="preserve">realizowanego z programu Fundusze Europejskie dla Warmii i Mazur (FEWiM) 2021-2027, współfinansowanego </w:t>
      </w:r>
      <w:r>
        <w:rPr>
          <w:rFonts w:asciiTheme="minorHAnsi" w:hAnsiTheme="minorHAnsi" w:cstheme="minorHAnsi"/>
          <w:spacing w:val="-7"/>
          <w:sz w:val="22"/>
          <w:szCs w:val="22"/>
        </w:rPr>
        <w:t>ze środków Europejskiego Funduszu Społecznego Plus (EFS+).</w:t>
      </w:r>
      <w:bookmarkEnd w:id="0"/>
    </w:p>
    <w:p w14:paraId="40F7CF06" w14:textId="77777777" w:rsidR="00BF1E9B" w:rsidRDefault="00BF1E9B">
      <w:pPr>
        <w:spacing w:line="276" w:lineRule="auto"/>
        <w:jc w:val="both"/>
        <w:rPr>
          <w:rFonts w:ascii="Calibri" w:eastAsia="Calibri" w:hAnsi="Calibri" w:cs="Calibri"/>
          <w:szCs w:val="24"/>
          <w:lang w:eastAsia="en-US"/>
        </w:rPr>
      </w:pPr>
    </w:p>
    <w:p w14:paraId="7DCDF869" w14:textId="77777777" w:rsidR="00BF1E9B" w:rsidRDefault="00965167">
      <w:pPr>
        <w:pStyle w:val="Akapitzlist"/>
        <w:numPr>
          <w:ilvl w:val="0"/>
          <w:numId w:val="21"/>
        </w:numPr>
        <w:spacing w:line="276" w:lineRule="auto"/>
        <w:ind w:left="284" w:hanging="284"/>
        <w:contextualSpacing/>
        <w:jc w:val="both"/>
        <w:rPr>
          <w:rFonts w:ascii="Calibri" w:hAnsi="Calibri" w:cs="Calibri"/>
          <w:b/>
          <w:i/>
        </w:rPr>
      </w:pPr>
      <w:r>
        <w:rPr>
          <w:rFonts w:asciiTheme="minorHAnsi" w:hAnsiTheme="minorHAnsi" w:cstheme="minorHAnsi"/>
          <w:b/>
          <w:i/>
        </w:rPr>
        <w:t>INFORMACJE OGÓLNE</w:t>
      </w:r>
    </w:p>
    <w:p w14:paraId="61BFCF2D" w14:textId="77777777" w:rsidR="00BF1E9B" w:rsidRDefault="00965167">
      <w:pPr>
        <w:pStyle w:val="Akapitzlist"/>
        <w:numPr>
          <w:ilvl w:val="0"/>
          <w:numId w:val="22"/>
        </w:numPr>
        <w:spacing w:line="276" w:lineRule="auto"/>
        <w:ind w:left="284" w:hanging="284"/>
        <w:contextualSpacing/>
        <w:rPr>
          <w:rFonts w:ascii="Calibri" w:hAnsi="Calibri" w:cs="Calibri"/>
          <w:sz w:val="22"/>
          <w:szCs w:val="22"/>
        </w:rPr>
      </w:pPr>
      <w:r>
        <w:rPr>
          <w:rFonts w:asciiTheme="minorHAnsi" w:hAnsiTheme="minorHAnsi" w:cstheme="minorHAnsi"/>
          <w:sz w:val="22"/>
          <w:szCs w:val="22"/>
        </w:rPr>
        <w:t>Zamawiający: Stowarzyszenie „Centrum Rozwoju Ekonomicznego Pasłęka”</w:t>
      </w:r>
    </w:p>
    <w:p w14:paraId="167BD514" w14:textId="77777777" w:rsidR="00BF1E9B" w:rsidRDefault="00965167">
      <w:pPr>
        <w:pStyle w:val="Akapitzlist"/>
        <w:numPr>
          <w:ilvl w:val="0"/>
          <w:numId w:val="2"/>
        </w:numPr>
        <w:spacing w:line="276" w:lineRule="auto"/>
        <w:ind w:left="284" w:hanging="284"/>
        <w:contextualSpacing/>
        <w:rPr>
          <w:rFonts w:ascii="Calibri" w:hAnsi="Calibri" w:cs="Calibri"/>
          <w:sz w:val="22"/>
          <w:szCs w:val="22"/>
        </w:rPr>
      </w:pPr>
      <w:r>
        <w:rPr>
          <w:rFonts w:asciiTheme="minorHAnsi" w:hAnsiTheme="minorHAnsi" w:cstheme="minorHAnsi"/>
          <w:sz w:val="22"/>
          <w:szCs w:val="22"/>
        </w:rPr>
        <w:t xml:space="preserve">Adres Zamawiającego: 14-400 Pasłęk, Pl. Św. Wojciecha 3 </w:t>
      </w:r>
    </w:p>
    <w:p w14:paraId="27AA310A" w14:textId="77777777" w:rsidR="00BF1E9B" w:rsidRDefault="00965167">
      <w:pPr>
        <w:pStyle w:val="Akapitzlist"/>
        <w:numPr>
          <w:ilvl w:val="0"/>
          <w:numId w:val="2"/>
        </w:numPr>
        <w:spacing w:line="276" w:lineRule="auto"/>
        <w:ind w:left="284" w:hanging="284"/>
        <w:contextualSpacing/>
        <w:rPr>
          <w:rFonts w:ascii="Calibri" w:hAnsi="Calibri" w:cs="Calibri"/>
          <w:sz w:val="22"/>
          <w:szCs w:val="22"/>
        </w:rPr>
      </w:pPr>
      <w:r>
        <w:rPr>
          <w:rFonts w:asciiTheme="minorHAnsi" w:hAnsiTheme="minorHAnsi" w:cstheme="minorHAnsi"/>
          <w:sz w:val="22"/>
          <w:szCs w:val="22"/>
        </w:rPr>
        <w:t>Strona www Zamawiającego: www.screp.pl</w:t>
      </w:r>
    </w:p>
    <w:p w14:paraId="47281F21" w14:textId="77777777" w:rsidR="00BF1E9B" w:rsidRDefault="00965167">
      <w:pPr>
        <w:pStyle w:val="Akapitzlist"/>
        <w:numPr>
          <w:ilvl w:val="0"/>
          <w:numId w:val="2"/>
        </w:numPr>
        <w:spacing w:line="276" w:lineRule="auto"/>
        <w:ind w:left="284" w:hanging="284"/>
        <w:contextualSpacing/>
        <w:rPr>
          <w:rFonts w:ascii="Calibri" w:hAnsi="Calibri" w:cs="Calibri"/>
          <w:sz w:val="22"/>
          <w:szCs w:val="22"/>
        </w:rPr>
      </w:pPr>
      <w:r>
        <w:rPr>
          <w:rFonts w:asciiTheme="minorHAnsi" w:hAnsiTheme="minorHAnsi" w:cstheme="minorHAnsi"/>
          <w:sz w:val="22"/>
          <w:szCs w:val="22"/>
        </w:rPr>
        <w:t>Adres poczty elektronicznej: pytania@screp.pl</w:t>
      </w:r>
    </w:p>
    <w:p w14:paraId="693F0E4D" w14:textId="2FA396E5" w:rsidR="00BF1E9B" w:rsidRDefault="00965167">
      <w:pPr>
        <w:pStyle w:val="Akapitzlist"/>
        <w:numPr>
          <w:ilvl w:val="0"/>
          <w:numId w:val="2"/>
        </w:numPr>
        <w:spacing w:line="276" w:lineRule="auto"/>
        <w:ind w:left="284" w:hanging="284"/>
        <w:contextualSpacing/>
        <w:rPr>
          <w:rFonts w:ascii="Calibri" w:hAnsi="Calibri" w:cs="Calibri"/>
          <w:sz w:val="22"/>
          <w:szCs w:val="22"/>
        </w:rPr>
      </w:pPr>
      <w:r>
        <w:rPr>
          <w:rFonts w:asciiTheme="minorHAnsi" w:hAnsiTheme="minorHAnsi" w:cstheme="minorHAnsi"/>
          <w:sz w:val="22"/>
          <w:szCs w:val="22"/>
        </w:rPr>
        <w:t>Tel. 55 248 10 91 do 93,</w:t>
      </w:r>
    </w:p>
    <w:p w14:paraId="33148D98" w14:textId="77777777" w:rsidR="00BF1E9B" w:rsidRDefault="00965167">
      <w:pPr>
        <w:pStyle w:val="Akapitzlist"/>
        <w:numPr>
          <w:ilvl w:val="0"/>
          <w:numId w:val="2"/>
        </w:numPr>
        <w:spacing w:line="276" w:lineRule="auto"/>
        <w:ind w:left="284" w:hanging="284"/>
        <w:contextualSpacing/>
        <w:rPr>
          <w:rFonts w:ascii="Calibri" w:hAnsi="Calibri" w:cs="Calibri"/>
          <w:sz w:val="22"/>
          <w:szCs w:val="22"/>
        </w:rPr>
      </w:pPr>
      <w:r>
        <w:rPr>
          <w:rFonts w:asciiTheme="minorHAnsi" w:hAnsiTheme="minorHAnsi" w:cstheme="minorHAnsi"/>
          <w:sz w:val="22"/>
          <w:szCs w:val="22"/>
        </w:rPr>
        <w:t>Osoba upoważniona do kontaktów: Joanna Białek-Pontus, tel. 722-121-509</w:t>
      </w:r>
    </w:p>
    <w:p w14:paraId="3688D018" w14:textId="78A89454" w:rsidR="00BF1E9B" w:rsidRDefault="00965167">
      <w:pPr>
        <w:pStyle w:val="Akapitzlist"/>
        <w:numPr>
          <w:ilvl w:val="0"/>
          <w:numId w:val="2"/>
        </w:numPr>
        <w:spacing w:line="276" w:lineRule="auto"/>
        <w:ind w:left="284" w:hanging="284"/>
        <w:contextualSpacing/>
        <w:rPr>
          <w:rFonts w:ascii="Calibri" w:hAnsi="Calibri" w:cs="Calibri"/>
          <w:sz w:val="22"/>
          <w:szCs w:val="22"/>
        </w:rPr>
      </w:pPr>
      <w:r>
        <w:rPr>
          <w:rFonts w:asciiTheme="minorHAnsi" w:hAnsiTheme="minorHAnsi" w:cstheme="minorHAnsi"/>
          <w:sz w:val="22"/>
          <w:szCs w:val="22"/>
        </w:rPr>
        <w:t xml:space="preserve">Data upublicznienia ogłoszenia: </w:t>
      </w:r>
      <w:r w:rsidR="00712363">
        <w:rPr>
          <w:rFonts w:asciiTheme="minorHAnsi" w:hAnsiTheme="minorHAnsi" w:cstheme="minorHAnsi"/>
          <w:sz w:val="22"/>
          <w:szCs w:val="22"/>
        </w:rPr>
        <w:t>25</w:t>
      </w:r>
      <w:r>
        <w:rPr>
          <w:rFonts w:asciiTheme="minorHAnsi" w:hAnsiTheme="minorHAnsi" w:cstheme="minorHAnsi"/>
          <w:sz w:val="22"/>
          <w:szCs w:val="22"/>
        </w:rPr>
        <w:t>-03-2024r.</w:t>
      </w:r>
    </w:p>
    <w:p w14:paraId="39A3F452" w14:textId="77777777" w:rsidR="00BF1E9B" w:rsidRDefault="00965167">
      <w:pPr>
        <w:pStyle w:val="Akapitzlist"/>
        <w:numPr>
          <w:ilvl w:val="0"/>
          <w:numId w:val="2"/>
        </w:numPr>
        <w:spacing w:line="276" w:lineRule="auto"/>
        <w:ind w:left="284" w:hanging="284"/>
        <w:contextualSpacing/>
        <w:rPr>
          <w:rFonts w:ascii="Calibri" w:hAnsi="Calibri" w:cs="Calibri"/>
          <w:sz w:val="22"/>
          <w:szCs w:val="22"/>
        </w:rPr>
      </w:pPr>
      <w:r>
        <w:rPr>
          <w:rFonts w:asciiTheme="minorHAnsi" w:hAnsiTheme="minorHAnsi" w:cstheme="minorHAnsi"/>
          <w:sz w:val="22"/>
          <w:szCs w:val="22"/>
        </w:rPr>
        <w:t>Miejsce publikacji ogłoszenia:</w:t>
      </w:r>
    </w:p>
    <w:p w14:paraId="61E0D231" w14:textId="7A21EC18" w:rsidR="00BF1E9B" w:rsidRDefault="00965167">
      <w:pPr>
        <w:pStyle w:val="Akapitzlist"/>
        <w:numPr>
          <w:ilvl w:val="1"/>
          <w:numId w:val="16"/>
        </w:numPr>
        <w:spacing w:line="276" w:lineRule="auto"/>
        <w:ind w:hanging="502"/>
        <w:jc w:val="both"/>
        <w:rPr>
          <w:rFonts w:ascii="Calibri" w:hAnsi="Calibri" w:cs="Calibri"/>
          <w:sz w:val="22"/>
          <w:szCs w:val="22"/>
        </w:rPr>
      </w:pPr>
      <w:r>
        <w:rPr>
          <w:rFonts w:asciiTheme="minorHAnsi" w:hAnsiTheme="minorHAnsi" w:cstheme="minorHAnsi"/>
          <w:sz w:val="22"/>
          <w:szCs w:val="22"/>
        </w:rPr>
        <w:t xml:space="preserve">Strona bazy konkurencyjności: </w:t>
      </w:r>
      <w:hyperlink r:id="rId7">
        <w:r>
          <w:rPr>
            <w:rStyle w:val="Hipercze"/>
            <w:rFonts w:asciiTheme="minorHAnsi" w:hAnsiTheme="minorHAnsi" w:cstheme="minorHAnsi"/>
            <w:sz w:val="22"/>
            <w:szCs w:val="22"/>
          </w:rPr>
          <w:t>www.bazakonkurencyjnosci.funduszeeuropejskie.gov.pl</w:t>
        </w:r>
      </w:hyperlink>
      <w:r>
        <w:rPr>
          <w:rFonts w:asciiTheme="minorHAnsi" w:hAnsiTheme="minorHAnsi" w:cstheme="minorHAnsi"/>
          <w:sz w:val="22"/>
          <w:szCs w:val="22"/>
        </w:rPr>
        <w:t xml:space="preserve">: </w:t>
      </w:r>
      <w:r w:rsidR="00332158">
        <w:rPr>
          <w:rFonts w:asciiTheme="minorHAnsi" w:hAnsiTheme="minorHAnsi" w:cstheme="minorHAnsi"/>
          <w:sz w:val="22"/>
          <w:szCs w:val="22"/>
        </w:rPr>
        <w:t xml:space="preserve">      </w:t>
      </w:r>
      <w:r w:rsidR="00712363">
        <w:rPr>
          <w:rFonts w:asciiTheme="minorHAnsi" w:hAnsiTheme="minorHAnsi" w:cstheme="minorHAnsi"/>
          <w:sz w:val="22"/>
          <w:szCs w:val="22"/>
        </w:rPr>
        <w:t>25</w:t>
      </w:r>
      <w:r>
        <w:rPr>
          <w:rFonts w:asciiTheme="minorHAnsi" w:hAnsiTheme="minorHAnsi" w:cstheme="minorHAnsi"/>
          <w:sz w:val="22"/>
          <w:szCs w:val="22"/>
        </w:rPr>
        <w:t xml:space="preserve">-03-2024r. </w:t>
      </w:r>
    </w:p>
    <w:p w14:paraId="08EC8AEE" w14:textId="1D2AD6BB" w:rsidR="00BF1E9B" w:rsidRDefault="00965167">
      <w:pPr>
        <w:pStyle w:val="Akapitzlist"/>
        <w:numPr>
          <w:ilvl w:val="0"/>
          <w:numId w:val="2"/>
        </w:numPr>
        <w:spacing w:line="276" w:lineRule="auto"/>
        <w:ind w:left="284" w:hanging="284"/>
        <w:contextualSpacing/>
        <w:rPr>
          <w:rFonts w:ascii="Calibri" w:hAnsi="Calibri" w:cs="Calibri"/>
          <w:sz w:val="22"/>
          <w:szCs w:val="22"/>
        </w:rPr>
      </w:pPr>
      <w:r>
        <w:rPr>
          <w:rFonts w:asciiTheme="minorHAnsi" w:hAnsiTheme="minorHAnsi" w:cstheme="minorHAnsi"/>
          <w:sz w:val="22"/>
          <w:szCs w:val="22"/>
        </w:rPr>
        <w:t xml:space="preserve">Termin składania ofert: </w:t>
      </w:r>
      <w:r w:rsidR="00712363">
        <w:rPr>
          <w:rFonts w:asciiTheme="minorHAnsi" w:hAnsiTheme="minorHAnsi" w:cstheme="minorHAnsi"/>
          <w:sz w:val="22"/>
          <w:szCs w:val="22"/>
        </w:rPr>
        <w:t>04</w:t>
      </w:r>
      <w:r>
        <w:rPr>
          <w:rFonts w:asciiTheme="minorHAnsi" w:hAnsiTheme="minorHAnsi" w:cstheme="minorHAnsi"/>
          <w:sz w:val="22"/>
          <w:szCs w:val="22"/>
        </w:rPr>
        <w:t>-0</w:t>
      </w:r>
      <w:r w:rsidR="00712363">
        <w:rPr>
          <w:rFonts w:asciiTheme="minorHAnsi" w:hAnsiTheme="minorHAnsi" w:cstheme="minorHAnsi"/>
          <w:sz w:val="22"/>
          <w:szCs w:val="22"/>
        </w:rPr>
        <w:t>4</w:t>
      </w:r>
      <w:r>
        <w:rPr>
          <w:rFonts w:asciiTheme="minorHAnsi" w:hAnsiTheme="minorHAnsi" w:cstheme="minorHAnsi"/>
          <w:sz w:val="22"/>
          <w:szCs w:val="22"/>
        </w:rPr>
        <w:t xml:space="preserve">-2024r. </w:t>
      </w:r>
    </w:p>
    <w:p w14:paraId="759A79DD" w14:textId="77777777" w:rsidR="00BF1E9B" w:rsidRDefault="00965167">
      <w:pPr>
        <w:pStyle w:val="Akapitzlist"/>
        <w:numPr>
          <w:ilvl w:val="0"/>
          <w:numId w:val="2"/>
        </w:numPr>
        <w:spacing w:line="276" w:lineRule="auto"/>
        <w:ind w:left="284" w:hanging="284"/>
        <w:contextualSpacing/>
        <w:jc w:val="both"/>
        <w:rPr>
          <w:rFonts w:ascii="Calibri" w:hAnsi="Calibri" w:cs="Calibri"/>
          <w:sz w:val="22"/>
          <w:szCs w:val="22"/>
        </w:rPr>
      </w:pPr>
      <w:r>
        <w:rPr>
          <w:rFonts w:asciiTheme="minorHAnsi" w:hAnsiTheme="minorHAnsi" w:cstheme="minorHAnsi"/>
          <w:sz w:val="22"/>
          <w:szCs w:val="22"/>
        </w:rPr>
        <w:t xml:space="preserve">Tryb postępowania: Niniejsze postępowanie jest prowadzone zgodnie z zasadą konkurencyjności, o której mowa w podrozdziale 3.2 </w:t>
      </w:r>
      <w:r>
        <w:rPr>
          <w:rFonts w:asciiTheme="minorHAnsi" w:hAnsiTheme="minorHAnsi" w:cstheme="minorHAnsi"/>
          <w:bCs/>
          <w:sz w:val="22"/>
          <w:szCs w:val="22"/>
        </w:rPr>
        <w:t>Wytyczne dotyczące kwalifikowalności wydatków na lata 2021-2027</w:t>
      </w:r>
      <w:r>
        <w:rPr>
          <w:rFonts w:asciiTheme="minorHAnsi" w:hAnsiTheme="minorHAnsi" w:cstheme="minorHAnsi"/>
          <w:sz w:val="22"/>
          <w:szCs w:val="22"/>
        </w:rPr>
        <w:t xml:space="preserve">. Do postępowania nie mają zastosowania przepisy ustawy z dnia 29 stycznia 2004 r. – Prawo zamówień publicznych </w:t>
      </w:r>
      <w:r>
        <w:rPr>
          <w:rFonts w:asciiTheme="minorHAnsi" w:hAnsiTheme="minorHAnsi" w:cstheme="minorHAnsi"/>
          <w:color w:val="000000"/>
          <w:sz w:val="22"/>
          <w:szCs w:val="22"/>
        </w:rPr>
        <w:t>(tekst jednolity Dz.U. z 2018 poz.1986 ze zm.).</w:t>
      </w:r>
    </w:p>
    <w:p w14:paraId="42421656" w14:textId="77777777" w:rsidR="00BF1E9B" w:rsidRDefault="00BF1E9B">
      <w:pPr>
        <w:spacing w:line="276" w:lineRule="auto"/>
        <w:jc w:val="both"/>
        <w:rPr>
          <w:rFonts w:ascii="Calibri" w:hAnsi="Calibri" w:cs="Calibri"/>
          <w:sz w:val="20"/>
        </w:rPr>
      </w:pPr>
    </w:p>
    <w:p w14:paraId="7C5FAF3D" w14:textId="77777777" w:rsidR="00BF1E9B" w:rsidRDefault="00965167">
      <w:pPr>
        <w:pStyle w:val="Akapitzlist"/>
        <w:numPr>
          <w:ilvl w:val="0"/>
          <w:numId w:val="10"/>
        </w:numPr>
        <w:spacing w:line="276" w:lineRule="auto"/>
        <w:ind w:left="284" w:hanging="142"/>
        <w:contextualSpacing/>
        <w:jc w:val="both"/>
        <w:rPr>
          <w:rFonts w:ascii="Calibri" w:hAnsi="Calibri" w:cs="Calibri"/>
          <w:b/>
          <w:bCs/>
          <w:i/>
          <w:color w:val="000000"/>
        </w:rPr>
      </w:pPr>
      <w:r>
        <w:rPr>
          <w:rFonts w:asciiTheme="minorHAnsi" w:hAnsiTheme="minorHAnsi" w:cstheme="minorHAnsi"/>
          <w:b/>
          <w:bCs/>
          <w:i/>
          <w:color w:val="000000"/>
        </w:rPr>
        <w:t>PRZEDMIOT ZAMÓWIENIA</w:t>
      </w:r>
    </w:p>
    <w:p w14:paraId="7DD2BABB" w14:textId="77777777" w:rsidR="00BF1E9B" w:rsidRDefault="00965167">
      <w:pPr>
        <w:spacing w:line="276" w:lineRule="auto"/>
        <w:jc w:val="both"/>
        <w:rPr>
          <w:rFonts w:ascii="Calibri" w:hAnsi="Calibri" w:cs="Calibri"/>
          <w:bCs/>
          <w:sz w:val="22"/>
          <w:szCs w:val="22"/>
        </w:rPr>
      </w:pPr>
      <w:r>
        <w:rPr>
          <w:rFonts w:asciiTheme="minorHAnsi" w:eastAsia="Arial Unicode MS" w:hAnsiTheme="minorHAnsi" w:cstheme="minorHAnsi"/>
          <w:sz w:val="22"/>
          <w:szCs w:val="22"/>
        </w:rPr>
        <w:t>Oznaczenie przedmiotu zamówienia według klasyfikacji Wspólnego Słownika Zamówień (kod CPV):</w:t>
      </w:r>
    </w:p>
    <w:p w14:paraId="185296A4" w14:textId="77777777" w:rsidR="00BF1E9B" w:rsidRDefault="00965167">
      <w:pPr>
        <w:spacing w:line="276" w:lineRule="auto"/>
        <w:rPr>
          <w:rFonts w:ascii="Calibri" w:hAnsi="Calibri" w:cs="Calibri"/>
          <w:color w:val="000000"/>
          <w:sz w:val="22"/>
          <w:szCs w:val="22"/>
        </w:rPr>
      </w:pPr>
      <w:r>
        <w:rPr>
          <w:rFonts w:asciiTheme="minorHAnsi" w:hAnsiTheme="minorHAnsi" w:cstheme="minorHAnsi"/>
          <w:color w:val="000000"/>
          <w:sz w:val="22"/>
          <w:szCs w:val="22"/>
        </w:rPr>
        <w:t>Główny Kod CPV: 09132000-3 (benzyna)</w:t>
      </w:r>
    </w:p>
    <w:p w14:paraId="3369CB0D" w14:textId="77777777" w:rsidR="00BF1E9B" w:rsidRDefault="00BF1E9B">
      <w:pPr>
        <w:spacing w:line="276" w:lineRule="auto"/>
        <w:rPr>
          <w:rFonts w:ascii="Calibri" w:hAnsi="Calibri" w:cs="Calibri"/>
          <w:color w:val="000000"/>
          <w:sz w:val="22"/>
          <w:szCs w:val="22"/>
        </w:rPr>
      </w:pPr>
    </w:p>
    <w:p w14:paraId="7C9F7169" w14:textId="77777777" w:rsidR="00BF1E9B" w:rsidRDefault="00965167">
      <w:pPr>
        <w:spacing w:line="276" w:lineRule="auto"/>
        <w:jc w:val="both"/>
        <w:rPr>
          <w:rFonts w:ascii="Calibri" w:hAnsi="Calibri" w:cs="Calibri"/>
          <w:b/>
          <w:bCs/>
          <w:i/>
          <w:szCs w:val="24"/>
        </w:rPr>
      </w:pPr>
      <w:r>
        <w:rPr>
          <w:rFonts w:asciiTheme="minorHAnsi" w:hAnsiTheme="minorHAnsi" w:cstheme="minorHAnsi"/>
          <w:b/>
          <w:bCs/>
          <w:i/>
          <w:szCs w:val="24"/>
        </w:rPr>
        <w:t>III.</w:t>
      </w:r>
      <w:r>
        <w:rPr>
          <w:rFonts w:asciiTheme="minorHAnsi" w:hAnsiTheme="minorHAnsi" w:cstheme="minorHAnsi"/>
          <w:i/>
          <w:szCs w:val="24"/>
        </w:rPr>
        <w:t xml:space="preserve"> </w:t>
      </w:r>
      <w:r>
        <w:rPr>
          <w:rFonts w:asciiTheme="minorHAnsi" w:hAnsiTheme="minorHAnsi" w:cstheme="minorHAnsi"/>
          <w:b/>
          <w:i/>
          <w:szCs w:val="24"/>
        </w:rPr>
        <w:t>OPIS</w:t>
      </w:r>
      <w:r>
        <w:rPr>
          <w:rFonts w:asciiTheme="minorHAnsi" w:hAnsiTheme="minorHAnsi" w:cstheme="minorHAnsi"/>
          <w:i/>
          <w:szCs w:val="24"/>
        </w:rPr>
        <w:t xml:space="preserve"> </w:t>
      </w:r>
      <w:r>
        <w:rPr>
          <w:rFonts w:asciiTheme="minorHAnsi" w:hAnsiTheme="minorHAnsi" w:cstheme="minorHAnsi"/>
          <w:b/>
          <w:bCs/>
          <w:i/>
          <w:szCs w:val="24"/>
        </w:rPr>
        <w:t>PRZEDMIOTU ZAMÓWIENIA</w:t>
      </w:r>
    </w:p>
    <w:p w14:paraId="0BCEB21F" w14:textId="27CB15D3" w:rsidR="00BF1E9B" w:rsidRPr="00FB1F54" w:rsidRDefault="00965167">
      <w:pPr>
        <w:pStyle w:val="Default"/>
        <w:numPr>
          <w:ilvl w:val="0"/>
          <w:numId w:val="11"/>
        </w:numPr>
        <w:spacing w:line="276" w:lineRule="auto"/>
        <w:ind w:left="284" w:hanging="284"/>
        <w:jc w:val="both"/>
        <w:rPr>
          <w:rFonts w:ascii="Calibri" w:hAnsi="Calibri" w:cs="Calibri"/>
          <w:sz w:val="22"/>
          <w:szCs w:val="22"/>
        </w:rPr>
      </w:pPr>
      <w:r w:rsidRPr="00FB1F54">
        <w:rPr>
          <w:rFonts w:asciiTheme="minorHAnsi" w:hAnsiTheme="minorHAnsi" w:cstheme="minorHAnsi"/>
          <w:sz w:val="22"/>
          <w:szCs w:val="22"/>
        </w:rPr>
        <w:t>Przedmiotem zamówienia jes</w:t>
      </w:r>
      <w:r w:rsidR="009B202C">
        <w:rPr>
          <w:rFonts w:asciiTheme="minorHAnsi" w:hAnsiTheme="minorHAnsi" w:cstheme="minorHAnsi"/>
          <w:sz w:val="22"/>
          <w:szCs w:val="22"/>
        </w:rPr>
        <w:t>t sukcesywna</w:t>
      </w:r>
      <w:r w:rsidRPr="00FB1F54">
        <w:rPr>
          <w:rFonts w:asciiTheme="minorHAnsi" w:hAnsiTheme="minorHAnsi" w:cstheme="minorHAnsi"/>
          <w:sz w:val="22"/>
          <w:szCs w:val="22"/>
        </w:rPr>
        <w:t xml:space="preserve"> </w:t>
      </w:r>
      <w:r w:rsidRPr="009B202C">
        <w:rPr>
          <w:rFonts w:asciiTheme="minorHAnsi" w:hAnsiTheme="minorHAnsi" w:cstheme="minorHAnsi"/>
          <w:sz w:val="22"/>
          <w:szCs w:val="22"/>
        </w:rPr>
        <w:t>d</w:t>
      </w:r>
      <w:r w:rsidRPr="00FB1F54">
        <w:rPr>
          <w:rFonts w:asciiTheme="minorHAnsi" w:hAnsiTheme="minorHAnsi" w:cstheme="minorHAnsi"/>
          <w:sz w:val="22"/>
          <w:szCs w:val="22"/>
        </w:rPr>
        <w:t>ostawa benzyny bezołowiowej E10 dla samochodów osobowych w szacunkowej ilości 1 500 litrów miesięcznie. Wskazana ilość paliw ma charakter wyłącznie orientacyjny i jej zmniejszenie nie może stanowić podstaw do jakichkolwiek roszczeń ze strony Wykonawcy.</w:t>
      </w:r>
    </w:p>
    <w:p w14:paraId="1394152C" w14:textId="77777777" w:rsidR="00BF1E9B" w:rsidRPr="00FB1F54" w:rsidRDefault="00965167">
      <w:pPr>
        <w:pStyle w:val="Default"/>
        <w:numPr>
          <w:ilvl w:val="0"/>
          <w:numId w:val="11"/>
        </w:numPr>
        <w:spacing w:line="276" w:lineRule="auto"/>
        <w:ind w:left="284" w:hanging="284"/>
        <w:jc w:val="both"/>
        <w:rPr>
          <w:rFonts w:ascii="Calibri" w:hAnsi="Calibri" w:cs="Calibri"/>
          <w:sz w:val="22"/>
          <w:szCs w:val="22"/>
        </w:rPr>
      </w:pPr>
      <w:r>
        <w:rPr>
          <w:rFonts w:asciiTheme="minorHAnsi" w:hAnsiTheme="minorHAnsi" w:cstheme="minorHAnsi"/>
          <w:sz w:val="22"/>
          <w:szCs w:val="22"/>
        </w:rPr>
        <w:t>Dostarczane paliwa musi spełniać wymagania jakościowe wynikające z rozporządzenia Ministra Gospodarki z dnia 9 października 2015 r. w sprawie wymagań jakościowych dla paliw ciekłych (Dz. U., poz. 1680).</w:t>
      </w:r>
    </w:p>
    <w:p w14:paraId="32FCFE85" w14:textId="77777777" w:rsidR="00FB1F54" w:rsidRDefault="00FB1F54">
      <w:pPr>
        <w:pStyle w:val="Default"/>
        <w:numPr>
          <w:ilvl w:val="0"/>
          <w:numId w:val="11"/>
        </w:numPr>
        <w:spacing w:line="276" w:lineRule="auto"/>
        <w:ind w:left="284" w:hanging="284"/>
        <w:jc w:val="both"/>
        <w:rPr>
          <w:rFonts w:ascii="Calibri" w:hAnsi="Calibri" w:cs="Calibri"/>
          <w:sz w:val="22"/>
          <w:szCs w:val="22"/>
        </w:rPr>
      </w:pPr>
      <w:r>
        <w:rPr>
          <w:rFonts w:asciiTheme="minorHAnsi" w:hAnsiTheme="minorHAnsi" w:cstheme="minorHAnsi"/>
          <w:sz w:val="22"/>
          <w:szCs w:val="22"/>
        </w:rPr>
        <w:t>Wykonawca będzie zobowiązany umożliwić korzystanie z 5 kart paliwowych umożliwiających bezgotówkowe tankowanie w całej Polsce.</w:t>
      </w:r>
    </w:p>
    <w:p w14:paraId="2EBCFD5F" w14:textId="2FAB4B83" w:rsidR="00BF1E9B" w:rsidRDefault="00965167">
      <w:pPr>
        <w:pStyle w:val="Default"/>
        <w:numPr>
          <w:ilvl w:val="0"/>
          <w:numId w:val="11"/>
        </w:numPr>
        <w:spacing w:line="276" w:lineRule="auto"/>
        <w:ind w:left="284" w:hanging="284"/>
        <w:jc w:val="both"/>
        <w:rPr>
          <w:rFonts w:ascii="Calibri" w:hAnsi="Calibri" w:cs="Calibri"/>
          <w:sz w:val="22"/>
          <w:szCs w:val="22"/>
        </w:rPr>
      </w:pPr>
      <w:r>
        <w:rPr>
          <w:rFonts w:asciiTheme="minorHAnsi" w:hAnsiTheme="minorHAnsi" w:cstheme="minorHAnsi"/>
          <w:sz w:val="22"/>
          <w:szCs w:val="22"/>
        </w:rPr>
        <w:t>Zamawiający wymaga realizacji zamówienia w okresie od 0</w:t>
      </w:r>
      <w:r w:rsidR="00712363">
        <w:rPr>
          <w:rFonts w:asciiTheme="minorHAnsi" w:hAnsiTheme="minorHAnsi" w:cstheme="minorHAnsi"/>
          <w:sz w:val="22"/>
          <w:szCs w:val="22"/>
        </w:rPr>
        <w:t>8</w:t>
      </w:r>
      <w:r>
        <w:rPr>
          <w:rFonts w:asciiTheme="minorHAnsi" w:hAnsiTheme="minorHAnsi" w:cstheme="minorHAnsi"/>
          <w:sz w:val="22"/>
          <w:szCs w:val="22"/>
        </w:rPr>
        <w:t xml:space="preserve">-04-2024 do 31-12-2026r.,  </w:t>
      </w:r>
    </w:p>
    <w:p w14:paraId="2351032D" w14:textId="77777777" w:rsidR="00BF1E9B" w:rsidRDefault="00BF1E9B">
      <w:pPr>
        <w:pStyle w:val="Default"/>
        <w:spacing w:line="276" w:lineRule="auto"/>
        <w:jc w:val="both"/>
        <w:rPr>
          <w:rFonts w:ascii="Calibri" w:hAnsi="Calibri" w:cs="Calibri"/>
          <w:sz w:val="22"/>
          <w:szCs w:val="22"/>
        </w:rPr>
      </w:pPr>
    </w:p>
    <w:p w14:paraId="75F38AC5" w14:textId="77777777" w:rsidR="00BF1E9B" w:rsidRDefault="00BF1E9B">
      <w:pPr>
        <w:pStyle w:val="Default"/>
        <w:spacing w:line="276" w:lineRule="auto"/>
        <w:jc w:val="both"/>
        <w:rPr>
          <w:rFonts w:ascii="Calibri" w:hAnsi="Calibri" w:cs="Calibri"/>
          <w:sz w:val="22"/>
          <w:szCs w:val="22"/>
        </w:rPr>
      </w:pPr>
    </w:p>
    <w:p w14:paraId="1B1F94F7" w14:textId="77777777" w:rsidR="00BF1E9B" w:rsidRDefault="00965167">
      <w:pPr>
        <w:spacing w:line="276" w:lineRule="auto"/>
        <w:contextualSpacing/>
        <w:rPr>
          <w:rFonts w:ascii="Calibri" w:hAnsi="Calibri" w:cs="Calibri"/>
          <w:sz w:val="28"/>
          <w:szCs w:val="28"/>
        </w:rPr>
      </w:pPr>
      <w:r>
        <w:rPr>
          <w:rFonts w:asciiTheme="minorHAnsi" w:hAnsiTheme="minorHAnsi" w:cstheme="minorHAnsi"/>
          <w:b/>
          <w:bCs/>
          <w:i/>
          <w:color w:val="000000"/>
        </w:rPr>
        <w:lastRenderedPageBreak/>
        <w:t>IV. WARUNKI UDZIAŁU W POSTĘPOWANIU ORAZ OPIS SPOSOBU DOKONYWANIA OCENY SPEŁNIANIA TYCH WARUNKÓW</w:t>
      </w:r>
    </w:p>
    <w:p w14:paraId="25A282B3" w14:textId="77777777" w:rsidR="00BF1E9B" w:rsidRDefault="00965167">
      <w:pPr>
        <w:spacing w:line="276" w:lineRule="auto"/>
        <w:jc w:val="both"/>
        <w:rPr>
          <w:rFonts w:ascii="Calibri" w:hAnsi="Calibri" w:cs="Calibri"/>
          <w:sz w:val="22"/>
          <w:szCs w:val="22"/>
        </w:rPr>
      </w:pPr>
      <w:r>
        <w:rPr>
          <w:rFonts w:asciiTheme="minorHAnsi" w:hAnsiTheme="minorHAnsi" w:cstheme="minorHAnsi"/>
          <w:color w:val="000000"/>
          <w:sz w:val="22"/>
          <w:szCs w:val="22"/>
        </w:rPr>
        <w:t>O udzielenie zamówienia mogą ubiegać się Oferenci, którzy</w:t>
      </w:r>
      <w:r>
        <w:rPr>
          <w:rFonts w:asciiTheme="minorHAnsi" w:hAnsiTheme="minorHAnsi" w:cstheme="minorHAnsi"/>
          <w:b/>
          <w:bCs/>
          <w:sz w:val="22"/>
          <w:szCs w:val="22"/>
        </w:rPr>
        <w:t xml:space="preserve"> </w:t>
      </w:r>
      <w:r>
        <w:rPr>
          <w:rFonts w:asciiTheme="minorHAnsi" w:eastAsia="Calibri" w:hAnsiTheme="minorHAnsi" w:cstheme="minorHAnsi"/>
          <w:sz w:val="22"/>
          <w:szCs w:val="22"/>
        </w:rPr>
        <w:t>zapoznali się z treścią zapytania i nie wnoszą do niej żadnych zastrzeżeń</w:t>
      </w:r>
      <w:r>
        <w:rPr>
          <w:rFonts w:asciiTheme="minorHAnsi" w:hAnsiTheme="minorHAnsi" w:cstheme="minorHAnsi"/>
          <w:sz w:val="22"/>
          <w:szCs w:val="22"/>
        </w:rPr>
        <w:t xml:space="preserve"> oraz spełniają warunki dotyczące: </w:t>
      </w:r>
    </w:p>
    <w:p w14:paraId="667CE4FE" w14:textId="77777777" w:rsidR="00BF1E9B" w:rsidRPr="006B159A" w:rsidRDefault="00BF1E9B">
      <w:pPr>
        <w:spacing w:line="276" w:lineRule="auto"/>
        <w:jc w:val="both"/>
        <w:rPr>
          <w:rFonts w:ascii="Calibri" w:hAnsi="Calibri" w:cs="Calibri"/>
          <w:sz w:val="16"/>
          <w:szCs w:val="16"/>
        </w:rPr>
      </w:pPr>
    </w:p>
    <w:p w14:paraId="6069C78D" w14:textId="77777777" w:rsidR="00BF1E9B" w:rsidRDefault="00965167">
      <w:pPr>
        <w:pStyle w:val="Akapitzlist"/>
        <w:numPr>
          <w:ilvl w:val="0"/>
          <w:numId w:val="17"/>
        </w:numPr>
        <w:tabs>
          <w:tab w:val="center" w:pos="0"/>
          <w:tab w:val="right" w:pos="426"/>
        </w:tabs>
        <w:spacing w:line="276" w:lineRule="auto"/>
        <w:ind w:left="426" w:hanging="426"/>
        <w:contextualSpacing/>
        <w:jc w:val="both"/>
        <w:rPr>
          <w:rFonts w:ascii="Calibri" w:hAnsi="Calibri" w:cs="Calibri"/>
          <w:sz w:val="22"/>
          <w:szCs w:val="22"/>
        </w:rPr>
      </w:pPr>
      <w:r>
        <w:rPr>
          <w:rFonts w:asciiTheme="minorHAnsi" w:hAnsiTheme="minorHAnsi" w:cstheme="minorHAnsi"/>
          <w:b/>
          <w:sz w:val="22"/>
          <w:szCs w:val="22"/>
        </w:rPr>
        <w:t>Posiadania</w:t>
      </w:r>
      <w:r>
        <w:rPr>
          <w:rFonts w:asciiTheme="minorHAnsi" w:eastAsia="TTE188D408t00" w:hAnsiTheme="minorHAnsi" w:cstheme="minorHAnsi"/>
          <w:b/>
          <w:iCs/>
          <w:color w:val="000000"/>
          <w:sz w:val="22"/>
          <w:szCs w:val="22"/>
          <w:lang w:eastAsia="zh-CN"/>
        </w:rPr>
        <w:t xml:space="preserve"> uprawnień do wykonywania określonej działalności</w:t>
      </w:r>
      <w:r>
        <w:rPr>
          <w:rFonts w:asciiTheme="minorHAnsi" w:eastAsia="TTE188D408t00" w:hAnsiTheme="minorHAnsi" w:cstheme="minorHAnsi"/>
          <w:iCs/>
          <w:color w:val="000000"/>
          <w:sz w:val="22"/>
          <w:szCs w:val="22"/>
          <w:lang w:eastAsia="zh-CN"/>
        </w:rPr>
        <w:t xml:space="preserve">, jeżeli przepisy prawa nakładają obowiązek ich posiadania. </w:t>
      </w:r>
      <w:r>
        <w:rPr>
          <w:rFonts w:asciiTheme="minorHAnsi" w:hAnsiTheme="minorHAnsi" w:cstheme="minorHAnsi"/>
          <w:sz w:val="22"/>
          <w:szCs w:val="22"/>
        </w:rPr>
        <w:t>Opis sposobu dokonywania oceny i spełniania warunku:</w:t>
      </w:r>
    </w:p>
    <w:p w14:paraId="55195FE9" w14:textId="77777777" w:rsidR="00BF1E9B" w:rsidRDefault="00965167">
      <w:pPr>
        <w:pStyle w:val="Akapitzlist"/>
        <w:tabs>
          <w:tab w:val="center" w:pos="0"/>
          <w:tab w:val="right" w:pos="567"/>
        </w:tabs>
        <w:spacing w:line="276" w:lineRule="auto"/>
        <w:ind w:left="426"/>
        <w:contextualSpacing/>
        <w:jc w:val="both"/>
        <w:rPr>
          <w:rFonts w:ascii="Calibri" w:hAnsi="Calibri" w:cs="Calibri"/>
          <w:bCs/>
          <w:sz w:val="22"/>
          <w:szCs w:val="22"/>
        </w:rPr>
      </w:pPr>
      <w:r>
        <w:rPr>
          <w:rFonts w:asciiTheme="minorHAnsi" w:hAnsiTheme="minorHAnsi" w:cstheme="minorHAnsi"/>
          <w:bCs/>
          <w:sz w:val="22"/>
          <w:szCs w:val="22"/>
        </w:rPr>
        <w:t>Wykonawca powinien posiadać uprawnienia do dystrybucji paliw płynnych (ważna koncesja).</w:t>
      </w:r>
    </w:p>
    <w:p w14:paraId="498158DE" w14:textId="77777777" w:rsidR="00BF1E9B" w:rsidRDefault="00965167">
      <w:pPr>
        <w:pStyle w:val="Akapitzlist"/>
        <w:numPr>
          <w:ilvl w:val="0"/>
          <w:numId w:val="18"/>
        </w:numPr>
        <w:tabs>
          <w:tab w:val="center" w:pos="0"/>
          <w:tab w:val="right" w:pos="426"/>
        </w:tabs>
        <w:spacing w:line="276" w:lineRule="auto"/>
        <w:ind w:left="426" w:hanging="426"/>
        <w:contextualSpacing/>
        <w:jc w:val="both"/>
        <w:rPr>
          <w:rFonts w:ascii="Calibri" w:hAnsi="Calibri" w:cs="Calibri"/>
          <w:bCs/>
          <w:sz w:val="22"/>
          <w:szCs w:val="22"/>
        </w:rPr>
      </w:pPr>
      <w:r>
        <w:rPr>
          <w:rFonts w:asciiTheme="minorHAnsi" w:hAnsiTheme="minorHAnsi" w:cstheme="minorHAnsi"/>
          <w:b/>
          <w:sz w:val="22"/>
          <w:szCs w:val="22"/>
        </w:rPr>
        <w:t>Posiadania wiedzy i doświadczenia.</w:t>
      </w:r>
      <w:r>
        <w:rPr>
          <w:rFonts w:asciiTheme="minorHAnsi" w:hAnsiTheme="minorHAnsi" w:cstheme="minorHAnsi"/>
          <w:sz w:val="22"/>
          <w:szCs w:val="22"/>
        </w:rPr>
        <w:t xml:space="preserve"> Opis sposobu dokonywania oceny i spełniania warunku.</w:t>
      </w:r>
    </w:p>
    <w:p w14:paraId="023B13B8" w14:textId="7AE9DDC4" w:rsidR="00BF1E9B" w:rsidRDefault="00965167">
      <w:pPr>
        <w:pStyle w:val="Akapitzlist"/>
        <w:tabs>
          <w:tab w:val="center" w:pos="0"/>
          <w:tab w:val="right" w:pos="567"/>
        </w:tabs>
        <w:spacing w:line="276" w:lineRule="auto"/>
        <w:ind w:left="426"/>
        <w:jc w:val="both"/>
        <w:rPr>
          <w:rFonts w:ascii="Calibri" w:hAnsi="Calibri" w:cs="Calibri"/>
          <w:sz w:val="22"/>
          <w:szCs w:val="22"/>
        </w:rPr>
      </w:pPr>
      <w:r>
        <w:rPr>
          <w:rFonts w:asciiTheme="minorHAnsi" w:hAnsiTheme="minorHAnsi" w:cstheme="minorHAnsi"/>
          <w:sz w:val="22"/>
          <w:szCs w:val="22"/>
        </w:rPr>
        <w:t>Zamawiający</w:t>
      </w:r>
      <w:r w:rsidR="009B202C" w:rsidRPr="009B202C">
        <w:t xml:space="preserve"> </w:t>
      </w:r>
      <w:r w:rsidR="009B202C" w:rsidRPr="009B202C">
        <w:rPr>
          <w:rFonts w:asciiTheme="minorHAnsi" w:hAnsiTheme="minorHAnsi" w:cstheme="minorHAnsi"/>
          <w:sz w:val="22"/>
          <w:szCs w:val="22"/>
        </w:rPr>
        <w:t>nie opisuje sposobu dokonywania oceny spełnienia niniejszego warunku.</w:t>
      </w:r>
      <w:bookmarkStart w:id="1" w:name="_Hlk161325202"/>
    </w:p>
    <w:bookmarkEnd w:id="1"/>
    <w:p w14:paraId="2F702FDE" w14:textId="77777777" w:rsidR="00BF1E9B" w:rsidRDefault="00965167">
      <w:pPr>
        <w:pStyle w:val="Akapitzlist"/>
        <w:numPr>
          <w:ilvl w:val="0"/>
          <w:numId w:val="18"/>
        </w:numPr>
        <w:tabs>
          <w:tab w:val="center" w:pos="0"/>
          <w:tab w:val="right" w:pos="426"/>
        </w:tabs>
        <w:spacing w:line="276" w:lineRule="auto"/>
        <w:ind w:left="426" w:hanging="426"/>
        <w:contextualSpacing/>
        <w:jc w:val="both"/>
        <w:rPr>
          <w:rFonts w:ascii="Calibri" w:hAnsi="Calibri" w:cs="Calibri"/>
          <w:bCs/>
          <w:sz w:val="22"/>
          <w:szCs w:val="22"/>
        </w:rPr>
      </w:pPr>
      <w:r>
        <w:rPr>
          <w:rFonts w:asciiTheme="minorHAnsi" w:hAnsiTheme="minorHAnsi" w:cstheme="minorHAnsi"/>
          <w:b/>
          <w:sz w:val="22"/>
          <w:szCs w:val="22"/>
        </w:rPr>
        <w:t>Posiadania niezbędnego potencjału technicznego oraz dysponują osobami zdolnymi do wykonania zamówienia.</w:t>
      </w:r>
      <w:r>
        <w:rPr>
          <w:rFonts w:asciiTheme="minorHAnsi" w:hAnsiTheme="minorHAnsi" w:cstheme="minorHAnsi"/>
          <w:sz w:val="22"/>
          <w:szCs w:val="22"/>
        </w:rPr>
        <w:t xml:space="preserve"> Opis sposobu dokonywania oceny i spełniania warunku.</w:t>
      </w:r>
    </w:p>
    <w:p w14:paraId="6536CC46" w14:textId="6F1BCF48" w:rsidR="00332158" w:rsidRPr="00332158" w:rsidRDefault="00965167" w:rsidP="00332158">
      <w:pPr>
        <w:pStyle w:val="Akapitzlist"/>
        <w:tabs>
          <w:tab w:val="center" w:pos="426"/>
          <w:tab w:val="right" w:pos="567"/>
        </w:tabs>
        <w:spacing w:line="276" w:lineRule="auto"/>
        <w:ind w:left="426"/>
        <w:contextualSpacing/>
        <w:jc w:val="both"/>
        <w:rPr>
          <w:rFonts w:asciiTheme="minorHAnsi" w:hAnsiTheme="minorHAnsi" w:cstheme="minorHAnsi"/>
          <w:bCs/>
          <w:sz w:val="22"/>
          <w:szCs w:val="22"/>
        </w:rPr>
      </w:pPr>
      <w:r>
        <w:rPr>
          <w:rFonts w:asciiTheme="minorHAnsi" w:hAnsiTheme="minorHAnsi" w:cstheme="minorHAnsi"/>
          <w:bCs/>
          <w:sz w:val="22"/>
          <w:szCs w:val="22"/>
        </w:rPr>
        <w:t>Wykonawca powinien dysponować stacjami paliw (z możliwością zatankowania benzyny bezołowiowej E10) czynnymi przez całą dobę na terenie całej Polski w tym:</w:t>
      </w:r>
    </w:p>
    <w:p w14:paraId="75E5D38A" w14:textId="77777777" w:rsidR="00BF1E9B" w:rsidRDefault="00965167">
      <w:pPr>
        <w:pStyle w:val="Akapitzlist"/>
        <w:numPr>
          <w:ilvl w:val="0"/>
          <w:numId w:val="19"/>
        </w:numPr>
        <w:tabs>
          <w:tab w:val="right" w:pos="709"/>
        </w:tabs>
        <w:spacing w:line="276" w:lineRule="auto"/>
        <w:ind w:left="709" w:hanging="283"/>
        <w:contextualSpacing/>
        <w:jc w:val="both"/>
        <w:rPr>
          <w:rFonts w:ascii="Calibri" w:hAnsi="Calibri" w:cs="Calibri"/>
          <w:bCs/>
          <w:sz w:val="22"/>
          <w:szCs w:val="22"/>
        </w:rPr>
      </w:pPr>
      <w:r>
        <w:rPr>
          <w:rFonts w:asciiTheme="minorHAnsi" w:hAnsiTheme="minorHAnsi" w:cstheme="minorHAnsi"/>
          <w:bCs/>
          <w:sz w:val="22"/>
          <w:szCs w:val="22"/>
        </w:rPr>
        <w:t xml:space="preserve">co najmniej jedną stacją położoną na terenie miasta Pasłęk (14-400), powiat elbląski, woj. warmińsko-mazurskie lub w odległości nie większej niż 4 km od Pasłęka oraz </w:t>
      </w:r>
    </w:p>
    <w:p w14:paraId="0CF14D8C" w14:textId="77777777" w:rsidR="00BF1E9B" w:rsidRDefault="00965167">
      <w:pPr>
        <w:pStyle w:val="Akapitzlist"/>
        <w:numPr>
          <w:ilvl w:val="0"/>
          <w:numId w:val="19"/>
        </w:numPr>
        <w:tabs>
          <w:tab w:val="right" w:pos="709"/>
        </w:tabs>
        <w:spacing w:line="276" w:lineRule="auto"/>
        <w:ind w:left="709" w:hanging="283"/>
        <w:contextualSpacing/>
        <w:jc w:val="both"/>
        <w:rPr>
          <w:rFonts w:ascii="Calibri" w:hAnsi="Calibri" w:cs="Calibri"/>
          <w:bCs/>
          <w:sz w:val="22"/>
          <w:szCs w:val="22"/>
        </w:rPr>
      </w:pPr>
      <w:r>
        <w:rPr>
          <w:rFonts w:asciiTheme="minorHAnsi" w:hAnsiTheme="minorHAnsi" w:cstheme="minorHAnsi"/>
          <w:bCs/>
          <w:sz w:val="22"/>
          <w:szCs w:val="22"/>
        </w:rPr>
        <w:t>co najmniej po jednej stacji położonej w każdym mieście powiatowym (21 powiatów) województwa warmińsko-mazurskiego.</w:t>
      </w:r>
    </w:p>
    <w:p w14:paraId="45764FC6" w14:textId="77777777" w:rsidR="00332158" w:rsidRDefault="00332158" w:rsidP="00332158">
      <w:pPr>
        <w:pStyle w:val="Akapitzlist"/>
        <w:numPr>
          <w:ilvl w:val="0"/>
          <w:numId w:val="18"/>
        </w:numPr>
        <w:ind w:left="426"/>
        <w:rPr>
          <w:rFonts w:asciiTheme="minorHAnsi" w:hAnsiTheme="minorHAnsi" w:cstheme="minorHAnsi"/>
          <w:sz w:val="22"/>
          <w:szCs w:val="22"/>
        </w:rPr>
      </w:pPr>
      <w:r w:rsidRPr="00332158">
        <w:rPr>
          <w:rFonts w:asciiTheme="minorHAnsi" w:hAnsiTheme="minorHAnsi" w:cstheme="minorHAnsi"/>
          <w:b/>
          <w:bCs/>
          <w:sz w:val="22"/>
          <w:szCs w:val="22"/>
        </w:rPr>
        <w:t>Znajdują się w sytuacji ekonomicznej i finansowej zapewniającej wykonanie zamówienia.</w:t>
      </w:r>
      <w:r w:rsidRPr="00332158">
        <w:rPr>
          <w:rFonts w:asciiTheme="minorHAnsi" w:hAnsiTheme="minorHAnsi" w:cstheme="minorHAnsi"/>
          <w:sz w:val="22"/>
          <w:szCs w:val="22"/>
        </w:rPr>
        <w:t xml:space="preserve"> Opis sposobu dokonywania oceny i spełniania warunku.</w:t>
      </w:r>
      <w:r>
        <w:rPr>
          <w:rFonts w:asciiTheme="minorHAnsi" w:hAnsiTheme="minorHAnsi" w:cstheme="minorHAnsi"/>
          <w:sz w:val="22"/>
          <w:szCs w:val="22"/>
        </w:rPr>
        <w:t xml:space="preserve"> </w:t>
      </w:r>
    </w:p>
    <w:p w14:paraId="37E2E6A4" w14:textId="45E38BC8" w:rsidR="00BF1E9B" w:rsidRPr="00332158" w:rsidRDefault="00332158" w:rsidP="00332158">
      <w:pPr>
        <w:pStyle w:val="Akapitzlist"/>
        <w:ind w:left="426"/>
        <w:rPr>
          <w:rFonts w:asciiTheme="minorHAnsi" w:hAnsiTheme="minorHAnsi" w:cstheme="minorHAnsi"/>
          <w:sz w:val="22"/>
          <w:szCs w:val="22"/>
        </w:rPr>
      </w:pPr>
      <w:r w:rsidRPr="00332158">
        <w:rPr>
          <w:rFonts w:asciiTheme="minorHAnsi" w:hAnsiTheme="minorHAnsi" w:cstheme="minorHAnsi"/>
          <w:sz w:val="22"/>
          <w:szCs w:val="22"/>
        </w:rPr>
        <w:t>Zamawiający nie opisuje sposobu dokonywania oceny spełnienia niniejszego warunku.</w:t>
      </w:r>
    </w:p>
    <w:p w14:paraId="16B6EB16" w14:textId="18EBEBFA" w:rsidR="00BF1E9B" w:rsidRDefault="00965167">
      <w:pPr>
        <w:pStyle w:val="Akapitzlist"/>
        <w:numPr>
          <w:ilvl w:val="0"/>
          <w:numId w:val="4"/>
        </w:numPr>
        <w:tabs>
          <w:tab w:val="center" w:pos="0"/>
          <w:tab w:val="right" w:pos="426"/>
        </w:tabs>
        <w:spacing w:line="276" w:lineRule="auto"/>
        <w:ind w:left="426" w:hanging="426"/>
        <w:contextualSpacing/>
        <w:jc w:val="both"/>
        <w:rPr>
          <w:rFonts w:ascii="Calibri" w:hAnsi="Calibri" w:cs="Calibri"/>
          <w:sz w:val="22"/>
          <w:szCs w:val="22"/>
        </w:rPr>
      </w:pPr>
      <w:r>
        <w:rPr>
          <w:rFonts w:asciiTheme="minorHAnsi" w:hAnsiTheme="minorHAnsi" w:cstheme="minorHAnsi"/>
          <w:b/>
          <w:sz w:val="22"/>
          <w:szCs w:val="22"/>
        </w:rPr>
        <w:t>Wykonawca zostanie wykluczony</w:t>
      </w:r>
      <w:r>
        <w:rPr>
          <w:rFonts w:asciiTheme="minorHAnsi" w:hAnsiTheme="minorHAnsi" w:cstheme="minorHAnsi"/>
          <w:sz w:val="22"/>
          <w:szCs w:val="22"/>
        </w:rPr>
        <w:t xml:space="preserve"> z możliwości realizacji zamówienia jeżeli jest powiązany z Zamawiającym</w:t>
      </w:r>
      <w:r>
        <w:rPr>
          <w:rFonts w:asciiTheme="minorHAnsi" w:hAnsiTheme="minorHAnsi" w:cstheme="minorHAnsi"/>
          <w:bCs/>
          <w:color w:val="000000"/>
          <w:sz w:val="22"/>
          <w:szCs w:val="22"/>
        </w:rPr>
        <w:t xml:space="preserve"> osobowo lub kapitałowo.</w:t>
      </w:r>
      <w:r>
        <w:rPr>
          <w:rFonts w:asciiTheme="minorHAnsi" w:hAnsiTheme="minorHAnsi" w:cstheme="minorHAnsi"/>
          <w:sz w:val="22"/>
          <w:szCs w:val="22"/>
        </w:rPr>
        <w:t xml:space="preserve"> Przez powiązania kapitałowe lub osobowe rozumie się wzajemne powiązania między</w:t>
      </w:r>
      <w:r w:rsidR="00332158">
        <w:rPr>
          <w:rFonts w:asciiTheme="minorHAnsi" w:hAnsiTheme="minorHAnsi" w:cstheme="minorHAnsi"/>
          <w:sz w:val="22"/>
          <w:szCs w:val="22"/>
        </w:rPr>
        <w:t xml:space="preserve"> beneficjentem</w:t>
      </w:r>
      <w:r>
        <w:rPr>
          <w:rFonts w:asciiTheme="minorHAnsi" w:hAnsiTheme="minorHAnsi" w:cstheme="minorHAnsi"/>
          <w:sz w:val="22"/>
          <w:szCs w:val="22"/>
        </w:rPr>
        <w:t xml:space="preserve"> lub osobami upoważnionymi do zaciągania zobowiązań w imieniu beneficjenta lub osobami wykonującymi w imieniu beneficjenta czynności związane </w:t>
      </w:r>
      <w:r>
        <w:rPr>
          <w:rFonts w:ascii="Calibri" w:hAnsi="Calibri" w:cs="Calibri"/>
          <w:color w:val="000000"/>
          <w:sz w:val="22"/>
          <w:szCs w:val="22"/>
        </w:rPr>
        <w:t>z przeprowadzeniem procedury wyboru Wykonawcy a Wykonawcą, polegające w szczególności na:</w:t>
      </w:r>
    </w:p>
    <w:p w14:paraId="1E7DE05B" w14:textId="77777777" w:rsidR="00332158" w:rsidRPr="00332158" w:rsidRDefault="00965167" w:rsidP="00332158">
      <w:pPr>
        <w:pStyle w:val="Akapitzlist"/>
        <w:numPr>
          <w:ilvl w:val="0"/>
          <w:numId w:val="15"/>
        </w:numPr>
        <w:spacing w:line="276" w:lineRule="auto"/>
        <w:ind w:left="709" w:hanging="283"/>
        <w:jc w:val="both"/>
        <w:rPr>
          <w:rFonts w:ascii="Calibri" w:hAnsi="Calibri" w:cs="Calibri"/>
          <w:sz w:val="22"/>
          <w:szCs w:val="22"/>
        </w:rPr>
      </w:pPr>
      <w:r>
        <w:rPr>
          <w:rFonts w:asciiTheme="minorHAnsi" w:hAnsiTheme="minorHAnsi" w:cstheme="minorHAnsi"/>
          <w:sz w:val="22"/>
          <w:szCs w:val="22"/>
        </w:rPr>
        <w:t>uczestniczeniu w spółce jako wspólnik spółki cywilnej lub spółki osobowej, posiadaniu co najmniej 10% udziałów lub akcj</w:t>
      </w:r>
      <w:r w:rsidR="00332158">
        <w:rPr>
          <w:rFonts w:asciiTheme="minorHAnsi" w:hAnsiTheme="minorHAnsi" w:cstheme="minorHAnsi"/>
          <w:sz w:val="22"/>
          <w:szCs w:val="22"/>
        </w:rPr>
        <w:t>i (</w:t>
      </w:r>
      <w:r>
        <w:rPr>
          <w:rFonts w:asciiTheme="minorHAnsi" w:hAnsiTheme="minorHAnsi" w:cstheme="minorHAnsi"/>
          <w:sz w:val="22"/>
          <w:szCs w:val="22"/>
        </w:rPr>
        <w:t>o ile niższy próg nie wynika z przepisów prawa), pełnieniu funkcji członka organu nadzorczego lub zarządzającego, prokurenta, pełnomocnika;</w:t>
      </w:r>
    </w:p>
    <w:p w14:paraId="06FCC6BA" w14:textId="6C94AB56" w:rsidR="00BF1E9B" w:rsidRPr="00332158" w:rsidRDefault="00965167" w:rsidP="00332158">
      <w:pPr>
        <w:pStyle w:val="Akapitzlist"/>
        <w:numPr>
          <w:ilvl w:val="0"/>
          <w:numId w:val="15"/>
        </w:numPr>
        <w:spacing w:line="276" w:lineRule="auto"/>
        <w:ind w:left="709" w:hanging="283"/>
        <w:jc w:val="both"/>
        <w:rPr>
          <w:rFonts w:asciiTheme="minorHAnsi" w:hAnsiTheme="minorHAnsi" w:cstheme="minorHAnsi"/>
          <w:sz w:val="22"/>
          <w:szCs w:val="22"/>
        </w:rPr>
      </w:pPr>
      <w:r w:rsidRPr="00332158">
        <w:rPr>
          <w:rFonts w:asciiTheme="minorHAnsi" w:hAnsiTheme="minorHAnsi" w:cstheme="minorHAnsi"/>
          <w:sz w:val="22"/>
          <w:szCs w:val="22"/>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2A60707E" w14:textId="77777777" w:rsidR="00BF1E9B" w:rsidRPr="00332158" w:rsidRDefault="00965167" w:rsidP="00332158">
      <w:pPr>
        <w:pStyle w:val="Akapitzlist"/>
        <w:numPr>
          <w:ilvl w:val="0"/>
          <w:numId w:val="15"/>
        </w:numPr>
        <w:rPr>
          <w:rFonts w:asciiTheme="minorHAnsi" w:hAnsiTheme="minorHAnsi" w:cstheme="minorHAnsi"/>
          <w:sz w:val="22"/>
          <w:szCs w:val="22"/>
        </w:rPr>
      </w:pPr>
      <w:r w:rsidRPr="00332158">
        <w:rPr>
          <w:rFonts w:asciiTheme="minorHAnsi" w:hAnsiTheme="minorHAnsi" w:cstheme="minorHAnsi"/>
          <w:sz w:val="22"/>
          <w:szCs w:val="22"/>
        </w:rPr>
        <w:t>pozostawaniu z wykonawcą w takim stosunku prawnym lub faktycznym, że istnieje uzasadniona wątpliwość co do ich bezstronności lub niezależności w związku z postępowaniem o udzielenie zamówienia.</w:t>
      </w:r>
    </w:p>
    <w:p w14:paraId="50C84E9B" w14:textId="77777777" w:rsidR="00BF1E9B" w:rsidRDefault="00BF1E9B">
      <w:pPr>
        <w:spacing w:line="276" w:lineRule="auto"/>
        <w:jc w:val="both"/>
        <w:rPr>
          <w:rFonts w:ascii="Calibri" w:hAnsi="Calibri" w:cs="Calibri"/>
          <w:sz w:val="22"/>
          <w:szCs w:val="22"/>
        </w:rPr>
      </w:pPr>
    </w:p>
    <w:p w14:paraId="2F7C6DC8" w14:textId="77777777" w:rsidR="00BF1E9B" w:rsidRDefault="00965167">
      <w:pPr>
        <w:spacing w:line="276" w:lineRule="auto"/>
        <w:jc w:val="both"/>
        <w:rPr>
          <w:rFonts w:ascii="Calibri" w:hAnsi="Calibri" w:cs="Calibri"/>
          <w:color w:val="000000"/>
          <w:sz w:val="22"/>
          <w:szCs w:val="22"/>
        </w:rPr>
      </w:pPr>
      <w:r>
        <w:rPr>
          <w:rFonts w:asciiTheme="minorHAnsi" w:hAnsiTheme="minorHAnsi" w:cstheme="minorHAnsi"/>
          <w:sz w:val="22"/>
          <w:szCs w:val="22"/>
        </w:rPr>
        <w:t xml:space="preserve">Spełnianie warunków udziału w postępowaniu powinno być wykazane na dzień i termin składania ofert. Zamawiający dokona oceny spełniania warunków udziału w postępowaniu poprzez zastosowanie kryterium „spełnia - nie spełnia” w oparciu o treść oferty złożonej przez Oferenta oraz wymaganych załączników. </w:t>
      </w:r>
      <w:r>
        <w:rPr>
          <w:rFonts w:asciiTheme="minorHAnsi" w:hAnsiTheme="minorHAnsi" w:cstheme="minorHAnsi"/>
          <w:color w:val="000000"/>
          <w:sz w:val="22"/>
          <w:szCs w:val="22"/>
        </w:rPr>
        <w:t>Z treści załączonych dokumentów musi wynikać jednoznacznie, iż w/w warunki podmiotowe Oferent spełnił.</w:t>
      </w:r>
    </w:p>
    <w:p w14:paraId="538C6F2A" w14:textId="77777777" w:rsidR="00BF1E9B" w:rsidRDefault="00965167">
      <w:pPr>
        <w:spacing w:line="276" w:lineRule="auto"/>
        <w:jc w:val="both"/>
        <w:rPr>
          <w:rFonts w:ascii="Calibri" w:hAnsi="Calibri" w:cs="Calibri"/>
          <w:sz w:val="22"/>
          <w:szCs w:val="22"/>
        </w:rPr>
      </w:pPr>
      <w:r>
        <w:rPr>
          <w:rFonts w:asciiTheme="minorHAnsi" w:hAnsiTheme="minorHAnsi" w:cstheme="minorHAnsi"/>
          <w:sz w:val="22"/>
          <w:szCs w:val="22"/>
        </w:rPr>
        <w:lastRenderedPageBreak/>
        <w:t>Oferent niespełniający chociażby jednego warunku udziału w postępowaniu zostaje wykluczony z postępowania, zaś jego oferta będzie odrzucona jako niezgodna z treścią zapytania ofertowego.</w:t>
      </w:r>
    </w:p>
    <w:p w14:paraId="4D919279" w14:textId="77777777" w:rsidR="00BF1E9B" w:rsidRDefault="00965167">
      <w:pPr>
        <w:spacing w:line="276" w:lineRule="auto"/>
        <w:jc w:val="both"/>
        <w:rPr>
          <w:rFonts w:ascii="Calibri" w:hAnsi="Calibri" w:cs="Calibri"/>
          <w:sz w:val="22"/>
          <w:szCs w:val="22"/>
        </w:rPr>
      </w:pPr>
      <w:r>
        <w:rPr>
          <w:rFonts w:asciiTheme="minorHAnsi" w:hAnsiTheme="minorHAnsi" w:cstheme="minorHAnsi"/>
          <w:color w:val="000000"/>
          <w:sz w:val="22"/>
          <w:szCs w:val="22"/>
        </w:rPr>
        <w:t>O udzielenie zamówienia mogą ubiegać się Oferenci, którzy</w:t>
      </w:r>
      <w:r>
        <w:rPr>
          <w:rFonts w:asciiTheme="minorHAnsi" w:hAnsiTheme="minorHAnsi" w:cstheme="minorHAnsi"/>
          <w:b/>
          <w:bCs/>
          <w:sz w:val="22"/>
          <w:szCs w:val="22"/>
        </w:rPr>
        <w:t xml:space="preserve"> </w:t>
      </w:r>
      <w:r>
        <w:rPr>
          <w:rFonts w:asciiTheme="minorHAnsi" w:hAnsiTheme="minorHAnsi" w:cstheme="minorHAnsi"/>
          <w:sz w:val="22"/>
          <w:szCs w:val="22"/>
        </w:rPr>
        <w:t>zapoznali się z treścią zapytania i nie wnoszą do niej żadnych zastrzeżeń oraz posiadają uprawnienia niezbędne do wykonania dostawy będącej przedmiotem zamówienia i spełniają w/w warunki.</w:t>
      </w:r>
    </w:p>
    <w:p w14:paraId="64ACFB3B" w14:textId="77777777" w:rsidR="00BF1E9B" w:rsidRDefault="00BF1E9B">
      <w:pPr>
        <w:spacing w:line="276" w:lineRule="auto"/>
        <w:jc w:val="both"/>
        <w:rPr>
          <w:rFonts w:ascii="Calibri" w:hAnsi="Calibri" w:cs="Calibri"/>
          <w:sz w:val="20"/>
        </w:rPr>
      </w:pPr>
    </w:p>
    <w:p w14:paraId="5B2EE704" w14:textId="77777777" w:rsidR="00BF1E9B" w:rsidRDefault="00965167">
      <w:pPr>
        <w:pStyle w:val="Akapitzlist"/>
        <w:numPr>
          <w:ilvl w:val="0"/>
          <w:numId w:val="12"/>
        </w:numPr>
        <w:spacing w:line="276" w:lineRule="auto"/>
        <w:ind w:left="426" w:hanging="426"/>
        <w:contextualSpacing/>
        <w:jc w:val="both"/>
        <w:rPr>
          <w:rFonts w:ascii="Calibri" w:hAnsi="Calibri" w:cs="Calibri"/>
          <w:b/>
          <w:bCs/>
          <w:i/>
          <w:color w:val="000000"/>
        </w:rPr>
      </w:pPr>
      <w:r>
        <w:rPr>
          <w:rFonts w:asciiTheme="minorHAnsi" w:hAnsiTheme="minorHAnsi" w:cstheme="minorHAnsi"/>
          <w:b/>
          <w:bCs/>
          <w:i/>
          <w:color w:val="000000"/>
        </w:rPr>
        <w:t xml:space="preserve">DOKUMENTY I OŚWIADCZENIA WYMAGANE DLA POTWIERDZENIA WARUNKÓW UDZIAŁU W ZAMÓWIENIU. </w:t>
      </w:r>
    </w:p>
    <w:p w14:paraId="31616377" w14:textId="77777777" w:rsidR="00BF1E9B" w:rsidRDefault="00965167">
      <w:pPr>
        <w:spacing w:line="276" w:lineRule="auto"/>
        <w:jc w:val="both"/>
        <w:rPr>
          <w:rFonts w:ascii="Calibri" w:hAnsi="Calibri" w:cs="Calibri"/>
          <w:bCs/>
          <w:color w:val="000000"/>
          <w:sz w:val="22"/>
          <w:szCs w:val="22"/>
        </w:rPr>
      </w:pPr>
      <w:r>
        <w:rPr>
          <w:rFonts w:asciiTheme="minorHAnsi" w:hAnsiTheme="minorHAnsi" w:cstheme="minorHAnsi"/>
          <w:bCs/>
          <w:color w:val="000000"/>
          <w:sz w:val="22"/>
          <w:szCs w:val="22"/>
        </w:rPr>
        <w:t>Wykonawca powinien przedstawić:</w:t>
      </w:r>
    </w:p>
    <w:p w14:paraId="00318C00" w14:textId="77777777" w:rsidR="00BF1E9B" w:rsidRDefault="00965167">
      <w:pPr>
        <w:pStyle w:val="Akapitzlist"/>
        <w:numPr>
          <w:ilvl w:val="0"/>
          <w:numId w:val="5"/>
        </w:numPr>
        <w:spacing w:line="276" w:lineRule="auto"/>
        <w:ind w:left="284" w:hanging="284"/>
        <w:contextualSpacing/>
        <w:jc w:val="both"/>
        <w:rPr>
          <w:rFonts w:ascii="Calibri" w:hAnsi="Calibri" w:cs="Calibri"/>
          <w:bCs/>
          <w:color w:val="000000"/>
          <w:sz w:val="22"/>
          <w:szCs w:val="22"/>
        </w:rPr>
      </w:pPr>
      <w:r>
        <w:rPr>
          <w:rFonts w:asciiTheme="minorHAnsi" w:hAnsiTheme="minorHAnsi" w:cstheme="minorHAnsi"/>
          <w:bCs/>
          <w:color w:val="000000"/>
          <w:sz w:val="22"/>
          <w:szCs w:val="22"/>
        </w:rPr>
        <w:t>f</w:t>
      </w:r>
      <w:r>
        <w:rPr>
          <w:rFonts w:asciiTheme="minorHAnsi" w:hAnsiTheme="minorHAnsi" w:cstheme="minorHAnsi"/>
          <w:color w:val="000000"/>
          <w:sz w:val="22"/>
          <w:szCs w:val="22"/>
        </w:rPr>
        <w:t xml:space="preserve">ormularz ofertowy stanowiący </w:t>
      </w:r>
      <w:r>
        <w:rPr>
          <w:rFonts w:asciiTheme="minorHAnsi" w:hAnsiTheme="minorHAnsi" w:cstheme="minorHAnsi"/>
          <w:bCs/>
          <w:i/>
          <w:color w:val="000000"/>
          <w:sz w:val="22"/>
          <w:szCs w:val="22"/>
        </w:rPr>
        <w:t>załącznik nr 1</w:t>
      </w:r>
      <w:r>
        <w:rPr>
          <w:rFonts w:asciiTheme="minorHAnsi" w:hAnsiTheme="minorHAnsi" w:cstheme="minorHAnsi"/>
          <w:b/>
          <w:bCs/>
          <w:color w:val="000000"/>
          <w:sz w:val="22"/>
          <w:szCs w:val="22"/>
        </w:rPr>
        <w:t xml:space="preserve"> </w:t>
      </w:r>
      <w:r>
        <w:rPr>
          <w:rFonts w:asciiTheme="minorHAnsi" w:hAnsiTheme="minorHAnsi" w:cstheme="minorHAnsi"/>
          <w:color w:val="000000"/>
          <w:sz w:val="22"/>
          <w:szCs w:val="22"/>
        </w:rPr>
        <w:t>do zapytania ofertowego;</w:t>
      </w:r>
    </w:p>
    <w:p w14:paraId="07D47F38" w14:textId="77777777" w:rsidR="00BF1E9B" w:rsidRDefault="00965167">
      <w:pPr>
        <w:pStyle w:val="Akapitzlist"/>
        <w:numPr>
          <w:ilvl w:val="0"/>
          <w:numId w:val="5"/>
        </w:numPr>
        <w:spacing w:line="276" w:lineRule="auto"/>
        <w:ind w:left="284" w:hanging="284"/>
        <w:contextualSpacing/>
        <w:jc w:val="both"/>
        <w:rPr>
          <w:rFonts w:ascii="Calibri" w:hAnsi="Calibri" w:cs="Calibri"/>
          <w:bCs/>
          <w:color w:val="000000"/>
          <w:sz w:val="22"/>
          <w:szCs w:val="22"/>
        </w:rPr>
      </w:pPr>
      <w:r>
        <w:rPr>
          <w:rFonts w:asciiTheme="minorHAnsi" w:hAnsiTheme="minorHAnsi" w:cstheme="minorHAnsi"/>
          <w:bCs/>
          <w:color w:val="000000"/>
          <w:sz w:val="22"/>
          <w:szCs w:val="22"/>
        </w:rPr>
        <w:t xml:space="preserve">oświadczenie o braku powiazań osobowych lub kapitałowych </w:t>
      </w:r>
      <w:r>
        <w:rPr>
          <w:rFonts w:asciiTheme="minorHAnsi" w:hAnsiTheme="minorHAnsi" w:cstheme="minorHAnsi"/>
          <w:sz w:val="22"/>
          <w:szCs w:val="22"/>
        </w:rPr>
        <w:t xml:space="preserve">w celu wykazania braku podstaw do wykluczenia - stanowiące </w:t>
      </w:r>
      <w:r>
        <w:rPr>
          <w:rFonts w:asciiTheme="minorHAnsi" w:hAnsiTheme="minorHAnsi" w:cstheme="minorHAnsi"/>
          <w:i/>
          <w:sz w:val="22"/>
          <w:szCs w:val="22"/>
        </w:rPr>
        <w:t>załącznik nr 2</w:t>
      </w:r>
      <w:r>
        <w:rPr>
          <w:rFonts w:asciiTheme="minorHAnsi" w:hAnsiTheme="minorHAnsi" w:cstheme="minorHAnsi"/>
          <w:sz w:val="22"/>
          <w:szCs w:val="22"/>
        </w:rPr>
        <w:t xml:space="preserve"> do zapytania ofertowego;</w:t>
      </w:r>
    </w:p>
    <w:p w14:paraId="7E21490E" w14:textId="77777777" w:rsidR="00BF1E9B" w:rsidRDefault="00965167">
      <w:pPr>
        <w:pStyle w:val="Akapitzlist"/>
        <w:numPr>
          <w:ilvl w:val="0"/>
          <w:numId w:val="5"/>
        </w:numPr>
        <w:spacing w:line="276" w:lineRule="auto"/>
        <w:ind w:left="284" w:hanging="284"/>
        <w:contextualSpacing/>
        <w:jc w:val="both"/>
        <w:rPr>
          <w:rFonts w:ascii="Calibri" w:hAnsi="Calibri" w:cs="Calibri"/>
          <w:bCs/>
          <w:color w:val="000000"/>
          <w:sz w:val="22"/>
          <w:szCs w:val="22"/>
        </w:rPr>
      </w:pPr>
      <w:r>
        <w:rPr>
          <w:rFonts w:asciiTheme="minorHAnsi" w:hAnsiTheme="minorHAnsi" w:cstheme="minorHAnsi"/>
          <w:sz w:val="22"/>
          <w:szCs w:val="22"/>
        </w:rPr>
        <w:t>pełnomocnictwo do działania w imieniu Wykonawcy, o ile prawo do reprezentowania Wykonawcy w powyższym zakresie nie wynika wprost z dokumentu rejestrowego o ile dotyczy.</w:t>
      </w:r>
    </w:p>
    <w:p w14:paraId="5DFC91C4" w14:textId="77777777" w:rsidR="00BF1E9B" w:rsidRDefault="00965167">
      <w:pPr>
        <w:pStyle w:val="Akapitzlist"/>
        <w:numPr>
          <w:ilvl w:val="0"/>
          <w:numId w:val="5"/>
        </w:numPr>
        <w:spacing w:line="276" w:lineRule="auto"/>
        <w:ind w:left="284" w:hanging="284"/>
        <w:contextualSpacing/>
        <w:jc w:val="both"/>
        <w:rPr>
          <w:rFonts w:ascii="Calibri" w:hAnsi="Calibri" w:cs="Calibri"/>
          <w:bCs/>
          <w:color w:val="000000"/>
          <w:sz w:val="22"/>
          <w:szCs w:val="22"/>
        </w:rPr>
      </w:pPr>
      <w:r>
        <w:rPr>
          <w:rFonts w:asciiTheme="minorHAnsi" w:hAnsiTheme="minorHAnsi" w:cstheme="minorHAnsi"/>
          <w:bCs/>
          <w:sz w:val="22"/>
          <w:szCs w:val="22"/>
        </w:rPr>
        <w:t>Kopia (potwierdzona za zgodność z oryginałem) ważnej koncesji na obrót paliwami płynnymi.</w:t>
      </w:r>
    </w:p>
    <w:p w14:paraId="3D70E84A" w14:textId="77777777" w:rsidR="00BF1E9B" w:rsidRDefault="00965167">
      <w:pPr>
        <w:pStyle w:val="Akapitzlist"/>
        <w:numPr>
          <w:ilvl w:val="0"/>
          <w:numId w:val="5"/>
        </w:numPr>
        <w:spacing w:line="276" w:lineRule="auto"/>
        <w:ind w:left="284" w:hanging="284"/>
        <w:contextualSpacing/>
        <w:jc w:val="both"/>
        <w:rPr>
          <w:rFonts w:ascii="Calibri" w:hAnsi="Calibri" w:cs="Calibri"/>
          <w:bCs/>
          <w:color w:val="000000"/>
          <w:sz w:val="22"/>
          <w:szCs w:val="22"/>
        </w:rPr>
      </w:pPr>
      <w:r>
        <w:rPr>
          <w:rFonts w:asciiTheme="minorHAnsi" w:hAnsiTheme="minorHAnsi" w:cstheme="minorHAnsi"/>
          <w:bCs/>
          <w:sz w:val="22"/>
          <w:szCs w:val="22"/>
        </w:rPr>
        <w:t xml:space="preserve">Wykaz stacji paliw zlokalizowanych w Polsce ze szczególnym uwzględnieniem stacji zlokalizowanych w woj. warmińsko-mazurskim </w:t>
      </w:r>
      <w:proofErr w:type="spellStart"/>
      <w:r>
        <w:rPr>
          <w:rFonts w:asciiTheme="minorHAnsi" w:hAnsiTheme="minorHAnsi" w:cstheme="minorHAnsi"/>
          <w:bCs/>
          <w:sz w:val="22"/>
          <w:szCs w:val="22"/>
        </w:rPr>
        <w:t>zg</w:t>
      </w:r>
      <w:proofErr w:type="spellEnd"/>
      <w:r>
        <w:rPr>
          <w:rFonts w:asciiTheme="minorHAnsi" w:hAnsiTheme="minorHAnsi" w:cstheme="minorHAnsi"/>
          <w:bCs/>
          <w:sz w:val="22"/>
          <w:szCs w:val="22"/>
        </w:rPr>
        <w:t xml:space="preserve">. z opisem zawartym w rozdz. IV. Wykaz powinien zawierać co najmniej: adresy stacji paliw i ich godziny funkcjonowania. Stacje zlokalizowane w woj. warmińsko-mazurskim powinny być umieszczone na początku wykazu lub powinny być wyróżnione w ogólnym zestawieniu (np. przy zastosowaniu: pogrubienia lub innego koloru czcionki). </w:t>
      </w:r>
    </w:p>
    <w:p w14:paraId="2F8C41CA" w14:textId="77777777" w:rsidR="00BF1E9B" w:rsidRDefault="00BF1E9B">
      <w:pPr>
        <w:pStyle w:val="Akapitzlist"/>
        <w:spacing w:line="276" w:lineRule="auto"/>
        <w:ind w:left="284"/>
        <w:jc w:val="both"/>
        <w:rPr>
          <w:rFonts w:ascii="Calibri" w:hAnsi="Calibri" w:cs="Calibri"/>
          <w:bCs/>
          <w:color w:val="000000"/>
          <w:sz w:val="20"/>
          <w:szCs w:val="20"/>
        </w:rPr>
      </w:pPr>
    </w:p>
    <w:p w14:paraId="32C4B33B" w14:textId="77777777" w:rsidR="00BF1E9B" w:rsidRDefault="00965167">
      <w:pPr>
        <w:pStyle w:val="Akapitzlist"/>
        <w:numPr>
          <w:ilvl w:val="0"/>
          <w:numId w:val="13"/>
        </w:numPr>
        <w:shd w:val="clear" w:color="auto" w:fill="FFFFFF"/>
        <w:spacing w:beforeAutospacing="1" w:line="276" w:lineRule="auto"/>
        <w:ind w:left="426" w:hanging="426"/>
        <w:contextualSpacing/>
        <w:jc w:val="both"/>
        <w:rPr>
          <w:rFonts w:ascii="Calibri" w:hAnsi="Calibri" w:cs="Calibri"/>
          <w:i/>
        </w:rPr>
      </w:pPr>
      <w:r>
        <w:rPr>
          <w:rFonts w:asciiTheme="minorHAnsi" w:hAnsiTheme="minorHAnsi" w:cstheme="minorHAnsi"/>
          <w:b/>
          <w:bCs/>
          <w:i/>
        </w:rPr>
        <w:t>KRYTERIA OCENY OFERT, SPOSÓB OCENY KRYTERIÓW</w:t>
      </w:r>
    </w:p>
    <w:p w14:paraId="3F1CB7E6" w14:textId="77777777" w:rsidR="00BF1E9B" w:rsidRDefault="00965167">
      <w:pPr>
        <w:numPr>
          <w:ilvl w:val="0"/>
          <w:numId w:val="7"/>
        </w:numPr>
        <w:tabs>
          <w:tab w:val="left" w:pos="284"/>
        </w:tabs>
        <w:spacing w:line="276" w:lineRule="auto"/>
        <w:ind w:left="284" w:hanging="284"/>
        <w:jc w:val="both"/>
        <w:rPr>
          <w:rFonts w:ascii="Calibri" w:hAnsi="Calibri" w:cs="Calibri"/>
          <w:sz w:val="22"/>
          <w:szCs w:val="22"/>
        </w:rPr>
      </w:pPr>
      <w:r>
        <w:rPr>
          <w:rFonts w:asciiTheme="minorHAnsi" w:hAnsiTheme="minorHAnsi" w:cstheme="minorHAnsi"/>
          <w:sz w:val="22"/>
          <w:szCs w:val="22"/>
        </w:rPr>
        <w:t>Oceniając złożone oferty Zamawiający będzie kierował się najkorzystniejszą ofertą Wykonawcy spełniającego warunki określone z zapytaniu ofertowym.</w:t>
      </w:r>
    </w:p>
    <w:p w14:paraId="4BC7C7BF" w14:textId="77777777" w:rsidR="00BF1E9B" w:rsidRDefault="00965167">
      <w:pPr>
        <w:numPr>
          <w:ilvl w:val="0"/>
          <w:numId w:val="7"/>
        </w:numPr>
        <w:tabs>
          <w:tab w:val="left" w:pos="284"/>
        </w:tabs>
        <w:spacing w:line="276" w:lineRule="auto"/>
        <w:ind w:left="284" w:hanging="284"/>
        <w:jc w:val="both"/>
        <w:rPr>
          <w:rFonts w:ascii="Calibri" w:hAnsi="Calibri" w:cs="Calibri"/>
          <w:sz w:val="22"/>
          <w:szCs w:val="22"/>
        </w:rPr>
      </w:pPr>
      <w:r>
        <w:rPr>
          <w:rFonts w:asciiTheme="minorHAnsi" w:hAnsiTheme="minorHAnsi" w:cstheme="minorHAnsi"/>
          <w:sz w:val="22"/>
          <w:szCs w:val="22"/>
        </w:rPr>
        <w:t>Zamawiający oceni i porówna jedynie te oferty, które nie zostaną odrzucone.</w:t>
      </w:r>
    </w:p>
    <w:p w14:paraId="4A46D862" w14:textId="77777777" w:rsidR="00BF1E9B" w:rsidRDefault="00965167">
      <w:pPr>
        <w:numPr>
          <w:ilvl w:val="0"/>
          <w:numId w:val="7"/>
        </w:numPr>
        <w:tabs>
          <w:tab w:val="left" w:pos="284"/>
        </w:tabs>
        <w:spacing w:line="276" w:lineRule="auto"/>
        <w:ind w:left="284" w:hanging="284"/>
        <w:jc w:val="both"/>
        <w:rPr>
          <w:rFonts w:ascii="Calibri" w:hAnsi="Calibri" w:cs="Calibri"/>
          <w:sz w:val="22"/>
          <w:szCs w:val="22"/>
        </w:rPr>
      </w:pPr>
      <w:r>
        <w:rPr>
          <w:rFonts w:asciiTheme="minorHAnsi" w:hAnsiTheme="minorHAnsi" w:cstheme="minorHAnsi"/>
          <w:sz w:val="22"/>
          <w:szCs w:val="22"/>
        </w:rPr>
        <w:t>W przypadku nie wybrania Wykonawcy (np. brak oferty, odrzucenie ofert) Zamawiający dopuszcza możliwość ponownego rozpoczęcia procedury zapytania ofertowego.</w:t>
      </w:r>
    </w:p>
    <w:p w14:paraId="1AE7F3F5" w14:textId="77777777" w:rsidR="00BF1E9B" w:rsidRDefault="00965167">
      <w:pPr>
        <w:numPr>
          <w:ilvl w:val="0"/>
          <w:numId w:val="7"/>
        </w:numPr>
        <w:tabs>
          <w:tab w:val="left" w:pos="284"/>
        </w:tabs>
        <w:spacing w:line="276" w:lineRule="auto"/>
        <w:ind w:left="284" w:hanging="284"/>
        <w:jc w:val="both"/>
        <w:rPr>
          <w:rFonts w:ascii="Calibri" w:hAnsi="Calibri" w:cs="Calibri"/>
          <w:sz w:val="22"/>
          <w:szCs w:val="22"/>
        </w:rPr>
      </w:pPr>
      <w:r>
        <w:rPr>
          <w:rFonts w:asciiTheme="minorHAnsi" w:hAnsiTheme="minorHAnsi" w:cstheme="minorHAnsi"/>
          <w:sz w:val="22"/>
          <w:szCs w:val="22"/>
        </w:rPr>
        <w:t>Ocenie będą podlegały następujące kryteria:</w:t>
      </w:r>
    </w:p>
    <w:p w14:paraId="4F86B500" w14:textId="77777777" w:rsidR="00BF1E9B" w:rsidRDefault="00965167">
      <w:pPr>
        <w:pStyle w:val="Akapitzlist"/>
        <w:numPr>
          <w:ilvl w:val="1"/>
          <w:numId w:val="9"/>
        </w:numPr>
        <w:spacing w:line="276" w:lineRule="auto"/>
        <w:ind w:hanging="436"/>
        <w:contextualSpacing/>
        <w:jc w:val="both"/>
        <w:rPr>
          <w:rFonts w:ascii="Calibri" w:hAnsi="Calibri" w:cs="Calibri"/>
          <w:color w:val="000000"/>
          <w:sz w:val="22"/>
          <w:szCs w:val="22"/>
        </w:rPr>
      </w:pPr>
      <w:r>
        <w:rPr>
          <w:rFonts w:asciiTheme="minorHAnsi" w:hAnsiTheme="minorHAnsi" w:cstheme="minorHAnsi"/>
          <w:bCs/>
          <w:color w:val="000000"/>
          <w:sz w:val="22"/>
          <w:szCs w:val="22"/>
        </w:rPr>
        <w:t xml:space="preserve">jednostkowa cena brutto za 1 l Benzyny Bezołowiowej E10 </w:t>
      </w:r>
      <w:r>
        <w:rPr>
          <w:rFonts w:asciiTheme="minorHAnsi" w:hAnsiTheme="minorHAnsi" w:cstheme="minorHAnsi"/>
          <w:color w:val="000000"/>
          <w:sz w:val="22"/>
          <w:szCs w:val="22"/>
        </w:rPr>
        <w:t>– waga 100% (maksymalnie możliwych do uzyskania 100 pkt.);</w:t>
      </w:r>
    </w:p>
    <w:p w14:paraId="7DDAA746" w14:textId="77777777" w:rsidR="00BF1E9B" w:rsidRDefault="00BF1E9B">
      <w:pPr>
        <w:pStyle w:val="Akapitzlist"/>
        <w:spacing w:line="276" w:lineRule="auto"/>
        <w:ind w:left="284"/>
        <w:jc w:val="both"/>
        <w:rPr>
          <w:rFonts w:ascii="Calibri" w:hAnsi="Calibri" w:cs="Calibri"/>
          <w:color w:val="000000"/>
        </w:rPr>
      </w:pPr>
    </w:p>
    <w:p w14:paraId="4850264F" w14:textId="77777777" w:rsidR="00BF1E9B" w:rsidRDefault="00965167">
      <w:pPr>
        <w:spacing w:line="276" w:lineRule="auto"/>
        <w:jc w:val="both"/>
        <w:rPr>
          <w:rFonts w:ascii="Calibri" w:hAnsi="Calibri" w:cs="Calibri"/>
          <w:color w:val="000000"/>
          <w:sz w:val="20"/>
        </w:rPr>
      </w:pPr>
      <w:r>
        <w:rPr>
          <w:rFonts w:asciiTheme="minorHAnsi" w:hAnsiTheme="minorHAnsi" w:cstheme="minorHAnsi"/>
          <w:color w:val="000000"/>
          <w:sz w:val="20"/>
        </w:rPr>
        <w:t xml:space="preserve">         Najniższa oferowana Cena brutto</w:t>
      </w:r>
    </w:p>
    <w:p w14:paraId="45DA8488" w14:textId="77777777" w:rsidR="00BF1E9B" w:rsidRDefault="00965167">
      <w:pPr>
        <w:spacing w:line="276" w:lineRule="auto"/>
        <w:jc w:val="both"/>
        <w:rPr>
          <w:rFonts w:ascii="Calibri" w:hAnsi="Calibri" w:cs="Calibri"/>
          <w:color w:val="000000"/>
          <w:sz w:val="20"/>
        </w:rPr>
      </w:pPr>
      <w:r>
        <w:rPr>
          <w:rFonts w:asciiTheme="minorHAnsi" w:hAnsiTheme="minorHAnsi" w:cstheme="minorHAnsi"/>
          <w:color w:val="000000"/>
          <w:sz w:val="20"/>
        </w:rPr>
        <w:t xml:space="preserve">C = ------------------------------------------------------ x 100 %. </w:t>
      </w:r>
    </w:p>
    <w:p w14:paraId="6B1B3B75" w14:textId="77777777" w:rsidR="00BF1E9B" w:rsidRDefault="00965167">
      <w:pPr>
        <w:spacing w:line="276" w:lineRule="auto"/>
        <w:jc w:val="both"/>
        <w:rPr>
          <w:rFonts w:ascii="Calibri" w:hAnsi="Calibri" w:cs="Calibri"/>
          <w:color w:val="000000"/>
          <w:sz w:val="20"/>
        </w:rPr>
      </w:pPr>
      <w:r>
        <w:rPr>
          <w:rFonts w:asciiTheme="minorHAnsi" w:hAnsiTheme="minorHAnsi" w:cstheme="minorHAnsi"/>
          <w:color w:val="000000"/>
          <w:sz w:val="20"/>
        </w:rPr>
        <w:t xml:space="preserve">               Cena brutto oferty badanej </w:t>
      </w:r>
    </w:p>
    <w:p w14:paraId="0EC4E07B" w14:textId="77777777" w:rsidR="00BF1E9B" w:rsidRDefault="00BF1E9B">
      <w:pPr>
        <w:spacing w:line="276" w:lineRule="auto"/>
        <w:jc w:val="both"/>
        <w:rPr>
          <w:rFonts w:ascii="Calibri" w:hAnsi="Calibri" w:cs="Calibri"/>
          <w:color w:val="000000"/>
          <w:sz w:val="20"/>
        </w:rPr>
      </w:pPr>
    </w:p>
    <w:p w14:paraId="31E49498" w14:textId="77777777" w:rsidR="00BF1E9B" w:rsidRDefault="00965167">
      <w:pPr>
        <w:spacing w:after="18" w:line="276" w:lineRule="auto"/>
        <w:jc w:val="both"/>
        <w:rPr>
          <w:rFonts w:ascii="Calibri" w:hAnsi="Calibri" w:cs="Calibri"/>
          <w:color w:val="000000"/>
          <w:sz w:val="22"/>
          <w:szCs w:val="22"/>
        </w:rPr>
      </w:pPr>
      <w:r>
        <w:rPr>
          <w:rFonts w:asciiTheme="minorHAnsi" w:hAnsiTheme="minorHAnsi" w:cstheme="minorHAnsi"/>
          <w:color w:val="000000"/>
          <w:sz w:val="22"/>
          <w:szCs w:val="22"/>
        </w:rPr>
        <w:t>Punkty przyznawane będą z zaokrągleniem do dwóch miejsc po przecinku. Łącznie możliwych do uzyskania jest 100,00 pkt (jako suma punktów za poszczególne kryteria). Za najkorzystniejszą zostanie uznana oferta, która otrzyma najwyższą ilość punktów. Maksymalnie można uzyskać 100% (1%=1pkt.)</w:t>
      </w:r>
    </w:p>
    <w:p w14:paraId="292550C1" w14:textId="77777777" w:rsidR="00BF1E9B" w:rsidRDefault="00965167">
      <w:pPr>
        <w:spacing w:line="276" w:lineRule="auto"/>
        <w:jc w:val="both"/>
        <w:rPr>
          <w:rFonts w:ascii="Calibri" w:hAnsi="Calibri" w:cs="Calibri"/>
          <w:color w:val="000000"/>
          <w:sz w:val="22"/>
          <w:szCs w:val="22"/>
        </w:rPr>
      </w:pPr>
      <w:r>
        <w:rPr>
          <w:rFonts w:asciiTheme="minorHAnsi" w:hAnsiTheme="minorHAnsi" w:cstheme="minorHAnsi"/>
          <w:color w:val="000000"/>
          <w:sz w:val="22"/>
          <w:szCs w:val="22"/>
        </w:rPr>
        <w:t xml:space="preserve">Jeżeli nie będzie można dokonać wyboru najkorzystniejszej oferty zgodnie z powyższymi zasadami, ze względu na złożenie ofert o tej samej liczbie punktów, Zamawiający może wezwać Oferentów, którzy złożyli oferty do złożenia w terminie określonym przez Zamawiającego ofert dodatkowych lub zaprosić ich do negocjacji. Jeżeli zostaną złożone ważne oferty przewyższające kwotę, którą Zamawiający może przeznaczyć na sfinansowanie zamówienia, Zamawiający zastrzega sobie możliwość negocjowania </w:t>
      </w:r>
      <w:r>
        <w:rPr>
          <w:rFonts w:asciiTheme="minorHAnsi" w:hAnsiTheme="minorHAnsi" w:cstheme="minorHAnsi"/>
          <w:color w:val="000000"/>
          <w:sz w:val="22"/>
          <w:szCs w:val="22"/>
        </w:rPr>
        <w:lastRenderedPageBreak/>
        <w:t>przedstawionych cen i innych warunków związanych z realizacją zamówienia lub unieważnienia postępowania.</w:t>
      </w:r>
    </w:p>
    <w:p w14:paraId="1797C52C" w14:textId="56883A87" w:rsidR="00BF1E9B" w:rsidRPr="00332158" w:rsidRDefault="00965167">
      <w:pPr>
        <w:spacing w:line="276" w:lineRule="auto"/>
        <w:jc w:val="both"/>
        <w:rPr>
          <w:rFonts w:ascii="Calibri" w:hAnsi="Calibri" w:cs="Calibri"/>
          <w:color w:val="000000"/>
          <w:sz w:val="22"/>
          <w:szCs w:val="22"/>
        </w:rPr>
      </w:pPr>
      <w:r w:rsidRPr="00332158">
        <w:rPr>
          <w:rFonts w:asciiTheme="minorHAnsi" w:hAnsiTheme="minorHAnsi" w:cstheme="minorHAnsi"/>
          <w:color w:val="000000"/>
          <w:sz w:val="22"/>
          <w:szCs w:val="22"/>
        </w:rPr>
        <w:t>Z</w:t>
      </w:r>
      <w:r w:rsidR="00332158">
        <w:rPr>
          <w:rFonts w:asciiTheme="minorHAnsi" w:hAnsiTheme="minorHAnsi" w:cstheme="minorHAnsi"/>
          <w:color w:val="000000"/>
          <w:sz w:val="22"/>
          <w:szCs w:val="22"/>
        </w:rPr>
        <w:t xml:space="preserve"> Wykonawcą</w:t>
      </w:r>
      <w:r w:rsidRPr="00332158">
        <w:rPr>
          <w:rFonts w:asciiTheme="minorHAnsi" w:hAnsiTheme="minorHAnsi" w:cstheme="minorHAnsi"/>
          <w:color w:val="000000"/>
          <w:sz w:val="22"/>
          <w:szCs w:val="22"/>
        </w:rPr>
        <w:t>, który złożył najkorzystniejszą ofertę</w:t>
      </w:r>
      <w:r w:rsidR="00332158">
        <w:rPr>
          <w:rFonts w:asciiTheme="minorHAnsi" w:hAnsiTheme="minorHAnsi" w:cstheme="minorHAnsi"/>
          <w:color w:val="000000"/>
          <w:sz w:val="22"/>
          <w:szCs w:val="22"/>
        </w:rPr>
        <w:t>, Zamawiający</w:t>
      </w:r>
      <w:r w:rsidRPr="00332158">
        <w:rPr>
          <w:rFonts w:asciiTheme="minorHAnsi" w:hAnsiTheme="minorHAnsi" w:cstheme="minorHAnsi"/>
          <w:color w:val="000000"/>
          <w:sz w:val="22"/>
          <w:szCs w:val="22"/>
        </w:rPr>
        <w:t xml:space="preserve"> zawrze umowę na realizację zamówienia. W przypadku odstąpienia od podpisania umowy przez Wykonawcę, który zgodnie z kryteriami wyboru złożył najkorzystniejszą ofertę - Zamawiający zwróci się z propozycją podpisania umowy do kolejnego Wykonawcy, który zgodnie z oceną ofert złożył kolejną najkorzystniejszą ofer</w:t>
      </w:r>
      <w:r w:rsidR="00332158">
        <w:rPr>
          <w:rFonts w:asciiTheme="minorHAnsi" w:hAnsiTheme="minorHAnsi" w:cstheme="minorHAnsi"/>
          <w:color w:val="000000"/>
          <w:sz w:val="22"/>
          <w:szCs w:val="22"/>
        </w:rPr>
        <w:t>tę</w:t>
      </w:r>
      <w:r w:rsidRPr="00332158">
        <w:rPr>
          <w:rFonts w:asciiTheme="minorHAnsi" w:hAnsiTheme="minorHAnsi" w:cstheme="minorHAnsi"/>
          <w:color w:val="000000"/>
          <w:sz w:val="22"/>
          <w:szCs w:val="22"/>
        </w:rPr>
        <w:t xml:space="preserve">.  </w:t>
      </w:r>
    </w:p>
    <w:p w14:paraId="3473E048" w14:textId="77777777" w:rsidR="00BF1E9B" w:rsidRPr="00332158" w:rsidRDefault="00BF1E9B">
      <w:pPr>
        <w:spacing w:line="276" w:lineRule="auto"/>
        <w:jc w:val="both"/>
        <w:rPr>
          <w:rFonts w:ascii="Calibri" w:hAnsi="Calibri" w:cs="Calibri"/>
          <w:color w:val="000000"/>
          <w:sz w:val="20"/>
        </w:rPr>
      </w:pPr>
    </w:p>
    <w:p w14:paraId="5C7005F1" w14:textId="77777777" w:rsidR="00BF1E9B" w:rsidRPr="00332158" w:rsidRDefault="00965167">
      <w:pPr>
        <w:pStyle w:val="Akapitzlist"/>
        <w:numPr>
          <w:ilvl w:val="0"/>
          <w:numId w:val="14"/>
        </w:numPr>
        <w:shd w:val="clear" w:color="auto" w:fill="FFFFFF"/>
        <w:spacing w:line="276" w:lineRule="auto"/>
        <w:ind w:left="567" w:hanging="567"/>
        <w:contextualSpacing/>
        <w:jc w:val="both"/>
        <w:rPr>
          <w:rFonts w:ascii="Calibri" w:hAnsi="Calibri" w:cs="Calibri"/>
          <w:b/>
          <w:bCs/>
          <w:i/>
        </w:rPr>
      </w:pPr>
      <w:r w:rsidRPr="00332158">
        <w:rPr>
          <w:rFonts w:asciiTheme="minorHAnsi" w:hAnsiTheme="minorHAnsi" w:cstheme="minorHAnsi"/>
          <w:b/>
          <w:bCs/>
          <w:i/>
        </w:rPr>
        <w:t>SPOSÓB PRZYGOTOWANIA OFERTY</w:t>
      </w:r>
    </w:p>
    <w:p w14:paraId="50A0DBF2" w14:textId="77777777" w:rsidR="00BF1E9B" w:rsidRDefault="00965167">
      <w:pPr>
        <w:numPr>
          <w:ilvl w:val="0"/>
          <w:numId w:val="6"/>
        </w:numPr>
        <w:tabs>
          <w:tab w:val="left" w:pos="284"/>
        </w:tabs>
        <w:spacing w:line="276" w:lineRule="auto"/>
        <w:ind w:left="284" w:hanging="284"/>
        <w:jc w:val="both"/>
        <w:rPr>
          <w:rFonts w:ascii="Calibri" w:hAnsi="Calibri" w:cs="Calibri"/>
          <w:sz w:val="22"/>
          <w:szCs w:val="22"/>
        </w:rPr>
      </w:pPr>
      <w:r>
        <w:rPr>
          <w:rFonts w:asciiTheme="minorHAnsi" w:hAnsiTheme="minorHAnsi" w:cstheme="minorHAnsi"/>
          <w:sz w:val="22"/>
          <w:szCs w:val="22"/>
        </w:rPr>
        <w:t xml:space="preserve">Ofertę należy sporządzić na załączonym formularzu ofertowym </w:t>
      </w:r>
      <w:r>
        <w:rPr>
          <w:rFonts w:asciiTheme="minorHAnsi" w:hAnsiTheme="minorHAnsi" w:cstheme="minorHAnsi"/>
          <w:i/>
          <w:sz w:val="22"/>
          <w:szCs w:val="22"/>
        </w:rPr>
        <w:t xml:space="preserve">załącznik nr 1 </w:t>
      </w:r>
      <w:r>
        <w:rPr>
          <w:rFonts w:asciiTheme="minorHAnsi" w:hAnsiTheme="minorHAnsi" w:cstheme="minorHAnsi"/>
          <w:sz w:val="22"/>
          <w:szCs w:val="22"/>
        </w:rPr>
        <w:t xml:space="preserve">wraz z załącznikiem nr 2 oraz </w:t>
      </w:r>
      <w:r>
        <w:rPr>
          <w:rFonts w:asciiTheme="minorHAnsi" w:hAnsiTheme="minorHAnsi" w:cstheme="minorHAnsi"/>
          <w:b/>
          <w:sz w:val="22"/>
          <w:szCs w:val="22"/>
        </w:rPr>
        <w:t>kopią ważnej koncesji i wykazem stacji paliw</w:t>
      </w:r>
      <w:r>
        <w:rPr>
          <w:rFonts w:asciiTheme="minorHAnsi" w:hAnsiTheme="minorHAnsi" w:cstheme="minorHAnsi"/>
          <w:sz w:val="22"/>
          <w:szCs w:val="22"/>
        </w:rPr>
        <w:t xml:space="preserve"> w języku polskim, w formie pisemnej lub elektronicznej.</w:t>
      </w:r>
    </w:p>
    <w:p w14:paraId="4622B43F" w14:textId="77777777" w:rsidR="00BF1E9B" w:rsidRDefault="00965167">
      <w:pPr>
        <w:numPr>
          <w:ilvl w:val="0"/>
          <w:numId w:val="6"/>
        </w:numPr>
        <w:tabs>
          <w:tab w:val="left" w:pos="284"/>
        </w:tabs>
        <w:spacing w:line="276" w:lineRule="auto"/>
        <w:ind w:left="284" w:hanging="284"/>
        <w:jc w:val="both"/>
        <w:rPr>
          <w:rFonts w:ascii="Calibri" w:hAnsi="Calibri" w:cs="Calibri"/>
          <w:sz w:val="22"/>
          <w:szCs w:val="22"/>
        </w:rPr>
      </w:pPr>
      <w:r>
        <w:rPr>
          <w:rFonts w:asciiTheme="minorHAnsi" w:hAnsiTheme="minorHAnsi" w:cstheme="minorHAnsi"/>
          <w:sz w:val="22"/>
          <w:szCs w:val="22"/>
        </w:rPr>
        <w:t xml:space="preserve">Komplet załączników i dokumentów opisanych w pkt. V wystarczy złożyć w jednym egzemplarzu. W przypadku braku kompletu dokumentów oferta zostaje odrzucona. </w:t>
      </w:r>
    </w:p>
    <w:p w14:paraId="3C69ACDA" w14:textId="77777777" w:rsidR="00BF1E9B" w:rsidRDefault="00965167">
      <w:pPr>
        <w:numPr>
          <w:ilvl w:val="0"/>
          <w:numId w:val="6"/>
        </w:numPr>
        <w:tabs>
          <w:tab w:val="left" w:pos="284"/>
        </w:tabs>
        <w:spacing w:line="276" w:lineRule="auto"/>
        <w:ind w:left="284" w:hanging="284"/>
        <w:jc w:val="both"/>
        <w:rPr>
          <w:rFonts w:ascii="Calibri" w:hAnsi="Calibri" w:cs="Calibri"/>
          <w:sz w:val="22"/>
          <w:szCs w:val="22"/>
        </w:rPr>
      </w:pPr>
      <w:r>
        <w:rPr>
          <w:rFonts w:asciiTheme="minorHAnsi" w:hAnsiTheme="minorHAnsi" w:cstheme="minorHAnsi"/>
          <w:sz w:val="22"/>
          <w:szCs w:val="22"/>
        </w:rPr>
        <w:t>Treść oferty musi odpowiadać treści niniejszego zapytania, pod rygorem odrzucenia.</w:t>
      </w:r>
    </w:p>
    <w:p w14:paraId="3D190A7A" w14:textId="77777777" w:rsidR="00BF1E9B" w:rsidRDefault="00965167">
      <w:pPr>
        <w:numPr>
          <w:ilvl w:val="0"/>
          <w:numId w:val="6"/>
        </w:numPr>
        <w:tabs>
          <w:tab w:val="left" w:pos="284"/>
        </w:tabs>
        <w:spacing w:line="276" w:lineRule="auto"/>
        <w:ind w:left="284" w:hanging="284"/>
        <w:jc w:val="both"/>
        <w:rPr>
          <w:rFonts w:ascii="Calibri" w:hAnsi="Calibri" w:cs="Calibri"/>
          <w:sz w:val="22"/>
          <w:szCs w:val="22"/>
        </w:rPr>
      </w:pPr>
      <w:r>
        <w:rPr>
          <w:rFonts w:asciiTheme="minorHAnsi" w:hAnsiTheme="minorHAnsi" w:cstheme="minorHAnsi"/>
          <w:sz w:val="22"/>
          <w:szCs w:val="22"/>
        </w:rPr>
        <w:t>Wykonawca może zastrzec w ofercie tylko te informacje, które w rozumieniu przepisów ustawy z dnia 16.04.1993r. o zwalczaniu nieuczciwej konkurencji, (Dz. U. Nr 47, poz. 211 – z późniejszymi zmianami) stanowią tajemnicę przedsiębiorstwa.</w:t>
      </w:r>
    </w:p>
    <w:p w14:paraId="04B3B7A6" w14:textId="77777777" w:rsidR="00BF1E9B" w:rsidRPr="00A07907" w:rsidRDefault="00965167">
      <w:pPr>
        <w:numPr>
          <w:ilvl w:val="0"/>
          <w:numId w:val="6"/>
        </w:numPr>
        <w:tabs>
          <w:tab w:val="left" w:pos="284"/>
        </w:tabs>
        <w:spacing w:line="276" w:lineRule="auto"/>
        <w:ind w:left="284" w:hanging="284"/>
        <w:jc w:val="both"/>
        <w:rPr>
          <w:rFonts w:ascii="Calibri" w:hAnsi="Calibri" w:cs="Calibri"/>
          <w:sz w:val="22"/>
          <w:szCs w:val="22"/>
        </w:rPr>
      </w:pPr>
      <w:r>
        <w:rPr>
          <w:rFonts w:asciiTheme="minorHAnsi" w:hAnsiTheme="minorHAnsi" w:cstheme="minorHAnsi"/>
          <w:color w:val="000000"/>
          <w:sz w:val="22"/>
          <w:szCs w:val="22"/>
        </w:rPr>
        <w:t xml:space="preserve">Oferta musi być podpisana (czytelnie lub z pieczątką imienną) przez osoby upoważnione. Wszelkie </w:t>
      </w:r>
      <w:r w:rsidRPr="00A07907">
        <w:rPr>
          <w:rFonts w:asciiTheme="minorHAnsi" w:hAnsiTheme="minorHAnsi" w:cstheme="minorHAnsi"/>
          <w:color w:val="000000"/>
          <w:sz w:val="22"/>
          <w:szCs w:val="22"/>
        </w:rPr>
        <w:t>poprawki lub zmiany w tekście oferty muszą być naniesione w sposób czytelny, datowane i podpisane przez osobę upoważnioną.</w:t>
      </w:r>
    </w:p>
    <w:p w14:paraId="7D992029" w14:textId="074B3890" w:rsidR="00BF1E9B" w:rsidRPr="00A07907" w:rsidRDefault="00965167">
      <w:pPr>
        <w:numPr>
          <w:ilvl w:val="0"/>
          <w:numId w:val="6"/>
        </w:numPr>
        <w:tabs>
          <w:tab w:val="left" w:pos="284"/>
        </w:tabs>
        <w:spacing w:line="276" w:lineRule="auto"/>
        <w:ind w:left="284" w:hanging="284"/>
        <w:jc w:val="both"/>
        <w:rPr>
          <w:rFonts w:ascii="Calibri" w:hAnsi="Calibri" w:cs="Calibri"/>
          <w:sz w:val="22"/>
          <w:szCs w:val="22"/>
        </w:rPr>
      </w:pPr>
      <w:r w:rsidRPr="00A07907">
        <w:rPr>
          <w:rFonts w:asciiTheme="minorHAnsi" w:hAnsiTheme="minorHAnsi" w:cstheme="minorHAnsi"/>
          <w:color w:val="000000"/>
          <w:sz w:val="22"/>
          <w:szCs w:val="22"/>
        </w:rPr>
        <w:t>Cena musi być podana w polskich złotych (cyfrowo i słownie), być zaokrąglona do dwóch miejsc po przecinku oraz być wartością</w:t>
      </w:r>
      <w:r w:rsidR="00A07907">
        <w:rPr>
          <w:rFonts w:asciiTheme="minorHAnsi" w:hAnsiTheme="minorHAnsi" w:cstheme="minorHAnsi"/>
          <w:color w:val="000000"/>
          <w:sz w:val="22"/>
          <w:szCs w:val="22"/>
        </w:rPr>
        <w:t xml:space="preserve"> brutto.</w:t>
      </w:r>
      <w:r w:rsidRPr="00A07907">
        <w:rPr>
          <w:rFonts w:asciiTheme="minorHAnsi" w:hAnsiTheme="minorHAnsi" w:cstheme="minorHAnsi"/>
          <w:color w:val="000000"/>
          <w:sz w:val="22"/>
          <w:szCs w:val="22"/>
        </w:rPr>
        <w:t xml:space="preserve"> Złożona oferta musi uwzględniać wszystkie zobowiązania, obejmować wszystkie koszty i składniki związane z wykonaniem zamówienia. Cena ta będzie obowiązującą przez cały okres trwania umowy. Zamawiający w okresie realizacji umowy dopuszcza </w:t>
      </w:r>
      <w:r w:rsidRPr="00A07907">
        <w:rPr>
          <w:rFonts w:asciiTheme="minorHAnsi" w:hAnsiTheme="minorHAnsi" w:cstheme="minorHAnsi"/>
          <w:color w:val="000000"/>
          <w:sz w:val="22"/>
          <w:szCs w:val="22"/>
          <w:u w:val="single"/>
        </w:rPr>
        <w:t>zm</w:t>
      </w:r>
      <w:r w:rsidR="009B202C" w:rsidRPr="00A07907">
        <w:rPr>
          <w:rFonts w:asciiTheme="minorHAnsi" w:hAnsiTheme="minorHAnsi" w:cstheme="minorHAnsi"/>
          <w:color w:val="000000"/>
          <w:sz w:val="22"/>
          <w:szCs w:val="22"/>
          <w:u w:val="single"/>
        </w:rPr>
        <w:t>ienność</w:t>
      </w:r>
      <w:r w:rsidRPr="00A07907">
        <w:rPr>
          <w:rFonts w:asciiTheme="minorHAnsi" w:hAnsiTheme="minorHAnsi" w:cstheme="minorHAnsi"/>
          <w:color w:val="000000"/>
          <w:sz w:val="22"/>
          <w:szCs w:val="22"/>
          <w:u w:val="single"/>
        </w:rPr>
        <w:t xml:space="preserve"> ceny</w:t>
      </w:r>
      <w:r w:rsidRPr="00A07907">
        <w:rPr>
          <w:rFonts w:asciiTheme="minorHAnsi" w:hAnsiTheme="minorHAnsi" w:cstheme="minorHAnsi"/>
          <w:color w:val="000000"/>
          <w:sz w:val="22"/>
          <w:szCs w:val="22"/>
        </w:rPr>
        <w:t xml:space="preserve"> Benzyny bezołowiowej E10, wynikającą z sytuacji na rynku paliw.</w:t>
      </w:r>
    </w:p>
    <w:p w14:paraId="7673C252" w14:textId="77777777" w:rsidR="00BF1E9B" w:rsidRPr="00A07907" w:rsidRDefault="00965167">
      <w:pPr>
        <w:numPr>
          <w:ilvl w:val="0"/>
          <w:numId w:val="6"/>
        </w:numPr>
        <w:tabs>
          <w:tab w:val="left" w:pos="284"/>
        </w:tabs>
        <w:spacing w:line="276" w:lineRule="auto"/>
        <w:ind w:left="284" w:hanging="284"/>
        <w:jc w:val="both"/>
        <w:rPr>
          <w:rFonts w:ascii="Calibri" w:hAnsi="Calibri" w:cs="Calibri"/>
          <w:sz w:val="22"/>
          <w:szCs w:val="22"/>
        </w:rPr>
      </w:pPr>
      <w:r w:rsidRPr="00A07907">
        <w:rPr>
          <w:rFonts w:asciiTheme="minorHAnsi" w:hAnsiTheme="minorHAnsi" w:cstheme="minorHAnsi"/>
          <w:color w:val="000000"/>
          <w:sz w:val="22"/>
          <w:szCs w:val="22"/>
        </w:rPr>
        <w:t xml:space="preserve">Termin </w:t>
      </w:r>
      <w:r w:rsidRPr="00A07907">
        <w:rPr>
          <w:rFonts w:asciiTheme="minorHAnsi" w:eastAsia="Calibri" w:hAnsiTheme="minorHAnsi" w:cstheme="minorHAnsi"/>
          <w:sz w:val="22"/>
          <w:szCs w:val="22"/>
        </w:rPr>
        <w:t>związania ofertą upływa po 30 dniach od terminu składania ofert.</w:t>
      </w:r>
    </w:p>
    <w:p w14:paraId="51F2C6B0" w14:textId="77777777" w:rsidR="00BF1E9B" w:rsidRPr="00A07907" w:rsidRDefault="00965167">
      <w:pPr>
        <w:numPr>
          <w:ilvl w:val="0"/>
          <w:numId w:val="6"/>
        </w:numPr>
        <w:tabs>
          <w:tab w:val="left" w:pos="284"/>
        </w:tabs>
        <w:spacing w:line="276" w:lineRule="auto"/>
        <w:ind w:left="284" w:hanging="284"/>
        <w:jc w:val="both"/>
        <w:rPr>
          <w:rFonts w:ascii="Calibri" w:hAnsi="Calibri" w:cs="Calibri"/>
          <w:sz w:val="22"/>
          <w:szCs w:val="22"/>
        </w:rPr>
      </w:pPr>
      <w:r w:rsidRPr="00A07907">
        <w:rPr>
          <w:rFonts w:asciiTheme="minorHAnsi" w:hAnsiTheme="minorHAnsi" w:cstheme="minorHAnsi"/>
          <w:color w:val="000000"/>
          <w:sz w:val="22"/>
          <w:szCs w:val="22"/>
        </w:rPr>
        <w:t>Dokumenty należy złożyć w formie oryginałów lub kserokopii. Dokumenty złożone w formie kserokopii muszą być opatrzone klauzulą „za zgodność z oryginałem” i poświadczone podpisem przez Oferenta</w:t>
      </w:r>
      <w:r w:rsidRPr="00A07907">
        <w:rPr>
          <w:rFonts w:asciiTheme="minorHAnsi" w:hAnsiTheme="minorHAnsi" w:cstheme="minorHAnsi"/>
          <w:color w:val="000000"/>
          <w:sz w:val="20"/>
        </w:rPr>
        <w:t xml:space="preserve"> </w:t>
      </w:r>
      <w:r w:rsidRPr="00A07907">
        <w:rPr>
          <w:rFonts w:asciiTheme="minorHAnsi" w:hAnsiTheme="minorHAnsi" w:cstheme="minorHAnsi"/>
          <w:color w:val="000000"/>
          <w:sz w:val="22"/>
          <w:szCs w:val="22"/>
        </w:rPr>
        <w:t>(osobę/osoby upoważnione). Zamawiający może żądać przedstawienia oryginału lub notarialnie poświadczonej kopii dokumentu wyłącznie wtedy, gdy złożona przez Oferenta kserokopia dokumentu jest nieczytelna lub budzi uzasadnione wątpliwości, co do jej prawdziwości.</w:t>
      </w:r>
    </w:p>
    <w:p w14:paraId="69BD345D" w14:textId="77777777" w:rsidR="00BF1E9B" w:rsidRPr="00332158" w:rsidRDefault="00965167">
      <w:pPr>
        <w:numPr>
          <w:ilvl w:val="0"/>
          <w:numId w:val="6"/>
        </w:numPr>
        <w:tabs>
          <w:tab w:val="left" w:pos="284"/>
        </w:tabs>
        <w:spacing w:line="276" w:lineRule="auto"/>
        <w:ind w:left="284" w:hanging="284"/>
        <w:jc w:val="both"/>
        <w:rPr>
          <w:rFonts w:ascii="Calibri" w:hAnsi="Calibri" w:cs="Calibri"/>
          <w:sz w:val="22"/>
          <w:szCs w:val="22"/>
        </w:rPr>
      </w:pPr>
      <w:r w:rsidRPr="00A07907">
        <w:rPr>
          <w:rFonts w:asciiTheme="minorHAnsi" w:hAnsiTheme="minorHAnsi" w:cstheme="minorHAnsi"/>
          <w:color w:val="000000"/>
          <w:sz w:val="22"/>
          <w:szCs w:val="22"/>
        </w:rPr>
        <w:t>Oferent ponosi wszystkie koszty związane z przygotowaniem i złożeniem oferty.</w:t>
      </w:r>
    </w:p>
    <w:p w14:paraId="34A605FE" w14:textId="77777777" w:rsidR="00332158" w:rsidRPr="00332158" w:rsidRDefault="00332158" w:rsidP="00332158">
      <w:pPr>
        <w:pStyle w:val="Akapitzlist"/>
        <w:numPr>
          <w:ilvl w:val="0"/>
          <w:numId w:val="6"/>
        </w:numPr>
        <w:tabs>
          <w:tab w:val="clear" w:pos="2700"/>
        </w:tabs>
        <w:ind w:left="284"/>
        <w:rPr>
          <w:rFonts w:ascii="Calibri" w:hAnsi="Calibri" w:cs="Calibri"/>
          <w:sz w:val="22"/>
          <w:szCs w:val="22"/>
        </w:rPr>
      </w:pPr>
      <w:r w:rsidRPr="00332158">
        <w:rPr>
          <w:rFonts w:ascii="Calibri" w:hAnsi="Calibri" w:cs="Calibri"/>
          <w:sz w:val="22"/>
          <w:szCs w:val="22"/>
        </w:rPr>
        <w:t>Oferent może złożyć tylko jedną ofertę.</w:t>
      </w:r>
    </w:p>
    <w:p w14:paraId="706530C0" w14:textId="77777777" w:rsidR="00BF1E9B" w:rsidRDefault="00BF1E9B">
      <w:pPr>
        <w:spacing w:line="276" w:lineRule="auto"/>
        <w:ind w:left="284"/>
        <w:jc w:val="both"/>
        <w:rPr>
          <w:rFonts w:ascii="Calibri" w:hAnsi="Calibri" w:cs="Calibri"/>
          <w:sz w:val="20"/>
        </w:rPr>
      </w:pPr>
    </w:p>
    <w:p w14:paraId="750C1C8C" w14:textId="77777777" w:rsidR="00BF1E9B" w:rsidRDefault="00965167">
      <w:pPr>
        <w:pStyle w:val="Akapitzlist"/>
        <w:numPr>
          <w:ilvl w:val="0"/>
          <w:numId w:val="14"/>
        </w:numPr>
        <w:shd w:val="clear" w:color="auto" w:fill="FFFFFF"/>
        <w:spacing w:line="276" w:lineRule="auto"/>
        <w:ind w:left="426" w:hanging="426"/>
        <w:contextualSpacing/>
        <w:jc w:val="both"/>
        <w:rPr>
          <w:rFonts w:ascii="Calibri" w:hAnsi="Calibri" w:cs="Calibri"/>
          <w:i/>
        </w:rPr>
      </w:pPr>
      <w:r>
        <w:rPr>
          <w:rFonts w:asciiTheme="minorHAnsi" w:hAnsiTheme="minorHAnsi" w:cstheme="minorHAnsi"/>
          <w:b/>
          <w:bCs/>
          <w:i/>
        </w:rPr>
        <w:t>MIEJSCE I TERMIN ZŁOŻENIA OFERTY</w:t>
      </w:r>
    </w:p>
    <w:p w14:paraId="6CB02F27" w14:textId="60812745" w:rsidR="00BF1E9B" w:rsidRDefault="00965167">
      <w:pPr>
        <w:spacing w:line="276" w:lineRule="auto"/>
        <w:jc w:val="both"/>
        <w:rPr>
          <w:rFonts w:ascii="Calibri" w:hAnsi="Calibri" w:cs="Calibri"/>
          <w:sz w:val="22"/>
          <w:szCs w:val="22"/>
        </w:rPr>
      </w:pPr>
      <w:r>
        <w:rPr>
          <w:rFonts w:asciiTheme="minorHAnsi" w:hAnsiTheme="minorHAnsi" w:cstheme="minorHAnsi"/>
          <w:sz w:val="22"/>
          <w:szCs w:val="22"/>
        </w:rPr>
        <w:t xml:space="preserve">Ofertę należy złożyć do dnia </w:t>
      </w:r>
      <w:r w:rsidR="00712363">
        <w:rPr>
          <w:rFonts w:asciiTheme="minorHAnsi" w:hAnsiTheme="minorHAnsi" w:cstheme="minorHAnsi"/>
          <w:sz w:val="22"/>
          <w:szCs w:val="22"/>
        </w:rPr>
        <w:t>04</w:t>
      </w:r>
      <w:r>
        <w:rPr>
          <w:rFonts w:asciiTheme="minorHAnsi" w:hAnsiTheme="minorHAnsi" w:cstheme="minorHAnsi"/>
          <w:sz w:val="22"/>
          <w:szCs w:val="22"/>
        </w:rPr>
        <w:t>-0</w:t>
      </w:r>
      <w:r w:rsidR="00712363">
        <w:rPr>
          <w:rFonts w:asciiTheme="minorHAnsi" w:hAnsiTheme="minorHAnsi" w:cstheme="minorHAnsi"/>
          <w:sz w:val="22"/>
          <w:szCs w:val="22"/>
        </w:rPr>
        <w:t>4</w:t>
      </w:r>
      <w:r>
        <w:rPr>
          <w:rFonts w:asciiTheme="minorHAnsi" w:hAnsiTheme="minorHAnsi" w:cstheme="minorHAnsi"/>
          <w:sz w:val="22"/>
          <w:szCs w:val="22"/>
        </w:rPr>
        <w:t xml:space="preserve">-2024r. poprzez Bazę Konkurencyjności, </w:t>
      </w:r>
      <w:hyperlink r:id="rId8">
        <w:r>
          <w:rPr>
            <w:rStyle w:val="Hipercze"/>
            <w:rFonts w:asciiTheme="minorHAnsi" w:hAnsiTheme="minorHAnsi" w:cstheme="minorHAnsi"/>
            <w:sz w:val="22"/>
            <w:szCs w:val="22"/>
          </w:rPr>
          <w:t>www.bazakonkurencyjnosci.funduszeeuropejskie.gov.pl</w:t>
        </w:r>
      </w:hyperlink>
      <w:r>
        <w:rPr>
          <w:rStyle w:val="Hipercze"/>
          <w:rFonts w:asciiTheme="minorHAnsi" w:hAnsiTheme="minorHAnsi" w:cstheme="minorHAnsi"/>
          <w:sz w:val="22"/>
          <w:szCs w:val="22"/>
        </w:rPr>
        <w:t xml:space="preserve"> </w:t>
      </w:r>
    </w:p>
    <w:p w14:paraId="3E0DD498" w14:textId="77777777" w:rsidR="00BF1E9B" w:rsidRDefault="00BF1E9B">
      <w:pPr>
        <w:spacing w:line="276" w:lineRule="auto"/>
        <w:jc w:val="both"/>
        <w:rPr>
          <w:rFonts w:ascii="Calibri" w:hAnsi="Calibri" w:cs="Calibri"/>
          <w:sz w:val="20"/>
        </w:rPr>
      </w:pPr>
    </w:p>
    <w:p w14:paraId="33A19493" w14:textId="77777777" w:rsidR="00BF1E9B" w:rsidRDefault="00965167">
      <w:pPr>
        <w:pStyle w:val="Akapitzlist"/>
        <w:numPr>
          <w:ilvl w:val="0"/>
          <w:numId w:val="14"/>
        </w:numPr>
        <w:shd w:val="clear" w:color="auto" w:fill="FFFFFF"/>
        <w:spacing w:line="276" w:lineRule="auto"/>
        <w:ind w:left="426" w:hanging="426"/>
        <w:contextualSpacing/>
        <w:jc w:val="both"/>
        <w:rPr>
          <w:rFonts w:ascii="Calibri" w:hAnsi="Calibri" w:cs="Calibri"/>
          <w:b/>
          <w:i/>
        </w:rPr>
      </w:pPr>
      <w:r>
        <w:rPr>
          <w:rFonts w:asciiTheme="minorHAnsi" w:hAnsiTheme="minorHAnsi" w:cstheme="minorHAnsi"/>
          <w:b/>
          <w:i/>
        </w:rPr>
        <w:t>ODRZUCENIE OFERTY. OGŁOSZENIE O WYNIKACH POSTĘPOWANIA O UDZIELENIE ZAMÓWIENIA.</w:t>
      </w:r>
    </w:p>
    <w:p w14:paraId="58CD9E92" w14:textId="77777777" w:rsidR="00BF1E9B" w:rsidRDefault="00965167">
      <w:pPr>
        <w:shd w:val="clear" w:color="auto" w:fill="FFFFFF"/>
        <w:spacing w:line="276" w:lineRule="auto"/>
        <w:jc w:val="both"/>
        <w:rPr>
          <w:rFonts w:ascii="Calibri" w:hAnsi="Calibri" w:cs="Calibri"/>
          <w:sz w:val="22"/>
          <w:szCs w:val="22"/>
        </w:rPr>
      </w:pPr>
      <w:r>
        <w:rPr>
          <w:rFonts w:asciiTheme="minorHAnsi" w:hAnsiTheme="minorHAnsi" w:cstheme="minorHAnsi"/>
          <w:sz w:val="22"/>
          <w:szCs w:val="22"/>
        </w:rPr>
        <w:t>Zamawiający odrzuci ofertę jeżeli:</w:t>
      </w:r>
    </w:p>
    <w:p w14:paraId="634938B4" w14:textId="77777777" w:rsidR="00BF1E9B" w:rsidRDefault="00965167">
      <w:pPr>
        <w:numPr>
          <w:ilvl w:val="0"/>
          <w:numId w:val="3"/>
        </w:numPr>
        <w:shd w:val="clear" w:color="auto" w:fill="FFFFFF"/>
        <w:tabs>
          <w:tab w:val="left" w:pos="284"/>
        </w:tabs>
        <w:spacing w:line="276" w:lineRule="auto"/>
        <w:ind w:hanging="3060"/>
        <w:jc w:val="both"/>
        <w:rPr>
          <w:rFonts w:ascii="Calibri" w:hAnsi="Calibri" w:cs="Calibri"/>
          <w:sz w:val="22"/>
          <w:szCs w:val="22"/>
          <w:u w:val="single"/>
        </w:rPr>
      </w:pPr>
      <w:r>
        <w:rPr>
          <w:rFonts w:asciiTheme="minorHAnsi" w:hAnsiTheme="minorHAnsi" w:cstheme="minorHAnsi"/>
          <w:sz w:val="22"/>
          <w:szCs w:val="22"/>
        </w:rPr>
        <w:t>Treść oferty będzie niezgodna z niniejszym zapytaniem ofertowym.</w:t>
      </w:r>
    </w:p>
    <w:p w14:paraId="0B11404A" w14:textId="77777777" w:rsidR="00BF1E9B" w:rsidRDefault="00965167">
      <w:pPr>
        <w:pStyle w:val="Akapitzlist"/>
        <w:numPr>
          <w:ilvl w:val="0"/>
          <w:numId w:val="3"/>
        </w:numPr>
        <w:shd w:val="clear" w:color="auto" w:fill="FFFFFF"/>
        <w:tabs>
          <w:tab w:val="left" w:pos="284"/>
        </w:tabs>
        <w:spacing w:line="276" w:lineRule="auto"/>
        <w:ind w:left="284" w:hanging="284"/>
        <w:contextualSpacing/>
        <w:jc w:val="both"/>
        <w:rPr>
          <w:rFonts w:ascii="Calibri" w:hAnsi="Calibri" w:cs="Calibri"/>
          <w:b/>
          <w:sz w:val="22"/>
          <w:szCs w:val="22"/>
          <w:u w:val="single"/>
        </w:rPr>
      </w:pPr>
      <w:r>
        <w:rPr>
          <w:rFonts w:asciiTheme="minorHAnsi" w:hAnsiTheme="minorHAnsi" w:cstheme="minorHAnsi"/>
          <w:sz w:val="22"/>
          <w:szCs w:val="22"/>
        </w:rPr>
        <w:lastRenderedPageBreak/>
        <w:t>Jej złożenie stanowi czyn nieuczciwej konkurencji w rozumieniu przepisów o zwalczaniu nieuczciwej konkurencji.</w:t>
      </w:r>
    </w:p>
    <w:p w14:paraId="2FDC03C4" w14:textId="77777777" w:rsidR="00BF1E9B" w:rsidRDefault="00965167">
      <w:pPr>
        <w:pStyle w:val="Akapitzlist"/>
        <w:numPr>
          <w:ilvl w:val="0"/>
          <w:numId w:val="3"/>
        </w:numPr>
        <w:shd w:val="clear" w:color="auto" w:fill="FFFFFF"/>
        <w:tabs>
          <w:tab w:val="left" w:pos="284"/>
        </w:tabs>
        <w:spacing w:line="276" w:lineRule="auto"/>
        <w:ind w:left="426" w:hanging="426"/>
        <w:contextualSpacing/>
        <w:jc w:val="both"/>
        <w:rPr>
          <w:rFonts w:ascii="Calibri" w:hAnsi="Calibri" w:cs="Calibri"/>
          <w:b/>
          <w:sz w:val="22"/>
          <w:szCs w:val="22"/>
          <w:u w:val="single"/>
        </w:rPr>
      </w:pPr>
      <w:r>
        <w:rPr>
          <w:rFonts w:asciiTheme="minorHAnsi" w:hAnsiTheme="minorHAnsi" w:cstheme="minorHAnsi"/>
          <w:sz w:val="22"/>
          <w:szCs w:val="22"/>
        </w:rPr>
        <w:t>Zostanie złożona po terminie składania ofert.</w:t>
      </w:r>
    </w:p>
    <w:p w14:paraId="2689487A" w14:textId="76E0D388" w:rsidR="00BF1E9B" w:rsidRPr="00332158" w:rsidRDefault="00965167">
      <w:pPr>
        <w:pStyle w:val="Akapitzlist"/>
        <w:numPr>
          <w:ilvl w:val="0"/>
          <w:numId w:val="3"/>
        </w:numPr>
        <w:shd w:val="clear" w:color="auto" w:fill="FFFFFF"/>
        <w:tabs>
          <w:tab w:val="left" w:pos="284"/>
        </w:tabs>
        <w:spacing w:line="276" w:lineRule="auto"/>
        <w:ind w:left="426" w:hanging="426"/>
        <w:contextualSpacing/>
        <w:jc w:val="both"/>
        <w:rPr>
          <w:rFonts w:ascii="Calibri" w:hAnsi="Calibri" w:cs="Calibri"/>
          <w:b/>
          <w:sz w:val="22"/>
          <w:szCs w:val="22"/>
          <w:u w:val="single"/>
        </w:rPr>
      </w:pPr>
      <w:r>
        <w:rPr>
          <w:rFonts w:asciiTheme="minorHAnsi" w:hAnsiTheme="minorHAnsi" w:cstheme="minorHAnsi"/>
          <w:sz w:val="22"/>
          <w:szCs w:val="22"/>
        </w:rPr>
        <w:t>Będzie zawierała</w:t>
      </w:r>
      <w:r w:rsidR="00332158">
        <w:rPr>
          <w:rFonts w:asciiTheme="minorHAnsi" w:hAnsiTheme="minorHAnsi" w:cstheme="minorHAnsi"/>
          <w:sz w:val="22"/>
          <w:szCs w:val="22"/>
        </w:rPr>
        <w:t xml:space="preserve"> </w:t>
      </w:r>
      <w:r w:rsidR="00332158" w:rsidRPr="00332158">
        <w:rPr>
          <w:rFonts w:asciiTheme="minorHAnsi" w:hAnsiTheme="minorHAnsi" w:cstheme="minorHAnsi"/>
          <w:sz w:val="22"/>
          <w:szCs w:val="22"/>
        </w:rPr>
        <w:t>rażąco niską cenę w stosunku do cen rynkowyc</w:t>
      </w:r>
      <w:r w:rsidR="00332158">
        <w:rPr>
          <w:rFonts w:asciiTheme="minorHAnsi" w:hAnsiTheme="minorHAnsi" w:cstheme="minorHAnsi"/>
          <w:sz w:val="22"/>
          <w:szCs w:val="22"/>
        </w:rPr>
        <w:t>h.</w:t>
      </w:r>
    </w:p>
    <w:p w14:paraId="7BAE34BA" w14:textId="77777777" w:rsidR="00BF1E9B" w:rsidRDefault="00965167">
      <w:pPr>
        <w:pStyle w:val="Akapitzlist"/>
        <w:numPr>
          <w:ilvl w:val="0"/>
          <w:numId w:val="3"/>
        </w:numPr>
        <w:shd w:val="clear" w:color="auto" w:fill="FFFFFF"/>
        <w:tabs>
          <w:tab w:val="left" w:pos="284"/>
        </w:tabs>
        <w:spacing w:line="276" w:lineRule="auto"/>
        <w:ind w:left="284" w:hanging="284"/>
        <w:contextualSpacing/>
        <w:jc w:val="both"/>
        <w:rPr>
          <w:rFonts w:ascii="Calibri" w:hAnsi="Calibri" w:cs="Calibri"/>
          <w:b/>
          <w:sz w:val="22"/>
          <w:szCs w:val="22"/>
          <w:u w:val="single"/>
        </w:rPr>
      </w:pPr>
      <w:r>
        <w:rPr>
          <w:rFonts w:asciiTheme="minorHAnsi" w:hAnsiTheme="minorHAnsi" w:cstheme="minorHAnsi"/>
          <w:sz w:val="22"/>
          <w:szCs w:val="22"/>
        </w:rPr>
        <w:t>Będzie niekompletna np. brak załączników.</w:t>
      </w:r>
    </w:p>
    <w:p w14:paraId="6529BD8D" w14:textId="77777777" w:rsidR="00BF1E9B" w:rsidRDefault="00965167">
      <w:pPr>
        <w:pStyle w:val="Akapitzlist"/>
        <w:numPr>
          <w:ilvl w:val="0"/>
          <w:numId w:val="3"/>
        </w:numPr>
        <w:shd w:val="clear" w:color="auto" w:fill="FFFFFF"/>
        <w:tabs>
          <w:tab w:val="left" w:pos="284"/>
        </w:tabs>
        <w:spacing w:line="276" w:lineRule="auto"/>
        <w:ind w:left="284" w:hanging="284"/>
        <w:contextualSpacing/>
        <w:jc w:val="both"/>
        <w:rPr>
          <w:rFonts w:ascii="Calibri" w:hAnsi="Calibri" w:cs="Calibri"/>
          <w:b/>
          <w:sz w:val="22"/>
          <w:szCs w:val="22"/>
          <w:u w:val="single"/>
        </w:rPr>
      </w:pPr>
      <w:r>
        <w:rPr>
          <w:rFonts w:asciiTheme="minorHAnsi" w:hAnsiTheme="minorHAnsi" w:cstheme="minorHAnsi"/>
          <w:sz w:val="22"/>
          <w:szCs w:val="22"/>
        </w:rPr>
        <w:t>Zostanie złożona przez Oferenta powiązanego osobowo lub kapitałowo z Zamawiającym lub osobami upoważnionymi do zaciągania zobowiązań w imieniu Zamawiającego lub osobami wykonującymi w imieniu Zamawiającego czynności związane z przygotowaniem i przeprowadzeniem procedury wyboru Wykonawcy, lub nie będzie zawierała informacji o w/w powiązaniu.</w:t>
      </w:r>
    </w:p>
    <w:p w14:paraId="0D59BF57" w14:textId="77777777" w:rsidR="00BF1E9B" w:rsidRDefault="00965167">
      <w:pPr>
        <w:pStyle w:val="Akapitzlist"/>
        <w:numPr>
          <w:ilvl w:val="0"/>
          <w:numId w:val="3"/>
        </w:numPr>
        <w:shd w:val="clear" w:color="auto" w:fill="FFFFFF"/>
        <w:tabs>
          <w:tab w:val="left" w:pos="284"/>
        </w:tabs>
        <w:spacing w:line="276" w:lineRule="auto"/>
        <w:ind w:left="426" w:hanging="426"/>
        <w:contextualSpacing/>
        <w:jc w:val="both"/>
        <w:rPr>
          <w:rFonts w:ascii="Calibri" w:hAnsi="Calibri" w:cs="Calibri"/>
          <w:b/>
          <w:sz w:val="22"/>
          <w:szCs w:val="22"/>
          <w:u w:val="single"/>
        </w:rPr>
      </w:pPr>
      <w:r>
        <w:rPr>
          <w:rFonts w:asciiTheme="minorHAnsi" w:hAnsiTheme="minorHAnsi" w:cstheme="minorHAnsi"/>
          <w:sz w:val="22"/>
          <w:szCs w:val="22"/>
        </w:rPr>
        <w:t>Podmiot składający ofertę nie spełnia warunków udziału w postępowaniu.</w:t>
      </w:r>
    </w:p>
    <w:p w14:paraId="470E1C69" w14:textId="77777777" w:rsidR="00BF1E9B" w:rsidRDefault="00965167">
      <w:pPr>
        <w:pStyle w:val="Akapitzlist"/>
        <w:numPr>
          <w:ilvl w:val="0"/>
          <w:numId w:val="3"/>
        </w:numPr>
        <w:shd w:val="clear" w:color="auto" w:fill="FFFFFF"/>
        <w:tabs>
          <w:tab w:val="left" w:pos="284"/>
        </w:tabs>
        <w:spacing w:line="276" w:lineRule="auto"/>
        <w:ind w:left="284" w:hanging="284"/>
        <w:contextualSpacing/>
        <w:jc w:val="both"/>
        <w:rPr>
          <w:rFonts w:ascii="Calibri" w:hAnsi="Calibri" w:cs="Calibri"/>
          <w:b/>
          <w:sz w:val="22"/>
          <w:szCs w:val="22"/>
          <w:u w:val="single"/>
        </w:rPr>
      </w:pPr>
      <w:r>
        <w:rPr>
          <w:rFonts w:asciiTheme="minorHAnsi" w:hAnsiTheme="minorHAnsi" w:cstheme="minorHAnsi"/>
          <w:sz w:val="22"/>
          <w:szCs w:val="22"/>
        </w:rPr>
        <w:t>Wykonawca zostanie wykluczony z postępowania.</w:t>
      </w:r>
    </w:p>
    <w:p w14:paraId="0364BDA4" w14:textId="77777777" w:rsidR="00BF1E9B" w:rsidRDefault="00BF1E9B">
      <w:pPr>
        <w:shd w:val="clear" w:color="auto" w:fill="FFFFFF"/>
        <w:spacing w:line="276" w:lineRule="auto"/>
        <w:jc w:val="both"/>
        <w:rPr>
          <w:rFonts w:ascii="Calibri" w:hAnsi="Calibri" w:cs="Calibri"/>
          <w:sz w:val="20"/>
        </w:rPr>
      </w:pPr>
    </w:p>
    <w:p w14:paraId="4ACBF9B8" w14:textId="77777777" w:rsidR="00BF1E9B" w:rsidRDefault="00965167">
      <w:pPr>
        <w:pStyle w:val="Akapitzlist"/>
        <w:numPr>
          <w:ilvl w:val="0"/>
          <w:numId w:val="14"/>
        </w:numPr>
        <w:shd w:val="clear" w:color="auto" w:fill="FFFFFF"/>
        <w:spacing w:line="276" w:lineRule="auto"/>
        <w:ind w:left="426" w:hanging="426"/>
        <w:contextualSpacing/>
        <w:jc w:val="both"/>
        <w:rPr>
          <w:rFonts w:ascii="Calibri" w:hAnsi="Calibri" w:cs="Calibri"/>
          <w:b/>
          <w:i/>
        </w:rPr>
      </w:pPr>
      <w:r>
        <w:rPr>
          <w:rFonts w:asciiTheme="minorHAnsi" w:hAnsiTheme="minorHAnsi" w:cstheme="minorHAnsi"/>
          <w:b/>
          <w:i/>
        </w:rPr>
        <w:t>OGŁOSZENIE O WYNIKACH POSTĘPOWANIA O UDZIELENIE ZAMÓWIENIA.</w:t>
      </w:r>
    </w:p>
    <w:p w14:paraId="0E37EA14" w14:textId="77777777" w:rsidR="00BF1E9B" w:rsidRDefault="00965167">
      <w:pPr>
        <w:shd w:val="clear" w:color="auto" w:fill="FFFFFF"/>
        <w:spacing w:line="276" w:lineRule="auto"/>
        <w:jc w:val="both"/>
        <w:rPr>
          <w:rFonts w:ascii="Calibri" w:hAnsi="Calibri" w:cs="Calibri"/>
          <w:sz w:val="22"/>
          <w:szCs w:val="22"/>
        </w:rPr>
      </w:pPr>
      <w:r>
        <w:rPr>
          <w:rFonts w:asciiTheme="minorHAnsi" w:hAnsiTheme="minorHAnsi" w:cstheme="minorHAnsi"/>
          <w:sz w:val="22"/>
          <w:szCs w:val="22"/>
        </w:rPr>
        <w:t>Zamawiający poinformuje Oferentów o wynikach postępowania o udzielenie zamówienia na:</w:t>
      </w:r>
    </w:p>
    <w:p w14:paraId="121BB9C4" w14:textId="77777777" w:rsidR="00BF1E9B" w:rsidRDefault="00965167">
      <w:pPr>
        <w:shd w:val="clear" w:color="auto" w:fill="FFFFFF"/>
        <w:spacing w:line="276" w:lineRule="auto"/>
        <w:jc w:val="both"/>
        <w:rPr>
          <w:rFonts w:ascii="Calibri" w:hAnsi="Calibri" w:cs="Calibri"/>
          <w:sz w:val="22"/>
          <w:szCs w:val="22"/>
        </w:rPr>
      </w:pPr>
      <w:r>
        <w:rPr>
          <w:rFonts w:asciiTheme="minorHAnsi" w:hAnsiTheme="minorHAnsi" w:cstheme="minorHAnsi"/>
          <w:sz w:val="22"/>
          <w:szCs w:val="22"/>
        </w:rPr>
        <w:t xml:space="preserve">- na stronie </w:t>
      </w:r>
      <w:hyperlink r:id="rId9">
        <w:r>
          <w:rPr>
            <w:rStyle w:val="Hipercze"/>
            <w:rFonts w:asciiTheme="minorHAnsi" w:hAnsiTheme="minorHAnsi" w:cstheme="minorHAnsi"/>
            <w:sz w:val="22"/>
            <w:szCs w:val="22"/>
          </w:rPr>
          <w:t>www.bazakonkurencyjnosci.funduszeeuropejskie.gov.pl</w:t>
        </w:r>
      </w:hyperlink>
      <w:r>
        <w:rPr>
          <w:rFonts w:asciiTheme="minorHAnsi" w:hAnsiTheme="minorHAnsi" w:cstheme="minorHAnsi"/>
          <w:sz w:val="22"/>
          <w:szCs w:val="22"/>
        </w:rPr>
        <w:t xml:space="preserve"> </w:t>
      </w:r>
    </w:p>
    <w:p w14:paraId="4CB24608" w14:textId="77777777" w:rsidR="00BF1E9B" w:rsidRDefault="00BF1E9B">
      <w:pPr>
        <w:pStyle w:val="Default"/>
        <w:spacing w:line="276" w:lineRule="auto"/>
        <w:rPr>
          <w:rFonts w:ascii="Calibri" w:hAnsi="Calibri" w:cs="Calibri"/>
          <w:b/>
          <w:sz w:val="20"/>
          <w:szCs w:val="20"/>
        </w:rPr>
      </w:pPr>
    </w:p>
    <w:p w14:paraId="6E3572BA" w14:textId="77777777" w:rsidR="00BF1E9B" w:rsidRDefault="00965167">
      <w:pPr>
        <w:shd w:val="clear" w:color="auto" w:fill="FFFFFF"/>
        <w:spacing w:line="276" w:lineRule="auto"/>
        <w:jc w:val="both"/>
        <w:rPr>
          <w:rFonts w:ascii="Calibri" w:hAnsi="Calibri" w:cs="Calibri"/>
          <w:b/>
          <w:i/>
          <w:szCs w:val="24"/>
        </w:rPr>
      </w:pPr>
      <w:r>
        <w:rPr>
          <w:rFonts w:asciiTheme="minorHAnsi" w:hAnsiTheme="minorHAnsi" w:cstheme="minorHAnsi"/>
          <w:b/>
          <w:bCs/>
          <w:i/>
          <w:szCs w:val="24"/>
        </w:rPr>
        <w:t xml:space="preserve">XI. </w:t>
      </w:r>
      <w:r>
        <w:rPr>
          <w:rFonts w:asciiTheme="minorHAnsi" w:hAnsiTheme="minorHAnsi" w:cstheme="minorHAnsi"/>
          <w:b/>
          <w:i/>
          <w:szCs w:val="24"/>
        </w:rPr>
        <w:t>OPIS WARUNKÓW ZMIANY UMOWY</w:t>
      </w:r>
    </w:p>
    <w:p w14:paraId="137F30E6" w14:textId="3F69492C" w:rsidR="00BF1E9B" w:rsidRDefault="00965167">
      <w:pPr>
        <w:pStyle w:val="Default"/>
        <w:spacing w:line="276" w:lineRule="auto"/>
        <w:jc w:val="both"/>
        <w:rPr>
          <w:rFonts w:ascii="Calibri" w:eastAsia="Times New Roman" w:hAnsi="Calibri" w:cs="Calibri"/>
          <w:sz w:val="22"/>
          <w:szCs w:val="22"/>
          <w:lang w:eastAsia="pl-PL"/>
        </w:rPr>
      </w:pPr>
      <w:r>
        <w:rPr>
          <w:rFonts w:asciiTheme="minorHAnsi" w:hAnsiTheme="minorHAnsi" w:cstheme="minorHAnsi"/>
          <w:sz w:val="22"/>
          <w:szCs w:val="22"/>
        </w:rPr>
        <w:t>Zamawiający przewiduje możliwość zmiany postanowień zawartej umowy w stosunku do treści oferty na podstawie, której dokonano wyboru Wykonawcy,</w:t>
      </w:r>
      <w:r w:rsidR="00332158">
        <w:rPr>
          <w:rFonts w:asciiTheme="minorHAnsi" w:hAnsiTheme="minorHAnsi" w:cstheme="minorHAnsi"/>
          <w:sz w:val="22"/>
          <w:szCs w:val="22"/>
        </w:rPr>
        <w:t xml:space="preserve"> </w:t>
      </w:r>
      <w:r w:rsidR="00332158" w:rsidRPr="00332158">
        <w:rPr>
          <w:rFonts w:asciiTheme="minorHAnsi" w:hAnsiTheme="minorHAnsi" w:cstheme="minorHAnsi"/>
          <w:sz w:val="22"/>
          <w:szCs w:val="22"/>
        </w:rPr>
        <w:t>jeżeli zmiany te są korzystne dla Zamawiającego lub wynikły z okoliczności, których nie można było przewidzieć w chwili zawarcia umowy, w szczególności zmiany mogą dotyczyć: omyłek pisarskich, zmiany danych teleadresowych, terminu realizacji przedmiotu umowy, zaistnienia siły wyższej, zmian powszechnie obowiązujących przepisów prawa w zakresie mającym wpływ na realizację przedmiotu postępowania, zasad płatności. O zmianach Zamawiający powiadomi Wykonawcę w terminie nie późniejszym niż 7 dni kalendarzowych. Zmiany zostaną wprowadzone w drodze aneksu do umowy bądź zmiany załączników do umowy.</w:t>
      </w:r>
      <w:r>
        <w:rPr>
          <w:rFonts w:asciiTheme="minorHAnsi" w:hAnsiTheme="minorHAnsi" w:cstheme="minorHAnsi"/>
          <w:sz w:val="22"/>
          <w:szCs w:val="22"/>
        </w:rPr>
        <w:t xml:space="preserve"> </w:t>
      </w:r>
    </w:p>
    <w:p w14:paraId="1183AD9E" w14:textId="77777777" w:rsidR="00BF1E9B" w:rsidRPr="006B159A" w:rsidRDefault="00BF1E9B">
      <w:pPr>
        <w:pStyle w:val="Default"/>
        <w:spacing w:line="276" w:lineRule="auto"/>
        <w:jc w:val="both"/>
        <w:rPr>
          <w:rFonts w:ascii="Calibri" w:eastAsia="Times New Roman" w:hAnsi="Calibri" w:cs="Calibri"/>
          <w:sz w:val="16"/>
          <w:szCs w:val="16"/>
          <w:lang w:eastAsia="pl-PL"/>
        </w:rPr>
      </w:pPr>
    </w:p>
    <w:p w14:paraId="03A83382" w14:textId="77777777" w:rsidR="00BF1E9B" w:rsidRDefault="00965167">
      <w:pPr>
        <w:shd w:val="clear" w:color="auto" w:fill="FFFFFF"/>
        <w:spacing w:line="276" w:lineRule="auto"/>
        <w:jc w:val="both"/>
        <w:rPr>
          <w:rFonts w:ascii="Calibri" w:hAnsi="Calibri" w:cs="Calibri"/>
          <w:b/>
          <w:i/>
          <w:szCs w:val="24"/>
        </w:rPr>
      </w:pPr>
      <w:r>
        <w:rPr>
          <w:rFonts w:asciiTheme="minorHAnsi" w:hAnsiTheme="minorHAnsi" w:cstheme="minorHAnsi"/>
          <w:b/>
          <w:bCs/>
          <w:i/>
          <w:szCs w:val="24"/>
        </w:rPr>
        <w:t xml:space="preserve">XII. </w:t>
      </w:r>
      <w:r>
        <w:rPr>
          <w:rFonts w:asciiTheme="minorHAnsi" w:hAnsiTheme="minorHAnsi" w:cstheme="minorHAnsi"/>
          <w:b/>
          <w:i/>
          <w:szCs w:val="24"/>
        </w:rPr>
        <w:t>POZOSTAŁE INFORMACJE</w:t>
      </w:r>
    </w:p>
    <w:p w14:paraId="66CCC30A" w14:textId="77777777" w:rsidR="00BF1E9B" w:rsidRDefault="00965167">
      <w:pPr>
        <w:numPr>
          <w:ilvl w:val="0"/>
          <w:numId w:val="8"/>
        </w:numPr>
        <w:spacing w:line="276" w:lineRule="auto"/>
        <w:ind w:left="284" w:hanging="284"/>
        <w:jc w:val="both"/>
        <w:rPr>
          <w:rFonts w:ascii="Calibri" w:hAnsi="Calibri" w:cs="Calibri"/>
          <w:sz w:val="22"/>
          <w:szCs w:val="22"/>
        </w:rPr>
      </w:pPr>
      <w:r>
        <w:rPr>
          <w:rFonts w:asciiTheme="minorHAnsi" w:hAnsiTheme="minorHAnsi" w:cstheme="minorHAnsi"/>
          <w:sz w:val="22"/>
          <w:szCs w:val="22"/>
        </w:rPr>
        <w:t>Wybór najkorzystniejszej oferty jest ostateczny i nie podlega procedurze odwoławczej.</w:t>
      </w:r>
    </w:p>
    <w:p w14:paraId="5863350B" w14:textId="77777777" w:rsidR="00BF1E9B" w:rsidRDefault="00965167">
      <w:pPr>
        <w:numPr>
          <w:ilvl w:val="0"/>
          <w:numId w:val="8"/>
        </w:numPr>
        <w:spacing w:line="276" w:lineRule="auto"/>
        <w:ind w:left="284" w:hanging="284"/>
        <w:jc w:val="both"/>
        <w:rPr>
          <w:rFonts w:ascii="Calibri" w:hAnsi="Calibri" w:cs="Calibri"/>
          <w:sz w:val="22"/>
          <w:szCs w:val="22"/>
        </w:rPr>
      </w:pPr>
      <w:r>
        <w:rPr>
          <w:rFonts w:asciiTheme="minorHAnsi" w:hAnsiTheme="minorHAnsi" w:cstheme="minorHAnsi"/>
          <w:sz w:val="22"/>
          <w:szCs w:val="22"/>
        </w:rPr>
        <w:t>Zamawiający zastrzega sobie prawo do zmiany warunków zapytania ofertowego bez podania przyczyny.</w:t>
      </w:r>
    </w:p>
    <w:p w14:paraId="70F6BBBD" w14:textId="77777777" w:rsidR="00BF1E9B" w:rsidRDefault="00965167">
      <w:pPr>
        <w:numPr>
          <w:ilvl w:val="0"/>
          <w:numId w:val="8"/>
        </w:numPr>
        <w:spacing w:line="276" w:lineRule="auto"/>
        <w:ind w:left="284" w:hanging="284"/>
        <w:jc w:val="both"/>
        <w:rPr>
          <w:rFonts w:ascii="Calibri" w:hAnsi="Calibri" w:cs="Calibri"/>
          <w:sz w:val="22"/>
          <w:szCs w:val="22"/>
        </w:rPr>
      </w:pPr>
      <w:r>
        <w:rPr>
          <w:rFonts w:asciiTheme="minorHAnsi" w:hAnsiTheme="minorHAnsi" w:cstheme="minorHAnsi"/>
          <w:sz w:val="22"/>
          <w:szCs w:val="22"/>
        </w:rPr>
        <w:t xml:space="preserve">W uzasadnionych przypadkach Zamawiający może przed upływem terminu składania ofert zmienić treść zapytania ofertowego. Dokonaną zmianę zapytania ofertowego Zamawiający zamieszcza na stronie </w:t>
      </w:r>
      <w:hyperlink r:id="rId10">
        <w:r>
          <w:rPr>
            <w:rStyle w:val="Hipercze"/>
            <w:rFonts w:asciiTheme="minorHAnsi" w:hAnsiTheme="minorHAnsi" w:cstheme="minorHAnsi"/>
            <w:sz w:val="22"/>
            <w:szCs w:val="22"/>
          </w:rPr>
          <w:t>www.bazakonkurencyjnosci.funduszeeuropejskie.gov.pl</w:t>
        </w:r>
      </w:hyperlink>
      <w:r>
        <w:rPr>
          <w:rStyle w:val="Hipercze"/>
          <w:rFonts w:asciiTheme="minorHAnsi" w:hAnsiTheme="minorHAnsi" w:cstheme="minorHAnsi"/>
          <w:sz w:val="22"/>
          <w:szCs w:val="22"/>
        </w:rPr>
        <w:t>.</w:t>
      </w:r>
    </w:p>
    <w:p w14:paraId="448D2C35" w14:textId="77777777" w:rsidR="00BF1E9B" w:rsidRDefault="00965167">
      <w:pPr>
        <w:numPr>
          <w:ilvl w:val="0"/>
          <w:numId w:val="8"/>
        </w:numPr>
        <w:spacing w:line="276" w:lineRule="auto"/>
        <w:ind w:left="284" w:hanging="284"/>
        <w:jc w:val="both"/>
        <w:rPr>
          <w:rFonts w:ascii="Calibri" w:hAnsi="Calibri" w:cs="Calibri"/>
          <w:sz w:val="22"/>
          <w:szCs w:val="22"/>
        </w:rPr>
      </w:pPr>
      <w:r>
        <w:rPr>
          <w:rFonts w:asciiTheme="minorHAnsi" w:hAnsiTheme="minorHAnsi" w:cstheme="minorHAnsi"/>
          <w:sz w:val="22"/>
          <w:szCs w:val="22"/>
        </w:rPr>
        <w:t>Zamawiający może na każdym etapie unieważnić postępowanie o udzielenia zamówienia bez podania przyczyny.</w:t>
      </w:r>
    </w:p>
    <w:p w14:paraId="76E5D27B" w14:textId="77777777" w:rsidR="00BF1E9B" w:rsidRDefault="00965167">
      <w:pPr>
        <w:numPr>
          <w:ilvl w:val="0"/>
          <w:numId w:val="8"/>
        </w:numPr>
        <w:spacing w:line="276" w:lineRule="auto"/>
        <w:ind w:left="284" w:hanging="284"/>
        <w:jc w:val="both"/>
        <w:rPr>
          <w:rFonts w:ascii="Calibri" w:hAnsi="Calibri" w:cs="Calibri"/>
          <w:sz w:val="22"/>
          <w:szCs w:val="22"/>
        </w:rPr>
      </w:pPr>
      <w:r>
        <w:rPr>
          <w:rFonts w:asciiTheme="minorHAnsi" w:hAnsiTheme="minorHAnsi" w:cstheme="minorHAnsi"/>
          <w:color w:val="000000"/>
          <w:sz w:val="22"/>
          <w:szCs w:val="22"/>
        </w:rPr>
        <w:t xml:space="preserve">Wszelkie informacje dotyczące zamówienia można uzyskać pod numerem telefonu: </w:t>
      </w:r>
      <w:r>
        <w:rPr>
          <w:rFonts w:asciiTheme="minorHAnsi" w:hAnsiTheme="minorHAnsi" w:cstheme="minorHAnsi"/>
          <w:sz w:val="22"/>
          <w:szCs w:val="22"/>
        </w:rPr>
        <w:t xml:space="preserve">722-121-509 </w:t>
      </w:r>
      <w:r>
        <w:rPr>
          <w:rFonts w:asciiTheme="minorHAnsi" w:hAnsiTheme="minorHAnsi" w:cstheme="minorHAnsi"/>
          <w:color w:val="000000"/>
          <w:sz w:val="22"/>
          <w:szCs w:val="22"/>
        </w:rPr>
        <w:t>lub mailem: bialek@screp.pl</w:t>
      </w:r>
    </w:p>
    <w:p w14:paraId="69C8A1BB" w14:textId="77777777" w:rsidR="00BF1E9B" w:rsidRDefault="00965167">
      <w:pPr>
        <w:numPr>
          <w:ilvl w:val="0"/>
          <w:numId w:val="8"/>
        </w:numPr>
        <w:spacing w:line="276" w:lineRule="auto"/>
        <w:ind w:left="284" w:hanging="284"/>
        <w:jc w:val="both"/>
        <w:rPr>
          <w:rFonts w:ascii="Calibri" w:hAnsi="Calibri" w:cs="Calibri"/>
          <w:sz w:val="22"/>
          <w:szCs w:val="22"/>
        </w:rPr>
      </w:pPr>
      <w:r>
        <w:rPr>
          <w:rFonts w:asciiTheme="minorHAnsi" w:hAnsiTheme="minorHAnsi" w:cstheme="minorHAnsi"/>
          <w:sz w:val="22"/>
          <w:szCs w:val="22"/>
        </w:rPr>
        <w:t xml:space="preserve">Wszystkie załączniki w wersji elektronicznej dostępne są na stronie </w:t>
      </w:r>
      <w:hyperlink r:id="rId11">
        <w:r>
          <w:rPr>
            <w:rStyle w:val="Hipercze"/>
            <w:rFonts w:asciiTheme="minorHAnsi" w:hAnsiTheme="minorHAnsi" w:cstheme="minorHAnsi"/>
            <w:sz w:val="22"/>
            <w:szCs w:val="22"/>
          </w:rPr>
          <w:t>www.bazakonkurencyjnosci.funduszeeuropejskie.gov.pl</w:t>
        </w:r>
      </w:hyperlink>
      <w:r>
        <w:rPr>
          <w:rStyle w:val="Hipercze"/>
          <w:rFonts w:asciiTheme="minorHAnsi" w:hAnsiTheme="minorHAnsi" w:cstheme="minorHAnsi"/>
          <w:sz w:val="22"/>
          <w:szCs w:val="22"/>
        </w:rPr>
        <w:t>.</w:t>
      </w:r>
    </w:p>
    <w:p w14:paraId="50F1763F" w14:textId="77777777" w:rsidR="00BF1E9B" w:rsidRPr="006B159A" w:rsidRDefault="00BF1E9B">
      <w:pPr>
        <w:shd w:val="clear" w:color="auto" w:fill="FFFFFF"/>
        <w:spacing w:line="276" w:lineRule="auto"/>
        <w:jc w:val="both"/>
        <w:rPr>
          <w:rFonts w:ascii="Calibri" w:hAnsi="Calibri" w:cs="Calibri"/>
          <w:b/>
          <w:bCs/>
          <w:i/>
          <w:sz w:val="16"/>
          <w:szCs w:val="16"/>
        </w:rPr>
      </w:pPr>
    </w:p>
    <w:p w14:paraId="5A523DA1" w14:textId="77777777" w:rsidR="00BF1E9B" w:rsidRDefault="00965167">
      <w:pPr>
        <w:shd w:val="clear" w:color="auto" w:fill="FFFFFF"/>
        <w:spacing w:line="276" w:lineRule="auto"/>
        <w:jc w:val="both"/>
        <w:rPr>
          <w:rFonts w:ascii="Calibri" w:hAnsi="Calibri" w:cs="Calibri"/>
          <w:b/>
          <w:i/>
          <w:szCs w:val="24"/>
        </w:rPr>
      </w:pPr>
      <w:r>
        <w:rPr>
          <w:rFonts w:asciiTheme="minorHAnsi" w:hAnsiTheme="minorHAnsi" w:cstheme="minorHAnsi"/>
          <w:b/>
          <w:bCs/>
          <w:i/>
          <w:szCs w:val="24"/>
        </w:rPr>
        <w:t xml:space="preserve">XIII. </w:t>
      </w:r>
      <w:r>
        <w:rPr>
          <w:rFonts w:asciiTheme="minorHAnsi" w:hAnsiTheme="minorHAnsi" w:cstheme="minorHAnsi"/>
          <w:b/>
          <w:i/>
          <w:szCs w:val="24"/>
        </w:rPr>
        <w:t>ZAŁĄCZNIKI</w:t>
      </w:r>
    </w:p>
    <w:p w14:paraId="2013352A" w14:textId="683DE935" w:rsidR="00BF1E9B" w:rsidRDefault="00965167">
      <w:pPr>
        <w:spacing w:line="276" w:lineRule="auto"/>
        <w:jc w:val="both"/>
        <w:rPr>
          <w:rFonts w:ascii="Calibri" w:hAnsi="Calibri" w:cs="Calibri"/>
          <w:sz w:val="22"/>
          <w:szCs w:val="22"/>
        </w:rPr>
      </w:pPr>
      <w:r>
        <w:rPr>
          <w:rFonts w:asciiTheme="minorHAnsi" w:hAnsiTheme="minorHAnsi" w:cstheme="minorHAnsi"/>
          <w:sz w:val="22"/>
          <w:szCs w:val="22"/>
        </w:rPr>
        <w:t>Załącznik nr 1 – Formularz ofertowy</w:t>
      </w:r>
      <w:r w:rsidR="006B159A">
        <w:rPr>
          <w:rFonts w:asciiTheme="minorHAnsi" w:hAnsiTheme="minorHAnsi" w:cstheme="minorHAnsi"/>
          <w:sz w:val="22"/>
          <w:szCs w:val="22"/>
        </w:rPr>
        <w:t>.</w:t>
      </w:r>
    </w:p>
    <w:p w14:paraId="09551C81" w14:textId="654A236D" w:rsidR="00BF1E9B" w:rsidRDefault="00965167">
      <w:pPr>
        <w:spacing w:line="276" w:lineRule="auto"/>
        <w:jc w:val="both"/>
        <w:rPr>
          <w:rFonts w:ascii="Calibri" w:hAnsi="Calibri" w:cs="Calibri"/>
          <w:szCs w:val="24"/>
        </w:rPr>
      </w:pPr>
      <w:r>
        <w:rPr>
          <w:rFonts w:asciiTheme="minorHAnsi" w:hAnsiTheme="minorHAnsi" w:cstheme="minorHAnsi"/>
          <w:sz w:val="22"/>
          <w:szCs w:val="22"/>
        </w:rPr>
        <w:t>Załącznik nr 2 – Oświadczenie Wykonawcy dotyczące powiązań osobowych lub kapitałowych</w:t>
      </w:r>
      <w:r w:rsidR="006B159A">
        <w:rPr>
          <w:rFonts w:asciiTheme="minorHAnsi" w:hAnsiTheme="minorHAnsi" w:cstheme="minorHAnsi"/>
          <w:sz w:val="22"/>
          <w:szCs w:val="22"/>
        </w:rPr>
        <w:t>.</w:t>
      </w:r>
    </w:p>
    <w:sectPr w:rsidR="00BF1E9B">
      <w:headerReference w:type="default" r:id="rId12"/>
      <w:footerReference w:type="default" r:id="rId13"/>
      <w:pgSz w:w="11906" w:h="16838"/>
      <w:pgMar w:top="191" w:right="1418" w:bottom="851" w:left="1418" w:header="134" w:footer="53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B8533F" w14:textId="77777777" w:rsidR="00E10D71" w:rsidRDefault="00E10D71">
      <w:r>
        <w:separator/>
      </w:r>
    </w:p>
  </w:endnote>
  <w:endnote w:type="continuationSeparator" w:id="0">
    <w:p w14:paraId="373DE9C1" w14:textId="77777777" w:rsidR="00E10D71" w:rsidRDefault="00E10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TE188D408t00">
    <w:altName w:val="Times New Roman"/>
    <w:charset w:val="00"/>
    <w:family w:val="auto"/>
    <w:pitch w:val="default"/>
  </w:font>
  <w:font w:name="Gill Sans MT">
    <w:altName w:val="Gill Sans Nova"/>
    <w:panose1 w:val="020B0502020104020203"/>
    <w:charset w:val="EE"/>
    <w:family w:val="swiss"/>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CDFE47" w14:textId="77777777" w:rsidR="00BF1E9B" w:rsidRDefault="00965167">
    <w:pPr>
      <w:pBdr>
        <w:top w:val="single" w:sz="4" w:space="1" w:color="000000"/>
      </w:pBdr>
      <w:spacing w:line="312" w:lineRule="auto"/>
      <w:jc w:val="center"/>
      <w:rPr>
        <w:rFonts w:ascii="Calibri" w:hAnsi="Calibri" w:cs="Calibri"/>
        <w:b/>
        <w:spacing w:val="20"/>
        <w:sz w:val="18"/>
        <w:szCs w:val="18"/>
      </w:rPr>
    </w:pPr>
    <w:r>
      <w:rPr>
        <w:rFonts w:asciiTheme="minorHAnsi" w:hAnsiTheme="minorHAnsi" w:cstheme="minorHAnsi"/>
        <w:b/>
        <w:spacing w:val="20"/>
        <w:sz w:val="18"/>
        <w:szCs w:val="18"/>
      </w:rPr>
      <w:t xml:space="preserve">PL 14-400 Pasłęk, Pl. Św. Wojciecha 3 </w:t>
    </w:r>
  </w:p>
  <w:p w14:paraId="22A0C2BC" w14:textId="77777777" w:rsidR="00BF1E9B" w:rsidRDefault="00965167">
    <w:pPr>
      <w:pBdr>
        <w:top w:val="single" w:sz="4" w:space="1" w:color="000000"/>
      </w:pBdr>
      <w:spacing w:line="312" w:lineRule="auto"/>
      <w:jc w:val="center"/>
      <w:rPr>
        <w:rFonts w:ascii="Calibri" w:hAnsi="Calibri" w:cs="Calibri"/>
        <w:b/>
        <w:spacing w:val="20"/>
        <w:sz w:val="18"/>
        <w:szCs w:val="18"/>
        <w:lang w:val="en-US"/>
      </w:rPr>
    </w:pPr>
    <w:r>
      <w:rPr>
        <w:rFonts w:asciiTheme="minorHAnsi" w:hAnsiTheme="minorHAnsi" w:cstheme="minorHAnsi"/>
        <w:b/>
        <w:spacing w:val="20"/>
        <w:sz w:val="18"/>
        <w:szCs w:val="18"/>
        <w:lang w:val="en-US"/>
      </w:rPr>
      <w:t>tel. (+48) 55 248 10 91,92,93;</w:t>
    </w:r>
  </w:p>
  <w:p w14:paraId="0C5B7114" w14:textId="77777777" w:rsidR="00BF1E9B" w:rsidRDefault="00000000">
    <w:pPr>
      <w:pBdr>
        <w:top w:val="single" w:sz="4" w:space="1" w:color="000000"/>
      </w:pBdr>
      <w:spacing w:line="312" w:lineRule="auto"/>
      <w:jc w:val="center"/>
      <w:rPr>
        <w:rFonts w:ascii="Gill Sans MT" w:hAnsi="Gill Sans MT"/>
        <w:b/>
        <w:spacing w:val="20"/>
        <w:sz w:val="16"/>
        <w:lang w:val="en-US"/>
      </w:rPr>
    </w:pPr>
    <w:hyperlink r:id="rId1">
      <w:r w:rsidR="00965167">
        <w:rPr>
          <w:rStyle w:val="Hipercze"/>
          <w:rFonts w:asciiTheme="minorHAnsi" w:hAnsiTheme="minorHAnsi" w:cstheme="minorHAnsi"/>
          <w:b/>
          <w:spacing w:val="20"/>
          <w:sz w:val="18"/>
          <w:szCs w:val="18"/>
          <w:lang w:val="en-US"/>
        </w:rPr>
        <w:t>www.screp.pl</w:t>
      </w:r>
    </w:hyperlink>
    <w:r w:rsidR="00965167">
      <w:rPr>
        <w:rFonts w:asciiTheme="minorHAnsi" w:hAnsiTheme="minorHAnsi" w:cstheme="minorHAnsi"/>
        <w:b/>
        <w:spacing w:val="20"/>
        <w:sz w:val="18"/>
        <w:szCs w:val="18"/>
        <w:lang w:val="en-US"/>
      </w:rPr>
      <w:t xml:space="preserve">,  e-mail: </w:t>
    </w:r>
    <w:r w:rsidR="00965167">
      <w:rPr>
        <w:rFonts w:asciiTheme="minorHAnsi" w:hAnsiTheme="minorHAnsi" w:cstheme="minorHAnsi"/>
        <w:b/>
        <w:color w:val="0000FF"/>
        <w:spacing w:val="20"/>
        <w:sz w:val="18"/>
        <w:szCs w:val="18"/>
        <w:u w:val="single"/>
        <w:lang w:val="en-US"/>
      </w:rPr>
      <w:t>s</w:t>
    </w:r>
    <w:hyperlink r:id="rId2">
      <w:r w:rsidR="00965167">
        <w:rPr>
          <w:rStyle w:val="Hipercze"/>
          <w:rFonts w:asciiTheme="minorHAnsi" w:hAnsiTheme="minorHAnsi" w:cstheme="minorHAnsi"/>
          <w:b/>
          <w:spacing w:val="20"/>
          <w:sz w:val="18"/>
          <w:szCs w:val="18"/>
          <w:lang w:val="en-US"/>
        </w:rPr>
        <w:t>crep@screp.pl</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69CA04" w14:textId="77777777" w:rsidR="00E10D71" w:rsidRDefault="00E10D71">
      <w:r>
        <w:separator/>
      </w:r>
    </w:p>
  </w:footnote>
  <w:footnote w:type="continuationSeparator" w:id="0">
    <w:p w14:paraId="2CD8CF63" w14:textId="77777777" w:rsidR="00E10D71" w:rsidRDefault="00E10D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C0E44" w14:textId="77777777" w:rsidR="00BF1E9B" w:rsidRDefault="00BF1E9B">
    <w:pPr>
      <w:pStyle w:val="Nagwek"/>
      <w:rPr>
        <w:lang w:val="en-US"/>
      </w:rPr>
    </w:pPr>
  </w:p>
  <w:p w14:paraId="3E6BF42F" w14:textId="77777777" w:rsidR="00BF1E9B" w:rsidRDefault="00965167">
    <w:pPr>
      <w:pStyle w:val="Nagwek"/>
      <w:rPr>
        <w:lang w:val="en-US"/>
      </w:rPr>
    </w:pPr>
    <w:r>
      <w:rPr>
        <w:noProof/>
      </w:rPr>
      <w:drawing>
        <wp:inline distT="0" distB="0" distL="0" distR="0" wp14:anchorId="3A001B87" wp14:editId="312CE71B">
          <wp:extent cx="3473450" cy="771525"/>
          <wp:effectExtent l="0" t="0" r="0" b="0"/>
          <wp:docPr id="1"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7"/>
                  <pic:cNvPicPr>
                    <a:picLocks noChangeAspect="1" noChangeArrowheads="1"/>
                  </pic:cNvPicPr>
                </pic:nvPicPr>
                <pic:blipFill>
                  <a:blip r:embed="rId1"/>
                  <a:stretch>
                    <a:fillRect/>
                  </a:stretch>
                </pic:blipFill>
                <pic:spPr bwMode="auto">
                  <a:xfrm>
                    <a:off x="0" y="0"/>
                    <a:ext cx="3473450" cy="771525"/>
                  </a:xfrm>
                  <a:prstGeom prst="rect">
                    <a:avLst/>
                  </a:prstGeom>
                </pic:spPr>
              </pic:pic>
            </a:graphicData>
          </a:graphic>
        </wp:inline>
      </w:drawing>
    </w:r>
  </w:p>
  <w:p w14:paraId="4E8392BA" w14:textId="77777777" w:rsidR="00BF1E9B" w:rsidRDefault="00965167">
    <w:pPr>
      <w:pStyle w:val="Nagwek"/>
      <w:rPr>
        <w:lang w:val="en-US"/>
      </w:rPr>
    </w:pPr>
    <w:r>
      <w:rPr>
        <w:lang w:val="en-US"/>
      </w:rPr>
      <w:t>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8D4631"/>
    <w:multiLevelType w:val="multilevel"/>
    <w:tmpl w:val="37F8AB64"/>
    <w:lvl w:ilvl="0">
      <w:start w:val="1"/>
      <w:numFmt w:val="decimal"/>
      <w:lvlText w:val="%1."/>
      <w:lvlJc w:val="center"/>
      <w:pPr>
        <w:tabs>
          <w:tab w:val="num" w:pos="360"/>
        </w:tabs>
        <w:ind w:left="360" w:hanging="360"/>
      </w:pPr>
      <w:rPr>
        <w:rFonts w:asciiTheme="minorHAnsi" w:hAnsiTheme="minorHAnsi" w:cs="Times New Roman"/>
        <w:sz w:val="22"/>
        <w:szCs w:val="22"/>
      </w:rPr>
    </w:lvl>
    <w:lvl w:ilvl="1">
      <w:start w:val="1"/>
      <w:numFmt w:val="decimal"/>
      <w:lvlText w:val="%1.%2"/>
      <w:lvlJc w:val="left"/>
      <w:pPr>
        <w:tabs>
          <w:tab w:val="num" w:pos="0"/>
        </w:tabs>
        <w:ind w:left="720" w:hanging="360"/>
      </w:pPr>
      <w:rPr>
        <w:rFonts w:asciiTheme="minorHAnsi" w:hAnsiTheme="minorHAnsi" w:cs="Times New Roman"/>
        <w:sz w:val="20"/>
        <w:szCs w:val="20"/>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160" w:hanging="72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320" w:hanging="1440"/>
      </w:pPr>
    </w:lvl>
  </w:abstractNum>
  <w:abstractNum w:abstractNumId="1" w15:restartNumberingAfterBreak="0">
    <w:nsid w:val="0F3F2467"/>
    <w:multiLevelType w:val="multilevel"/>
    <w:tmpl w:val="564289B8"/>
    <w:lvl w:ilvl="0">
      <w:start w:val="1"/>
      <w:numFmt w:val="decimal"/>
      <w:lvlText w:val="%1."/>
      <w:lvlJc w:val="left"/>
      <w:pPr>
        <w:tabs>
          <w:tab w:val="num" w:pos="0"/>
        </w:tabs>
        <w:ind w:left="1080" w:hanging="360"/>
      </w:pPr>
      <w:rPr>
        <w:b w:val="0"/>
        <w:bCs/>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14C20F10"/>
    <w:multiLevelType w:val="multilevel"/>
    <w:tmpl w:val="20DC170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E753697"/>
    <w:multiLevelType w:val="multilevel"/>
    <w:tmpl w:val="12BE4A90"/>
    <w:lvl w:ilvl="0">
      <w:start w:val="7"/>
      <w:numFmt w:val="upperRoman"/>
      <w:lvlText w:val="%1."/>
      <w:lvlJc w:val="left"/>
      <w:pPr>
        <w:tabs>
          <w:tab w:val="num" w:pos="0"/>
        </w:tabs>
        <w:ind w:left="1080" w:hanging="72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2DF82E5A"/>
    <w:multiLevelType w:val="multilevel"/>
    <w:tmpl w:val="E3283942"/>
    <w:lvl w:ilvl="0">
      <w:start w:val="1"/>
      <w:numFmt w:val="decimal"/>
      <w:lvlText w:val="%1."/>
      <w:lvlJc w:val="left"/>
      <w:pPr>
        <w:tabs>
          <w:tab w:val="num" w:pos="0"/>
        </w:tabs>
        <w:ind w:left="720" w:hanging="360"/>
      </w:pPr>
      <w:rPr>
        <w:rFonts w:asciiTheme="minorHAnsi" w:eastAsiaTheme="minorHAnsi" w:hAnsiTheme="minorHAnsi" w:cstheme="minorHAnsi"/>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318D23D4"/>
    <w:multiLevelType w:val="hybridMultilevel"/>
    <w:tmpl w:val="85C41C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F171690"/>
    <w:multiLevelType w:val="multilevel"/>
    <w:tmpl w:val="7ED2A688"/>
    <w:lvl w:ilvl="0">
      <w:start w:val="1"/>
      <w:numFmt w:val="upperRoman"/>
      <w:lvlText w:val="%1."/>
      <w:lvlJc w:val="left"/>
      <w:pPr>
        <w:tabs>
          <w:tab w:val="num" w:pos="0"/>
        </w:tabs>
        <w:ind w:left="1080" w:hanging="720"/>
      </w:pPr>
    </w:lvl>
    <w:lvl w:ilvl="1">
      <w:start w:val="1"/>
      <w:numFmt w:val="upperLetter"/>
      <w:lvlText w:val="%2."/>
      <w:lvlJc w:val="left"/>
      <w:pPr>
        <w:tabs>
          <w:tab w:val="num" w:pos="0"/>
        </w:tabs>
        <w:ind w:left="1440" w:hanging="360"/>
      </w:pPr>
      <w:rPr>
        <w:rFonts w:ascii="Calibri" w:hAnsi="Calibri" w:cs="Calibri"/>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3F486812"/>
    <w:multiLevelType w:val="multilevel"/>
    <w:tmpl w:val="B2946408"/>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8" w15:restartNumberingAfterBreak="0">
    <w:nsid w:val="3FC5395D"/>
    <w:multiLevelType w:val="multilevel"/>
    <w:tmpl w:val="CFF0A08C"/>
    <w:lvl w:ilvl="0">
      <w:start w:val="2"/>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4BA132EC"/>
    <w:multiLevelType w:val="multilevel"/>
    <w:tmpl w:val="8E143BC8"/>
    <w:lvl w:ilvl="0">
      <w:start w:val="1"/>
      <w:numFmt w:val="decimal"/>
      <w:lvlText w:val="%1."/>
      <w:lvlJc w:val="left"/>
      <w:pPr>
        <w:tabs>
          <w:tab w:val="num" w:pos="0"/>
        </w:tabs>
        <w:ind w:left="720" w:hanging="360"/>
      </w:pPr>
      <w:rPr>
        <w:rFonts w:asciiTheme="minorHAnsi" w:hAnsiTheme="minorHAnsi" w:cstheme="minorHAnsi"/>
        <w:b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585579C5"/>
    <w:multiLevelType w:val="multilevel"/>
    <w:tmpl w:val="AD648242"/>
    <w:lvl w:ilvl="0">
      <w:start w:val="5"/>
      <w:numFmt w:val="upperRoman"/>
      <w:lvlText w:val="%1."/>
      <w:lvlJc w:val="left"/>
      <w:pPr>
        <w:tabs>
          <w:tab w:val="num" w:pos="0"/>
        </w:tabs>
        <w:ind w:left="2160" w:hanging="720"/>
      </w:pPr>
      <w:rPr>
        <w:rFonts w:asciiTheme="minorHAnsi" w:eastAsiaTheme="minorHAnsi" w:hAnsiTheme="minorHAnsi" w:cstheme="minorHAnsi"/>
        <w:b/>
        <w:i/>
        <w:color w:val="000000"/>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59BE19F7"/>
    <w:multiLevelType w:val="multilevel"/>
    <w:tmpl w:val="A7CCC864"/>
    <w:lvl w:ilvl="0">
      <w:start w:val="5"/>
      <w:numFmt w:val="decimal"/>
      <w:lvlText w:val="%1."/>
      <w:lvlJc w:val="left"/>
      <w:pPr>
        <w:tabs>
          <w:tab w:val="num" w:pos="0"/>
        </w:tabs>
        <w:ind w:left="786" w:hanging="360"/>
      </w:pPr>
      <w:rPr>
        <w:rFonts w:asciiTheme="minorHAnsi" w:hAnsiTheme="minorHAnsi" w:cstheme="minorHAnsi"/>
        <w:b w:val="0"/>
        <w:i w:val="0"/>
        <w:sz w:val="22"/>
        <w:szCs w:val="22"/>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146" w:hanging="720"/>
      </w:p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506" w:hanging="1080"/>
      </w:pPr>
    </w:lvl>
    <w:lvl w:ilvl="5">
      <w:start w:val="1"/>
      <w:numFmt w:val="decimal"/>
      <w:lvlText w:val="%1.%2.%3.%4.%5.%6"/>
      <w:lvlJc w:val="left"/>
      <w:pPr>
        <w:tabs>
          <w:tab w:val="num" w:pos="0"/>
        </w:tabs>
        <w:ind w:left="1506" w:hanging="1080"/>
      </w:pPr>
    </w:lvl>
    <w:lvl w:ilvl="6">
      <w:start w:val="1"/>
      <w:numFmt w:val="decimal"/>
      <w:lvlText w:val="%1.%2.%3.%4.%5.%6.%7"/>
      <w:lvlJc w:val="left"/>
      <w:pPr>
        <w:tabs>
          <w:tab w:val="num" w:pos="0"/>
        </w:tabs>
        <w:ind w:left="1866" w:hanging="1440"/>
      </w:pPr>
    </w:lvl>
    <w:lvl w:ilvl="7">
      <w:start w:val="1"/>
      <w:numFmt w:val="decimal"/>
      <w:lvlText w:val="%1.%2.%3.%4.%5.%6.%7.%8"/>
      <w:lvlJc w:val="left"/>
      <w:pPr>
        <w:tabs>
          <w:tab w:val="num" w:pos="0"/>
        </w:tabs>
        <w:ind w:left="1866" w:hanging="1440"/>
      </w:pPr>
    </w:lvl>
    <w:lvl w:ilvl="8">
      <w:start w:val="1"/>
      <w:numFmt w:val="decimal"/>
      <w:lvlText w:val="%1.%2.%3.%4.%5.%6.%7.%8.%9"/>
      <w:lvlJc w:val="left"/>
      <w:pPr>
        <w:tabs>
          <w:tab w:val="num" w:pos="0"/>
        </w:tabs>
        <w:ind w:left="2226" w:hanging="1800"/>
      </w:pPr>
    </w:lvl>
  </w:abstractNum>
  <w:abstractNum w:abstractNumId="12" w15:restartNumberingAfterBreak="0">
    <w:nsid w:val="62EF3289"/>
    <w:multiLevelType w:val="multilevel"/>
    <w:tmpl w:val="C82E36C2"/>
    <w:lvl w:ilvl="0">
      <w:start w:val="6"/>
      <w:numFmt w:val="upperRoman"/>
      <w:lvlText w:val="%1."/>
      <w:lvlJc w:val="left"/>
      <w:pPr>
        <w:tabs>
          <w:tab w:val="num" w:pos="0"/>
        </w:tabs>
        <w:ind w:left="1080" w:hanging="72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64CE0A02"/>
    <w:multiLevelType w:val="multilevel"/>
    <w:tmpl w:val="3D845700"/>
    <w:lvl w:ilvl="0">
      <w:start w:val="1"/>
      <w:numFmt w:val="decimal"/>
      <w:lvlText w:val="%1."/>
      <w:lvlJc w:val="left"/>
      <w:pPr>
        <w:tabs>
          <w:tab w:val="num" w:pos="0"/>
        </w:tabs>
        <w:ind w:left="720" w:hanging="360"/>
      </w:pPr>
      <w:rPr>
        <w:b w:val="0"/>
        <w:i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6EDD5569"/>
    <w:multiLevelType w:val="multilevel"/>
    <w:tmpl w:val="B28422BE"/>
    <w:lvl w:ilvl="0">
      <w:start w:val="1"/>
      <w:numFmt w:val="decimal"/>
      <w:lvlText w:val="%1."/>
      <w:lvlJc w:val="left"/>
      <w:pPr>
        <w:tabs>
          <w:tab w:val="num" w:pos="0"/>
        </w:tabs>
        <w:ind w:left="786" w:hanging="360"/>
      </w:pPr>
      <w:rPr>
        <w:rFonts w:asciiTheme="minorHAnsi" w:hAnsiTheme="minorHAnsi" w:cstheme="minorHAnsi"/>
        <w:b w:val="0"/>
        <w:i w:val="0"/>
        <w:sz w:val="20"/>
        <w:szCs w:val="20"/>
      </w:rPr>
    </w:lvl>
    <w:lvl w:ilvl="1">
      <w:start w:val="1"/>
      <w:numFmt w:val="decimal"/>
      <w:lvlText w:val="8.%2"/>
      <w:lvlJc w:val="left"/>
      <w:pPr>
        <w:tabs>
          <w:tab w:val="num" w:pos="0"/>
        </w:tabs>
        <w:ind w:left="786" w:hanging="360"/>
      </w:pPr>
    </w:lvl>
    <w:lvl w:ilvl="2">
      <w:start w:val="1"/>
      <w:numFmt w:val="decimal"/>
      <w:lvlText w:val="%1.%2.%3"/>
      <w:lvlJc w:val="left"/>
      <w:pPr>
        <w:tabs>
          <w:tab w:val="num" w:pos="0"/>
        </w:tabs>
        <w:ind w:left="1146" w:hanging="720"/>
      </w:p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506" w:hanging="1080"/>
      </w:pPr>
    </w:lvl>
    <w:lvl w:ilvl="5">
      <w:start w:val="1"/>
      <w:numFmt w:val="decimal"/>
      <w:lvlText w:val="%1.%2.%3.%4.%5.%6"/>
      <w:lvlJc w:val="left"/>
      <w:pPr>
        <w:tabs>
          <w:tab w:val="num" w:pos="0"/>
        </w:tabs>
        <w:ind w:left="1506" w:hanging="1080"/>
      </w:pPr>
    </w:lvl>
    <w:lvl w:ilvl="6">
      <w:start w:val="1"/>
      <w:numFmt w:val="decimal"/>
      <w:lvlText w:val="%1.%2.%3.%4.%5.%6.%7"/>
      <w:lvlJc w:val="left"/>
      <w:pPr>
        <w:tabs>
          <w:tab w:val="num" w:pos="0"/>
        </w:tabs>
        <w:ind w:left="1866" w:hanging="1440"/>
      </w:pPr>
    </w:lvl>
    <w:lvl w:ilvl="7">
      <w:start w:val="1"/>
      <w:numFmt w:val="decimal"/>
      <w:lvlText w:val="%1.%2.%3.%4.%5.%6.%7.%8"/>
      <w:lvlJc w:val="left"/>
      <w:pPr>
        <w:tabs>
          <w:tab w:val="num" w:pos="0"/>
        </w:tabs>
        <w:ind w:left="1866" w:hanging="1440"/>
      </w:pPr>
    </w:lvl>
    <w:lvl w:ilvl="8">
      <w:start w:val="1"/>
      <w:numFmt w:val="decimal"/>
      <w:lvlText w:val="%1.%2.%3.%4.%5.%6.%7.%8.%9"/>
      <w:lvlJc w:val="left"/>
      <w:pPr>
        <w:tabs>
          <w:tab w:val="num" w:pos="0"/>
        </w:tabs>
        <w:ind w:left="2226" w:hanging="1800"/>
      </w:pPr>
    </w:lvl>
  </w:abstractNum>
  <w:abstractNum w:abstractNumId="15" w15:restartNumberingAfterBreak="0">
    <w:nsid w:val="727B260A"/>
    <w:multiLevelType w:val="multilevel"/>
    <w:tmpl w:val="F2DEF3EE"/>
    <w:lvl w:ilvl="0">
      <w:start w:val="1"/>
      <w:numFmt w:val="decimal"/>
      <w:lvlText w:val="%1."/>
      <w:lvlJc w:val="center"/>
      <w:pPr>
        <w:tabs>
          <w:tab w:val="num" w:pos="3060"/>
        </w:tabs>
        <w:ind w:left="3060" w:hanging="360"/>
      </w:pPr>
      <w:rPr>
        <w:rFonts w:ascii="Calibri" w:eastAsia="Times New Roman" w:hAnsi="Calibri" w:cs="Calibri"/>
        <w:b w:val="0"/>
        <w:sz w:val="20"/>
        <w:szCs w:val="2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15:restartNumberingAfterBreak="0">
    <w:nsid w:val="748B5B3B"/>
    <w:multiLevelType w:val="multilevel"/>
    <w:tmpl w:val="5ECE78D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15:restartNumberingAfterBreak="0">
    <w:nsid w:val="78A77DEE"/>
    <w:multiLevelType w:val="multilevel"/>
    <w:tmpl w:val="E9D4FF4A"/>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7A98740B"/>
    <w:multiLevelType w:val="multilevel"/>
    <w:tmpl w:val="43F22906"/>
    <w:lvl w:ilvl="0">
      <w:start w:val="1"/>
      <w:numFmt w:val="decimal"/>
      <w:lvlText w:val="%1."/>
      <w:lvlJc w:val="center"/>
      <w:pPr>
        <w:tabs>
          <w:tab w:val="num" w:pos="2700"/>
        </w:tabs>
        <w:ind w:left="270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7D93551A"/>
    <w:multiLevelType w:val="multilevel"/>
    <w:tmpl w:val="03B46C3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7F1E7CC8"/>
    <w:multiLevelType w:val="multilevel"/>
    <w:tmpl w:val="C8CE1F5C"/>
    <w:lvl w:ilvl="0">
      <w:start w:val="1"/>
      <w:numFmt w:val="decimal"/>
      <w:lvlText w:val="%1."/>
      <w:lvlJc w:val="left"/>
      <w:pPr>
        <w:tabs>
          <w:tab w:val="num" w:pos="0"/>
        </w:tabs>
        <w:ind w:left="720" w:hanging="360"/>
      </w:pPr>
      <w:rPr>
        <w:rFonts w:ascii="Calibri" w:eastAsia="Times New Roman" w:hAnsi="Calibri" w:cs="Calibri"/>
      </w:rPr>
    </w:lvl>
    <w:lvl w:ilvl="1">
      <w:start w:val="1"/>
      <w:numFmt w:val="decimal"/>
      <w:lvlText w:val="4.%2"/>
      <w:lvlJc w:val="left"/>
      <w:pPr>
        <w:tabs>
          <w:tab w:val="num" w:pos="0"/>
        </w:tabs>
        <w:ind w:left="720" w:hanging="360"/>
      </w:pPr>
      <w:rPr>
        <w:rFonts w:asciiTheme="minorHAnsi" w:hAnsiTheme="minorHAnsi" w:cstheme="minorHAnsi"/>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num w:numId="1" w16cid:durableId="1194726160">
    <w:abstractNumId w:val="6"/>
  </w:num>
  <w:num w:numId="2" w16cid:durableId="1399548529">
    <w:abstractNumId w:val="2"/>
  </w:num>
  <w:num w:numId="3" w16cid:durableId="1114518194">
    <w:abstractNumId w:val="15"/>
  </w:num>
  <w:num w:numId="4" w16cid:durableId="1909075651">
    <w:abstractNumId w:val="11"/>
  </w:num>
  <w:num w:numId="5" w16cid:durableId="2146190090">
    <w:abstractNumId w:val="4"/>
  </w:num>
  <w:num w:numId="6" w16cid:durableId="1930694828">
    <w:abstractNumId w:val="18"/>
  </w:num>
  <w:num w:numId="7" w16cid:durableId="1141192400">
    <w:abstractNumId w:val="0"/>
  </w:num>
  <w:num w:numId="8" w16cid:durableId="276833440">
    <w:abstractNumId w:val="13"/>
  </w:num>
  <w:num w:numId="9" w16cid:durableId="1978679421">
    <w:abstractNumId w:val="20"/>
  </w:num>
  <w:num w:numId="10" w16cid:durableId="487408803">
    <w:abstractNumId w:val="8"/>
  </w:num>
  <w:num w:numId="11" w16cid:durableId="1594585293">
    <w:abstractNumId w:val="9"/>
  </w:num>
  <w:num w:numId="12" w16cid:durableId="1582058799">
    <w:abstractNumId w:val="10"/>
  </w:num>
  <w:num w:numId="13" w16cid:durableId="418911936">
    <w:abstractNumId w:val="12"/>
  </w:num>
  <w:num w:numId="14" w16cid:durableId="563564759">
    <w:abstractNumId w:val="3"/>
  </w:num>
  <w:num w:numId="15" w16cid:durableId="1455252982">
    <w:abstractNumId w:val="19"/>
  </w:num>
  <w:num w:numId="16" w16cid:durableId="1715158897">
    <w:abstractNumId w:val="14"/>
  </w:num>
  <w:num w:numId="17" w16cid:durableId="884172260">
    <w:abstractNumId w:val="1"/>
  </w:num>
  <w:num w:numId="18" w16cid:durableId="172769083">
    <w:abstractNumId w:val="17"/>
  </w:num>
  <w:num w:numId="19" w16cid:durableId="443816732">
    <w:abstractNumId w:val="7"/>
  </w:num>
  <w:num w:numId="20" w16cid:durableId="1258061120">
    <w:abstractNumId w:val="16"/>
  </w:num>
  <w:num w:numId="21" w16cid:durableId="1272467584">
    <w:abstractNumId w:val="6"/>
    <w:lvlOverride w:ilvl="0">
      <w:startOverride w:val="1"/>
    </w:lvlOverride>
  </w:num>
  <w:num w:numId="22" w16cid:durableId="1790271615">
    <w:abstractNumId w:val="2"/>
    <w:lvlOverride w:ilvl="0">
      <w:startOverride w:val="1"/>
    </w:lvlOverride>
  </w:num>
  <w:num w:numId="23" w16cid:durableId="9475444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E9B"/>
    <w:rsid w:val="00332158"/>
    <w:rsid w:val="00491619"/>
    <w:rsid w:val="006B159A"/>
    <w:rsid w:val="00712363"/>
    <w:rsid w:val="0073276F"/>
    <w:rsid w:val="00965167"/>
    <w:rsid w:val="009B202C"/>
    <w:rsid w:val="00A07907"/>
    <w:rsid w:val="00BF1E9B"/>
    <w:rsid w:val="00C07EF0"/>
    <w:rsid w:val="00E10D71"/>
    <w:rsid w:val="00FB1F5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31C9F"/>
  <w15:docId w15:val="{D8945BCE-910F-43D0-B99D-FB446E3A1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rPr>
  </w:style>
  <w:style w:type="paragraph" w:styleId="Nagwek1">
    <w:name w:val="heading 1"/>
    <w:basedOn w:val="Normalny"/>
    <w:next w:val="Normalny"/>
    <w:qFormat/>
    <w:pPr>
      <w:keepNext/>
      <w:spacing w:line="288" w:lineRule="auto"/>
      <w:jc w:val="center"/>
      <w:outlineLvl w:val="0"/>
    </w:pPr>
    <w:rPr>
      <w:rFonts w:ascii="Arial Narrow" w:hAnsi="Arial Narrow"/>
      <w:b/>
      <w:bCs/>
      <w:i/>
      <w:iCs/>
      <w:sz w:val="28"/>
    </w:rPr>
  </w:style>
  <w:style w:type="paragraph" w:styleId="Nagwek2">
    <w:name w:val="heading 2"/>
    <w:basedOn w:val="Normalny"/>
    <w:next w:val="Normalny"/>
    <w:qFormat/>
    <w:pPr>
      <w:keepNext/>
      <w:pBdr>
        <w:bottom w:val="single" w:sz="4" w:space="1" w:color="000000"/>
      </w:pBdr>
      <w:outlineLvl w:val="1"/>
    </w:pPr>
    <w:rPr>
      <w:rFonts w:ascii="Arial Narrow" w:hAnsi="Arial Narrow"/>
      <w:b/>
      <w:bCs/>
    </w:rPr>
  </w:style>
  <w:style w:type="paragraph" w:styleId="Nagwek3">
    <w:name w:val="heading 3"/>
    <w:basedOn w:val="Normalny"/>
    <w:next w:val="Normalny"/>
    <w:qFormat/>
    <w:pPr>
      <w:keepNext/>
      <w:jc w:val="center"/>
      <w:outlineLvl w:val="2"/>
    </w:pPr>
    <w:rPr>
      <w:b/>
      <w:sz w:val="28"/>
    </w:rPr>
  </w:style>
  <w:style w:type="paragraph" w:styleId="Nagwek4">
    <w:name w:val="heading 4"/>
    <w:basedOn w:val="Normalny"/>
    <w:next w:val="Normalny"/>
    <w:qFormat/>
    <w:pPr>
      <w:keepNext/>
      <w:spacing w:line="288" w:lineRule="auto"/>
      <w:outlineLvl w:val="3"/>
    </w:pPr>
    <w:rPr>
      <w:rFonts w:ascii="Arial" w:hAnsi="Arial"/>
      <w:sz w:val="28"/>
    </w:rPr>
  </w:style>
  <w:style w:type="paragraph" w:styleId="Nagwek5">
    <w:name w:val="heading 5"/>
    <w:basedOn w:val="Normalny"/>
    <w:next w:val="Normalny"/>
    <w:qFormat/>
    <w:pPr>
      <w:keepNext/>
      <w:spacing w:line="288" w:lineRule="auto"/>
      <w:outlineLvl w:val="4"/>
    </w:pPr>
    <w:rPr>
      <w:rFonts w:ascii="Arial" w:hAnsi="Arial"/>
      <w:b/>
    </w:rPr>
  </w:style>
  <w:style w:type="paragraph" w:styleId="Nagwek6">
    <w:name w:val="heading 6"/>
    <w:basedOn w:val="Normalny"/>
    <w:next w:val="Normalny"/>
    <w:qFormat/>
    <w:pPr>
      <w:keepNext/>
      <w:spacing w:line="288" w:lineRule="auto"/>
      <w:outlineLvl w:val="5"/>
    </w:pPr>
    <w:rPr>
      <w:rFonts w:ascii="Arial" w:hAnsi="Arial"/>
      <w:b/>
      <w:u w:val="single"/>
    </w:rPr>
  </w:style>
  <w:style w:type="paragraph" w:styleId="Nagwek7">
    <w:name w:val="heading 7"/>
    <w:basedOn w:val="Normalny"/>
    <w:next w:val="Normalny"/>
    <w:qFormat/>
    <w:pPr>
      <w:keepNext/>
      <w:spacing w:line="288" w:lineRule="auto"/>
      <w:jc w:val="center"/>
      <w:outlineLvl w:val="6"/>
    </w:pPr>
    <w:rPr>
      <w:rFonts w:ascii="Arial" w:hAnsi="Arial"/>
      <w:b/>
      <w:sz w:val="28"/>
      <w:u w:val="single"/>
    </w:rPr>
  </w:style>
  <w:style w:type="paragraph" w:styleId="Nagwek8">
    <w:name w:val="heading 8"/>
    <w:basedOn w:val="Normalny"/>
    <w:next w:val="Normalny"/>
    <w:qFormat/>
    <w:pPr>
      <w:keepNext/>
      <w:spacing w:line="288" w:lineRule="auto"/>
      <w:jc w:val="both"/>
      <w:outlineLvl w:val="7"/>
    </w:pPr>
    <w:rPr>
      <w:rFonts w:ascii="Arial" w:hAnsi="Arial"/>
      <w:sz w:val="28"/>
    </w:rPr>
  </w:style>
  <w:style w:type="paragraph" w:styleId="Nagwek9">
    <w:name w:val="heading 9"/>
    <w:basedOn w:val="Normalny"/>
    <w:next w:val="Normalny"/>
    <w:qFormat/>
    <w:pPr>
      <w:keepNext/>
      <w:spacing w:line="288" w:lineRule="auto"/>
      <w:outlineLvl w:val="8"/>
    </w:pPr>
    <w:rPr>
      <w:rFonts w:ascii="Arial" w:hAnsi="Arial"/>
      <w:b/>
      <w:sz w:val="28"/>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Pr>
      <w:color w:val="0000FF"/>
      <w:u w:val="single"/>
    </w:rPr>
  </w:style>
  <w:style w:type="character" w:styleId="Numerstrony">
    <w:name w:val="page number"/>
    <w:basedOn w:val="Domylnaczcionkaakapitu"/>
    <w:qFormat/>
  </w:style>
  <w:style w:type="character" w:customStyle="1" w:styleId="Znakiprzypiswdolnych">
    <w:name w:val="Znaki przypisów dolnych"/>
    <w:semiHidden/>
    <w:qFormat/>
    <w:rPr>
      <w:vertAlign w:val="superscript"/>
    </w:rPr>
  </w:style>
  <w:style w:type="character" w:styleId="Odwoanieprzypisudolnego">
    <w:name w:val="footnote reference"/>
    <w:rPr>
      <w:vertAlign w:val="superscript"/>
    </w:rPr>
  </w:style>
  <w:style w:type="character" w:styleId="Odwoaniedokomentarza">
    <w:name w:val="annotation reference"/>
    <w:semiHidden/>
    <w:qFormat/>
    <w:rPr>
      <w:sz w:val="16"/>
    </w:rPr>
  </w:style>
  <w:style w:type="character" w:customStyle="1" w:styleId="dopasowaniewzorca1">
    <w:name w:val="dopasowaniewzorca1"/>
    <w:qFormat/>
    <w:rsid w:val="000A0CC0"/>
    <w:rPr>
      <w:color w:val="CC3333"/>
      <w:shd w:val="clear" w:color="auto" w:fill="FFFF99"/>
    </w:rPr>
  </w:style>
  <w:style w:type="character" w:customStyle="1" w:styleId="AkapitzlistZnak">
    <w:name w:val="Akapit z listą Znak"/>
    <w:link w:val="Akapitzlist"/>
    <w:uiPriority w:val="34"/>
    <w:qFormat/>
    <w:locked/>
    <w:rsid w:val="00414139"/>
    <w:rPr>
      <w:sz w:val="24"/>
      <w:szCs w:val="24"/>
    </w:rPr>
  </w:style>
  <w:style w:type="character" w:customStyle="1" w:styleId="Nierozpoznanawzmianka1">
    <w:name w:val="Nierozpoznana wzmianka1"/>
    <w:basedOn w:val="Domylnaczcionkaakapitu"/>
    <w:uiPriority w:val="99"/>
    <w:semiHidden/>
    <w:unhideWhenUsed/>
    <w:qFormat/>
    <w:rsid w:val="004D485E"/>
    <w:rPr>
      <w:color w:val="605E5C"/>
      <w:shd w:val="clear" w:color="auto" w:fill="E1DFDD"/>
    </w:rPr>
  </w:style>
  <w:style w:type="character" w:styleId="Pogrubienie">
    <w:name w:val="Strong"/>
    <w:basedOn w:val="Domylnaczcionkaakapitu"/>
    <w:uiPriority w:val="22"/>
    <w:qFormat/>
    <w:rsid w:val="00276BA1"/>
    <w:rPr>
      <w:b/>
      <w:bCs/>
    </w:rPr>
  </w:style>
  <w:style w:type="character" w:customStyle="1" w:styleId="TekstkomentarzaZnak">
    <w:name w:val="Tekst komentarza Znak"/>
    <w:basedOn w:val="Domylnaczcionkaakapitu"/>
    <w:link w:val="Tekstkomentarza"/>
    <w:semiHidden/>
    <w:qFormat/>
    <w:rsid w:val="00461C93"/>
  </w:style>
  <w:style w:type="character" w:customStyle="1" w:styleId="TematkomentarzaZnak">
    <w:name w:val="Temat komentarza Znak"/>
    <w:basedOn w:val="TekstkomentarzaZnak"/>
    <w:link w:val="Tematkomentarza"/>
    <w:semiHidden/>
    <w:qFormat/>
    <w:rsid w:val="00461C93"/>
    <w:rPr>
      <w:b/>
      <w:bCs/>
    </w:rPr>
  </w:style>
  <w:style w:type="paragraph" w:styleId="Nagwek">
    <w:name w:val="header"/>
    <w:basedOn w:val="Normalny"/>
    <w:next w:val="Tekstpodstawowy"/>
    <w:pPr>
      <w:tabs>
        <w:tab w:val="center" w:pos="4536"/>
        <w:tab w:val="right" w:pos="9072"/>
      </w:tabs>
    </w:pPr>
  </w:style>
  <w:style w:type="paragraph" w:styleId="Tekstpodstawowy">
    <w:name w:val="Body Text"/>
    <w:basedOn w:val="Normalny"/>
    <w:pPr>
      <w:spacing w:line="480" w:lineRule="auto"/>
      <w:jc w:val="both"/>
    </w:pPr>
    <w:rPr>
      <w:rFonts w:ascii="Arial" w:hAnsi="Arial"/>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pPr>
      <w:tabs>
        <w:tab w:val="center" w:pos="4536"/>
        <w:tab w:val="right" w:pos="9072"/>
      </w:tabs>
    </w:pPr>
  </w:style>
  <w:style w:type="paragraph" w:styleId="Tekstprzypisudolnego">
    <w:name w:val="footnote text"/>
    <w:basedOn w:val="Normalny"/>
    <w:semiHidden/>
    <w:rPr>
      <w:sz w:val="20"/>
    </w:rPr>
  </w:style>
  <w:style w:type="paragraph" w:styleId="Tekstpodstawowy2">
    <w:name w:val="Body Text 2"/>
    <w:basedOn w:val="Normalny"/>
    <w:qFormat/>
    <w:pPr>
      <w:spacing w:line="360" w:lineRule="auto"/>
      <w:ind w:right="4860"/>
      <w:jc w:val="center"/>
    </w:pPr>
    <w:rPr>
      <w:rFonts w:ascii="Arial" w:hAnsi="Arial"/>
      <w:b/>
    </w:rPr>
  </w:style>
  <w:style w:type="paragraph" w:styleId="Tekstpodstawowy3">
    <w:name w:val="Body Text 3"/>
    <w:basedOn w:val="Normalny"/>
    <w:qFormat/>
    <w:pPr>
      <w:spacing w:line="288" w:lineRule="auto"/>
      <w:jc w:val="both"/>
    </w:pPr>
    <w:rPr>
      <w:rFonts w:ascii="Arial Narrow" w:hAnsi="Arial Narrow"/>
      <w:sz w:val="28"/>
    </w:rPr>
  </w:style>
  <w:style w:type="paragraph" w:customStyle="1" w:styleId="CompanyName">
    <w:name w:val="Company Name"/>
    <w:basedOn w:val="Normalny"/>
    <w:next w:val="Normalny"/>
    <w:qFormat/>
    <w:pPr>
      <w:keepNext/>
      <w:pBdr>
        <w:top w:val="single" w:sz="6" w:space="5" w:color="000000"/>
      </w:pBdr>
      <w:spacing w:line="300" w:lineRule="exact"/>
      <w:jc w:val="both"/>
    </w:pPr>
    <w:rPr>
      <w:caps/>
      <w:spacing w:val="-10"/>
      <w:sz w:val="32"/>
    </w:rPr>
  </w:style>
  <w:style w:type="paragraph" w:styleId="Tekstkomentarza">
    <w:name w:val="annotation text"/>
    <w:basedOn w:val="Normalny"/>
    <w:link w:val="TekstkomentarzaZnak"/>
    <w:semiHidden/>
    <w:qFormat/>
    <w:rPr>
      <w:sz w:val="20"/>
    </w:rPr>
  </w:style>
  <w:style w:type="paragraph" w:styleId="Tekstpodstawowywcity">
    <w:name w:val="Body Text Indent"/>
    <w:basedOn w:val="Normalny"/>
    <w:pPr>
      <w:spacing w:line="288" w:lineRule="auto"/>
      <w:ind w:firstLine="720"/>
      <w:jc w:val="both"/>
    </w:pPr>
    <w:rPr>
      <w:rFonts w:ascii="Arial" w:hAnsi="Arial"/>
    </w:rPr>
  </w:style>
  <w:style w:type="paragraph" w:styleId="Tekstpodstawowywcity2">
    <w:name w:val="Body Text Indent 2"/>
    <w:basedOn w:val="Normalny"/>
    <w:qFormat/>
    <w:pPr>
      <w:ind w:firstLine="360"/>
      <w:jc w:val="both"/>
    </w:pPr>
    <w:rPr>
      <w:rFonts w:ascii="Arial" w:hAnsi="Arial"/>
    </w:rPr>
  </w:style>
  <w:style w:type="paragraph" w:styleId="Tekstpodstawowywcity3">
    <w:name w:val="Body Text Indent 3"/>
    <w:basedOn w:val="Normalny"/>
    <w:qFormat/>
    <w:pPr>
      <w:ind w:firstLine="720"/>
    </w:pPr>
    <w:rPr>
      <w:rFonts w:ascii="Arial" w:hAnsi="Arial"/>
    </w:rPr>
  </w:style>
  <w:style w:type="paragraph" w:styleId="Tytu">
    <w:name w:val="Title"/>
    <w:basedOn w:val="Normalny"/>
    <w:qFormat/>
    <w:pPr>
      <w:jc w:val="center"/>
    </w:pPr>
    <w:rPr>
      <w:b/>
      <w:bCs/>
      <w:sz w:val="26"/>
    </w:rPr>
  </w:style>
  <w:style w:type="paragraph" w:styleId="Tekstdymka">
    <w:name w:val="Balloon Text"/>
    <w:basedOn w:val="Normalny"/>
    <w:semiHidden/>
    <w:qFormat/>
    <w:rsid w:val="00A414D8"/>
    <w:rPr>
      <w:rFonts w:ascii="Tahoma" w:hAnsi="Tahoma" w:cs="Tahoma"/>
      <w:sz w:val="16"/>
      <w:szCs w:val="16"/>
    </w:rPr>
  </w:style>
  <w:style w:type="paragraph" w:styleId="Akapitzlist">
    <w:name w:val="List Paragraph"/>
    <w:basedOn w:val="Normalny"/>
    <w:link w:val="AkapitzlistZnak"/>
    <w:qFormat/>
    <w:rsid w:val="007649CE"/>
    <w:pPr>
      <w:ind w:left="708"/>
    </w:pPr>
    <w:rPr>
      <w:szCs w:val="24"/>
    </w:rPr>
  </w:style>
  <w:style w:type="paragraph" w:styleId="NormalnyWeb">
    <w:name w:val="Normal (Web)"/>
    <w:basedOn w:val="Normalny"/>
    <w:uiPriority w:val="99"/>
    <w:unhideWhenUsed/>
    <w:qFormat/>
    <w:rsid w:val="00F2602E"/>
    <w:pPr>
      <w:spacing w:before="120" w:after="120"/>
    </w:pPr>
    <w:rPr>
      <w:rFonts w:ascii="Tahoma" w:eastAsia="Arial Unicode MS" w:hAnsi="Tahoma" w:cs="Tahoma"/>
      <w:sz w:val="20"/>
      <w:lang w:eastAsia="zh-CN"/>
    </w:rPr>
  </w:style>
  <w:style w:type="paragraph" w:customStyle="1" w:styleId="Default">
    <w:name w:val="Default"/>
    <w:qFormat/>
    <w:rsid w:val="00BC3D8A"/>
    <w:rPr>
      <w:rFonts w:eastAsiaTheme="minorHAnsi"/>
      <w:color w:val="000000"/>
      <w:sz w:val="24"/>
      <w:szCs w:val="24"/>
      <w:lang w:eastAsia="en-US"/>
    </w:rPr>
  </w:style>
  <w:style w:type="paragraph" w:styleId="Poprawka">
    <w:name w:val="Revision"/>
    <w:uiPriority w:val="99"/>
    <w:semiHidden/>
    <w:qFormat/>
    <w:rsid w:val="00461C93"/>
    <w:rPr>
      <w:sz w:val="24"/>
    </w:rPr>
  </w:style>
  <w:style w:type="paragraph" w:styleId="Tematkomentarza">
    <w:name w:val="annotation subject"/>
    <w:basedOn w:val="Tekstkomentarza"/>
    <w:next w:val="Tekstkomentarza"/>
    <w:link w:val="TematkomentarzaZnak"/>
    <w:semiHidden/>
    <w:unhideWhenUsed/>
    <w:qFormat/>
    <w:rsid w:val="00461C93"/>
    <w:rPr>
      <w:b/>
      <w:bCs/>
    </w:rPr>
  </w:style>
  <w:style w:type="table" w:styleId="Tabela-Siatka">
    <w:name w:val="Table Grid"/>
    <w:basedOn w:val="Standardowy"/>
    <w:rsid w:val="00EC31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bazakonkurencyjnosci.funduszeeuropejskie.gov.p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azakonkurencyjnosci.funduszeeuropejskie.gov.p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zakonkurencyjnosci.funduszeeuropejskie.gov.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bazakonkurencyjnosci.funduszeeuropejskie.gov.pl/" TargetMode="External"/><Relationship Id="rId4" Type="http://schemas.openxmlformats.org/officeDocument/2006/relationships/webSettings" Target="webSettings.xml"/><Relationship Id="rId9" Type="http://schemas.openxmlformats.org/officeDocument/2006/relationships/hyperlink" Target="http://www.bazakonkurencyjnosci.funduszeeuropejskie.gov.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crep@screp.pl" TargetMode="External"/><Relationship Id="rId1" Type="http://schemas.openxmlformats.org/officeDocument/2006/relationships/hyperlink" Target="http://www.screp.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2055</Words>
  <Characters>12331</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Pasłęk, dnia 4 stycznia 2001</vt:lpstr>
    </vt:vector>
  </TitlesOfParts>
  <Company>FBI</Company>
  <LinksUpToDate>false</LinksUpToDate>
  <CharactersWithSpaces>14358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Pasłęk, dnia 4 stycznia 2001</dc:title>
  <dc:subject/>
  <dc:creator>Administrator</dc:creator>
  <dc:description/>
  <cp:lastModifiedBy>Joanna Białek</cp:lastModifiedBy>
  <cp:revision>2</cp:revision>
  <cp:lastPrinted>2024-01-18T16:12:00Z</cp:lastPrinted>
  <dcterms:created xsi:type="dcterms:W3CDTF">2024-03-25T08:23:00Z</dcterms:created>
  <dcterms:modified xsi:type="dcterms:W3CDTF">2024-03-25T08:23:00Z</dcterms:modified>
  <dc:language>pl-PL</dc:language>
</cp:coreProperties>
</file>