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80"/>
        <w:gridCol w:w="2535"/>
        <w:gridCol w:w="850"/>
        <w:gridCol w:w="1134"/>
        <w:gridCol w:w="8589"/>
      </w:tblGrid>
      <w:tr w:rsidR="00380892" w:rsidRPr="00380892" w14:paraId="66A4C2C5" w14:textId="77777777" w:rsidTr="000C2DAF">
        <w:trPr>
          <w:trHeight w:val="300"/>
        </w:trPr>
        <w:tc>
          <w:tcPr>
            <w:tcW w:w="2280" w:type="dxa"/>
            <w:noWrap/>
            <w:hideMark/>
          </w:tcPr>
          <w:p w14:paraId="46B8AB72" w14:textId="77777777" w:rsidR="00380892" w:rsidRPr="00380892" w:rsidRDefault="00380892" w:rsidP="0047038D">
            <w:pPr>
              <w:pStyle w:val="Podtytu"/>
            </w:pPr>
            <w:r w:rsidRPr="00380892">
              <w:t>kategoria</w:t>
            </w:r>
          </w:p>
        </w:tc>
        <w:tc>
          <w:tcPr>
            <w:tcW w:w="2535" w:type="dxa"/>
            <w:noWrap/>
            <w:hideMark/>
          </w:tcPr>
          <w:p w14:paraId="359601AB" w14:textId="77777777" w:rsidR="00380892" w:rsidRPr="00380892" w:rsidRDefault="00380892">
            <w:pPr>
              <w:rPr>
                <w:rFonts w:asciiTheme="majorHAnsi" w:hAnsiTheme="majorHAnsi" w:cstheme="majorHAnsi"/>
                <w:b/>
                <w:bCs/>
              </w:rPr>
            </w:pPr>
            <w:r w:rsidRPr="00380892">
              <w:rPr>
                <w:rFonts w:asciiTheme="majorHAnsi" w:hAnsiTheme="majorHAnsi" w:cstheme="majorHAnsi"/>
                <w:b/>
                <w:bCs/>
              </w:rPr>
              <w:t>nazwa przedmiotu</w:t>
            </w:r>
          </w:p>
        </w:tc>
        <w:tc>
          <w:tcPr>
            <w:tcW w:w="850" w:type="dxa"/>
            <w:noWrap/>
            <w:hideMark/>
          </w:tcPr>
          <w:p w14:paraId="56CABB03" w14:textId="77777777" w:rsidR="00380892" w:rsidRPr="00380892" w:rsidRDefault="00380892">
            <w:pPr>
              <w:rPr>
                <w:rFonts w:asciiTheme="majorHAnsi" w:hAnsiTheme="majorHAnsi" w:cstheme="majorHAnsi"/>
                <w:b/>
                <w:bCs/>
              </w:rPr>
            </w:pPr>
            <w:r w:rsidRPr="00380892">
              <w:rPr>
                <w:rFonts w:asciiTheme="majorHAnsi" w:hAnsiTheme="majorHAnsi" w:cstheme="majorHAnsi"/>
                <w:b/>
                <w:bCs/>
              </w:rPr>
              <w:t>szt.</w:t>
            </w:r>
          </w:p>
        </w:tc>
        <w:tc>
          <w:tcPr>
            <w:tcW w:w="1134" w:type="dxa"/>
            <w:noWrap/>
            <w:hideMark/>
          </w:tcPr>
          <w:p w14:paraId="3A753D47" w14:textId="77777777" w:rsidR="00380892" w:rsidRPr="00380892" w:rsidRDefault="00380892">
            <w:pPr>
              <w:rPr>
                <w:rFonts w:asciiTheme="majorHAnsi" w:hAnsiTheme="majorHAnsi" w:cstheme="majorHAnsi"/>
                <w:b/>
                <w:bCs/>
              </w:rPr>
            </w:pPr>
            <w:r w:rsidRPr="00380892">
              <w:rPr>
                <w:rFonts w:asciiTheme="majorHAnsi" w:hAnsiTheme="majorHAnsi" w:cstheme="majorHAnsi"/>
                <w:b/>
                <w:bCs/>
              </w:rPr>
              <w:t>jednostka</w:t>
            </w:r>
          </w:p>
        </w:tc>
        <w:tc>
          <w:tcPr>
            <w:tcW w:w="8589" w:type="dxa"/>
            <w:noWrap/>
            <w:hideMark/>
          </w:tcPr>
          <w:p w14:paraId="3EBCA8CE" w14:textId="77777777" w:rsidR="00380892" w:rsidRPr="00380892" w:rsidRDefault="00380892">
            <w:pPr>
              <w:rPr>
                <w:rFonts w:asciiTheme="majorHAnsi" w:hAnsiTheme="majorHAnsi" w:cstheme="majorHAnsi"/>
                <w:b/>
                <w:bCs/>
              </w:rPr>
            </w:pPr>
            <w:r w:rsidRPr="00380892">
              <w:rPr>
                <w:rFonts w:asciiTheme="majorHAnsi" w:hAnsiTheme="majorHAnsi" w:cstheme="majorHAnsi"/>
                <w:b/>
                <w:bCs/>
              </w:rPr>
              <w:t>opis</w:t>
            </w:r>
          </w:p>
        </w:tc>
      </w:tr>
      <w:tr w:rsidR="00380892" w:rsidRPr="00380892" w14:paraId="7A9C6D76" w14:textId="77777777" w:rsidTr="000C2DAF">
        <w:trPr>
          <w:trHeight w:val="2772"/>
        </w:trPr>
        <w:tc>
          <w:tcPr>
            <w:tcW w:w="2280" w:type="dxa"/>
            <w:vMerge w:val="restart"/>
            <w:hideMark/>
          </w:tcPr>
          <w:p w14:paraId="59D0FAE6" w14:textId="1E597908" w:rsidR="00380892" w:rsidRPr="00380892" w:rsidRDefault="00380892" w:rsidP="00380892">
            <w:pPr>
              <w:rPr>
                <w:rFonts w:asciiTheme="majorHAnsi" w:hAnsiTheme="majorHAnsi" w:cstheme="majorHAnsi"/>
                <w:b/>
                <w:bCs/>
              </w:rPr>
            </w:pPr>
            <w:r w:rsidRPr="00380892">
              <w:rPr>
                <w:rFonts w:asciiTheme="majorHAnsi" w:hAnsiTheme="majorHAnsi" w:cstheme="majorHAnsi"/>
                <w:b/>
                <w:bCs/>
              </w:rPr>
              <w:t xml:space="preserve">wyposażenie dla </w:t>
            </w:r>
            <w:r w:rsidR="00FF1F70">
              <w:rPr>
                <w:rFonts w:asciiTheme="majorHAnsi" w:hAnsiTheme="majorHAnsi" w:cstheme="majorHAnsi"/>
                <w:b/>
                <w:bCs/>
              </w:rPr>
              <w:t>pracowni leśnej</w:t>
            </w:r>
          </w:p>
        </w:tc>
        <w:tc>
          <w:tcPr>
            <w:tcW w:w="2535" w:type="dxa"/>
            <w:hideMark/>
          </w:tcPr>
          <w:p w14:paraId="413622A5" w14:textId="77777777" w:rsidR="00380892" w:rsidRPr="00380892" w:rsidRDefault="00380892">
            <w:pPr>
              <w:rPr>
                <w:rFonts w:asciiTheme="majorHAnsi" w:hAnsiTheme="majorHAnsi" w:cstheme="majorHAnsi"/>
              </w:rPr>
            </w:pPr>
            <w:r w:rsidRPr="00380892">
              <w:rPr>
                <w:rFonts w:asciiTheme="majorHAnsi" w:hAnsiTheme="majorHAnsi" w:cstheme="majorHAnsi"/>
              </w:rPr>
              <w:t>Tablice dydaktyczne - pomoc dla zawodu technik leśnik</w:t>
            </w:r>
          </w:p>
        </w:tc>
        <w:tc>
          <w:tcPr>
            <w:tcW w:w="850" w:type="dxa"/>
            <w:hideMark/>
          </w:tcPr>
          <w:p w14:paraId="54DBECA8" w14:textId="77777777" w:rsidR="00380892" w:rsidRPr="00380892" w:rsidRDefault="00380892">
            <w:pPr>
              <w:rPr>
                <w:rFonts w:asciiTheme="majorHAnsi" w:hAnsiTheme="majorHAnsi" w:cstheme="majorHAnsi"/>
              </w:rPr>
            </w:pPr>
            <w:r w:rsidRPr="00380892">
              <w:rPr>
                <w:rFonts w:asciiTheme="majorHAnsi" w:hAnsiTheme="majorHAnsi" w:cstheme="majorHAnsi"/>
              </w:rPr>
              <w:t>25</w:t>
            </w:r>
          </w:p>
        </w:tc>
        <w:tc>
          <w:tcPr>
            <w:tcW w:w="1134" w:type="dxa"/>
            <w:hideMark/>
          </w:tcPr>
          <w:p w14:paraId="1412C545" w14:textId="77777777" w:rsidR="00380892" w:rsidRPr="00380892" w:rsidRDefault="00380892">
            <w:pPr>
              <w:rPr>
                <w:rFonts w:asciiTheme="majorHAnsi" w:hAnsiTheme="majorHAnsi" w:cstheme="majorHAnsi"/>
              </w:rPr>
            </w:pPr>
            <w:r w:rsidRPr="00380892">
              <w:rPr>
                <w:rFonts w:asciiTheme="majorHAnsi" w:hAnsiTheme="majorHAnsi" w:cstheme="majorHAnsi"/>
              </w:rPr>
              <w:t>zestaw</w:t>
            </w:r>
          </w:p>
        </w:tc>
        <w:tc>
          <w:tcPr>
            <w:tcW w:w="8589" w:type="dxa"/>
            <w:hideMark/>
          </w:tcPr>
          <w:p w14:paraId="2F26B28C" w14:textId="776192F2" w:rsidR="00380892" w:rsidRPr="00380892" w:rsidRDefault="00380892">
            <w:pPr>
              <w:rPr>
                <w:rFonts w:asciiTheme="majorHAnsi" w:hAnsiTheme="majorHAnsi" w:cstheme="majorHAnsi"/>
              </w:rPr>
            </w:pPr>
            <w:r w:rsidRPr="00380892">
              <w:rPr>
                <w:rFonts w:asciiTheme="majorHAnsi" w:hAnsiTheme="majorHAnsi" w:cstheme="majorHAnsi"/>
              </w:rPr>
              <w:t>Zestaw zawiera 2 podręczniki:</w:t>
            </w:r>
            <w:r w:rsidRPr="00380892">
              <w:rPr>
                <w:rFonts w:asciiTheme="majorHAnsi" w:hAnsiTheme="majorHAnsi" w:cstheme="majorHAnsi"/>
              </w:rPr>
              <w:br/>
              <w:t xml:space="preserve">- Tablice zasobności i przyrostów-  Tablice obejmują następujące gatunki drzew: sosnę (oddzielnie dla silniejszych i słabszych zabiegów pielęgnacyjnych), jodłę, świerk modrzew, buk (oddzielnie dla silniejszych i słabszych zabiegów pielęgnacyjnych), dąb nasienny (oddzielnie dla silniejszych i słabszych zabiegów pielęgnacyjnych), olchę, brzozę, osikę, jesion i brzozę wg tablic </w:t>
            </w:r>
            <w:proofErr w:type="spellStart"/>
            <w:r w:rsidRPr="00380892">
              <w:rPr>
                <w:rFonts w:asciiTheme="majorHAnsi" w:hAnsiTheme="majorHAnsi" w:cstheme="majorHAnsi"/>
              </w:rPr>
              <w:t>Schwappacha</w:t>
            </w:r>
            <w:proofErr w:type="spellEnd"/>
            <w:r w:rsidRPr="00380892">
              <w:rPr>
                <w:rFonts w:asciiTheme="majorHAnsi" w:hAnsiTheme="majorHAnsi" w:cstheme="majorHAnsi"/>
              </w:rPr>
              <w:t>.</w:t>
            </w:r>
            <w:r w:rsidRPr="00380892">
              <w:rPr>
                <w:rFonts w:asciiTheme="majorHAnsi" w:hAnsiTheme="majorHAnsi" w:cstheme="majorHAnsi"/>
              </w:rPr>
              <w:br/>
              <w:t>- Tablice miąższości drewna okrągłego: tematyka obejmuje  miąższość</w:t>
            </w:r>
            <w:r w:rsidRPr="00380892">
              <w:rPr>
                <w:rFonts w:asciiTheme="majorHAnsi" w:hAnsiTheme="majorHAnsi" w:cstheme="majorHAnsi"/>
              </w:rPr>
              <w:br/>
              <w:t>drewna okrągłego grubego w m3 z dokładnością do dwóch znaków</w:t>
            </w:r>
            <w:r w:rsidRPr="00380892">
              <w:rPr>
                <w:rFonts w:asciiTheme="majorHAnsi" w:hAnsiTheme="majorHAnsi" w:cstheme="majorHAnsi"/>
              </w:rPr>
              <w:br/>
              <w:t>dziesiętnych. Miąższość obliczono stosując wzór środkowego przekroju.</w:t>
            </w:r>
            <w:r w:rsidRPr="00380892">
              <w:rPr>
                <w:rFonts w:asciiTheme="majorHAnsi" w:hAnsiTheme="majorHAnsi" w:cstheme="majorHAnsi"/>
              </w:rPr>
              <w:br/>
              <w:t>średnicę środkową podano od 1 do 100 cm w od stopniowaniu co 1 cm.</w:t>
            </w:r>
          </w:p>
        </w:tc>
      </w:tr>
      <w:tr w:rsidR="00380892" w:rsidRPr="00380892" w14:paraId="2E673434" w14:textId="77777777" w:rsidTr="000C2DAF">
        <w:trPr>
          <w:trHeight w:val="840"/>
        </w:trPr>
        <w:tc>
          <w:tcPr>
            <w:tcW w:w="2280" w:type="dxa"/>
            <w:vMerge/>
            <w:hideMark/>
          </w:tcPr>
          <w:p w14:paraId="5E204871" w14:textId="77777777" w:rsidR="00380892" w:rsidRPr="00380892" w:rsidRDefault="00380892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535" w:type="dxa"/>
            <w:hideMark/>
          </w:tcPr>
          <w:p w14:paraId="17880B91" w14:textId="77777777" w:rsidR="00380892" w:rsidRPr="00380892" w:rsidRDefault="00380892">
            <w:pPr>
              <w:rPr>
                <w:rFonts w:asciiTheme="majorHAnsi" w:hAnsiTheme="majorHAnsi" w:cstheme="majorHAnsi"/>
              </w:rPr>
            </w:pPr>
            <w:r w:rsidRPr="00380892">
              <w:rPr>
                <w:rFonts w:asciiTheme="majorHAnsi" w:hAnsiTheme="majorHAnsi" w:cstheme="majorHAnsi"/>
              </w:rPr>
              <w:t xml:space="preserve">Świder </w:t>
            </w:r>
            <w:proofErr w:type="spellStart"/>
            <w:r w:rsidRPr="00380892">
              <w:rPr>
                <w:rFonts w:asciiTheme="majorHAnsi" w:hAnsiTheme="majorHAnsi" w:cstheme="majorHAnsi"/>
              </w:rPr>
              <w:t>Presslera</w:t>
            </w:r>
            <w:proofErr w:type="spellEnd"/>
            <w:r w:rsidRPr="00380892">
              <w:rPr>
                <w:rFonts w:asciiTheme="majorHAnsi" w:hAnsiTheme="majorHAnsi" w:cstheme="majorHAnsi"/>
              </w:rPr>
              <w:t xml:space="preserve"> 40 cm </w:t>
            </w:r>
          </w:p>
        </w:tc>
        <w:tc>
          <w:tcPr>
            <w:tcW w:w="850" w:type="dxa"/>
            <w:hideMark/>
          </w:tcPr>
          <w:p w14:paraId="59307E75" w14:textId="77777777" w:rsidR="00380892" w:rsidRPr="00380892" w:rsidRDefault="00380892">
            <w:pPr>
              <w:rPr>
                <w:rFonts w:asciiTheme="majorHAnsi" w:hAnsiTheme="majorHAnsi" w:cstheme="majorHAnsi"/>
              </w:rPr>
            </w:pPr>
            <w:r w:rsidRPr="00380892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1134" w:type="dxa"/>
            <w:hideMark/>
          </w:tcPr>
          <w:p w14:paraId="347044F7" w14:textId="77777777" w:rsidR="00380892" w:rsidRPr="00380892" w:rsidRDefault="00380892">
            <w:pPr>
              <w:rPr>
                <w:rFonts w:asciiTheme="majorHAnsi" w:hAnsiTheme="majorHAnsi" w:cstheme="majorHAnsi"/>
              </w:rPr>
            </w:pPr>
            <w:r w:rsidRPr="00380892">
              <w:rPr>
                <w:rFonts w:asciiTheme="majorHAnsi" w:hAnsiTheme="majorHAnsi" w:cstheme="majorHAnsi"/>
              </w:rPr>
              <w:t>szt.</w:t>
            </w:r>
          </w:p>
        </w:tc>
        <w:tc>
          <w:tcPr>
            <w:tcW w:w="8589" w:type="dxa"/>
            <w:hideMark/>
          </w:tcPr>
          <w:p w14:paraId="5212983D" w14:textId="77777777" w:rsidR="00380892" w:rsidRPr="00380892" w:rsidRDefault="00380892">
            <w:pPr>
              <w:rPr>
                <w:rFonts w:asciiTheme="majorHAnsi" w:hAnsiTheme="majorHAnsi" w:cstheme="majorHAnsi"/>
              </w:rPr>
            </w:pPr>
            <w:r w:rsidRPr="00380892">
              <w:rPr>
                <w:rFonts w:asciiTheme="majorHAnsi" w:hAnsiTheme="majorHAnsi" w:cstheme="majorHAnsi"/>
              </w:rPr>
              <w:t xml:space="preserve">Świder do pobierania próbek z drzew żywych lub łykowych. Z trzema krawędziami tnącymi, zalecany do drewna miękkiego. Z powłoką teflonową. Średnica rdzenia 5,15 mm. Zakres dostawy obejmuje uchwyt, świder oraz igłę. Głębokość </w:t>
            </w:r>
            <w:proofErr w:type="spellStart"/>
            <w:r w:rsidRPr="00380892">
              <w:rPr>
                <w:rFonts w:asciiTheme="majorHAnsi" w:hAnsiTheme="majorHAnsi" w:cstheme="majorHAnsi"/>
              </w:rPr>
              <w:t>nawiertu</w:t>
            </w:r>
            <w:proofErr w:type="spellEnd"/>
            <w:r w:rsidRPr="00380892">
              <w:rPr>
                <w:rFonts w:asciiTheme="majorHAnsi" w:hAnsiTheme="majorHAnsi" w:cstheme="majorHAnsi"/>
              </w:rPr>
              <w:t xml:space="preserve"> 400 mm.</w:t>
            </w:r>
          </w:p>
        </w:tc>
      </w:tr>
      <w:tr w:rsidR="00380892" w:rsidRPr="00380892" w14:paraId="13D54A8B" w14:textId="77777777" w:rsidTr="000C2DAF">
        <w:trPr>
          <w:trHeight w:val="1392"/>
        </w:trPr>
        <w:tc>
          <w:tcPr>
            <w:tcW w:w="2280" w:type="dxa"/>
            <w:vMerge/>
            <w:hideMark/>
          </w:tcPr>
          <w:p w14:paraId="484A72C7" w14:textId="77777777" w:rsidR="00380892" w:rsidRPr="00380892" w:rsidRDefault="00380892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535" w:type="dxa"/>
            <w:hideMark/>
          </w:tcPr>
          <w:p w14:paraId="6B22057F" w14:textId="08923AD6" w:rsidR="00380892" w:rsidRPr="00380892" w:rsidRDefault="00380892">
            <w:pPr>
              <w:rPr>
                <w:rFonts w:asciiTheme="majorHAnsi" w:hAnsiTheme="majorHAnsi" w:cstheme="majorHAnsi"/>
              </w:rPr>
            </w:pPr>
            <w:r w:rsidRPr="00380892">
              <w:rPr>
                <w:rFonts w:asciiTheme="majorHAnsi" w:hAnsiTheme="majorHAnsi" w:cstheme="majorHAnsi"/>
              </w:rPr>
              <w:t xml:space="preserve">Kask ochronny z osłoną twarzy i nausznikami </w:t>
            </w:r>
          </w:p>
        </w:tc>
        <w:tc>
          <w:tcPr>
            <w:tcW w:w="850" w:type="dxa"/>
            <w:hideMark/>
          </w:tcPr>
          <w:p w14:paraId="1339C4BD" w14:textId="77777777" w:rsidR="00380892" w:rsidRPr="00380892" w:rsidRDefault="00380892">
            <w:pPr>
              <w:rPr>
                <w:rFonts w:asciiTheme="majorHAnsi" w:hAnsiTheme="majorHAnsi" w:cstheme="majorHAnsi"/>
              </w:rPr>
            </w:pPr>
            <w:r w:rsidRPr="00380892">
              <w:rPr>
                <w:rFonts w:asciiTheme="majorHAnsi" w:hAnsiTheme="majorHAnsi" w:cstheme="majorHAnsi"/>
              </w:rPr>
              <w:t>9</w:t>
            </w:r>
          </w:p>
        </w:tc>
        <w:tc>
          <w:tcPr>
            <w:tcW w:w="1134" w:type="dxa"/>
            <w:hideMark/>
          </w:tcPr>
          <w:p w14:paraId="2A3D33D8" w14:textId="77777777" w:rsidR="00380892" w:rsidRPr="00380892" w:rsidRDefault="00380892">
            <w:pPr>
              <w:rPr>
                <w:rFonts w:asciiTheme="majorHAnsi" w:hAnsiTheme="majorHAnsi" w:cstheme="majorHAnsi"/>
              </w:rPr>
            </w:pPr>
            <w:r w:rsidRPr="00380892">
              <w:rPr>
                <w:rFonts w:asciiTheme="majorHAnsi" w:hAnsiTheme="majorHAnsi" w:cstheme="majorHAnsi"/>
              </w:rPr>
              <w:t xml:space="preserve">szt. </w:t>
            </w:r>
          </w:p>
        </w:tc>
        <w:tc>
          <w:tcPr>
            <w:tcW w:w="8589" w:type="dxa"/>
            <w:hideMark/>
          </w:tcPr>
          <w:p w14:paraId="08FAAD41" w14:textId="77777777" w:rsidR="00380892" w:rsidRPr="00380892" w:rsidRDefault="00380892">
            <w:pPr>
              <w:rPr>
                <w:rFonts w:asciiTheme="majorHAnsi" w:hAnsiTheme="majorHAnsi" w:cstheme="majorHAnsi"/>
              </w:rPr>
            </w:pPr>
            <w:r w:rsidRPr="00380892">
              <w:rPr>
                <w:rFonts w:asciiTheme="majorHAnsi" w:hAnsiTheme="majorHAnsi" w:cstheme="majorHAnsi"/>
              </w:rPr>
              <w:t>Kask ochronny z osłoną twarzy i nausznikami, przeznaczony do pracy z urządzeniami do cięcia, takimi jak piły łańcuchowe, nożyce itp. Kask z regulacją w zakresie 52 - 64 cm (obwód głowy) oraz regulowanym paskiem na brodę z osłoną na podbródek. Zdejmowana osłona z siatką</w:t>
            </w:r>
            <w:r w:rsidRPr="00380892">
              <w:rPr>
                <w:rFonts w:asciiTheme="majorHAnsi" w:hAnsiTheme="majorHAnsi" w:cstheme="majorHAnsi"/>
              </w:rPr>
              <w:br/>
              <w:t>Nauszniki wyściełane pianką.</w:t>
            </w:r>
            <w:r w:rsidRPr="00380892">
              <w:rPr>
                <w:rFonts w:asciiTheme="majorHAnsi" w:hAnsiTheme="majorHAnsi" w:cstheme="majorHAnsi"/>
              </w:rPr>
              <w:br/>
              <w:t>Produkt jest zgodny z rozporządzeniem 2016/425 w sprawie środków ochrony indywidualnej.</w:t>
            </w:r>
          </w:p>
        </w:tc>
      </w:tr>
      <w:tr w:rsidR="00380892" w:rsidRPr="00380892" w14:paraId="1F95C5A0" w14:textId="77777777" w:rsidTr="000C2DAF">
        <w:trPr>
          <w:trHeight w:val="840"/>
        </w:trPr>
        <w:tc>
          <w:tcPr>
            <w:tcW w:w="2280" w:type="dxa"/>
            <w:vMerge/>
            <w:hideMark/>
          </w:tcPr>
          <w:p w14:paraId="78996540" w14:textId="77777777" w:rsidR="00380892" w:rsidRPr="00380892" w:rsidRDefault="00380892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535" w:type="dxa"/>
            <w:hideMark/>
          </w:tcPr>
          <w:p w14:paraId="2FCE2F47" w14:textId="77777777" w:rsidR="00380892" w:rsidRPr="00380892" w:rsidRDefault="00380892">
            <w:pPr>
              <w:rPr>
                <w:rFonts w:asciiTheme="majorHAnsi" w:hAnsiTheme="majorHAnsi" w:cstheme="majorHAnsi"/>
              </w:rPr>
            </w:pPr>
            <w:r w:rsidRPr="00380892">
              <w:rPr>
                <w:rFonts w:asciiTheme="majorHAnsi" w:hAnsiTheme="majorHAnsi" w:cstheme="majorHAnsi"/>
              </w:rPr>
              <w:t>Nogawice dla pilarza, antyprzepięciowe - pracownia leśnik</w:t>
            </w:r>
          </w:p>
        </w:tc>
        <w:tc>
          <w:tcPr>
            <w:tcW w:w="850" w:type="dxa"/>
            <w:hideMark/>
          </w:tcPr>
          <w:p w14:paraId="13F88758" w14:textId="77777777" w:rsidR="00380892" w:rsidRPr="00380892" w:rsidRDefault="00380892">
            <w:pPr>
              <w:rPr>
                <w:rFonts w:asciiTheme="majorHAnsi" w:hAnsiTheme="majorHAnsi" w:cstheme="majorHAnsi"/>
              </w:rPr>
            </w:pPr>
            <w:r w:rsidRPr="00380892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1134" w:type="dxa"/>
            <w:hideMark/>
          </w:tcPr>
          <w:p w14:paraId="406CF88F" w14:textId="77777777" w:rsidR="00380892" w:rsidRPr="00380892" w:rsidRDefault="00380892">
            <w:pPr>
              <w:rPr>
                <w:rFonts w:asciiTheme="majorHAnsi" w:hAnsiTheme="majorHAnsi" w:cstheme="majorHAnsi"/>
              </w:rPr>
            </w:pPr>
            <w:r w:rsidRPr="00380892">
              <w:rPr>
                <w:rFonts w:asciiTheme="majorHAnsi" w:hAnsiTheme="majorHAnsi" w:cstheme="majorHAnsi"/>
              </w:rPr>
              <w:t>szt.</w:t>
            </w:r>
          </w:p>
        </w:tc>
        <w:tc>
          <w:tcPr>
            <w:tcW w:w="8589" w:type="dxa"/>
            <w:hideMark/>
          </w:tcPr>
          <w:p w14:paraId="2F886BA1" w14:textId="77777777" w:rsidR="00380892" w:rsidRPr="00380892" w:rsidRDefault="00380892">
            <w:pPr>
              <w:rPr>
                <w:rFonts w:asciiTheme="majorHAnsi" w:hAnsiTheme="majorHAnsi" w:cstheme="majorHAnsi"/>
              </w:rPr>
            </w:pPr>
            <w:r w:rsidRPr="00380892">
              <w:rPr>
                <w:rFonts w:asciiTheme="majorHAnsi" w:hAnsiTheme="majorHAnsi" w:cstheme="majorHAnsi"/>
              </w:rPr>
              <w:t xml:space="preserve">Nogawice dla pilarzy z wkładką </w:t>
            </w:r>
            <w:proofErr w:type="spellStart"/>
            <w:r w:rsidRPr="00380892">
              <w:rPr>
                <w:rFonts w:asciiTheme="majorHAnsi" w:hAnsiTheme="majorHAnsi" w:cstheme="majorHAnsi"/>
              </w:rPr>
              <w:t>przeciwprzecięciową</w:t>
            </w:r>
            <w:proofErr w:type="spellEnd"/>
            <w:r w:rsidRPr="00380892">
              <w:rPr>
                <w:rFonts w:asciiTheme="majorHAnsi" w:hAnsiTheme="majorHAnsi" w:cstheme="majorHAnsi"/>
              </w:rPr>
              <w:t xml:space="preserve"> - klasy 1, spełniające normę EN 381-5, przeznaczone osób pracujących przy wycince drzew. Możliwość zakładania na każdy rodzaj spodni, z regulacją długości np. zatrzaski. Materiał ten nieprzemakalny, co zapewnia komfort pracy nawet w mokrym środowisku.</w:t>
            </w:r>
          </w:p>
        </w:tc>
      </w:tr>
      <w:tr w:rsidR="00380892" w:rsidRPr="00380892" w14:paraId="685C18D3" w14:textId="77777777" w:rsidTr="000C2DAF">
        <w:trPr>
          <w:trHeight w:val="2220"/>
        </w:trPr>
        <w:tc>
          <w:tcPr>
            <w:tcW w:w="2280" w:type="dxa"/>
            <w:vMerge/>
            <w:hideMark/>
          </w:tcPr>
          <w:p w14:paraId="4FCB3F33" w14:textId="77777777" w:rsidR="00380892" w:rsidRPr="00380892" w:rsidRDefault="00380892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535" w:type="dxa"/>
            <w:hideMark/>
          </w:tcPr>
          <w:p w14:paraId="43446A95" w14:textId="6CE7D08C" w:rsidR="00380892" w:rsidRPr="00380892" w:rsidRDefault="00380892">
            <w:pPr>
              <w:rPr>
                <w:rFonts w:asciiTheme="majorHAnsi" w:hAnsiTheme="majorHAnsi" w:cstheme="majorHAnsi"/>
              </w:rPr>
            </w:pPr>
            <w:r w:rsidRPr="00380892">
              <w:rPr>
                <w:rFonts w:asciiTheme="majorHAnsi" w:hAnsiTheme="majorHAnsi" w:cstheme="majorHAnsi"/>
              </w:rPr>
              <w:t xml:space="preserve">Płachta biwakowa 3x3 </w:t>
            </w:r>
          </w:p>
        </w:tc>
        <w:tc>
          <w:tcPr>
            <w:tcW w:w="850" w:type="dxa"/>
            <w:hideMark/>
          </w:tcPr>
          <w:p w14:paraId="32B9B4EA" w14:textId="4C8C2BED" w:rsidR="00380892" w:rsidRPr="00380892" w:rsidRDefault="00380892">
            <w:pPr>
              <w:rPr>
                <w:rFonts w:asciiTheme="majorHAnsi" w:hAnsiTheme="majorHAnsi" w:cstheme="majorHAnsi"/>
              </w:rPr>
            </w:pPr>
            <w:r w:rsidRPr="00380892">
              <w:rPr>
                <w:rFonts w:asciiTheme="majorHAnsi" w:hAnsiTheme="majorHAnsi" w:cstheme="majorHAnsi"/>
              </w:rPr>
              <w:t> </w:t>
            </w:r>
            <w:r>
              <w:rPr>
                <w:rFonts w:asciiTheme="majorHAnsi" w:hAnsiTheme="majorHAnsi" w:cstheme="majorHAnsi"/>
              </w:rPr>
              <w:t xml:space="preserve">4 </w:t>
            </w:r>
          </w:p>
        </w:tc>
        <w:tc>
          <w:tcPr>
            <w:tcW w:w="1134" w:type="dxa"/>
            <w:hideMark/>
          </w:tcPr>
          <w:p w14:paraId="195E463C" w14:textId="5B87E965" w:rsidR="00380892" w:rsidRPr="00380892" w:rsidRDefault="00380892">
            <w:pPr>
              <w:rPr>
                <w:rFonts w:asciiTheme="majorHAnsi" w:hAnsiTheme="majorHAnsi" w:cstheme="majorHAnsi"/>
              </w:rPr>
            </w:pPr>
            <w:r w:rsidRPr="00380892">
              <w:rPr>
                <w:rFonts w:asciiTheme="majorHAnsi" w:hAnsiTheme="majorHAnsi" w:cstheme="majorHAnsi"/>
              </w:rPr>
              <w:t> </w:t>
            </w:r>
            <w:r>
              <w:rPr>
                <w:rFonts w:asciiTheme="majorHAnsi" w:hAnsiTheme="majorHAnsi" w:cstheme="majorHAnsi"/>
              </w:rPr>
              <w:t>szt.</w:t>
            </w:r>
          </w:p>
        </w:tc>
        <w:tc>
          <w:tcPr>
            <w:tcW w:w="8589" w:type="dxa"/>
            <w:hideMark/>
          </w:tcPr>
          <w:p w14:paraId="50B91B60" w14:textId="77777777" w:rsidR="00380892" w:rsidRPr="00380892" w:rsidRDefault="00380892">
            <w:pPr>
              <w:rPr>
                <w:rFonts w:asciiTheme="majorHAnsi" w:hAnsiTheme="majorHAnsi" w:cstheme="majorHAnsi"/>
              </w:rPr>
            </w:pPr>
            <w:r w:rsidRPr="00380892">
              <w:rPr>
                <w:rFonts w:asciiTheme="majorHAnsi" w:hAnsiTheme="majorHAnsi" w:cstheme="majorHAnsi"/>
              </w:rPr>
              <w:t>Płachta biwakowa (</w:t>
            </w:r>
            <w:proofErr w:type="spellStart"/>
            <w:r w:rsidRPr="00380892">
              <w:rPr>
                <w:rFonts w:asciiTheme="majorHAnsi" w:hAnsiTheme="majorHAnsi" w:cstheme="majorHAnsi"/>
              </w:rPr>
              <w:t>tarp</w:t>
            </w:r>
            <w:proofErr w:type="spellEnd"/>
            <w:r w:rsidRPr="00380892">
              <w:rPr>
                <w:rFonts w:asciiTheme="majorHAnsi" w:hAnsiTheme="majorHAnsi" w:cstheme="majorHAnsi"/>
              </w:rPr>
              <w:t xml:space="preserve"> turystyczny) wykonana z poliestru powlekanego poliuretanem. </w:t>
            </w:r>
            <w:proofErr w:type="spellStart"/>
            <w:r w:rsidRPr="00380892">
              <w:rPr>
                <w:rFonts w:asciiTheme="majorHAnsi" w:hAnsiTheme="majorHAnsi" w:cstheme="majorHAnsi"/>
              </w:rPr>
              <w:t>Tarp</w:t>
            </w:r>
            <w:proofErr w:type="spellEnd"/>
            <w:r w:rsidRPr="00380892">
              <w:rPr>
                <w:rFonts w:asciiTheme="majorHAnsi" w:hAnsiTheme="majorHAnsi" w:cstheme="majorHAnsi"/>
              </w:rPr>
              <w:t xml:space="preserve"> może być stosowany jako plandeka, namiot, markiza, a także jako tkanina ratownicza. Cechuje go odporność na wodę wynosząca 1500 mm słupa wody. Płachta biwakowa umożliwia szybkie i łatwe przygotowanie schronienia przed opadami atmosferycznymi w trakcie zajęć w terenie.</w:t>
            </w:r>
            <w:r w:rsidRPr="00380892">
              <w:rPr>
                <w:rFonts w:asciiTheme="majorHAnsi" w:hAnsiTheme="majorHAnsi" w:cstheme="majorHAnsi"/>
              </w:rPr>
              <w:br/>
            </w:r>
            <w:proofErr w:type="spellStart"/>
            <w:r w:rsidRPr="00380892">
              <w:rPr>
                <w:rFonts w:asciiTheme="majorHAnsi" w:hAnsiTheme="majorHAnsi" w:cstheme="majorHAnsi"/>
              </w:rPr>
              <w:t>Tarp</w:t>
            </w:r>
            <w:proofErr w:type="spellEnd"/>
            <w:r w:rsidRPr="00380892">
              <w:rPr>
                <w:rFonts w:asciiTheme="majorHAnsi" w:hAnsiTheme="majorHAnsi" w:cstheme="majorHAnsi"/>
              </w:rPr>
              <w:t xml:space="preserve"> o wymiarach min. 3 m x 3 m wyposażony w wytrzymałe metalowe oczka na rogach płachty oraz w połowie długości każdego boku, dodatkowe obszycie oczek zwiększające wytrzymałość płachty.</w:t>
            </w:r>
            <w:r w:rsidRPr="00380892">
              <w:rPr>
                <w:rFonts w:asciiTheme="majorHAnsi" w:hAnsiTheme="majorHAnsi" w:cstheme="majorHAnsi"/>
              </w:rPr>
              <w:br/>
              <w:t>Materiał: poliester powlekany poliuretanem - odporność na wodę wynosząca min. 1500 mm słupa wody.</w:t>
            </w:r>
            <w:r w:rsidRPr="00380892">
              <w:rPr>
                <w:rFonts w:asciiTheme="majorHAnsi" w:hAnsiTheme="majorHAnsi" w:cstheme="majorHAnsi"/>
              </w:rPr>
              <w:br/>
              <w:t>Waga: do 600 g</w:t>
            </w:r>
          </w:p>
        </w:tc>
      </w:tr>
    </w:tbl>
    <w:p w14:paraId="260BDD6F" w14:textId="77777777" w:rsidR="007269F1" w:rsidRPr="00380892" w:rsidRDefault="007269F1">
      <w:pPr>
        <w:rPr>
          <w:rFonts w:asciiTheme="majorHAnsi" w:hAnsiTheme="majorHAnsi" w:cstheme="majorHAnsi"/>
        </w:rPr>
      </w:pPr>
    </w:p>
    <w:sectPr w:rsidR="007269F1" w:rsidRPr="00380892" w:rsidSect="00C261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08ED9" w14:textId="77777777" w:rsidR="009641A0" w:rsidRDefault="009641A0" w:rsidP="00C26130">
      <w:pPr>
        <w:spacing w:after="0" w:line="240" w:lineRule="auto"/>
      </w:pPr>
      <w:r>
        <w:separator/>
      </w:r>
    </w:p>
  </w:endnote>
  <w:endnote w:type="continuationSeparator" w:id="0">
    <w:p w14:paraId="7F8F1F2F" w14:textId="77777777" w:rsidR="009641A0" w:rsidRDefault="009641A0" w:rsidP="00C26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13A32" w14:textId="77777777" w:rsidR="00AE1EF3" w:rsidRDefault="00AE1E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6494B" w14:textId="77777777" w:rsidR="00AE1EF3" w:rsidRDefault="00AE1E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8D792" w14:textId="4318FEAE" w:rsidR="00C26130" w:rsidRDefault="008E467F" w:rsidP="008E467F">
    <w:pPr>
      <w:pStyle w:val="Stopka"/>
      <w:jc w:val="center"/>
    </w:pPr>
    <w:r>
      <w:rPr>
        <w:noProof/>
      </w:rPr>
      <w:drawing>
        <wp:inline distT="0" distB="0" distL="0" distR="0" wp14:anchorId="30EF3287" wp14:editId="63722C4C">
          <wp:extent cx="5905500" cy="449757"/>
          <wp:effectExtent l="0" t="0" r="0" b="0"/>
          <wp:docPr id="1037886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788635" name="Obraz 1037886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6969" cy="471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B0109" w14:textId="77777777" w:rsidR="009641A0" w:rsidRDefault="009641A0" w:rsidP="00C26130">
      <w:pPr>
        <w:spacing w:after="0" w:line="240" w:lineRule="auto"/>
      </w:pPr>
      <w:r>
        <w:separator/>
      </w:r>
    </w:p>
  </w:footnote>
  <w:footnote w:type="continuationSeparator" w:id="0">
    <w:p w14:paraId="7A175B45" w14:textId="77777777" w:rsidR="009641A0" w:rsidRDefault="009641A0" w:rsidP="00C26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41683" w14:textId="77777777" w:rsidR="00AE1EF3" w:rsidRDefault="00AE1E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CF5D8" w14:textId="77777777" w:rsidR="00AE1EF3" w:rsidRDefault="00AE1E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14FE3" w14:textId="692300CF" w:rsidR="00C26130" w:rsidRPr="003C64C2" w:rsidRDefault="00C26130" w:rsidP="00C26130">
    <w:pPr>
      <w:spacing w:after="0"/>
      <w:jc w:val="right"/>
      <w:rPr>
        <w:rFonts w:ascii="Times New Roman" w:hAnsi="Times New Roman"/>
        <w:b/>
        <w:shd w:val="clear" w:color="auto" w:fill="FFFFFF"/>
      </w:rPr>
    </w:pPr>
    <w:r w:rsidRPr="003C64C2">
      <w:rPr>
        <w:rFonts w:ascii="Times New Roman" w:hAnsi="Times New Roman"/>
        <w:b/>
        <w:shd w:val="clear" w:color="auto" w:fill="FFFFFF"/>
      </w:rPr>
      <w:t xml:space="preserve">Załącznik nr </w:t>
    </w:r>
    <w:r>
      <w:rPr>
        <w:rFonts w:ascii="Times New Roman" w:hAnsi="Times New Roman"/>
        <w:b/>
        <w:shd w:val="clear" w:color="auto" w:fill="FFFFFF"/>
      </w:rPr>
      <w:t>3a</w:t>
    </w:r>
    <w:r w:rsidRPr="003C64C2">
      <w:rPr>
        <w:rFonts w:ascii="Times New Roman" w:hAnsi="Times New Roman"/>
        <w:b/>
        <w:shd w:val="clear" w:color="auto" w:fill="FFFFFF"/>
      </w:rPr>
      <w:t xml:space="preserve"> do Zapytania</w:t>
    </w:r>
  </w:p>
  <w:p w14:paraId="178262B4" w14:textId="77777777" w:rsidR="00C26130" w:rsidRPr="003C64C2" w:rsidRDefault="00C26130" w:rsidP="00C26130">
    <w:pPr>
      <w:spacing w:after="0"/>
      <w:jc w:val="right"/>
      <w:rPr>
        <w:rFonts w:ascii="Times New Roman" w:hAnsi="Times New Roman"/>
        <w:b/>
        <w:shd w:val="clear" w:color="auto" w:fill="FFFFFF"/>
      </w:rPr>
    </w:pPr>
  </w:p>
  <w:p w14:paraId="00113F74" w14:textId="77777777" w:rsidR="00C26130" w:rsidRDefault="00C26130" w:rsidP="00C26130">
    <w:pPr>
      <w:spacing w:after="0"/>
      <w:jc w:val="center"/>
      <w:rPr>
        <w:rFonts w:ascii="Times New Roman" w:hAnsi="Times New Roman"/>
        <w:b/>
        <w:shd w:val="clear" w:color="auto" w:fill="FFFFFF"/>
      </w:rPr>
    </w:pPr>
    <w:r w:rsidRPr="003C64C2">
      <w:rPr>
        <w:rFonts w:ascii="Times New Roman" w:hAnsi="Times New Roman"/>
        <w:b/>
        <w:shd w:val="clear" w:color="auto" w:fill="FFFFFF"/>
      </w:rPr>
      <w:t>OPIS PRZEDMIOTU ZAMÓWIENIA</w:t>
    </w:r>
  </w:p>
  <w:p w14:paraId="5B8D1F5F" w14:textId="77777777" w:rsidR="00C26130" w:rsidRDefault="00C26130" w:rsidP="00C26130">
    <w:pPr>
      <w:spacing w:after="0"/>
      <w:jc w:val="center"/>
      <w:rPr>
        <w:rFonts w:ascii="Times New Roman" w:hAnsi="Times New Roman"/>
        <w:b/>
        <w:shd w:val="clear" w:color="auto" w:fill="FFFFFF"/>
      </w:rPr>
    </w:pPr>
  </w:p>
  <w:p w14:paraId="2DE54C59" w14:textId="2EE09AB5" w:rsidR="00C26130" w:rsidRPr="003C64C2" w:rsidRDefault="00C26130" w:rsidP="00C26130">
    <w:pPr>
      <w:spacing w:after="0"/>
      <w:jc w:val="center"/>
      <w:rPr>
        <w:rFonts w:ascii="Times New Roman" w:hAnsi="Times New Roman"/>
        <w:b/>
        <w:shd w:val="clear" w:color="auto" w:fill="FFFFFF"/>
      </w:rPr>
    </w:pPr>
    <w:r>
      <w:rPr>
        <w:rFonts w:ascii="Times New Roman" w:hAnsi="Times New Roman"/>
        <w:b/>
        <w:shd w:val="clear" w:color="auto" w:fill="FFFFFF"/>
      </w:rPr>
      <w:t>Część zamówienia nr 1:</w:t>
    </w:r>
  </w:p>
  <w:p w14:paraId="30BBF120" w14:textId="77777777" w:rsidR="00C26130" w:rsidRPr="003C64C2" w:rsidRDefault="00C26130" w:rsidP="00C26130">
    <w:pPr>
      <w:spacing w:after="0"/>
      <w:jc w:val="center"/>
      <w:rPr>
        <w:rFonts w:ascii="Times New Roman" w:hAnsi="Times New Roman"/>
        <w:b/>
        <w:shd w:val="clear" w:color="auto" w:fill="FFFFFF"/>
      </w:rPr>
    </w:pPr>
  </w:p>
  <w:p w14:paraId="351E2401" w14:textId="44858182" w:rsidR="00C26130" w:rsidRPr="00C26130" w:rsidRDefault="00C26130" w:rsidP="00C26130">
    <w:pPr>
      <w:pStyle w:val="Akapitzlist"/>
      <w:spacing w:line="276" w:lineRule="auto"/>
      <w:ind w:left="0"/>
      <w:contextualSpacing w:val="0"/>
      <w:jc w:val="center"/>
      <w:rPr>
        <w:rFonts w:ascii="Times New Roman" w:hAnsi="Times New Roman"/>
        <w:b/>
        <w:i/>
        <w:sz w:val="22"/>
        <w:szCs w:val="22"/>
      </w:rPr>
    </w:pPr>
    <w:r w:rsidRPr="003C64C2">
      <w:rPr>
        <w:rFonts w:ascii="Times New Roman" w:hAnsi="Times New Roman"/>
        <w:b/>
        <w:sz w:val="22"/>
        <w:szCs w:val="22"/>
        <w:shd w:val="clear" w:color="auto" w:fill="FFFFFF"/>
      </w:rPr>
      <w:t>„</w:t>
    </w:r>
    <w:r>
      <w:rPr>
        <w:rFonts w:ascii="Times New Roman" w:hAnsi="Times New Roman"/>
        <w:b/>
        <w:i/>
        <w:sz w:val="22"/>
        <w:szCs w:val="22"/>
      </w:rPr>
      <w:t>D</w:t>
    </w:r>
    <w:r w:rsidRPr="00DD6AAD">
      <w:rPr>
        <w:rFonts w:ascii="Times New Roman" w:hAnsi="Times New Roman"/>
        <w:b/>
        <w:i/>
        <w:sz w:val="22"/>
        <w:szCs w:val="22"/>
      </w:rPr>
      <w:t xml:space="preserve">ostawa </w:t>
    </w:r>
    <w:r w:rsidRPr="0047038D">
      <w:rPr>
        <w:rFonts w:ascii="Times New Roman" w:hAnsi="Times New Roman"/>
        <w:b/>
        <w:i/>
        <w:sz w:val="22"/>
        <w:szCs w:val="22"/>
      </w:rPr>
      <w:t>wyposażenia dla pracowni leśnej</w:t>
    </w:r>
    <w:r>
      <w:rPr>
        <w:rFonts w:ascii="Times New Roman" w:hAnsi="Times New Roman"/>
        <w:b/>
        <w:i/>
        <w:sz w:val="22"/>
        <w:szCs w:val="22"/>
      </w:rPr>
      <w:t xml:space="preserve"> </w:t>
    </w:r>
    <w:r w:rsidRPr="00DD6AAD">
      <w:rPr>
        <w:rFonts w:ascii="Times New Roman" w:hAnsi="Times New Roman"/>
        <w:b/>
        <w:i/>
        <w:sz w:val="22"/>
        <w:szCs w:val="22"/>
      </w:rPr>
      <w:t xml:space="preserve">w </w:t>
    </w:r>
    <w:r w:rsidRPr="00DD6AAD">
      <w:rPr>
        <w:rFonts w:ascii="Times New Roman" w:hAnsi="Times New Roman"/>
        <w:b/>
        <w:bCs/>
        <w:i/>
        <w:iCs/>
        <w:sz w:val="22"/>
        <w:szCs w:val="22"/>
      </w:rPr>
      <w:t>Zespole Szkół Technicznych i Leśnych w Żywcu</w:t>
    </w:r>
    <w:r w:rsidRPr="003C64C2">
      <w:rPr>
        <w:rFonts w:ascii="Times New Roman" w:hAnsi="Times New Roman"/>
        <w:b/>
        <w:sz w:val="22"/>
        <w:szCs w:val="22"/>
        <w:shd w:val="clear" w:color="auto" w:fill="FFFFFF"/>
      </w:rPr>
      <w:t>”</w:t>
    </w:r>
  </w:p>
  <w:p w14:paraId="6267D832" w14:textId="77777777" w:rsidR="00C26130" w:rsidRDefault="00C261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892"/>
    <w:rsid w:val="000A7329"/>
    <w:rsid w:val="000B7463"/>
    <w:rsid w:val="000C2DAF"/>
    <w:rsid w:val="001A2131"/>
    <w:rsid w:val="001B0D0E"/>
    <w:rsid w:val="00235988"/>
    <w:rsid w:val="002926DA"/>
    <w:rsid w:val="002B2227"/>
    <w:rsid w:val="00326624"/>
    <w:rsid w:val="003569F1"/>
    <w:rsid w:val="00380892"/>
    <w:rsid w:val="0040667D"/>
    <w:rsid w:val="004155A7"/>
    <w:rsid w:val="0047038D"/>
    <w:rsid w:val="004B61CA"/>
    <w:rsid w:val="004C10F0"/>
    <w:rsid w:val="004F16F4"/>
    <w:rsid w:val="00581BEF"/>
    <w:rsid w:val="00690591"/>
    <w:rsid w:val="006D44CC"/>
    <w:rsid w:val="007269F1"/>
    <w:rsid w:val="00787F45"/>
    <w:rsid w:val="007E2557"/>
    <w:rsid w:val="008E467F"/>
    <w:rsid w:val="009641A0"/>
    <w:rsid w:val="00A87B9D"/>
    <w:rsid w:val="00AA2987"/>
    <w:rsid w:val="00AE1EF3"/>
    <w:rsid w:val="00B022C2"/>
    <w:rsid w:val="00C26130"/>
    <w:rsid w:val="00EE4332"/>
    <w:rsid w:val="00FA7382"/>
    <w:rsid w:val="00FF1F70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014C1"/>
  <w15:docId w15:val="{F51899EF-A780-4488-8A70-7F1ADB86F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80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26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130"/>
  </w:style>
  <w:style w:type="paragraph" w:styleId="Stopka">
    <w:name w:val="footer"/>
    <w:basedOn w:val="Normalny"/>
    <w:link w:val="StopkaZnak"/>
    <w:uiPriority w:val="99"/>
    <w:unhideWhenUsed/>
    <w:rsid w:val="00C26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130"/>
  </w:style>
  <w:style w:type="paragraph" w:styleId="Akapitzlist">
    <w:name w:val="List Paragraph"/>
    <w:basedOn w:val="Normalny"/>
    <w:uiPriority w:val="99"/>
    <w:qFormat/>
    <w:rsid w:val="00C26130"/>
    <w:pPr>
      <w:spacing w:after="0" w:line="240" w:lineRule="auto"/>
      <w:ind w:left="720"/>
      <w:contextualSpacing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038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7038D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9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BRF.Gołuch Magdalena</dc:creator>
  <cp:lastModifiedBy>ZRP.Kruszyński Bartłomiej</cp:lastModifiedBy>
  <cp:revision>2</cp:revision>
  <dcterms:created xsi:type="dcterms:W3CDTF">2024-11-15T10:42:00Z</dcterms:created>
  <dcterms:modified xsi:type="dcterms:W3CDTF">2024-11-15T10:42:00Z</dcterms:modified>
</cp:coreProperties>
</file>