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0BDC6D" w14:textId="37A08746" w:rsidR="00D37DD2" w:rsidRDefault="006B0AA0">
      <w:pPr>
        <w:jc w:val="center"/>
        <w:rPr>
          <w:rFonts w:ascii="Calibri" w:hAnsi="Calibri" w:cs="Calibri"/>
          <w:b/>
          <w:bCs/>
          <w:caps/>
          <w:color w:val="000000"/>
          <w:sz w:val="22"/>
          <w:szCs w:val="22"/>
        </w:rPr>
      </w:pPr>
      <w:r>
        <w:rPr>
          <w:noProof/>
        </w:rPr>
        <w:drawing>
          <wp:inline distT="0" distB="0" distL="0" distR="0" wp14:anchorId="2472578E" wp14:editId="5195B53B">
            <wp:extent cx="5760720" cy="695960"/>
            <wp:effectExtent l="0" t="0" r="0" b="8890"/>
            <wp:docPr id="20071934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193464" name=""/>
                    <pic:cNvPicPr/>
                  </pic:nvPicPr>
                  <pic:blipFill>
                    <a:blip r:embed="rId5"/>
                    <a:stretch>
                      <a:fillRect/>
                    </a:stretch>
                  </pic:blipFill>
                  <pic:spPr>
                    <a:xfrm>
                      <a:off x="0" y="0"/>
                      <a:ext cx="5760720" cy="695960"/>
                    </a:xfrm>
                    <a:prstGeom prst="rect">
                      <a:avLst/>
                    </a:prstGeom>
                  </pic:spPr>
                </pic:pic>
              </a:graphicData>
            </a:graphic>
          </wp:inline>
        </w:drawing>
      </w:r>
    </w:p>
    <w:p w14:paraId="0C141213" w14:textId="71926F01" w:rsidR="00D37DD2" w:rsidRDefault="00D37DD2">
      <w:pPr>
        <w:jc w:val="center"/>
        <w:rPr>
          <w:rFonts w:ascii="Calibri" w:hAnsi="Calibri" w:cs="Calibri"/>
        </w:rPr>
      </w:pPr>
      <w:r>
        <w:rPr>
          <w:rFonts w:ascii="Calibri" w:hAnsi="Calibri" w:cs="Calibri"/>
          <w:b/>
          <w:bCs/>
          <w:caps/>
          <w:color w:val="000000"/>
          <w:sz w:val="22"/>
          <w:szCs w:val="22"/>
        </w:rPr>
        <w:t xml:space="preserve">zapytanie ofertowe nr </w:t>
      </w:r>
      <w:r w:rsidR="006B0AA0" w:rsidRPr="006B0AA0">
        <w:rPr>
          <w:rFonts w:ascii="Calibri" w:hAnsi="Calibri" w:cs="Calibri"/>
          <w:b/>
          <w:bCs/>
          <w:caps/>
          <w:color w:val="000000"/>
          <w:sz w:val="22"/>
          <w:szCs w:val="22"/>
        </w:rPr>
        <w:t>2023-18552-183086</w:t>
      </w:r>
    </w:p>
    <w:p w14:paraId="79061986" w14:textId="77777777" w:rsidR="00D37DD2" w:rsidRDefault="00D37DD2">
      <w:pPr>
        <w:jc w:val="center"/>
        <w:rPr>
          <w:rFonts w:ascii="Calibri" w:hAnsi="Calibri" w:cs="Calibri"/>
        </w:rPr>
      </w:pPr>
    </w:p>
    <w:p w14:paraId="7A0E137A" w14:textId="77777777" w:rsidR="00D37DD2" w:rsidRDefault="00D37DD2">
      <w:pPr>
        <w:jc w:val="center"/>
        <w:rPr>
          <w:rFonts w:ascii="Calibri" w:hAnsi="Calibri" w:cs="Calibri"/>
          <w:color w:val="000000"/>
          <w:sz w:val="22"/>
          <w:szCs w:val="22"/>
        </w:rPr>
      </w:pPr>
      <w:r>
        <w:rPr>
          <w:rFonts w:ascii="Calibri" w:hAnsi="Calibri" w:cs="Calibri"/>
          <w:b/>
          <w:bCs/>
          <w:color w:val="000000"/>
          <w:sz w:val="22"/>
          <w:szCs w:val="22"/>
        </w:rPr>
        <w:t>Dostawa paliwa do badań w terenie</w:t>
      </w:r>
    </w:p>
    <w:p w14:paraId="090E1B72" w14:textId="77777777" w:rsidR="00D37DD2" w:rsidRDefault="00D37DD2">
      <w:pPr>
        <w:jc w:val="center"/>
        <w:rPr>
          <w:rFonts w:ascii="Calibri" w:hAnsi="Calibri" w:cs="Calibri"/>
          <w:color w:val="000000"/>
          <w:sz w:val="22"/>
          <w:szCs w:val="22"/>
        </w:rPr>
      </w:pPr>
    </w:p>
    <w:p w14:paraId="0C53D043" w14:textId="77777777" w:rsidR="00D37DD2" w:rsidRDefault="00D37DD2">
      <w:pPr>
        <w:jc w:val="both"/>
        <w:rPr>
          <w:rFonts w:ascii="Calibri" w:hAnsi="Calibri" w:cs="Calibri"/>
          <w:color w:val="000000"/>
          <w:sz w:val="22"/>
          <w:szCs w:val="22"/>
        </w:rPr>
      </w:pPr>
    </w:p>
    <w:p w14:paraId="06694CEC" w14:textId="77777777" w:rsidR="00D37DD2" w:rsidRDefault="00D37DD2">
      <w:pPr>
        <w:jc w:val="both"/>
        <w:rPr>
          <w:rFonts w:ascii="Calibri" w:hAnsi="Calibri" w:cs="Calibri"/>
          <w:color w:val="000000"/>
          <w:sz w:val="22"/>
          <w:szCs w:val="22"/>
        </w:rPr>
      </w:pPr>
    </w:p>
    <w:p w14:paraId="10B89E27"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Zamawiający</w:t>
      </w:r>
    </w:p>
    <w:p w14:paraId="1597FC49" w14:textId="77777777" w:rsidR="00D37DD2" w:rsidRDefault="00D37DD2">
      <w:pPr>
        <w:jc w:val="both"/>
        <w:rPr>
          <w:rFonts w:ascii="Calibri" w:hAnsi="Calibri" w:cs="Calibri"/>
          <w:b/>
          <w:bCs/>
          <w:color w:val="000000"/>
          <w:sz w:val="22"/>
          <w:szCs w:val="22"/>
        </w:rPr>
      </w:pPr>
    </w:p>
    <w:p w14:paraId="02B64641" w14:textId="77777777" w:rsidR="00D37DD2" w:rsidRPr="006B0AA0" w:rsidRDefault="00D37DD2">
      <w:pPr>
        <w:autoSpaceDE w:val="0"/>
        <w:jc w:val="both"/>
        <w:rPr>
          <w:rFonts w:ascii="Calibri" w:hAnsi="Calibri" w:cs="Calibri"/>
          <w:color w:val="000000"/>
          <w:sz w:val="22"/>
          <w:szCs w:val="22"/>
          <w:lang w:val="en-US"/>
        </w:rPr>
      </w:pPr>
      <w:r w:rsidRPr="006B0AA0">
        <w:rPr>
          <w:rFonts w:ascii="Calibri" w:hAnsi="Calibri" w:cs="Calibri"/>
          <w:color w:val="000000"/>
          <w:sz w:val="22"/>
          <w:szCs w:val="22"/>
          <w:lang w:val="en-US"/>
        </w:rPr>
        <w:t xml:space="preserve">Express sp. z </w:t>
      </w:r>
      <w:proofErr w:type="spellStart"/>
      <w:r w:rsidRPr="006B0AA0">
        <w:rPr>
          <w:rFonts w:ascii="Calibri" w:hAnsi="Calibri" w:cs="Calibri"/>
          <w:color w:val="000000"/>
          <w:sz w:val="22"/>
          <w:szCs w:val="22"/>
          <w:lang w:val="en-US"/>
        </w:rPr>
        <w:t>o.o.</w:t>
      </w:r>
      <w:proofErr w:type="spellEnd"/>
      <w:r w:rsidRPr="006B0AA0">
        <w:rPr>
          <w:rFonts w:ascii="Calibri" w:hAnsi="Calibri" w:cs="Calibri"/>
          <w:color w:val="000000"/>
          <w:sz w:val="22"/>
          <w:szCs w:val="22"/>
          <w:lang w:val="en-US"/>
        </w:rPr>
        <w:t xml:space="preserve"> sp. k.</w:t>
      </w:r>
    </w:p>
    <w:p w14:paraId="25B1D4E7" w14:textId="28D53A24" w:rsidR="00D37DD2" w:rsidRDefault="00D37DD2">
      <w:pPr>
        <w:autoSpaceDE w:val="0"/>
        <w:jc w:val="both"/>
        <w:rPr>
          <w:rFonts w:ascii="Calibri" w:hAnsi="Calibri" w:cs="Calibri"/>
          <w:color w:val="000000"/>
          <w:sz w:val="22"/>
          <w:szCs w:val="22"/>
        </w:rPr>
      </w:pPr>
      <w:r>
        <w:rPr>
          <w:rFonts w:ascii="Calibri" w:hAnsi="Calibri" w:cs="Calibri"/>
          <w:color w:val="000000"/>
          <w:sz w:val="22"/>
          <w:szCs w:val="22"/>
        </w:rPr>
        <w:t>30-</w:t>
      </w:r>
      <w:r w:rsidR="006B0AA0">
        <w:rPr>
          <w:rFonts w:ascii="Calibri" w:hAnsi="Calibri" w:cs="Calibri"/>
          <w:color w:val="000000"/>
          <w:sz w:val="22"/>
          <w:szCs w:val="22"/>
        </w:rPr>
        <w:t>644</w:t>
      </w:r>
      <w:r>
        <w:rPr>
          <w:rFonts w:ascii="Calibri" w:hAnsi="Calibri" w:cs="Calibri"/>
          <w:color w:val="000000"/>
          <w:sz w:val="22"/>
          <w:szCs w:val="22"/>
        </w:rPr>
        <w:t xml:space="preserve"> Kraków, ul. </w:t>
      </w:r>
      <w:r w:rsidR="006B0AA0">
        <w:rPr>
          <w:rFonts w:ascii="Calibri" w:hAnsi="Calibri" w:cs="Calibri"/>
          <w:color w:val="000000"/>
          <w:sz w:val="22"/>
          <w:szCs w:val="22"/>
        </w:rPr>
        <w:t>Puszkarska 7F</w:t>
      </w:r>
    </w:p>
    <w:p w14:paraId="3241589E" w14:textId="77777777" w:rsidR="00D37DD2" w:rsidRDefault="00D37DD2">
      <w:pPr>
        <w:autoSpaceDE w:val="0"/>
        <w:jc w:val="both"/>
        <w:rPr>
          <w:rFonts w:ascii="Calibri" w:hAnsi="Calibri" w:cs="Calibri"/>
          <w:b/>
          <w:bCs/>
          <w:color w:val="000000"/>
          <w:sz w:val="22"/>
          <w:szCs w:val="22"/>
        </w:rPr>
      </w:pPr>
      <w:r>
        <w:rPr>
          <w:rFonts w:ascii="Calibri" w:hAnsi="Calibri" w:cs="Calibri"/>
          <w:color w:val="000000"/>
          <w:sz w:val="22"/>
          <w:szCs w:val="22"/>
        </w:rPr>
        <w:t>NIP: 6770046633</w:t>
      </w:r>
    </w:p>
    <w:p w14:paraId="0FF186CF" w14:textId="77777777" w:rsidR="00D37DD2" w:rsidRDefault="00D37DD2">
      <w:pPr>
        <w:jc w:val="both"/>
        <w:rPr>
          <w:rFonts w:ascii="Calibri" w:hAnsi="Calibri" w:cs="Calibri"/>
          <w:b/>
          <w:bCs/>
          <w:color w:val="000000"/>
          <w:sz w:val="22"/>
          <w:szCs w:val="22"/>
        </w:rPr>
      </w:pPr>
    </w:p>
    <w:p w14:paraId="3FCD6BC5" w14:textId="77777777" w:rsidR="00D37DD2" w:rsidRDefault="00D37DD2">
      <w:pPr>
        <w:jc w:val="both"/>
        <w:rPr>
          <w:rFonts w:ascii="Calibri" w:hAnsi="Calibri" w:cs="Calibri"/>
          <w:b/>
          <w:bCs/>
          <w:color w:val="000000"/>
          <w:sz w:val="22"/>
          <w:szCs w:val="22"/>
        </w:rPr>
      </w:pPr>
    </w:p>
    <w:p w14:paraId="46AC43BA"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Tryb udzielenia zamówienia</w:t>
      </w:r>
    </w:p>
    <w:p w14:paraId="59AF0445" w14:textId="77777777" w:rsidR="00D37DD2" w:rsidRDefault="00D37DD2">
      <w:pPr>
        <w:jc w:val="both"/>
        <w:rPr>
          <w:rFonts w:ascii="Calibri" w:hAnsi="Calibri" w:cs="Calibri"/>
          <w:b/>
          <w:bCs/>
          <w:color w:val="000000"/>
          <w:sz w:val="22"/>
          <w:szCs w:val="22"/>
        </w:rPr>
      </w:pPr>
    </w:p>
    <w:p w14:paraId="184BC473" w14:textId="6C6F6CA4" w:rsidR="006B0AA0" w:rsidRPr="006B0AA0" w:rsidRDefault="006B0AA0" w:rsidP="006B0AA0">
      <w:pPr>
        <w:jc w:val="both"/>
        <w:rPr>
          <w:rFonts w:ascii="Calibri" w:hAnsi="Calibri" w:cs="Calibri"/>
          <w:color w:val="000000"/>
          <w:sz w:val="22"/>
          <w:szCs w:val="22"/>
        </w:rPr>
      </w:pPr>
      <w:r w:rsidRPr="006B0AA0">
        <w:rPr>
          <w:rFonts w:ascii="Calibri" w:hAnsi="Calibri" w:cs="Calibri"/>
          <w:color w:val="000000"/>
          <w:sz w:val="22"/>
          <w:szCs w:val="22"/>
        </w:rPr>
        <w:t>Postępowanie ofertowe prowadzone jest na podstawie przepisów Wytycznych w zakresie kwalifikowalności wydatków na lata 2021-2027</w:t>
      </w:r>
      <w:r>
        <w:rPr>
          <w:rFonts w:ascii="Calibri" w:hAnsi="Calibri" w:cs="Calibri"/>
          <w:color w:val="000000"/>
          <w:sz w:val="22"/>
          <w:szCs w:val="22"/>
        </w:rPr>
        <w:t>.</w:t>
      </w:r>
    </w:p>
    <w:p w14:paraId="2DBC383C" w14:textId="77777777" w:rsidR="006B0AA0" w:rsidRPr="006B0AA0" w:rsidRDefault="006B0AA0" w:rsidP="006B0AA0">
      <w:pPr>
        <w:jc w:val="both"/>
        <w:rPr>
          <w:rFonts w:ascii="Calibri" w:hAnsi="Calibri" w:cs="Calibri"/>
          <w:color w:val="000000"/>
          <w:sz w:val="22"/>
          <w:szCs w:val="22"/>
        </w:rPr>
      </w:pPr>
      <w:r w:rsidRPr="006B0AA0">
        <w:rPr>
          <w:rFonts w:ascii="Calibri" w:hAnsi="Calibri" w:cs="Calibri"/>
          <w:color w:val="000000"/>
          <w:sz w:val="22"/>
          <w:szCs w:val="22"/>
        </w:rPr>
        <w:t>Do  postępowania  nie  mają zastosowania przepisy ustawy z dnia 11 września 2019 r. Prawo zamówień publicznych.</w:t>
      </w:r>
    </w:p>
    <w:p w14:paraId="28C62213" w14:textId="77777777" w:rsidR="006B0AA0" w:rsidRPr="006B0AA0" w:rsidRDefault="006B0AA0" w:rsidP="006B0AA0">
      <w:pPr>
        <w:jc w:val="both"/>
        <w:rPr>
          <w:rFonts w:ascii="Calibri" w:hAnsi="Calibri" w:cs="Calibri"/>
          <w:color w:val="000000"/>
          <w:sz w:val="22"/>
          <w:szCs w:val="22"/>
        </w:rPr>
      </w:pPr>
    </w:p>
    <w:p w14:paraId="022DF208" w14:textId="5416094B" w:rsidR="00D37DD2" w:rsidRDefault="006B0AA0" w:rsidP="006B0AA0">
      <w:pPr>
        <w:jc w:val="both"/>
        <w:rPr>
          <w:rFonts w:ascii="Calibri" w:hAnsi="Calibri" w:cs="Calibri"/>
          <w:color w:val="000000"/>
          <w:sz w:val="22"/>
          <w:szCs w:val="22"/>
        </w:rPr>
      </w:pPr>
      <w:r w:rsidRPr="006B0AA0">
        <w:rPr>
          <w:rFonts w:ascii="Calibri" w:hAnsi="Calibri" w:cs="Calibri"/>
          <w:color w:val="000000"/>
          <w:sz w:val="22"/>
          <w:szCs w:val="22"/>
        </w:rPr>
        <w:t>Postępowanie jest prowadzone w związku z realizacją projektu „System dynamicznego zarządzania procesem logistycznym usług kurierskich z zastosowaniem mobilnych centrów dystrybucji” ze środków Europejskiego Funduszu Rozwoju Regionalnego w ramach programu Fundusze Europejskie dla Nowoczesnej Gospodarki na lata 2021-2027, działanie 1.1 Ścieżka SMART.</w:t>
      </w:r>
    </w:p>
    <w:p w14:paraId="37AAD4CE" w14:textId="77777777" w:rsidR="00D37DD2" w:rsidRDefault="00D37DD2">
      <w:pPr>
        <w:jc w:val="both"/>
        <w:rPr>
          <w:rFonts w:ascii="Calibri" w:hAnsi="Calibri" w:cs="Calibri"/>
          <w:color w:val="000000"/>
          <w:sz w:val="22"/>
          <w:szCs w:val="22"/>
        </w:rPr>
      </w:pPr>
    </w:p>
    <w:p w14:paraId="2FB2A9A6"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Opis przedmiotu zamówienia</w:t>
      </w:r>
    </w:p>
    <w:p w14:paraId="7423025E" w14:textId="77777777" w:rsidR="00D37DD2" w:rsidRDefault="00D37DD2">
      <w:pPr>
        <w:jc w:val="both"/>
        <w:rPr>
          <w:rFonts w:ascii="Calibri" w:hAnsi="Calibri" w:cs="Calibri"/>
          <w:b/>
          <w:bCs/>
          <w:color w:val="000000"/>
          <w:sz w:val="22"/>
          <w:szCs w:val="22"/>
        </w:rPr>
      </w:pPr>
    </w:p>
    <w:p w14:paraId="7E1ED1C5"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t>kategoria:</w:t>
      </w:r>
      <w:r>
        <w:rPr>
          <w:rFonts w:ascii="Calibri" w:hAnsi="Calibri" w:cs="Calibri"/>
          <w:color w:val="000000"/>
          <w:sz w:val="22"/>
          <w:szCs w:val="22"/>
        </w:rPr>
        <w:tab/>
        <w:t xml:space="preserve"> </w:t>
      </w:r>
      <w:r>
        <w:rPr>
          <w:rFonts w:ascii="Calibri" w:hAnsi="Calibri" w:cs="Calibri"/>
          <w:b/>
          <w:bCs/>
          <w:color w:val="000000"/>
          <w:sz w:val="22"/>
          <w:szCs w:val="22"/>
        </w:rPr>
        <w:t>dostawa</w:t>
      </w:r>
    </w:p>
    <w:p w14:paraId="7F627C0E"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t>podkategoria:</w:t>
      </w:r>
      <w:r>
        <w:rPr>
          <w:rFonts w:ascii="Calibri" w:hAnsi="Calibri" w:cs="Calibri"/>
          <w:color w:val="000000"/>
          <w:sz w:val="22"/>
          <w:szCs w:val="22"/>
        </w:rPr>
        <w:tab/>
        <w:t xml:space="preserve"> </w:t>
      </w:r>
      <w:r>
        <w:rPr>
          <w:rFonts w:ascii="Calibri" w:hAnsi="Calibri" w:cs="Calibri"/>
          <w:b/>
          <w:bCs/>
          <w:color w:val="000000"/>
          <w:sz w:val="22"/>
          <w:szCs w:val="22"/>
        </w:rPr>
        <w:t>dostawy inne</w:t>
      </w:r>
    </w:p>
    <w:p w14:paraId="003E3148" w14:textId="77777777" w:rsidR="00D37DD2" w:rsidRDefault="00D37DD2">
      <w:pPr>
        <w:jc w:val="both"/>
        <w:rPr>
          <w:rFonts w:ascii="Calibri" w:hAnsi="Calibri" w:cs="Calibri"/>
          <w:color w:val="000000"/>
          <w:sz w:val="22"/>
          <w:szCs w:val="22"/>
        </w:rPr>
      </w:pPr>
    </w:p>
    <w:p w14:paraId="6CF544EF" w14:textId="77777777" w:rsidR="00D37DD2" w:rsidRDefault="00D37DD2">
      <w:pPr>
        <w:jc w:val="both"/>
        <w:rPr>
          <w:rFonts w:ascii="Calibri" w:hAnsi="Calibri" w:cs="Calibri"/>
          <w:color w:val="000000"/>
          <w:sz w:val="22"/>
          <w:szCs w:val="22"/>
        </w:rPr>
      </w:pPr>
    </w:p>
    <w:p w14:paraId="1862845B" w14:textId="7778FBCF" w:rsidR="00D37DD2" w:rsidRDefault="00D37DD2">
      <w:pPr>
        <w:jc w:val="both"/>
      </w:pPr>
      <w:r>
        <w:rPr>
          <w:rFonts w:ascii="Calibri" w:hAnsi="Calibri" w:cs="Calibri"/>
          <w:color w:val="000000"/>
          <w:sz w:val="22"/>
          <w:szCs w:val="22"/>
        </w:rPr>
        <w:t xml:space="preserve">Przedmiotem zamówienia są </w:t>
      </w:r>
      <w:r>
        <w:rPr>
          <w:rFonts w:ascii="Calibri" w:hAnsi="Calibri" w:cs="Calibri"/>
          <w:b/>
          <w:bCs/>
          <w:color w:val="000000"/>
          <w:sz w:val="22"/>
          <w:szCs w:val="22"/>
        </w:rPr>
        <w:t xml:space="preserve">sukcesywne dostawy paliwa </w:t>
      </w:r>
      <w:r w:rsidR="006C19D5">
        <w:rPr>
          <w:rFonts w:ascii="Calibri" w:hAnsi="Calibri" w:cs="Calibri"/>
          <w:b/>
          <w:bCs/>
          <w:color w:val="000000"/>
          <w:sz w:val="22"/>
          <w:szCs w:val="22"/>
        </w:rPr>
        <w:t xml:space="preserve">- </w:t>
      </w:r>
      <w:r>
        <w:rPr>
          <w:rFonts w:ascii="Calibri" w:hAnsi="Calibri" w:cs="Calibri"/>
          <w:b/>
          <w:bCs/>
          <w:color w:val="000000"/>
          <w:sz w:val="22"/>
          <w:szCs w:val="22"/>
        </w:rPr>
        <w:t>oleju napędowego</w:t>
      </w:r>
      <w:r w:rsidR="006C19D5">
        <w:rPr>
          <w:rFonts w:ascii="Calibri" w:hAnsi="Calibri" w:cs="Calibri"/>
          <w:b/>
          <w:bCs/>
          <w:color w:val="000000"/>
          <w:sz w:val="22"/>
          <w:szCs w:val="22"/>
        </w:rPr>
        <w:t xml:space="preserve"> </w:t>
      </w:r>
      <w:r>
        <w:rPr>
          <w:rFonts w:ascii="Calibri" w:hAnsi="Calibri" w:cs="Calibri"/>
          <w:b/>
          <w:bCs/>
          <w:color w:val="000000"/>
          <w:sz w:val="22"/>
          <w:szCs w:val="22"/>
        </w:rPr>
        <w:t>do pojazdów samochodowych na potrzeby realizacji badań w terenie</w:t>
      </w:r>
      <w:r>
        <w:rPr>
          <w:rFonts w:ascii="Calibri" w:hAnsi="Calibri" w:cs="Calibri"/>
          <w:color w:val="000000"/>
          <w:sz w:val="22"/>
          <w:szCs w:val="22"/>
        </w:rPr>
        <w:t>.</w:t>
      </w:r>
    </w:p>
    <w:p w14:paraId="167C5EC5" w14:textId="77777777" w:rsidR="00D37DD2" w:rsidRDefault="00D37DD2">
      <w:pPr>
        <w:jc w:val="both"/>
      </w:pPr>
    </w:p>
    <w:p w14:paraId="3C4C5886" w14:textId="77777777" w:rsidR="00D37DD2" w:rsidRDefault="00D37DD2">
      <w:pPr>
        <w:numPr>
          <w:ilvl w:val="0"/>
          <w:numId w:val="10"/>
        </w:numPr>
        <w:jc w:val="both"/>
        <w:rPr>
          <w:rFonts w:ascii="Calibri" w:hAnsi="Calibri" w:cs="Calibri"/>
          <w:color w:val="000000"/>
          <w:sz w:val="22"/>
          <w:szCs w:val="22"/>
        </w:rPr>
      </w:pPr>
      <w:r>
        <w:rPr>
          <w:rFonts w:ascii="Calibri" w:hAnsi="Calibri" w:cs="Calibri"/>
          <w:color w:val="000000"/>
          <w:sz w:val="22"/>
          <w:szCs w:val="22"/>
        </w:rPr>
        <w:t xml:space="preserve">Olej napędowy o standardowej (niepodwyższonej) liczbie cetanowej, tj. 51. </w:t>
      </w:r>
    </w:p>
    <w:p w14:paraId="57ECE5EB" w14:textId="1BAADEBE" w:rsidR="00D37DD2" w:rsidRDefault="00D37DD2">
      <w:pPr>
        <w:jc w:val="both"/>
        <w:rPr>
          <w:rFonts w:ascii="Calibri" w:hAnsi="Calibri" w:cs="Calibri"/>
          <w:color w:val="000000"/>
          <w:sz w:val="22"/>
          <w:szCs w:val="22"/>
        </w:rPr>
      </w:pPr>
    </w:p>
    <w:p w14:paraId="363D4F06" w14:textId="77777777" w:rsidR="00D37DD2" w:rsidRDefault="00D37DD2">
      <w:pPr>
        <w:jc w:val="both"/>
        <w:rPr>
          <w:rFonts w:ascii="Calibri" w:hAnsi="Calibri" w:cs="Calibri"/>
          <w:color w:val="000000"/>
          <w:sz w:val="22"/>
          <w:szCs w:val="22"/>
        </w:rPr>
      </w:pPr>
    </w:p>
    <w:p w14:paraId="690D6D2C" w14:textId="77777777" w:rsidR="00D37DD2" w:rsidRDefault="00D37DD2">
      <w:pPr>
        <w:numPr>
          <w:ilvl w:val="0"/>
          <w:numId w:val="10"/>
        </w:numPr>
        <w:jc w:val="both"/>
        <w:rPr>
          <w:rFonts w:ascii="Calibri" w:hAnsi="Calibri" w:cs="Calibri"/>
          <w:color w:val="000000"/>
          <w:sz w:val="22"/>
          <w:szCs w:val="22"/>
        </w:rPr>
      </w:pPr>
      <w:r>
        <w:rPr>
          <w:rFonts w:ascii="Calibri" w:hAnsi="Calibri" w:cs="Calibri"/>
          <w:color w:val="000000"/>
          <w:sz w:val="22"/>
          <w:szCs w:val="22"/>
        </w:rPr>
        <w:t xml:space="preserve">Oferowane paliwo musi odpowiadać normom jakościowym określonym w Rozporządzeniu Ministra Gospodarki z dnia 9 października 2015 r. w sprawie wymagań jakościowych dla paliw ciekłych (Dz. U. z 2015 r. poz. 1680 z </w:t>
      </w:r>
      <w:proofErr w:type="spellStart"/>
      <w:r>
        <w:rPr>
          <w:rFonts w:ascii="Calibri" w:hAnsi="Calibri" w:cs="Calibri"/>
          <w:color w:val="000000"/>
          <w:sz w:val="22"/>
          <w:szCs w:val="22"/>
        </w:rPr>
        <w:t>późn</w:t>
      </w:r>
      <w:proofErr w:type="spellEnd"/>
      <w:r>
        <w:rPr>
          <w:rFonts w:ascii="Calibri" w:hAnsi="Calibri" w:cs="Calibri"/>
          <w:color w:val="000000"/>
          <w:sz w:val="22"/>
          <w:szCs w:val="22"/>
        </w:rPr>
        <w:t>. zm.).</w:t>
      </w:r>
    </w:p>
    <w:p w14:paraId="43222293"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tab/>
      </w:r>
    </w:p>
    <w:p w14:paraId="6D2AF2E1" w14:textId="6A6C8D68" w:rsidR="00D37DD2" w:rsidRDefault="00D37DD2" w:rsidP="006C19D5">
      <w:pPr>
        <w:numPr>
          <w:ilvl w:val="0"/>
          <w:numId w:val="10"/>
        </w:numPr>
        <w:jc w:val="both"/>
      </w:pPr>
      <w:r w:rsidRPr="006C19D5">
        <w:rPr>
          <w:rFonts w:ascii="Calibri" w:hAnsi="Calibri" w:cs="Calibri"/>
          <w:color w:val="000000"/>
          <w:sz w:val="22"/>
          <w:szCs w:val="22"/>
        </w:rPr>
        <w:t xml:space="preserve">Zamówienie obejmuje dostawy sukcesywne w łącznej ilości </w:t>
      </w:r>
      <w:r w:rsidR="00134969" w:rsidRPr="006C19D5">
        <w:rPr>
          <w:rFonts w:ascii="Calibri" w:hAnsi="Calibri" w:cs="Calibri"/>
          <w:color w:val="000000"/>
          <w:sz w:val="22"/>
          <w:szCs w:val="22"/>
        </w:rPr>
        <w:t xml:space="preserve">do </w:t>
      </w:r>
      <w:r w:rsidRPr="006C19D5">
        <w:rPr>
          <w:rFonts w:ascii="Calibri" w:hAnsi="Calibri" w:cs="Calibri"/>
          <w:color w:val="000000"/>
          <w:sz w:val="22"/>
          <w:szCs w:val="22"/>
        </w:rPr>
        <w:t>2</w:t>
      </w:r>
      <w:r w:rsidR="006B0AA0">
        <w:rPr>
          <w:rFonts w:ascii="Calibri" w:hAnsi="Calibri" w:cs="Calibri"/>
          <w:color w:val="000000"/>
          <w:sz w:val="22"/>
          <w:szCs w:val="22"/>
        </w:rPr>
        <w:t>131</w:t>
      </w:r>
      <w:r w:rsidRPr="006C19D5">
        <w:rPr>
          <w:rFonts w:ascii="Calibri" w:hAnsi="Calibri" w:cs="Calibri"/>
          <w:color w:val="000000"/>
          <w:sz w:val="22"/>
          <w:szCs w:val="22"/>
        </w:rPr>
        <w:t xml:space="preserve"> 000 litrów paliwa (oleju napędowego). Zamawiający dopuszcza składanie ofert częściowych. Jedna część zamówienia obejmuje </w:t>
      </w:r>
      <w:r w:rsidR="006B0AA0">
        <w:rPr>
          <w:rFonts w:ascii="Calibri" w:hAnsi="Calibri" w:cs="Calibri"/>
          <w:color w:val="000000"/>
          <w:sz w:val="22"/>
          <w:szCs w:val="22"/>
        </w:rPr>
        <w:t>3</w:t>
      </w:r>
      <w:r w:rsidRPr="006C19D5">
        <w:rPr>
          <w:rFonts w:ascii="Calibri" w:hAnsi="Calibri" w:cs="Calibri"/>
          <w:color w:val="000000"/>
          <w:sz w:val="22"/>
          <w:szCs w:val="22"/>
        </w:rPr>
        <w:t xml:space="preserve"> </w:t>
      </w:r>
      <w:r w:rsidR="006B0AA0">
        <w:rPr>
          <w:rFonts w:ascii="Calibri" w:hAnsi="Calibri" w:cs="Calibri"/>
          <w:color w:val="000000"/>
          <w:sz w:val="22"/>
          <w:szCs w:val="22"/>
        </w:rPr>
        <w:t>64</w:t>
      </w:r>
      <w:r w:rsidRPr="006C19D5">
        <w:rPr>
          <w:rFonts w:ascii="Calibri" w:hAnsi="Calibri" w:cs="Calibri"/>
          <w:color w:val="000000"/>
          <w:sz w:val="22"/>
          <w:szCs w:val="22"/>
        </w:rPr>
        <w:t xml:space="preserve">0 litrów paliwa </w:t>
      </w:r>
      <w:r w:rsidR="006C19D5">
        <w:rPr>
          <w:rFonts w:ascii="Calibri" w:hAnsi="Calibri" w:cs="Calibri"/>
          <w:color w:val="000000"/>
          <w:sz w:val="22"/>
          <w:szCs w:val="22"/>
        </w:rPr>
        <w:t xml:space="preserve">- </w:t>
      </w:r>
      <w:r w:rsidRPr="006C19D5">
        <w:rPr>
          <w:rFonts w:ascii="Calibri" w:hAnsi="Calibri" w:cs="Calibri"/>
          <w:color w:val="000000"/>
          <w:sz w:val="22"/>
          <w:szCs w:val="22"/>
        </w:rPr>
        <w:t>oleju napędowego</w:t>
      </w:r>
      <w:r w:rsidR="006C19D5">
        <w:rPr>
          <w:rFonts w:ascii="Calibri" w:hAnsi="Calibri" w:cs="Calibri"/>
          <w:color w:val="000000"/>
          <w:sz w:val="22"/>
          <w:szCs w:val="22"/>
        </w:rPr>
        <w:t>.</w:t>
      </w:r>
    </w:p>
    <w:p w14:paraId="23B49A00" w14:textId="501B8413" w:rsidR="00D37DD2" w:rsidRDefault="00D37DD2">
      <w:pPr>
        <w:numPr>
          <w:ilvl w:val="0"/>
          <w:numId w:val="10"/>
        </w:numPr>
        <w:jc w:val="both"/>
      </w:pPr>
      <w:r>
        <w:rPr>
          <w:rFonts w:ascii="Calibri" w:hAnsi="Calibri"/>
          <w:sz w:val="22"/>
          <w:szCs w:val="22"/>
        </w:rPr>
        <w:t xml:space="preserve">Zamawiający zastrzega sobie prawo do niewykorzystania całego przedmiotu zamówienia, jeżeli jego potrzeby rzeczywiste będą mniejsze od tych określony w umowie z Wykonawcą. Zamawiający deklaruje, że w ramach każdej części zamówienia dokona zakupu </w:t>
      </w:r>
      <w:r w:rsidR="006C19D5">
        <w:rPr>
          <w:rFonts w:ascii="Calibri" w:hAnsi="Calibri"/>
          <w:sz w:val="22"/>
          <w:szCs w:val="22"/>
        </w:rPr>
        <w:t xml:space="preserve">oleju napędowego </w:t>
      </w:r>
      <w:r>
        <w:rPr>
          <w:rFonts w:ascii="Calibri" w:hAnsi="Calibri"/>
          <w:sz w:val="22"/>
          <w:szCs w:val="22"/>
        </w:rPr>
        <w:t xml:space="preserve">w min. ilości </w:t>
      </w:r>
      <w:r w:rsidR="006B0AA0">
        <w:rPr>
          <w:rFonts w:ascii="Calibri" w:hAnsi="Calibri"/>
          <w:sz w:val="22"/>
          <w:szCs w:val="22"/>
        </w:rPr>
        <w:t>3000</w:t>
      </w:r>
      <w:r>
        <w:rPr>
          <w:rFonts w:ascii="Calibri" w:hAnsi="Calibri"/>
          <w:sz w:val="22"/>
          <w:szCs w:val="22"/>
        </w:rPr>
        <w:t xml:space="preserve"> litrów, pozostała część zamówienia (w ramach każdej części) stanowi opcję, z której Zamawiający może skorzystać w okresie obowiązywania umowy z Wykonawcą.</w:t>
      </w:r>
    </w:p>
    <w:p w14:paraId="6284BA01" w14:textId="77777777" w:rsidR="00D37DD2" w:rsidRDefault="00D37DD2">
      <w:pPr>
        <w:jc w:val="both"/>
      </w:pPr>
    </w:p>
    <w:p w14:paraId="18E0A78F" w14:textId="77777777" w:rsidR="00D37DD2" w:rsidRDefault="00D37DD2">
      <w:pPr>
        <w:numPr>
          <w:ilvl w:val="0"/>
          <w:numId w:val="10"/>
        </w:numPr>
        <w:jc w:val="both"/>
        <w:rPr>
          <w:rFonts w:ascii="Calibri" w:hAnsi="Calibri"/>
          <w:sz w:val="22"/>
          <w:szCs w:val="22"/>
        </w:rPr>
      </w:pPr>
      <w:r>
        <w:rPr>
          <w:rFonts w:ascii="Calibri" w:hAnsi="Calibri"/>
          <w:sz w:val="22"/>
          <w:szCs w:val="22"/>
        </w:rPr>
        <w:t>Przez cały czas obowiązywania umowy Wykonawca musi zapewnić ciągłość dostaw, tzn. realizacja dostaw/zamówienia będzie możliwa w każdym dniu tygodnia w godz. 8-22. Dostawy (tankowanie) będą realizowane bezpośrednio do zbiorników pojazdów Zamawiającego lub w inny sposób uzgodniony z Wykonawcą. Zamawiający nie określa minimalnej ani maksymalnej wielkości pojedynczej dostawy (pojedynczego tankowania).</w:t>
      </w:r>
    </w:p>
    <w:p w14:paraId="7D88E1B3" w14:textId="77777777" w:rsidR="00D37DD2" w:rsidRDefault="00D37DD2">
      <w:pPr>
        <w:jc w:val="both"/>
        <w:rPr>
          <w:rFonts w:ascii="Calibri" w:hAnsi="Calibri"/>
          <w:sz w:val="22"/>
          <w:szCs w:val="22"/>
        </w:rPr>
      </w:pPr>
    </w:p>
    <w:p w14:paraId="07479E8B" w14:textId="2E5636D7" w:rsidR="00D37DD2" w:rsidRDefault="00D37DD2">
      <w:pPr>
        <w:numPr>
          <w:ilvl w:val="0"/>
          <w:numId w:val="10"/>
        </w:numPr>
        <w:jc w:val="both"/>
        <w:rPr>
          <w:rFonts w:ascii="Calibri" w:hAnsi="Calibri"/>
          <w:sz w:val="22"/>
          <w:szCs w:val="22"/>
        </w:rPr>
      </w:pPr>
      <w:r>
        <w:rPr>
          <w:rFonts w:ascii="Calibri" w:hAnsi="Calibri"/>
          <w:sz w:val="22"/>
          <w:szCs w:val="22"/>
        </w:rPr>
        <w:t>Z uwagi na to, że dostawy paliwa będą służyć realizacji badań w terenie, Wykonawca musi zapewnić możliwość dostaw (tankowania) oleju napędowego przynajmniej na terenie następujących miast lub w odległości 10 km od granic miejscowości:</w:t>
      </w:r>
    </w:p>
    <w:p w14:paraId="619A008D" w14:textId="77777777" w:rsidR="00D37DD2" w:rsidRDefault="00D37DD2">
      <w:pPr>
        <w:numPr>
          <w:ilvl w:val="1"/>
          <w:numId w:val="15"/>
        </w:numPr>
        <w:jc w:val="both"/>
        <w:rPr>
          <w:rFonts w:ascii="Calibri" w:hAnsi="Calibri"/>
          <w:sz w:val="22"/>
          <w:szCs w:val="22"/>
        </w:rPr>
      </w:pPr>
      <w:r>
        <w:rPr>
          <w:rFonts w:ascii="Calibri" w:hAnsi="Calibri"/>
          <w:sz w:val="22"/>
          <w:szCs w:val="22"/>
        </w:rPr>
        <w:t>Kraków,</w:t>
      </w:r>
    </w:p>
    <w:p w14:paraId="6C141B0E" w14:textId="77777777" w:rsidR="00D37DD2" w:rsidRDefault="00D37DD2">
      <w:pPr>
        <w:numPr>
          <w:ilvl w:val="1"/>
          <w:numId w:val="15"/>
        </w:numPr>
        <w:jc w:val="both"/>
        <w:rPr>
          <w:rFonts w:ascii="Calibri" w:hAnsi="Calibri"/>
          <w:sz w:val="22"/>
          <w:szCs w:val="22"/>
        </w:rPr>
      </w:pPr>
      <w:r>
        <w:rPr>
          <w:rFonts w:ascii="Calibri" w:hAnsi="Calibri"/>
          <w:sz w:val="22"/>
          <w:szCs w:val="22"/>
        </w:rPr>
        <w:t>Katowice,</w:t>
      </w:r>
    </w:p>
    <w:p w14:paraId="5A5ECF43" w14:textId="77777777" w:rsidR="00D37DD2" w:rsidRDefault="00D37DD2">
      <w:pPr>
        <w:numPr>
          <w:ilvl w:val="1"/>
          <w:numId w:val="15"/>
        </w:numPr>
        <w:jc w:val="both"/>
        <w:rPr>
          <w:rFonts w:ascii="Calibri" w:hAnsi="Calibri"/>
          <w:sz w:val="22"/>
          <w:szCs w:val="22"/>
        </w:rPr>
      </w:pPr>
      <w:r>
        <w:rPr>
          <w:rFonts w:ascii="Calibri" w:hAnsi="Calibri"/>
          <w:sz w:val="22"/>
          <w:szCs w:val="22"/>
        </w:rPr>
        <w:t>Wrocław,</w:t>
      </w:r>
    </w:p>
    <w:p w14:paraId="02421BD4" w14:textId="77777777" w:rsidR="00D37DD2" w:rsidRDefault="00D37DD2">
      <w:pPr>
        <w:numPr>
          <w:ilvl w:val="1"/>
          <w:numId w:val="15"/>
        </w:numPr>
        <w:jc w:val="both"/>
        <w:rPr>
          <w:rFonts w:ascii="Calibri" w:hAnsi="Calibri"/>
          <w:sz w:val="22"/>
          <w:szCs w:val="22"/>
        </w:rPr>
      </w:pPr>
      <w:r>
        <w:rPr>
          <w:rFonts w:ascii="Calibri" w:hAnsi="Calibri"/>
          <w:sz w:val="22"/>
          <w:szCs w:val="22"/>
        </w:rPr>
        <w:t>Łódź,</w:t>
      </w:r>
    </w:p>
    <w:p w14:paraId="3D32495D" w14:textId="77777777" w:rsidR="00D37DD2" w:rsidRDefault="00D37DD2">
      <w:pPr>
        <w:numPr>
          <w:ilvl w:val="1"/>
          <w:numId w:val="15"/>
        </w:numPr>
        <w:jc w:val="both"/>
        <w:rPr>
          <w:rFonts w:ascii="Calibri" w:hAnsi="Calibri"/>
          <w:sz w:val="22"/>
          <w:szCs w:val="22"/>
        </w:rPr>
      </w:pPr>
      <w:r>
        <w:rPr>
          <w:rFonts w:ascii="Calibri" w:hAnsi="Calibri"/>
          <w:sz w:val="22"/>
          <w:szCs w:val="22"/>
        </w:rPr>
        <w:t>Warszawa,</w:t>
      </w:r>
    </w:p>
    <w:p w14:paraId="4D355B37" w14:textId="77777777" w:rsidR="00D37DD2" w:rsidRDefault="00D37DD2">
      <w:pPr>
        <w:numPr>
          <w:ilvl w:val="1"/>
          <w:numId w:val="15"/>
        </w:numPr>
        <w:jc w:val="both"/>
        <w:rPr>
          <w:rFonts w:ascii="Calibri" w:hAnsi="Calibri"/>
          <w:sz w:val="22"/>
          <w:szCs w:val="22"/>
        </w:rPr>
      </w:pPr>
      <w:r>
        <w:rPr>
          <w:rFonts w:ascii="Calibri" w:hAnsi="Calibri"/>
          <w:sz w:val="22"/>
          <w:szCs w:val="22"/>
        </w:rPr>
        <w:t>Szczecin,</w:t>
      </w:r>
    </w:p>
    <w:p w14:paraId="12F92313" w14:textId="77777777" w:rsidR="00D37DD2" w:rsidRDefault="00D37DD2">
      <w:pPr>
        <w:numPr>
          <w:ilvl w:val="1"/>
          <w:numId w:val="15"/>
        </w:numPr>
        <w:jc w:val="both"/>
        <w:rPr>
          <w:rFonts w:ascii="Calibri" w:hAnsi="Calibri" w:cs="Calibri"/>
          <w:color w:val="000000"/>
          <w:sz w:val="22"/>
          <w:szCs w:val="22"/>
        </w:rPr>
      </w:pPr>
      <w:r>
        <w:rPr>
          <w:rFonts w:ascii="Calibri" w:hAnsi="Calibri"/>
          <w:sz w:val="22"/>
          <w:szCs w:val="22"/>
        </w:rPr>
        <w:t>Gdańsk.</w:t>
      </w:r>
    </w:p>
    <w:p w14:paraId="7AC35E6D" w14:textId="77777777" w:rsidR="00D37DD2" w:rsidRDefault="00D37DD2">
      <w:pPr>
        <w:jc w:val="both"/>
        <w:rPr>
          <w:rFonts w:ascii="Calibri" w:hAnsi="Calibri" w:cs="Calibri"/>
          <w:color w:val="000000"/>
          <w:sz w:val="22"/>
          <w:szCs w:val="22"/>
        </w:rPr>
      </w:pPr>
    </w:p>
    <w:p w14:paraId="340A6339" w14:textId="77777777" w:rsidR="00D37DD2" w:rsidRDefault="00D37DD2">
      <w:pPr>
        <w:numPr>
          <w:ilvl w:val="0"/>
          <w:numId w:val="10"/>
        </w:numPr>
        <w:jc w:val="both"/>
        <w:rPr>
          <w:rFonts w:ascii="Calibri" w:hAnsi="Calibri" w:cs="Calibri"/>
          <w:color w:val="000000"/>
          <w:sz w:val="22"/>
          <w:szCs w:val="22"/>
        </w:rPr>
      </w:pPr>
      <w:r>
        <w:rPr>
          <w:rFonts w:ascii="Calibri" w:hAnsi="Calibri" w:cs="Calibri"/>
          <w:color w:val="000000"/>
          <w:sz w:val="22"/>
          <w:szCs w:val="22"/>
        </w:rPr>
        <w:t>Dostawy (tankowanie) będą rozliczane w postaci kart paliwowych lub kart przedpłaconych. Wykonawca wyda Zamawiającemu 4 karty na okaziciela.</w:t>
      </w:r>
    </w:p>
    <w:p w14:paraId="0D8D63A4" w14:textId="77777777" w:rsidR="00D37DD2" w:rsidRDefault="00D37DD2">
      <w:pPr>
        <w:rPr>
          <w:rFonts w:ascii="Calibri" w:hAnsi="Calibri" w:cs="Calibri"/>
          <w:color w:val="000000"/>
          <w:sz w:val="22"/>
          <w:szCs w:val="22"/>
        </w:rPr>
      </w:pPr>
    </w:p>
    <w:p w14:paraId="04344D91" w14:textId="77777777" w:rsidR="00D37DD2" w:rsidRDefault="00D37DD2">
      <w:pPr>
        <w:rPr>
          <w:rFonts w:ascii="Calibri" w:hAnsi="Calibri" w:cs="Calibri"/>
          <w:color w:val="000000"/>
          <w:sz w:val="22"/>
          <w:szCs w:val="22"/>
        </w:rPr>
      </w:pPr>
    </w:p>
    <w:p w14:paraId="659075FC" w14:textId="77777777" w:rsidR="00D37DD2" w:rsidRDefault="00D37DD2">
      <w:pPr>
        <w:pStyle w:val="Akapitzlist1"/>
        <w:spacing w:line="276" w:lineRule="auto"/>
        <w:ind w:left="0"/>
        <w:jc w:val="both"/>
        <w:rPr>
          <w:rFonts w:ascii="Calibri" w:hAnsi="Calibri" w:cs="Calibri"/>
          <w:color w:val="000000"/>
          <w:sz w:val="22"/>
          <w:szCs w:val="22"/>
        </w:rPr>
      </w:pPr>
      <w:r>
        <w:rPr>
          <w:rFonts w:ascii="Calibri" w:hAnsi="Calibri" w:cs="Calibri"/>
          <w:b/>
          <w:bCs/>
          <w:color w:val="000000"/>
          <w:sz w:val="22"/>
          <w:szCs w:val="22"/>
        </w:rPr>
        <w:t>kod CPV:</w:t>
      </w:r>
    </w:p>
    <w:p w14:paraId="720B3B3B" w14:textId="77777777" w:rsidR="00D37DD2" w:rsidRDefault="00D37DD2">
      <w:pPr>
        <w:pStyle w:val="Nagwek3"/>
        <w:spacing w:before="0" w:after="0" w:line="276" w:lineRule="auto"/>
        <w:jc w:val="both"/>
        <w:rPr>
          <w:rFonts w:ascii="Calibri" w:hAnsi="Calibri" w:cs="Calibri"/>
          <w:b w:val="0"/>
          <w:color w:val="000000"/>
          <w:sz w:val="22"/>
          <w:szCs w:val="22"/>
        </w:rPr>
      </w:pPr>
      <w:r>
        <w:rPr>
          <w:rFonts w:ascii="Calibri" w:hAnsi="Calibri" w:cs="Calibri"/>
          <w:b w:val="0"/>
          <w:color w:val="000000"/>
          <w:sz w:val="22"/>
          <w:szCs w:val="22"/>
        </w:rPr>
        <w:t>09134100-8 Olej napędowy</w:t>
      </w:r>
    </w:p>
    <w:p w14:paraId="08C0BF97" w14:textId="77777777" w:rsidR="00D37DD2" w:rsidRDefault="00D37DD2">
      <w:pPr>
        <w:pStyle w:val="Akapitzlist1"/>
        <w:spacing w:line="276" w:lineRule="auto"/>
        <w:ind w:left="0"/>
        <w:jc w:val="both"/>
        <w:rPr>
          <w:rFonts w:ascii="Calibri" w:hAnsi="Calibri" w:cs="Calibri"/>
          <w:b/>
          <w:bCs/>
          <w:color w:val="000000"/>
          <w:sz w:val="22"/>
          <w:szCs w:val="22"/>
        </w:rPr>
      </w:pPr>
    </w:p>
    <w:p w14:paraId="6582A978"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Miejsce realizacji zamówienia</w:t>
      </w:r>
    </w:p>
    <w:p w14:paraId="60AC4179" w14:textId="77777777" w:rsidR="00D37DD2" w:rsidRDefault="00D37DD2">
      <w:pPr>
        <w:jc w:val="both"/>
        <w:rPr>
          <w:rFonts w:ascii="Calibri" w:hAnsi="Calibri" w:cs="Calibri"/>
          <w:b/>
          <w:bCs/>
          <w:color w:val="000000"/>
          <w:sz w:val="22"/>
          <w:szCs w:val="22"/>
        </w:rPr>
      </w:pPr>
    </w:p>
    <w:p w14:paraId="4B58B9D7" w14:textId="07D93181" w:rsidR="00D37DD2" w:rsidRDefault="00D37DD2">
      <w:pPr>
        <w:jc w:val="both"/>
        <w:rPr>
          <w:rFonts w:ascii="Calibri" w:hAnsi="Calibri"/>
          <w:sz w:val="22"/>
          <w:szCs w:val="22"/>
        </w:rPr>
      </w:pPr>
      <w:r>
        <w:rPr>
          <w:rFonts w:ascii="Calibri" w:hAnsi="Calibri"/>
          <w:sz w:val="22"/>
          <w:szCs w:val="22"/>
        </w:rPr>
        <w:t>Z uwagi na to, że dostawy paliwa będą służyć realizacji badań w terenie, Wykonawca musi zapewnić możliwość dostaw (tankowania) oleju napędowego przynajmniej na terenie następujących miast lub w odległości 10 km od granic miejscowości:</w:t>
      </w:r>
    </w:p>
    <w:p w14:paraId="25DE42C0" w14:textId="77777777" w:rsidR="00D37DD2" w:rsidRDefault="00D37DD2">
      <w:pPr>
        <w:numPr>
          <w:ilvl w:val="1"/>
          <w:numId w:val="15"/>
        </w:numPr>
        <w:jc w:val="both"/>
        <w:rPr>
          <w:rFonts w:ascii="Calibri" w:hAnsi="Calibri"/>
          <w:sz w:val="22"/>
          <w:szCs w:val="22"/>
        </w:rPr>
      </w:pPr>
      <w:r>
        <w:rPr>
          <w:rFonts w:ascii="Calibri" w:hAnsi="Calibri"/>
          <w:sz w:val="22"/>
          <w:szCs w:val="22"/>
        </w:rPr>
        <w:t>Kraków,</w:t>
      </w:r>
    </w:p>
    <w:p w14:paraId="5AB38AD4" w14:textId="77777777" w:rsidR="00D37DD2" w:rsidRDefault="00D37DD2">
      <w:pPr>
        <w:numPr>
          <w:ilvl w:val="1"/>
          <w:numId w:val="15"/>
        </w:numPr>
        <w:jc w:val="both"/>
        <w:rPr>
          <w:rFonts w:ascii="Calibri" w:hAnsi="Calibri"/>
          <w:sz w:val="22"/>
          <w:szCs w:val="22"/>
        </w:rPr>
      </w:pPr>
      <w:r>
        <w:rPr>
          <w:rFonts w:ascii="Calibri" w:hAnsi="Calibri"/>
          <w:sz w:val="22"/>
          <w:szCs w:val="22"/>
        </w:rPr>
        <w:t>Katowice,</w:t>
      </w:r>
    </w:p>
    <w:p w14:paraId="34E1C101" w14:textId="77777777" w:rsidR="00D37DD2" w:rsidRDefault="00D37DD2">
      <w:pPr>
        <w:numPr>
          <w:ilvl w:val="1"/>
          <w:numId w:val="15"/>
        </w:numPr>
        <w:jc w:val="both"/>
        <w:rPr>
          <w:rFonts w:ascii="Calibri" w:hAnsi="Calibri"/>
          <w:sz w:val="22"/>
          <w:szCs w:val="22"/>
        </w:rPr>
      </w:pPr>
      <w:r>
        <w:rPr>
          <w:rFonts w:ascii="Calibri" w:hAnsi="Calibri"/>
          <w:sz w:val="22"/>
          <w:szCs w:val="22"/>
        </w:rPr>
        <w:t>Wrocław,</w:t>
      </w:r>
    </w:p>
    <w:p w14:paraId="53B622F9" w14:textId="77777777" w:rsidR="00D37DD2" w:rsidRDefault="00D37DD2">
      <w:pPr>
        <w:numPr>
          <w:ilvl w:val="1"/>
          <w:numId w:val="15"/>
        </w:numPr>
        <w:jc w:val="both"/>
        <w:rPr>
          <w:rFonts w:ascii="Calibri" w:hAnsi="Calibri"/>
          <w:sz w:val="22"/>
          <w:szCs w:val="22"/>
        </w:rPr>
      </w:pPr>
      <w:r>
        <w:rPr>
          <w:rFonts w:ascii="Calibri" w:hAnsi="Calibri"/>
          <w:sz w:val="22"/>
          <w:szCs w:val="22"/>
        </w:rPr>
        <w:t>Łódź,</w:t>
      </w:r>
    </w:p>
    <w:p w14:paraId="0D687B9C" w14:textId="77777777" w:rsidR="00D37DD2" w:rsidRDefault="00D37DD2">
      <w:pPr>
        <w:numPr>
          <w:ilvl w:val="1"/>
          <w:numId w:val="15"/>
        </w:numPr>
        <w:jc w:val="both"/>
        <w:rPr>
          <w:rFonts w:ascii="Calibri" w:hAnsi="Calibri"/>
          <w:sz w:val="22"/>
          <w:szCs w:val="22"/>
        </w:rPr>
      </w:pPr>
      <w:r>
        <w:rPr>
          <w:rFonts w:ascii="Calibri" w:hAnsi="Calibri"/>
          <w:sz w:val="22"/>
          <w:szCs w:val="22"/>
        </w:rPr>
        <w:t>Warszawa,</w:t>
      </w:r>
    </w:p>
    <w:p w14:paraId="7C5AB848" w14:textId="77777777" w:rsidR="00D37DD2" w:rsidRDefault="00D37DD2">
      <w:pPr>
        <w:numPr>
          <w:ilvl w:val="1"/>
          <w:numId w:val="15"/>
        </w:numPr>
        <w:jc w:val="both"/>
        <w:rPr>
          <w:rFonts w:ascii="Calibri" w:hAnsi="Calibri" w:cs="Calibri"/>
          <w:color w:val="000000"/>
          <w:sz w:val="22"/>
          <w:szCs w:val="22"/>
        </w:rPr>
      </w:pPr>
      <w:r>
        <w:rPr>
          <w:rFonts w:ascii="Calibri" w:hAnsi="Calibri"/>
          <w:sz w:val="22"/>
          <w:szCs w:val="22"/>
        </w:rPr>
        <w:t>Szczecin,</w:t>
      </w:r>
    </w:p>
    <w:p w14:paraId="3F5C8D3B" w14:textId="77777777" w:rsidR="00D37DD2" w:rsidRDefault="00D37DD2">
      <w:pPr>
        <w:numPr>
          <w:ilvl w:val="1"/>
          <w:numId w:val="15"/>
        </w:numPr>
        <w:jc w:val="both"/>
        <w:rPr>
          <w:rFonts w:ascii="Calibri" w:hAnsi="Calibri" w:cs="Calibri"/>
          <w:b/>
          <w:bCs/>
          <w:color w:val="000000"/>
          <w:sz w:val="22"/>
          <w:szCs w:val="22"/>
        </w:rPr>
      </w:pPr>
      <w:r>
        <w:rPr>
          <w:rFonts w:ascii="Calibri" w:hAnsi="Calibri" w:cs="Calibri"/>
          <w:color w:val="000000"/>
          <w:sz w:val="22"/>
          <w:szCs w:val="22"/>
        </w:rPr>
        <w:t>Gdańsk.</w:t>
      </w:r>
    </w:p>
    <w:p w14:paraId="5CA2D9A3" w14:textId="77777777" w:rsidR="00D37DD2" w:rsidRDefault="00D37DD2">
      <w:pPr>
        <w:jc w:val="both"/>
        <w:rPr>
          <w:rFonts w:ascii="Calibri" w:hAnsi="Calibri" w:cs="Calibri"/>
          <w:b/>
          <w:bCs/>
          <w:color w:val="000000"/>
          <w:sz w:val="22"/>
          <w:szCs w:val="22"/>
        </w:rPr>
      </w:pPr>
    </w:p>
    <w:p w14:paraId="6E842DCF" w14:textId="77777777" w:rsidR="00D37DD2" w:rsidRDefault="00D37DD2">
      <w:pPr>
        <w:jc w:val="both"/>
        <w:rPr>
          <w:rFonts w:ascii="Calibri" w:hAnsi="Calibri" w:cs="Calibri"/>
          <w:b/>
          <w:bCs/>
          <w:color w:val="000000"/>
          <w:sz w:val="22"/>
          <w:szCs w:val="22"/>
        </w:rPr>
      </w:pPr>
    </w:p>
    <w:p w14:paraId="5FDE581B" w14:textId="77777777" w:rsidR="00D37DD2" w:rsidRDefault="00D37DD2">
      <w:pPr>
        <w:numPr>
          <w:ilvl w:val="0"/>
          <w:numId w:val="2"/>
        </w:numPr>
        <w:jc w:val="both"/>
        <w:rPr>
          <w:rFonts w:ascii="Calibri" w:hAnsi="Calibri" w:cs="Calibri"/>
          <w:color w:val="000000"/>
          <w:sz w:val="22"/>
          <w:szCs w:val="22"/>
        </w:rPr>
      </w:pPr>
      <w:r>
        <w:rPr>
          <w:rFonts w:ascii="Calibri" w:hAnsi="Calibri" w:cs="Calibri"/>
          <w:b/>
          <w:bCs/>
          <w:color w:val="000000"/>
          <w:sz w:val="22"/>
          <w:szCs w:val="22"/>
        </w:rPr>
        <w:t>Termin realizacji zamówienia</w:t>
      </w:r>
    </w:p>
    <w:p w14:paraId="6FE6F207" w14:textId="77777777" w:rsidR="00D37DD2" w:rsidRDefault="00D37DD2">
      <w:pPr>
        <w:jc w:val="both"/>
        <w:rPr>
          <w:rFonts w:ascii="Calibri" w:hAnsi="Calibri" w:cs="Calibri"/>
          <w:color w:val="000000"/>
          <w:sz w:val="22"/>
          <w:szCs w:val="22"/>
        </w:rPr>
      </w:pPr>
    </w:p>
    <w:p w14:paraId="09DFD7CE" w14:textId="7626BAE4" w:rsidR="00D37DD2" w:rsidRDefault="00D37DD2">
      <w:pPr>
        <w:jc w:val="both"/>
        <w:rPr>
          <w:rFonts w:ascii="Calibri" w:hAnsi="Calibri" w:cs="Calibri"/>
          <w:color w:val="000000"/>
        </w:rPr>
      </w:pPr>
      <w:r>
        <w:rPr>
          <w:rFonts w:ascii="Calibri" w:hAnsi="Calibri" w:cs="Calibri"/>
          <w:color w:val="000000"/>
          <w:sz w:val="22"/>
          <w:szCs w:val="22"/>
        </w:rPr>
        <w:t>Dostawy będą realizowane sukcesywnie od dnia zawarcia umowy z Zamawiającym do 31 XII 202</w:t>
      </w:r>
      <w:r w:rsidR="006B0AA0">
        <w:rPr>
          <w:rFonts w:ascii="Calibri" w:hAnsi="Calibri" w:cs="Calibri"/>
          <w:color w:val="000000"/>
          <w:sz w:val="22"/>
          <w:szCs w:val="22"/>
        </w:rPr>
        <w:t>6</w:t>
      </w:r>
      <w:r>
        <w:rPr>
          <w:rFonts w:ascii="Calibri" w:hAnsi="Calibri" w:cs="Calibri"/>
          <w:color w:val="000000"/>
          <w:sz w:val="22"/>
          <w:szCs w:val="22"/>
        </w:rPr>
        <w:t xml:space="preserve"> r. Dopuszcza się wcześniejsze zakończenie dostaw, jeśli całość zamówienia zostanie zrealizowana w krótszym terminie lub całe zapotrzebowanie Zamawiającego zostanie pokryte w krótszym okresie.</w:t>
      </w:r>
    </w:p>
    <w:p w14:paraId="6B66A49E" w14:textId="77777777" w:rsidR="00D37DD2" w:rsidRDefault="00D37DD2">
      <w:pPr>
        <w:jc w:val="both"/>
        <w:rPr>
          <w:rFonts w:ascii="Calibri" w:hAnsi="Calibri" w:cs="Calibri"/>
          <w:color w:val="000000"/>
        </w:rPr>
      </w:pPr>
    </w:p>
    <w:p w14:paraId="5BC636BC" w14:textId="77777777" w:rsidR="00D37DD2" w:rsidRDefault="00D37DD2">
      <w:pPr>
        <w:jc w:val="both"/>
        <w:rPr>
          <w:rFonts w:ascii="Calibri" w:hAnsi="Calibri" w:cs="Calibri"/>
          <w:b/>
          <w:bCs/>
          <w:color w:val="000000"/>
          <w:sz w:val="22"/>
          <w:szCs w:val="22"/>
        </w:rPr>
      </w:pPr>
    </w:p>
    <w:p w14:paraId="5E2EB585"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Warunki udziału w postępowaniu</w:t>
      </w:r>
    </w:p>
    <w:p w14:paraId="40F68662" w14:textId="77777777" w:rsidR="00D37DD2" w:rsidRDefault="00D37DD2">
      <w:pPr>
        <w:jc w:val="both"/>
        <w:rPr>
          <w:rFonts w:ascii="Calibri" w:hAnsi="Calibri" w:cs="Calibri"/>
          <w:b/>
          <w:bCs/>
          <w:color w:val="000000"/>
          <w:sz w:val="22"/>
          <w:szCs w:val="22"/>
        </w:rPr>
      </w:pPr>
    </w:p>
    <w:p w14:paraId="4C8E39FD"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t>Ofertę może złożyć każdy Oferent spełniający następujące warunki:</w:t>
      </w:r>
    </w:p>
    <w:p w14:paraId="07537754" w14:textId="77777777" w:rsidR="00D37DD2" w:rsidRDefault="00D37DD2">
      <w:pPr>
        <w:jc w:val="both"/>
        <w:rPr>
          <w:rFonts w:ascii="Calibri" w:hAnsi="Calibri" w:cs="Calibri"/>
          <w:color w:val="000000"/>
          <w:sz w:val="22"/>
          <w:szCs w:val="22"/>
        </w:rPr>
      </w:pPr>
    </w:p>
    <w:p w14:paraId="281591E1" w14:textId="77777777" w:rsidR="00D37DD2" w:rsidRDefault="00D37DD2">
      <w:pPr>
        <w:numPr>
          <w:ilvl w:val="0"/>
          <w:numId w:val="3"/>
        </w:numPr>
        <w:jc w:val="both"/>
        <w:rPr>
          <w:rFonts w:ascii="Calibri" w:hAnsi="Calibri" w:cs="Calibri"/>
          <w:color w:val="000000"/>
          <w:sz w:val="22"/>
          <w:szCs w:val="22"/>
        </w:rPr>
      </w:pPr>
      <w:r>
        <w:rPr>
          <w:rFonts w:ascii="Calibri" w:hAnsi="Calibri" w:cs="Calibri"/>
          <w:b/>
          <w:bCs/>
          <w:color w:val="000000"/>
          <w:sz w:val="22"/>
          <w:szCs w:val="22"/>
        </w:rPr>
        <w:t>posiada uprawnienia do wykonywania określonej czynności/działalności</w:t>
      </w:r>
    </w:p>
    <w:p w14:paraId="5E8A3FB3" w14:textId="77777777" w:rsidR="00D37DD2" w:rsidRDefault="00D37DD2">
      <w:pPr>
        <w:jc w:val="both"/>
        <w:rPr>
          <w:rFonts w:ascii="Calibri" w:hAnsi="Calibri" w:cs="Calibri"/>
          <w:color w:val="000000"/>
          <w:sz w:val="22"/>
          <w:szCs w:val="22"/>
        </w:rPr>
      </w:pPr>
    </w:p>
    <w:p w14:paraId="78BAA37F"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lastRenderedPageBreak/>
        <w:t>Zamawiający uzna, że powyższy warunek został spełniony, jeżeli Oferent złoży oświadczenie, że posiada uprawnienia do wykonywania działalności w zakresie obrotu paliwami ciekłymi wymagane przepisami ustawy Prawo energetyczne, obejmujące zakresem minimum paliwo będące przedmiotem zamówienia.</w:t>
      </w:r>
    </w:p>
    <w:p w14:paraId="2B1F2770" w14:textId="77777777" w:rsidR="00D37DD2" w:rsidRDefault="00D37DD2">
      <w:pPr>
        <w:jc w:val="both"/>
        <w:rPr>
          <w:rFonts w:ascii="Calibri" w:hAnsi="Calibri" w:cs="Calibri"/>
          <w:color w:val="000000"/>
          <w:sz w:val="22"/>
          <w:szCs w:val="22"/>
        </w:rPr>
      </w:pPr>
    </w:p>
    <w:p w14:paraId="6538C788"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t>W przypadku Wykonawców wspólnie ubiegających się o udzielenie zamówienia wymóg posiadania uprawnień dotyczy wszystkich Wykonawców zamierzających bezpośrednio realizować zamówienie.</w:t>
      </w:r>
    </w:p>
    <w:p w14:paraId="4E4B900F" w14:textId="77777777" w:rsidR="00D37DD2" w:rsidRDefault="00D37DD2">
      <w:pPr>
        <w:jc w:val="both"/>
        <w:rPr>
          <w:rFonts w:ascii="Calibri" w:hAnsi="Calibri" w:cs="Calibri"/>
          <w:color w:val="000000"/>
          <w:sz w:val="22"/>
          <w:szCs w:val="22"/>
        </w:rPr>
      </w:pPr>
    </w:p>
    <w:p w14:paraId="43E27F9E" w14:textId="77777777" w:rsidR="00D37DD2" w:rsidRDefault="00D37DD2">
      <w:pPr>
        <w:numPr>
          <w:ilvl w:val="0"/>
          <w:numId w:val="3"/>
        </w:numPr>
        <w:jc w:val="both"/>
        <w:rPr>
          <w:rFonts w:ascii="Calibri" w:hAnsi="Calibri" w:cs="Calibri"/>
          <w:color w:val="000000"/>
          <w:sz w:val="22"/>
          <w:szCs w:val="22"/>
        </w:rPr>
      </w:pPr>
      <w:r>
        <w:rPr>
          <w:rFonts w:ascii="Calibri" w:hAnsi="Calibri" w:cs="Calibri"/>
          <w:b/>
          <w:bCs/>
          <w:color w:val="000000"/>
          <w:sz w:val="22"/>
          <w:szCs w:val="22"/>
        </w:rPr>
        <w:t>posiada doświadczenie w realizacji podobnych dostaw</w:t>
      </w:r>
    </w:p>
    <w:p w14:paraId="6346A704" w14:textId="77777777" w:rsidR="00D37DD2" w:rsidRDefault="00D37DD2">
      <w:pPr>
        <w:jc w:val="both"/>
        <w:rPr>
          <w:rFonts w:ascii="Calibri" w:hAnsi="Calibri" w:cs="Calibri"/>
          <w:color w:val="000000"/>
          <w:sz w:val="22"/>
          <w:szCs w:val="22"/>
        </w:rPr>
      </w:pPr>
    </w:p>
    <w:p w14:paraId="28821D65"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t>Zamawiający uzna, że powyższy warunek został spełniony, jeżeli Oferent złoży oświadczenie, że posiada doświadczenie w realizacji podobnych dostaw.</w:t>
      </w:r>
    </w:p>
    <w:p w14:paraId="22AE7679" w14:textId="77777777" w:rsidR="00D37DD2" w:rsidRDefault="00D37DD2">
      <w:pPr>
        <w:jc w:val="both"/>
        <w:rPr>
          <w:rFonts w:ascii="Calibri" w:hAnsi="Calibri" w:cs="Calibri"/>
          <w:color w:val="000000"/>
          <w:sz w:val="22"/>
          <w:szCs w:val="22"/>
        </w:rPr>
      </w:pPr>
    </w:p>
    <w:p w14:paraId="1A03BE13" w14:textId="77777777" w:rsidR="00D37DD2" w:rsidRDefault="00D37DD2">
      <w:pPr>
        <w:numPr>
          <w:ilvl w:val="0"/>
          <w:numId w:val="3"/>
        </w:numPr>
        <w:jc w:val="both"/>
        <w:rPr>
          <w:rFonts w:ascii="Calibri" w:hAnsi="Calibri" w:cs="Calibri"/>
          <w:color w:val="000000"/>
          <w:sz w:val="22"/>
          <w:szCs w:val="22"/>
        </w:rPr>
      </w:pPr>
      <w:r>
        <w:rPr>
          <w:rFonts w:ascii="Calibri" w:hAnsi="Calibri" w:cs="Calibri"/>
          <w:b/>
          <w:bCs/>
          <w:color w:val="000000"/>
          <w:sz w:val="22"/>
          <w:szCs w:val="22"/>
        </w:rPr>
        <w:t>dysponuje zapleczem technicznym niezbędnym do realizacji zamówienia</w:t>
      </w:r>
    </w:p>
    <w:p w14:paraId="1C9FA8A2" w14:textId="77777777" w:rsidR="00D37DD2" w:rsidRDefault="00D37DD2">
      <w:pPr>
        <w:jc w:val="both"/>
        <w:rPr>
          <w:rFonts w:ascii="Calibri" w:hAnsi="Calibri" w:cs="Calibri"/>
          <w:color w:val="000000"/>
          <w:sz w:val="22"/>
          <w:szCs w:val="22"/>
        </w:rPr>
      </w:pPr>
    </w:p>
    <w:p w14:paraId="34151E80"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t>Zamawiający uzna, że powyższy warunek został spełniony, jeżeli Oferent złoży oświadczenie, że dysponuje zapleczem technicznym niezbędnym do realizacji zamówienia.</w:t>
      </w:r>
    </w:p>
    <w:p w14:paraId="293FF190" w14:textId="77777777" w:rsidR="00D37DD2" w:rsidRDefault="00D37DD2">
      <w:pPr>
        <w:jc w:val="both"/>
        <w:rPr>
          <w:rFonts w:ascii="Calibri" w:hAnsi="Calibri" w:cs="Calibri"/>
          <w:color w:val="000000"/>
          <w:sz w:val="22"/>
          <w:szCs w:val="22"/>
        </w:rPr>
      </w:pPr>
    </w:p>
    <w:p w14:paraId="1522EBB8" w14:textId="77777777" w:rsidR="00D37DD2" w:rsidRDefault="00D37DD2">
      <w:pPr>
        <w:numPr>
          <w:ilvl w:val="0"/>
          <w:numId w:val="3"/>
        </w:numPr>
        <w:jc w:val="both"/>
        <w:rPr>
          <w:rFonts w:ascii="Calibri" w:hAnsi="Calibri" w:cs="Calibri"/>
          <w:color w:val="000000"/>
          <w:sz w:val="22"/>
          <w:szCs w:val="22"/>
        </w:rPr>
      </w:pPr>
      <w:r>
        <w:rPr>
          <w:rFonts w:ascii="Calibri" w:hAnsi="Calibri" w:cs="Calibri"/>
          <w:b/>
          <w:bCs/>
          <w:color w:val="000000"/>
          <w:sz w:val="22"/>
          <w:szCs w:val="22"/>
        </w:rPr>
        <w:t>znajduje się w sytuacji finansowej pozwalającej na prawidłową realizację zamówienia</w:t>
      </w:r>
    </w:p>
    <w:p w14:paraId="77B9B37A" w14:textId="77777777" w:rsidR="00D37DD2" w:rsidRDefault="00D37DD2">
      <w:pPr>
        <w:jc w:val="both"/>
        <w:rPr>
          <w:rFonts w:ascii="Calibri" w:hAnsi="Calibri" w:cs="Calibri"/>
          <w:color w:val="000000"/>
          <w:sz w:val="22"/>
          <w:szCs w:val="22"/>
        </w:rPr>
      </w:pPr>
    </w:p>
    <w:p w14:paraId="2A275405" w14:textId="77777777" w:rsidR="00D37DD2" w:rsidRDefault="00D37DD2">
      <w:pPr>
        <w:jc w:val="both"/>
        <w:rPr>
          <w:rFonts w:ascii="Calibri" w:hAnsi="Calibri" w:cs="Calibri"/>
          <w:b/>
          <w:bCs/>
          <w:color w:val="000000"/>
          <w:sz w:val="22"/>
          <w:szCs w:val="22"/>
        </w:rPr>
      </w:pPr>
      <w:r>
        <w:rPr>
          <w:rFonts w:ascii="Calibri" w:hAnsi="Calibri" w:cs="Calibri"/>
          <w:color w:val="000000"/>
          <w:sz w:val="22"/>
          <w:szCs w:val="22"/>
        </w:rPr>
        <w:t>Zamawiający uzna, że powyższy warunek został spełniony, jeżeli Oferent złoży oświadczenie, że znajduje się w sytuacji finansowej pozwalającej na prawidłową realizację zamówienia, w szczególności nie zostało wobec niego wszczęte postępowanie likwidacyjne, upadłościowe lub restrukturyzacyjne.</w:t>
      </w:r>
    </w:p>
    <w:p w14:paraId="41CF11AB" w14:textId="77777777" w:rsidR="00D37DD2" w:rsidRDefault="00D37DD2">
      <w:pPr>
        <w:jc w:val="both"/>
        <w:rPr>
          <w:rFonts w:ascii="Calibri" w:hAnsi="Calibri" w:cs="Calibri"/>
          <w:b/>
          <w:bCs/>
          <w:color w:val="000000"/>
          <w:sz w:val="22"/>
          <w:szCs w:val="22"/>
        </w:rPr>
      </w:pPr>
    </w:p>
    <w:p w14:paraId="3FE59C65" w14:textId="77777777" w:rsidR="00D37DD2" w:rsidRDefault="00D37DD2">
      <w:pPr>
        <w:jc w:val="both"/>
        <w:rPr>
          <w:rFonts w:ascii="Calibri" w:hAnsi="Calibri" w:cs="Calibri"/>
          <w:color w:val="000000"/>
          <w:sz w:val="22"/>
          <w:szCs w:val="22"/>
        </w:rPr>
      </w:pPr>
    </w:p>
    <w:p w14:paraId="66ADAF46" w14:textId="77777777" w:rsidR="00D37DD2" w:rsidRDefault="00D37DD2">
      <w:pPr>
        <w:jc w:val="both"/>
        <w:rPr>
          <w:rFonts w:ascii="Calibri" w:hAnsi="Calibri" w:cs="Calibri"/>
          <w:b/>
          <w:bCs/>
          <w:color w:val="000000"/>
          <w:sz w:val="22"/>
          <w:szCs w:val="22"/>
        </w:rPr>
      </w:pPr>
      <w:r>
        <w:rPr>
          <w:rFonts w:ascii="Calibri" w:hAnsi="Calibri" w:cs="Calibri"/>
          <w:color w:val="000000"/>
          <w:sz w:val="22"/>
          <w:szCs w:val="22"/>
        </w:rPr>
        <w:t>Spełnienie ww. warunków Zamawiający oceni według formuły: „spełnia-nie spełnia” na podstawie oświadczenia Oferenta.</w:t>
      </w:r>
    </w:p>
    <w:p w14:paraId="3029EF71" w14:textId="77777777" w:rsidR="00D37DD2" w:rsidRDefault="00D37DD2">
      <w:pPr>
        <w:jc w:val="both"/>
        <w:rPr>
          <w:rFonts w:ascii="Calibri" w:hAnsi="Calibri" w:cs="Calibri"/>
          <w:b/>
          <w:bCs/>
          <w:color w:val="000000"/>
          <w:sz w:val="22"/>
          <w:szCs w:val="22"/>
        </w:rPr>
      </w:pPr>
    </w:p>
    <w:p w14:paraId="53D381D0" w14:textId="77777777" w:rsidR="00D37DD2" w:rsidRDefault="00D37DD2">
      <w:pPr>
        <w:jc w:val="both"/>
        <w:rPr>
          <w:rFonts w:ascii="Calibri" w:hAnsi="Calibri" w:cs="Calibri"/>
          <w:b/>
          <w:bCs/>
          <w:color w:val="000000"/>
          <w:sz w:val="22"/>
          <w:szCs w:val="22"/>
        </w:rPr>
      </w:pPr>
    </w:p>
    <w:p w14:paraId="7427F881"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Wykluczenia z udziału w postępowaniu</w:t>
      </w:r>
    </w:p>
    <w:p w14:paraId="3C7554F0" w14:textId="77777777" w:rsidR="00D37DD2" w:rsidRDefault="00D37DD2">
      <w:pPr>
        <w:jc w:val="both"/>
        <w:rPr>
          <w:rFonts w:ascii="Calibri" w:hAnsi="Calibri" w:cs="Calibri"/>
          <w:b/>
          <w:bCs/>
          <w:color w:val="000000"/>
          <w:sz w:val="22"/>
          <w:szCs w:val="22"/>
        </w:rPr>
      </w:pPr>
    </w:p>
    <w:p w14:paraId="7C486090"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t>Z udziału w postępowaniu wykluczone są podmioty nie spełniające warunków udziału w postępowaniu, wymienionych w części VI zapytania ofertowego.</w:t>
      </w:r>
    </w:p>
    <w:p w14:paraId="7FAD6B4C" w14:textId="77777777" w:rsidR="00D37DD2" w:rsidRDefault="00D37DD2">
      <w:pPr>
        <w:jc w:val="both"/>
        <w:rPr>
          <w:rFonts w:ascii="Calibri" w:hAnsi="Calibri" w:cs="Calibri"/>
          <w:color w:val="000000"/>
          <w:sz w:val="22"/>
          <w:szCs w:val="22"/>
        </w:rPr>
      </w:pPr>
    </w:p>
    <w:p w14:paraId="3AFA2D88" w14:textId="77777777" w:rsidR="00D37DD2" w:rsidRDefault="00D37DD2">
      <w:pPr>
        <w:jc w:val="both"/>
        <w:rPr>
          <w:rFonts w:ascii="Calibri" w:hAnsi="Calibri" w:cs="Calibri"/>
          <w:color w:val="000000"/>
          <w:sz w:val="22"/>
          <w:szCs w:val="22"/>
        </w:rPr>
      </w:pPr>
      <w:r>
        <w:rPr>
          <w:rFonts w:ascii="Calibri" w:hAnsi="Calibri" w:cs="Calibri"/>
          <w:color w:val="000000"/>
          <w:sz w:val="22"/>
          <w:szCs w:val="22"/>
        </w:rPr>
        <w:t>Z udziału w postępowaniu wykluczone są również podmioty powiązane kapitałowo lub osobowo z Zamawiającym.</w:t>
      </w:r>
    </w:p>
    <w:p w14:paraId="2AB19C0A" w14:textId="77777777" w:rsidR="00D37DD2" w:rsidRDefault="00D37DD2">
      <w:pPr>
        <w:jc w:val="both"/>
        <w:rPr>
          <w:rFonts w:ascii="Calibri" w:hAnsi="Calibri" w:cs="Calibri"/>
          <w:color w:val="000000"/>
          <w:sz w:val="22"/>
          <w:szCs w:val="22"/>
        </w:rPr>
      </w:pPr>
    </w:p>
    <w:p w14:paraId="7ABBF91B" w14:textId="77777777" w:rsidR="00D37DD2" w:rsidRDefault="00D37DD2">
      <w:pPr>
        <w:pStyle w:val="Bezodstpw1"/>
        <w:spacing w:line="276" w:lineRule="auto"/>
        <w:ind w:left="725"/>
        <w:jc w:val="both"/>
        <w:rPr>
          <w:rFonts w:ascii="Calibri" w:hAnsi="Calibri" w:cs="Calibri"/>
          <w:color w:val="000000"/>
          <w:sz w:val="22"/>
          <w:szCs w:val="22"/>
        </w:rPr>
      </w:pPr>
      <w:r>
        <w:rPr>
          <w:rFonts w:ascii="Calibri" w:hAnsi="Calibri" w:cs="Calibri"/>
          <w:color w:val="000000"/>
          <w:sz w:val="22"/>
          <w:szCs w:val="22"/>
        </w:rPr>
        <w:t>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przeprowadzaniem procedury wyboru wykonawcy a Oferentem, polegające w szczególności na:</w:t>
      </w:r>
    </w:p>
    <w:p w14:paraId="53A6822C" w14:textId="77777777" w:rsidR="006B0AA0" w:rsidRDefault="006B0AA0">
      <w:pPr>
        <w:pStyle w:val="Bezodstpw1"/>
        <w:spacing w:line="276" w:lineRule="auto"/>
        <w:ind w:left="725"/>
        <w:jc w:val="both"/>
        <w:rPr>
          <w:rFonts w:ascii="Calibri" w:hAnsi="Calibri" w:cs="Calibri"/>
          <w:color w:val="000000"/>
          <w:sz w:val="22"/>
          <w:szCs w:val="22"/>
        </w:rPr>
      </w:pPr>
    </w:p>
    <w:p w14:paraId="564B55D3" w14:textId="11E50322" w:rsidR="006B0AA0" w:rsidRPr="006B0AA0" w:rsidRDefault="006B0AA0" w:rsidP="006B0AA0">
      <w:pPr>
        <w:pStyle w:val="Bezodstpw1"/>
        <w:numPr>
          <w:ilvl w:val="2"/>
          <w:numId w:val="2"/>
        </w:numPr>
        <w:spacing w:line="276" w:lineRule="auto"/>
        <w:jc w:val="both"/>
        <w:rPr>
          <w:rFonts w:ascii="Calibri" w:hAnsi="Calibri" w:cs="Calibri"/>
          <w:color w:val="000000"/>
          <w:sz w:val="22"/>
          <w:szCs w:val="22"/>
        </w:rPr>
      </w:pPr>
      <w:r w:rsidRPr="006B0AA0">
        <w:rPr>
          <w:rFonts w:ascii="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3285AFE" w14:textId="481B40D6" w:rsidR="006B0AA0" w:rsidRPr="006B0AA0" w:rsidRDefault="006B0AA0" w:rsidP="006B0AA0">
      <w:pPr>
        <w:pStyle w:val="Bezodstpw1"/>
        <w:numPr>
          <w:ilvl w:val="2"/>
          <w:numId w:val="2"/>
        </w:numPr>
        <w:spacing w:line="276" w:lineRule="auto"/>
        <w:jc w:val="both"/>
        <w:rPr>
          <w:rFonts w:ascii="Calibri" w:hAnsi="Calibri" w:cs="Calibri"/>
          <w:color w:val="000000"/>
          <w:sz w:val="22"/>
          <w:szCs w:val="22"/>
        </w:rPr>
      </w:pPr>
      <w:r w:rsidRPr="006B0AA0">
        <w:rPr>
          <w:rFonts w:ascii="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E3785DB" w14:textId="37FFD91B" w:rsidR="006B0AA0" w:rsidRPr="006B0AA0" w:rsidRDefault="006B0AA0" w:rsidP="006B0AA0">
      <w:pPr>
        <w:pStyle w:val="Bezodstpw1"/>
        <w:numPr>
          <w:ilvl w:val="2"/>
          <w:numId w:val="2"/>
        </w:numPr>
        <w:spacing w:line="276" w:lineRule="auto"/>
        <w:jc w:val="both"/>
        <w:rPr>
          <w:rFonts w:ascii="Calibri" w:hAnsi="Calibri" w:cs="Calibri"/>
          <w:color w:val="000000"/>
          <w:sz w:val="22"/>
          <w:szCs w:val="22"/>
        </w:rPr>
      </w:pPr>
      <w:r w:rsidRPr="006B0AA0">
        <w:rPr>
          <w:rFonts w:ascii="Calibri" w:hAnsi="Calibri" w:cs="Calibri"/>
          <w:color w:val="000000"/>
          <w:sz w:val="22"/>
          <w:szCs w:val="22"/>
        </w:rPr>
        <w:lastRenderedPageBreak/>
        <w:t xml:space="preserve">pozostawaniu z wykonawcą w takim stosunku prawnym lub faktycznym, że istnieje uzasadniona wątpliwość co do ich bezstronności lub niezależności w związku z postępowaniem o udzielenie zamówienia. </w:t>
      </w:r>
    </w:p>
    <w:p w14:paraId="13171C9F" w14:textId="77777777" w:rsidR="006B0AA0" w:rsidRPr="006B0AA0" w:rsidRDefault="006B0AA0" w:rsidP="006B0AA0">
      <w:pPr>
        <w:pStyle w:val="Bezodstpw1"/>
        <w:spacing w:line="276" w:lineRule="auto"/>
        <w:jc w:val="both"/>
        <w:rPr>
          <w:rFonts w:ascii="Calibri" w:hAnsi="Calibri" w:cs="Calibri"/>
          <w:color w:val="000000"/>
          <w:sz w:val="22"/>
          <w:szCs w:val="22"/>
        </w:rPr>
      </w:pPr>
    </w:p>
    <w:p w14:paraId="78B1AF1D" w14:textId="77777777" w:rsidR="006B0AA0" w:rsidRPr="006B0AA0" w:rsidRDefault="006B0AA0" w:rsidP="006B0AA0">
      <w:pPr>
        <w:pStyle w:val="Bezodstpw1"/>
        <w:spacing w:line="276" w:lineRule="auto"/>
        <w:jc w:val="both"/>
        <w:rPr>
          <w:rFonts w:ascii="Calibri" w:hAnsi="Calibri" w:cs="Calibri"/>
          <w:color w:val="000000"/>
          <w:sz w:val="22"/>
          <w:szCs w:val="22"/>
        </w:rPr>
      </w:pPr>
      <w:r w:rsidRPr="006B0AA0">
        <w:rPr>
          <w:rFonts w:ascii="Calibri" w:hAnsi="Calibri" w:cs="Calibri"/>
          <w:color w:val="000000"/>
          <w:sz w:val="22"/>
          <w:szCs w:val="22"/>
        </w:rPr>
        <w:t>W stosunku do Oferenta nie zachodzą okoliczności opisane w art. 7 ust. 1 ustawy z dnia 13 kwietnia 2022 r. o szczególnych rozwiązaniach w zakresie przeciwdziałania wspieraniu agresji na Ukrainę oraz służących ochronie bezpieczeństwa narodowego ani okoliczności opisane w art. 5k rozporządzenia Rady (UE) nr 833/2014 z dnia 31 lipca 2014 r. dotyczące środków ograniczających w związku z działaniami Rosji destabilizującymi sytuację na Ukrainie;</w:t>
      </w:r>
    </w:p>
    <w:p w14:paraId="5C1312AA" w14:textId="77777777" w:rsidR="00D37DD2" w:rsidRDefault="00D37DD2">
      <w:pPr>
        <w:pStyle w:val="Bezodstpw1"/>
        <w:spacing w:line="276" w:lineRule="auto"/>
        <w:jc w:val="both"/>
        <w:rPr>
          <w:rFonts w:ascii="Calibri" w:hAnsi="Calibri" w:cs="Calibri"/>
          <w:color w:val="000000"/>
          <w:sz w:val="22"/>
          <w:szCs w:val="22"/>
        </w:rPr>
      </w:pPr>
    </w:p>
    <w:p w14:paraId="62BFDEF2" w14:textId="77777777" w:rsidR="00D37DD2" w:rsidRDefault="00D37DD2">
      <w:pPr>
        <w:pStyle w:val="Bezodstpw1"/>
        <w:spacing w:line="276" w:lineRule="auto"/>
        <w:jc w:val="both"/>
        <w:rPr>
          <w:rFonts w:ascii="Calibri" w:hAnsi="Calibri" w:cs="Calibri"/>
          <w:color w:val="000000"/>
          <w:sz w:val="22"/>
          <w:szCs w:val="22"/>
        </w:rPr>
      </w:pPr>
      <w:r>
        <w:rPr>
          <w:rFonts w:ascii="Calibri" w:hAnsi="Calibri" w:cs="Calibri"/>
          <w:color w:val="000000"/>
          <w:sz w:val="22"/>
          <w:szCs w:val="22"/>
        </w:rPr>
        <w:t>Zamawiający uzna, że nie zachodzą przesłanki do wykluczenia Oferenta z udziału w postępowaniu, jeżeli Oferent złoży oświadczenia i dokumenty, o których mowa w części VI zapytania ofertowego, oraz dodatkowo złoży oświadczenie, że nie jest powiązany kapitałowo lub osobowo z Zamawiającym.</w:t>
      </w:r>
    </w:p>
    <w:p w14:paraId="75D8C5EC" w14:textId="77777777" w:rsidR="00D37DD2" w:rsidRDefault="00D37DD2">
      <w:pPr>
        <w:pStyle w:val="Bezodstpw1"/>
        <w:spacing w:line="276" w:lineRule="auto"/>
        <w:jc w:val="both"/>
        <w:rPr>
          <w:rFonts w:ascii="Calibri" w:hAnsi="Calibri" w:cs="Calibri"/>
          <w:color w:val="000000"/>
          <w:sz w:val="22"/>
          <w:szCs w:val="22"/>
        </w:rPr>
      </w:pPr>
    </w:p>
    <w:p w14:paraId="182DF10A" w14:textId="77777777" w:rsidR="00D37DD2" w:rsidRDefault="00D37DD2">
      <w:pPr>
        <w:pStyle w:val="Bezodstpw1"/>
        <w:spacing w:line="276" w:lineRule="auto"/>
        <w:jc w:val="both"/>
        <w:rPr>
          <w:rFonts w:ascii="Calibri" w:hAnsi="Calibri" w:cs="Calibri"/>
          <w:b/>
          <w:bCs/>
          <w:color w:val="000000"/>
          <w:sz w:val="22"/>
          <w:szCs w:val="22"/>
        </w:rPr>
      </w:pPr>
      <w:r>
        <w:rPr>
          <w:rFonts w:ascii="Calibri" w:hAnsi="Calibri" w:cs="Calibri"/>
          <w:color w:val="000000"/>
          <w:sz w:val="22"/>
          <w:szCs w:val="22"/>
        </w:rPr>
        <w:t>Oferty złożone przez podmioty podlegające wykluczeniu z udziału w postępowaniu zostaną odrzucone.</w:t>
      </w:r>
    </w:p>
    <w:p w14:paraId="3584BB50" w14:textId="77777777" w:rsidR="00D37DD2" w:rsidRDefault="00D37DD2">
      <w:pPr>
        <w:jc w:val="both"/>
        <w:rPr>
          <w:rFonts w:ascii="Calibri" w:hAnsi="Calibri" w:cs="Calibri"/>
          <w:b/>
          <w:bCs/>
          <w:color w:val="000000"/>
          <w:sz w:val="22"/>
          <w:szCs w:val="22"/>
        </w:rPr>
      </w:pPr>
    </w:p>
    <w:p w14:paraId="4012CC1F" w14:textId="77777777" w:rsidR="00D37DD2" w:rsidRDefault="00D37DD2">
      <w:pPr>
        <w:jc w:val="both"/>
        <w:rPr>
          <w:rFonts w:ascii="Calibri" w:hAnsi="Calibri" w:cs="Calibri"/>
          <w:b/>
          <w:bCs/>
          <w:color w:val="000000"/>
          <w:sz w:val="22"/>
          <w:szCs w:val="22"/>
        </w:rPr>
      </w:pPr>
    </w:p>
    <w:p w14:paraId="2C2D95DB"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Sposób przygotowania oferty</w:t>
      </w:r>
    </w:p>
    <w:p w14:paraId="6BDACF2B" w14:textId="77777777" w:rsidR="00D37DD2" w:rsidRDefault="00D37DD2">
      <w:pPr>
        <w:jc w:val="both"/>
        <w:rPr>
          <w:rFonts w:ascii="Calibri" w:hAnsi="Calibri" w:cs="Calibri"/>
          <w:b/>
          <w:bCs/>
          <w:color w:val="000000"/>
          <w:sz w:val="22"/>
          <w:szCs w:val="22"/>
        </w:rPr>
      </w:pPr>
    </w:p>
    <w:p w14:paraId="444A91F1" w14:textId="77777777" w:rsidR="00D37DD2" w:rsidRDefault="00D37DD2">
      <w:pPr>
        <w:numPr>
          <w:ilvl w:val="0"/>
          <w:numId w:val="10"/>
        </w:numPr>
        <w:jc w:val="both"/>
        <w:rPr>
          <w:rFonts w:ascii="Calibri" w:hAnsi="Calibri" w:cs="Calibri"/>
          <w:color w:val="000000"/>
          <w:sz w:val="22"/>
          <w:szCs w:val="22"/>
        </w:rPr>
      </w:pPr>
      <w:r>
        <w:rPr>
          <w:rFonts w:ascii="Calibri" w:hAnsi="Calibri" w:cs="Calibri"/>
          <w:color w:val="000000"/>
          <w:sz w:val="22"/>
          <w:szCs w:val="22"/>
        </w:rPr>
        <w:t>Oferent może złożyć tylko jedną ofertę w ramach postępowania. Złożenie większej liczby ofert spowoduje odrzucenie wszystkich ofert danego Oferenta.</w:t>
      </w:r>
    </w:p>
    <w:p w14:paraId="7BCDA4FC" w14:textId="77777777" w:rsidR="00D37DD2" w:rsidRDefault="00D37DD2">
      <w:pPr>
        <w:numPr>
          <w:ilvl w:val="0"/>
          <w:numId w:val="10"/>
        </w:numPr>
        <w:jc w:val="both"/>
        <w:rPr>
          <w:rFonts w:ascii="Calibri" w:hAnsi="Calibri" w:cs="Calibri"/>
          <w:color w:val="000000"/>
          <w:sz w:val="22"/>
          <w:szCs w:val="22"/>
        </w:rPr>
      </w:pPr>
      <w:r>
        <w:rPr>
          <w:rFonts w:ascii="Calibri" w:hAnsi="Calibri" w:cs="Calibri"/>
          <w:color w:val="000000"/>
          <w:sz w:val="22"/>
          <w:szCs w:val="22"/>
        </w:rPr>
        <w:t>Przed upływem terminu składania ofert Oferent może wycofać lub zmienić złożoną ofertę.</w:t>
      </w:r>
    </w:p>
    <w:p w14:paraId="1B3F60F8" w14:textId="77777777" w:rsidR="00D37DD2" w:rsidRDefault="00D37DD2">
      <w:pPr>
        <w:numPr>
          <w:ilvl w:val="0"/>
          <w:numId w:val="10"/>
        </w:numPr>
        <w:jc w:val="both"/>
        <w:rPr>
          <w:rFonts w:ascii="Calibri" w:hAnsi="Calibri" w:cs="Calibri"/>
          <w:color w:val="000000"/>
          <w:sz w:val="22"/>
          <w:szCs w:val="22"/>
        </w:rPr>
      </w:pPr>
      <w:r>
        <w:rPr>
          <w:rFonts w:ascii="Calibri" w:hAnsi="Calibri" w:cs="Calibri"/>
          <w:color w:val="000000"/>
          <w:sz w:val="22"/>
          <w:szCs w:val="22"/>
        </w:rPr>
        <w:t>Ofertę należy sporządzić w języku polskim. Dokumenty sporządzone w innym języku należy złożyć wraz z tłumaczeniem na język polski.</w:t>
      </w:r>
    </w:p>
    <w:p w14:paraId="6977C2AA" w14:textId="77777777" w:rsidR="00D37DD2" w:rsidRDefault="00D37DD2">
      <w:pPr>
        <w:numPr>
          <w:ilvl w:val="0"/>
          <w:numId w:val="10"/>
        </w:numPr>
        <w:jc w:val="both"/>
        <w:rPr>
          <w:rFonts w:ascii="Calibri" w:hAnsi="Calibri" w:cs="Calibri"/>
          <w:color w:val="000000"/>
          <w:sz w:val="22"/>
          <w:szCs w:val="22"/>
        </w:rPr>
      </w:pPr>
      <w:r>
        <w:rPr>
          <w:rFonts w:ascii="Calibri" w:hAnsi="Calibri" w:cs="Calibri"/>
          <w:color w:val="000000"/>
          <w:sz w:val="22"/>
          <w:szCs w:val="22"/>
        </w:rPr>
        <w:t>Oferta musi być podpisana przez osoby upoważnione do reprezentowania Oferenta. Jeżeli osoba działa na podstawie upoważnienia, do oferty należy dołączyć kopię tego upoważnienia.</w:t>
      </w:r>
    </w:p>
    <w:p w14:paraId="3273D2EB" w14:textId="77777777" w:rsidR="00D37DD2" w:rsidRDefault="00D37DD2">
      <w:pPr>
        <w:numPr>
          <w:ilvl w:val="0"/>
          <w:numId w:val="10"/>
        </w:numPr>
        <w:jc w:val="both"/>
        <w:rPr>
          <w:rFonts w:ascii="Calibri" w:hAnsi="Calibri" w:cs="Calibri"/>
          <w:color w:val="000000"/>
          <w:sz w:val="22"/>
          <w:szCs w:val="22"/>
        </w:rPr>
      </w:pPr>
      <w:r>
        <w:rPr>
          <w:rFonts w:ascii="Calibri" w:hAnsi="Calibri" w:cs="Calibri"/>
          <w:color w:val="000000"/>
          <w:sz w:val="22"/>
          <w:szCs w:val="22"/>
        </w:rPr>
        <w:t>Oferta musi zawierać:</w:t>
      </w:r>
    </w:p>
    <w:p w14:paraId="206F4F13" w14:textId="77777777" w:rsidR="00D37DD2" w:rsidRDefault="00D37DD2">
      <w:pPr>
        <w:numPr>
          <w:ilvl w:val="2"/>
          <w:numId w:val="2"/>
        </w:numPr>
        <w:jc w:val="both"/>
        <w:rPr>
          <w:rFonts w:ascii="Calibri" w:hAnsi="Calibri" w:cs="Calibri"/>
          <w:color w:val="000000"/>
          <w:sz w:val="22"/>
          <w:szCs w:val="22"/>
        </w:rPr>
      </w:pPr>
      <w:r>
        <w:rPr>
          <w:rFonts w:ascii="Calibri" w:hAnsi="Calibri" w:cs="Calibri"/>
          <w:color w:val="000000"/>
          <w:sz w:val="22"/>
          <w:szCs w:val="22"/>
        </w:rPr>
        <w:t>Formularz ofertowy, zgodny z załącznikiem nr 1 do zapytania ofertowego,</w:t>
      </w:r>
    </w:p>
    <w:p w14:paraId="69394D3D" w14:textId="77777777" w:rsidR="00D37DD2" w:rsidRDefault="00D37DD2">
      <w:pPr>
        <w:numPr>
          <w:ilvl w:val="2"/>
          <w:numId w:val="2"/>
        </w:numPr>
        <w:jc w:val="both"/>
        <w:rPr>
          <w:rFonts w:ascii="Calibri" w:hAnsi="Calibri" w:cs="Calibri"/>
          <w:color w:val="000000"/>
          <w:sz w:val="22"/>
          <w:szCs w:val="22"/>
        </w:rPr>
      </w:pPr>
      <w:r>
        <w:rPr>
          <w:rFonts w:ascii="Calibri" w:hAnsi="Calibri" w:cs="Calibri"/>
          <w:color w:val="000000"/>
          <w:sz w:val="22"/>
          <w:szCs w:val="22"/>
        </w:rPr>
        <w:t>upoważnienie do podpisania oferty w imieniu Oferenta (jeśli dotyczy).</w:t>
      </w:r>
    </w:p>
    <w:p w14:paraId="565505FC" w14:textId="77777777" w:rsidR="00D37DD2" w:rsidRDefault="00D37DD2">
      <w:pPr>
        <w:numPr>
          <w:ilvl w:val="0"/>
          <w:numId w:val="10"/>
        </w:numPr>
        <w:jc w:val="both"/>
        <w:rPr>
          <w:rFonts w:ascii="Calibri" w:hAnsi="Calibri" w:cs="Calibri"/>
          <w:color w:val="000000"/>
          <w:sz w:val="22"/>
          <w:szCs w:val="22"/>
        </w:rPr>
      </w:pPr>
      <w:r>
        <w:rPr>
          <w:rFonts w:ascii="Calibri" w:hAnsi="Calibri" w:cs="Calibri"/>
          <w:color w:val="000000"/>
          <w:sz w:val="22"/>
          <w:szCs w:val="22"/>
        </w:rPr>
        <w:t>Oferta musi zawierać kalkulację ceny zgodnie z poniższymi wymogami:</w:t>
      </w:r>
    </w:p>
    <w:p w14:paraId="16D372CF" w14:textId="77777777" w:rsidR="00D37DD2" w:rsidRDefault="00D37DD2">
      <w:pPr>
        <w:numPr>
          <w:ilvl w:val="2"/>
          <w:numId w:val="14"/>
        </w:numPr>
        <w:jc w:val="both"/>
        <w:rPr>
          <w:rFonts w:ascii="Calibri" w:hAnsi="Calibri" w:cs="Calibri"/>
          <w:color w:val="000000"/>
          <w:sz w:val="22"/>
          <w:szCs w:val="22"/>
        </w:rPr>
      </w:pPr>
      <w:r>
        <w:rPr>
          <w:rFonts w:ascii="Calibri" w:hAnsi="Calibri" w:cs="Calibri"/>
          <w:color w:val="000000"/>
          <w:sz w:val="22"/>
          <w:szCs w:val="22"/>
        </w:rPr>
        <w:t>cena obejmuje całość wynagrodzenia Wykonawcy i nie ulega zmianom przez cały czas trwania umowy,</w:t>
      </w:r>
    </w:p>
    <w:p w14:paraId="48E83602" w14:textId="43720235" w:rsidR="00D37DD2" w:rsidRDefault="00D37DD2">
      <w:pPr>
        <w:numPr>
          <w:ilvl w:val="2"/>
          <w:numId w:val="14"/>
        </w:numPr>
        <w:jc w:val="both"/>
        <w:rPr>
          <w:rFonts w:ascii="Calibri" w:hAnsi="Calibri" w:cs="Calibri"/>
          <w:color w:val="000000"/>
          <w:sz w:val="22"/>
          <w:szCs w:val="22"/>
        </w:rPr>
      </w:pPr>
      <w:r>
        <w:rPr>
          <w:rFonts w:ascii="Calibri" w:hAnsi="Calibri" w:cs="Calibri"/>
          <w:color w:val="000000"/>
          <w:sz w:val="22"/>
          <w:szCs w:val="22"/>
        </w:rPr>
        <w:t xml:space="preserve">należy wskazać cenę netto za 1 jednostkę przedmiotu zamówienia (1 </w:t>
      </w:r>
      <w:r w:rsidR="00BC0934">
        <w:rPr>
          <w:rFonts w:ascii="Calibri" w:hAnsi="Calibri" w:cs="Calibri"/>
          <w:color w:val="000000"/>
          <w:sz w:val="22"/>
          <w:szCs w:val="22"/>
        </w:rPr>
        <w:t>l</w:t>
      </w:r>
      <w:r>
        <w:rPr>
          <w:rFonts w:ascii="Calibri" w:hAnsi="Calibri" w:cs="Calibri"/>
          <w:color w:val="000000"/>
          <w:sz w:val="22"/>
          <w:szCs w:val="22"/>
        </w:rPr>
        <w:t>), uwzględniając okres obowiązywania umowy i najszerszy możliwy zakres zamówienia (opcję i ewentualne zamówienia uzupełniające). Cena brutto to cena netto powiększona o podatek od towarów i usług wg stawki obowiązującej  na dzień realizacji dostawy (tankowania),</w:t>
      </w:r>
    </w:p>
    <w:p w14:paraId="58BB377F" w14:textId="77777777" w:rsidR="00D37DD2" w:rsidRDefault="00D37DD2">
      <w:pPr>
        <w:jc w:val="both"/>
      </w:pPr>
    </w:p>
    <w:p w14:paraId="214CE54C" w14:textId="77777777" w:rsidR="00D37DD2" w:rsidRDefault="00D37DD2">
      <w:pPr>
        <w:jc w:val="both"/>
      </w:pPr>
      <w:r>
        <w:rPr>
          <w:rFonts w:ascii="Calibri" w:hAnsi="Calibri" w:cs="Calibri"/>
          <w:color w:val="000000"/>
          <w:sz w:val="22"/>
          <w:szCs w:val="22"/>
        </w:rPr>
        <w:t xml:space="preserve">Cenę oleju napędowego należy określić z dokładnością do 2 miejsc po przecinku jako procent ceny referencyjnej, tj. ceny hurtowej paliwa Olej Napędowy </w:t>
      </w:r>
      <w:proofErr w:type="spellStart"/>
      <w:r>
        <w:rPr>
          <w:rFonts w:ascii="Calibri" w:hAnsi="Calibri" w:cs="Calibri"/>
          <w:color w:val="000000"/>
          <w:sz w:val="22"/>
          <w:szCs w:val="22"/>
        </w:rPr>
        <w:t>Ekodiesel</w:t>
      </w:r>
      <w:proofErr w:type="spellEnd"/>
      <w:r>
        <w:rPr>
          <w:rFonts w:ascii="Calibri" w:hAnsi="Calibri" w:cs="Calibri"/>
          <w:color w:val="000000"/>
          <w:sz w:val="22"/>
          <w:szCs w:val="22"/>
        </w:rPr>
        <w:t xml:space="preserve"> publikowanej przez PKN Orlen na stronie </w:t>
      </w:r>
      <w:hyperlink r:id="rId6" w:history="1">
        <w:r>
          <w:rPr>
            <w:rStyle w:val="Hipercze"/>
            <w:rFonts w:ascii="Calibri" w:hAnsi="Calibri" w:cs="Calibri"/>
            <w:color w:val="000000"/>
            <w:sz w:val="22"/>
            <w:szCs w:val="22"/>
          </w:rPr>
          <w:t>https://www.orlen.pl/pl/dla-biznesu/hurtowe-ceny-paliw</w:t>
        </w:r>
      </w:hyperlink>
      <w:r>
        <w:rPr>
          <w:rFonts w:ascii="Calibri" w:hAnsi="Calibri" w:cs="Calibri"/>
          <w:color w:val="000000"/>
          <w:sz w:val="22"/>
          <w:szCs w:val="22"/>
        </w:rPr>
        <w:t xml:space="preserve">. </w:t>
      </w:r>
    </w:p>
    <w:p w14:paraId="1E054624" w14:textId="77777777" w:rsidR="00D37DD2" w:rsidRDefault="00D37DD2">
      <w:pPr>
        <w:jc w:val="both"/>
      </w:pPr>
    </w:p>
    <w:p w14:paraId="5175A2FD" w14:textId="77777777" w:rsidR="00D37DD2" w:rsidRDefault="00D37DD2">
      <w:pPr>
        <w:jc w:val="both"/>
      </w:pPr>
    </w:p>
    <w:p w14:paraId="28FAAEC2" w14:textId="77777777" w:rsidR="00D37DD2" w:rsidRDefault="00D37DD2">
      <w:pPr>
        <w:ind w:left="1383"/>
        <w:jc w:val="both"/>
        <w:rPr>
          <w:rFonts w:ascii="Calibri" w:hAnsi="Calibri" w:cs="Calibri"/>
          <w:b/>
          <w:bCs/>
          <w:color w:val="000000"/>
          <w:sz w:val="22"/>
          <w:szCs w:val="22"/>
        </w:rPr>
      </w:pPr>
      <w:r>
        <w:rPr>
          <w:rFonts w:ascii="Calibri" w:hAnsi="Calibri" w:cs="Calibri"/>
          <w:color w:val="000000"/>
          <w:sz w:val="22"/>
          <w:szCs w:val="22"/>
        </w:rPr>
        <w:t>Określona w powyższy sposób cena zostanie przeniesiona do umowy z Wykonawcą. W przypadku, gdy na stronie PKN Orlen zaprzestanie publikowania w okresie obowiązywania umowy ww. cen referencyjnych lub ulegnie zmianie nazwa bądź rodzaj paliwa, którego cena stanowi cenę referencyjną, wówczas za cenę referencyjną będzie uznawana cena paliwa najbardziej zbliżonego parametrami technicznymi do paliwa będącego przedmiotem zamówienia.</w:t>
      </w:r>
    </w:p>
    <w:p w14:paraId="340F2311" w14:textId="77777777" w:rsidR="00D37DD2" w:rsidRDefault="00D37DD2">
      <w:pPr>
        <w:jc w:val="both"/>
        <w:rPr>
          <w:rFonts w:ascii="Calibri" w:hAnsi="Calibri" w:cs="Calibri"/>
          <w:b/>
          <w:bCs/>
          <w:color w:val="000000"/>
          <w:sz w:val="22"/>
          <w:szCs w:val="22"/>
        </w:rPr>
      </w:pPr>
    </w:p>
    <w:p w14:paraId="43C10DCE" w14:textId="77777777" w:rsidR="00D37DD2" w:rsidRDefault="00D37DD2">
      <w:pPr>
        <w:jc w:val="both"/>
        <w:rPr>
          <w:rFonts w:ascii="Calibri" w:hAnsi="Calibri" w:cs="Calibri"/>
          <w:b/>
          <w:bCs/>
          <w:color w:val="000000"/>
          <w:sz w:val="22"/>
          <w:szCs w:val="22"/>
        </w:rPr>
      </w:pPr>
    </w:p>
    <w:p w14:paraId="603B6E60"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Sposób i termin składania ofert</w:t>
      </w:r>
    </w:p>
    <w:p w14:paraId="63065135" w14:textId="77777777" w:rsidR="00D37DD2" w:rsidRDefault="00D37DD2">
      <w:pPr>
        <w:jc w:val="both"/>
        <w:rPr>
          <w:rFonts w:ascii="Calibri" w:hAnsi="Calibri" w:cs="Calibri"/>
          <w:b/>
          <w:bCs/>
          <w:color w:val="000000"/>
          <w:sz w:val="22"/>
          <w:szCs w:val="22"/>
        </w:rPr>
      </w:pPr>
    </w:p>
    <w:p w14:paraId="04665385" w14:textId="14EA1DC9" w:rsidR="00D37DD2" w:rsidRDefault="00D37DD2">
      <w:pPr>
        <w:numPr>
          <w:ilvl w:val="0"/>
          <w:numId w:val="11"/>
        </w:numPr>
        <w:jc w:val="both"/>
        <w:rPr>
          <w:rFonts w:ascii="Calibri" w:hAnsi="Calibri" w:cs="Calibri"/>
          <w:color w:val="000000"/>
          <w:sz w:val="22"/>
          <w:szCs w:val="22"/>
        </w:rPr>
      </w:pPr>
      <w:r>
        <w:rPr>
          <w:rFonts w:ascii="Calibri" w:hAnsi="Calibri" w:cs="Calibri"/>
          <w:color w:val="000000"/>
          <w:sz w:val="22"/>
          <w:szCs w:val="22"/>
        </w:rPr>
        <w:t xml:space="preserve">Oferty należy składać w terminie do </w:t>
      </w:r>
      <w:r w:rsidR="00D473B9">
        <w:rPr>
          <w:rFonts w:ascii="Calibri" w:hAnsi="Calibri" w:cs="Calibri"/>
          <w:color w:val="000000"/>
          <w:sz w:val="22"/>
          <w:szCs w:val="22"/>
        </w:rPr>
        <w:t>29</w:t>
      </w:r>
      <w:r>
        <w:rPr>
          <w:rFonts w:ascii="Calibri" w:hAnsi="Calibri" w:cs="Calibri"/>
          <w:color w:val="000000"/>
          <w:sz w:val="22"/>
          <w:szCs w:val="22"/>
        </w:rPr>
        <w:t xml:space="preserve"> </w:t>
      </w:r>
      <w:r w:rsidR="00D473B9">
        <w:rPr>
          <w:rFonts w:ascii="Calibri" w:hAnsi="Calibri" w:cs="Calibri"/>
          <w:color w:val="000000"/>
          <w:sz w:val="22"/>
          <w:szCs w:val="22"/>
        </w:rPr>
        <w:t>XII</w:t>
      </w:r>
      <w:r>
        <w:rPr>
          <w:rFonts w:ascii="Calibri" w:hAnsi="Calibri" w:cs="Calibri"/>
          <w:color w:val="000000"/>
          <w:sz w:val="22"/>
          <w:szCs w:val="22"/>
        </w:rPr>
        <w:t xml:space="preserve"> 202</w:t>
      </w:r>
      <w:r w:rsidR="00D473B9">
        <w:rPr>
          <w:rFonts w:ascii="Calibri" w:hAnsi="Calibri" w:cs="Calibri"/>
          <w:color w:val="000000"/>
          <w:sz w:val="22"/>
          <w:szCs w:val="22"/>
        </w:rPr>
        <w:t>3</w:t>
      </w:r>
      <w:r>
        <w:rPr>
          <w:rFonts w:ascii="Calibri" w:hAnsi="Calibri" w:cs="Calibri"/>
          <w:color w:val="000000"/>
          <w:sz w:val="22"/>
          <w:szCs w:val="22"/>
        </w:rPr>
        <w:t xml:space="preserve"> r..</w:t>
      </w:r>
    </w:p>
    <w:p w14:paraId="649ED30E" w14:textId="77777777" w:rsidR="00D37DD2" w:rsidRDefault="00D37DD2">
      <w:pPr>
        <w:numPr>
          <w:ilvl w:val="0"/>
          <w:numId w:val="11"/>
        </w:numPr>
        <w:jc w:val="both"/>
        <w:rPr>
          <w:rFonts w:ascii="Calibri" w:hAnsi="Calibri" w:cs="Calibri"/>
          <w:color w:val="000000"/>
          <w:sz w:val="22"/>
          <w:szCs w:val="22"/>
        </w:rPr>
      </w:pPr>
      <w:r>
        <w:rPr>
          <w:rFonts w:ascii="Calibri" w:hAnsi="Calibri" w:cs="Calibri"/>
          <w:color w:val="000000"/>
          <w:sz w:val="22"/>
          <w:szCs w:val="22"/>
        </w:rPr>
        <w:t>O zachowaniu terminu decyduje data i godzina wpływu oferty do Zamawiającego.</w:t>
      </w:r>
    </w:p>
    <w:p w14:paraId="3C13B3B3" w14:textId="77777777" w:rsidR="00D37DD2" w:rsidRDefault="00D37DD2">
      <w:pPr>
        <w:numPr>
          <w:ilvl w:val="0"/>
          <w:numId w:val="11"/>
        </w:numPr>
        <w:jc w:val="both"/>
        <w:rPr>
          <w:rFonts w:ascii="Calibri" w:hAnsi="Calibri" w:cs="Calibri"/>
          <w:color w:val="000000"/>
          <w:sz w:val="22"/>
          <w:szCs w:val="22"/>
        </w:rPr>
      </w:pPr>
      <w:r>
        <w:rPr>
          <w:rFonts w:ascii="Calibri" w:hAnsi="Calibri" w:cs="Calibri"/>
          <w:color w:val="000000"/>
          <w:sz w:val="22"/>
          <w:szCs w:val="22"/>
        </w:rPr>
        <w:t>Oferty należy składać w formie elektronicznej w postaci skanów dokumentów podpisanych przez Oferenta lub dokumentów podpisanych przez Oferenta podpisem elektronicznym, o którym mowa w ustawie z dnia 18 września 2001 r. o podpisie elektronicznym, zgodnie z wymogiem opisanym w pkt VIII.4 zapytania ofertowego:</w:t>
      </w:r>
    </w:p>
    <w:p w14:paraId="214DAB59" w14:textId="77777777" w:rsidR="00D37DD2" w:rsidRDefault="00D37DD2">
      <w:pPr>
        <w:numPr>
          <w:ilvl w:val="3"/>
          <w:numId w:val="8"/>
        </w:numPr>
        <w:jc w:val="both"/>
        <w:rPr>
          <w:rFonts w:ascii="Calibri" w:hAnsi="Calibri" w:cs="Calibri"/>
          <w:color w:val="000000"/>
          <w:sz w:val="22"/>
          <w:szCs w:val="22"/>
        </w:rPr>
      </w:pPr>
      <w:r>
        <w:rPr>
          <w:rFonts w:ascii="Calibri" w:hAnsi="Calibri" w:cs="Calibri"/>
          <w:color w:val="000000"/>
          <w:sz w:val="22"/>
          <w:szCs w:val="22"/>
        </w:rPr>
        <w:t xml:space="preserve">za pośrednictwem serwisu Baza Konkurencyjności, stosując się do „Instrukcji oferenta w BK2021” (dostęp: </w:t>
      </w:r>
      <w:hyperlink r:id="rId7" w:history="1">
        <w:r>
          <w:rPr>
            <w:rStyle w:val="Hipercze"/>
            <w:rFonts w:ascii="Calibri" w:hAnsi="Calibri" w:cs="Calibri"/>
            <w:color w:val="000000"/>
            <w:sz w:val="22"/>
            <w:szCs w:val="22"/>
          </w:rPr>
          <w:t>https://archiwum-bazakonkurencyjnosci.funduszeeuropejskie.gov.pl/</w:t>
        </w:r>
      </w:hyperlink>
      <w:hyperlink r:id="rId8" w:history="1">
        <w:r>
          <w:rPr>
            <w:rStyle w:val="Hipercze"/>
            <w:rFonts w:ascii="Calibri" w:hAnsi="Calibri" w:cs="Calibri"/>
            <w:color w:val="000000"/>
            <w:sz w:val="22"/>
            <w:szCs w:val="22"/>
          </w:rPr>
          <w:t xml:space="preserve"> info/</w:t>
        </w:r>
        <w:proofErr w:type="spellStart"/>
        <w:r>
          <w:rPr>
            <w:rStyle w:val="Hipercze"/>
            <w:rFonts w:ascii="Calibri" w:hAnsi="Calibri" w:cs="Calibri"/>
            <w:color w:val="000000"/>
            <w:sz w:val="22"/>
            <w:szCs w:val="22"/>
          </w:rPr>
          <w:t>web_instruction</w:t>
        </w:r>
        <w:proofErr w:type="spellEnd"/>
      </w:hyperlink>
      <w:r>
        <w:rPr>
          <w:rFonts w:ascii="Calibri" w:hAnsi="Calibri" w:cs="Calibri"/>
          <w:color w:val="000000"/>
          <w:sz w:val="22"/>
          <w:szCs w:val="22"/>
        </w:rPr>
        <w:t>).</w:t>
      </w:r>
    </w:p>
    <w:p w14:paraId="6384BB1E" w14:textId="0500706F" w:rsidR="00D37DD2" w:rsidRPr="00D473B9" w:rsidRDefault="00D37DD2" w:rsidP="00D473B9">
      <w:pPr>
        <w:numPr>
          <w:ilvl w:val="0"/>
          <w:numId w:val="11"/>
        </w:numPr>
        <w:jc w:val="both"/>
        <w:rPr>
          <w:rFonts w:ascii="Calibri" w:hAnsi="Calibri" w:cs="Calibri"/>
          <w:b/>
          <w:bCs/>
          <w:color w:val="000000"/>
          <w:sz w:val="22"/>
          <w:szCs w:val="22"/>
        </w:rPr>
      </w:pPr>
      <w:r w:rsidRPr="00D473B9">
        <w:rPr>
          <w:rFonts w:ascii="Calibri" w:hAnsi="Calibri" w:cs="Calibri"/>
          <w:color w:val="000000"/>
          <w:sz w:val="22"/>
          <w:szCs w:val="22"/>
        </w:rPr>
        <w:t xml:space="preserve">W przypadku zamiaru wycofania lub zmiany oferty, należy postępować zgodnie ze sposobem opisanym w pkt 3 powyżej. </w:t>
      </w:r>
    </w:p>
    <w:p w14:paraId="760B693A" w14:textId="77777777" w:rsidR="00D37DD2" w:rsidRDefault="00D37DD2">
      <w:pPr>
        <w:jc w:val="both"/>
        <w:rPr>
          <w:rFonts w:ascii="Calibri" w:hAnsi="Calibri" w:cs="Calibri"/>
          <w:b/>
          <w:bCs/>
          <w:color w:val="000000"/>
          <w:sz w:val="22"/>
          <w:szCs w:val="22"/>
        </w:rPr>
      </w:pPr>
    </w:p>
    <w:p w14:paraId="2ED0D586"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Sposób porozumiewania się z Oferentami</w:t>
      </w:r>
    </w:p>
    <w:p w14:paraId="1C9C4E79" w14:textId="77777777" w:rsidR="00D37DD2" w:rsidRDefault="00D37DD2">
      <w:pPr>
        <w:jc w:val="both"/>
        <w:rPr>
          <w:rFonts w:ascii="Calibri" w:hAnsi="Calibri" w:cs="Calibri"/>
          <w:b/>
          <w:bCs/>
          <w:color w:val="000000"/>
          <w:sz w:val="22"/>
          <w:szCs w:val="22"/>
        </w:rPr>
      </w:pPr>
    </w:p>
    <w:p w14:paraId="52AD3FB4" w14:textId="77777777" w:rsidR="00D473B9" w:rsidRPr="00D473B9" w:rsidRDefault="00D473B9" w:rsidP="00D473B9">
      <w:pPr>
        <w:numPr>
          <w:ilvl w:val="0"/>
          <w:numId w:val="17"/>
        </w:numPr>
        <w:jc w:val="both"/>
        <w:rPr>
          <w:rFonts w:ascii="Calibri" w:hAnsi="Calibri" w:cs="Calibri"/>
          <w:color w:val="000000"/>
          <w:sz w:val="22"/>
          <w:szCs w:val="22"/>
        </w:rPr>
      </w:pPr>
      <w:r w:rsidRPr="00D473B9">
        <w:rPr>
          <w:rFonts w:ascii="Calibri" w:hAnsi="Calibri" w:cs="Calibri"/>
          <w:color w:val="000000"/>
          <w:sz w:val="22"/>
          <w:szCs w:val="22"/>
        </w:rPr>
        <w:t xml:space="preserve">1. W  przypadku  wątpliwości  co  do  treści  zapytania  ofertowego  Oferenci  mogą  zwrócić  się  do Zamawiającego  o  wyjaśnienie  wątpliwych  kwestii,  jak  również  doprecyzowanie  użytych sformułowań.  Pytania/wnioski  o  wyjaśnienia  należy  przesyłać  za pośrednictwem Bazy Konkurencyjności. </w:t>
      </w:r>
    </w:p>
    <w:p w14:paraId="5B71C4E0" w14:textId="77777777" w:rsidR="00D473B9" w:rsidRPr="00D473B9" w:rsidRDefault="00D473B9" w:rsidP="00D473B9">
      <w:pPr>
        <w:numPr>
          <w:ilvl w:val="0"/>
          <w:numId w:val="17"/>
        </w:numPr>
        <w:jc w:val="both"/>
        <w:rPr>
          <w:rFonts w:ascii="Calibri" w:hAnsi="Calibri" w:cs="Calibri"/>
          <w:color w:val="000000"/>
          <w:sz w:val="22"/>
          <w:szCs w:val="22"/>
        </w:rPr>
      </w:pPr>
      <w:r w:rsidRPr="00D473B9">
        <w:rPr>
          <w:rFonts w:ascii="Calibri" w:hAnsi="Calibri" w:cs="Calibri"/>
          <w:color w:val="000000"/>
          <w:sz w:val="22"/>
          <w:szCs w:val="22"/>
        </w:rPr>
        <w:t xml:space="preserve">2. Pytania/wnioski  o  wyjaśnienia  należy  przesyłać  nie  później  niż  2  dni  robocze  przed  upływem terminu  składania  ofert.  Pytania/wnioski  o  wyjaśnienia  przesłane  po  wyznaczonym  terminie pozostaną bez odpowiedzi. </w:t>
      </w:r>
    </w:p>
    <w:p w14:paraId="369ABDDC" w14:textId="77777777" w:rsidR="00D473B9" w:rsidRPr="00D473B9" w:rsidRDefault="00D473B9" w:rsidP="00D473B9">
      <w:pPr>
        <w:numPr>
          <w:ilvl w:val="0"/>
          <w:numId w:val="17"/>
        </w:numPr>
        <w:jc w:val="both"/>
        <w:rPr>
          <w:rFonts w:ascii="Calibri" w:hAnsi="Calibri" w:cs="Calibri"/>
          <w:color w:val="000000"/>
          <w:sz w:val="22"/>
          <w:szCs w:val="22"/>
        </w:rPr>
      </w:pPr>
      <w:r w:rsidRPr="00D473B9">
        <w:rPr>
          <w:rFonts w:ascii="Calibri" w:hAnsi="Calibri" w:cs="Calibri"/>
          <w:color w:val="000000"/>
          <w:sz w:val="22"/>
          <w:szCs w:val="22"/>
        </w:rPr>
        <w:t>3. Zamawiający udziela odpowiedzi/wyjaśnień wyłącznie w ten sposób, że otrzymane od Oferentów pytania wraz z odpowiedziami/wyjaśnieniami publikuje na stronie zapytania ofertowego w serwisie Baza  Konkurencyjności.  Zamawiający  nie  udziela  odpowiedzi/wyjaśnień  drogą  telefoniczną  czy mailową.</w:t>
      </w:r>
    </w:p>
    <w:p w14:paraId="69727DC1" w14:textId="77777777" w:rsidR="00D473B9" w:rsidRPr="00D473B9" w:rsidRDefault="00D473B9" w:rsidP="00D473B9">
      <w:pPr>
        <w:numPr>
          <w:ilvl w:val="0"/>
          <w:numId w:val="17"/>
        </w:numPr>
        <w:jc w:val="both"/>
        <w:rPr>
          <w:rFonts w:ascii="Calibri" w:hAnsi="Calibri" w:cs="Calibri"/>
          <w:color w:val="000000"/>
          <w:sz w:val="22"/>
          <w:szCs w:val="22"/>
        </w:rPr>
      </w:pPr>
      <w:r w:rsidRPr="00D473B9">
        <w:rPr>
          <w:rFonts w:ascii="Calibri" w:hAnsi="Calibri" w:cs="Calibri"/>
          <w:color w:val="000000"/>
          <w:sz w:val="22"/>
          <w:szCs w:val="22"/>
        </w:rPr>
        <w:t xml:space="preserve">4. Zamawiający ma prawo zwrócić się do Oferenta z pytaniem/prośbą o wyjaśnienie treści złożonej oferty, o ile nie będzie to naruszać zasad uczciwej konkurencji. Oferent ma obowiązek udzielić odpowiedzi/wyjaśnienia  na  pytanie  Zamawiającego  w  wyznaczonym  terminie,  który  będzie  nie krótszy niż 2 dni robocze, licząc od dnia następnego po dniu wysłania pytania/prośby o wyjaśnienie. </w:t>
      </w:r>
    </w:p>
    <w:p w14:paraId="684F5756" w14:textId="77777777" w:rsidR="00D473B9" w:rsidRPr="00D473B9" w:rsidRDefault="00D473B9" w:rsidP="00D473B9">
      <w:pPr>
        <w:numPr>
          <w:ilvl w:val="0"/>
          <w:numId w:val="17"/>
        </w:numPr>
        <w:jc w:val="both"/>
        <w:rPr>
          <w:rFonts w:ascii="Calibri" w:hAnsi="Calibri" w:cs="Calibri"/>
          <w:color w:val="000000"/>
          <w:sz w:val="22"/>
          <w:szCs w:val="22"/>
        </w:rPr>
      </w:pPr>
      <w:r w:rsidRPr="00D473B9">
        <w:rPr>
          <w:rFonts w:ascii="Calibri" w:hAnsi="Calibri" w:cs="Calibri"/>
          <w:color w:val="000000"/>
          <w:sz w:val="22"/>
          <w:szCs w:val="22"/>
        </w:rPr>
        <w:t xml:space="preserve">5. Zamawiający ma prawo wezwać Oferenta do uzupełnienia brakujących lub nieprawidłowo złożonych oświadczeń,  wyznaczając  termin  na  uzupełnienie  nie  krótszy  niż  2  dni  robocze,  licząc  od  dnia następnego po dniu wysłania wezwania. Wezwania są przesyłane drogą mailową na adres wskazany w formularzu ofertowym. Oferent ma obowiązek zapewnić prawidłowo działającą skrzynkę poczty elektronicznej  na  potrzeby  kontaktu  z  Zamawiającym.  Brak  uzupełnienia  oświadczeń  w wyznaczonym  terminie  spowoduje  odrzucenie  oferty.  Zamawiający  nie  wzywa  Oferenta  do uzupełnień, jeżeli oferta z innych przyczyn podlega odrzuceniu. </w:t>
      </w:r>
    </w:p>
    <w:p w14:paraId="08A95A13" w14:textId="77777777" w:rsidR="00D37DD2" w:rsidRDefault="00D37DD2">
      <w:pPr>
        <w:jc w:val="both"/>
        <w:rPr>
          <w:rFonts w:ascii="Calibri" w:hAnsi="Calibri" w:cs="Calibri"/>
          <w:b/>
          <w:bCs/>
          <w:color w:val="000000"/>
          <w:sz w:val="22"/>
          <w:szCs w:val="22"/>
        </w:rPr>
      </w:pPr>
    </w:p>
    <w:p w14:paraId="63F14964" w14:textId="77777777" w:rsidR="00D37DD2" w:rsidRDefault="00D37DD2">
      <w:pPr>
        <w:jc w:val="both"/>
        <w:rPr>
          <w:rFonts w:ascii="Calibri" w:hAnsi="Calibri" w:cs="Calibri"/>
          <w:b/>
          <w:bCs/>
          <w:color w:val="000000"/>
          <w:sz w:val="22"/>
          <w:szCs w:val="22"/>
        </w:rPr>
      </w:pPr>
    </w:p>
    <w:p w14:paraId="3A997C47"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Kryteria oceny ofert</w:t>
      </w:r>
    </w:p>
    <w:p w14:paraId="2D417D1F" w14:textId="77777777" w:rsidR="00D37DD2" w:rsidRDefault="00D37DD2">
      <w:pPr>
        <w:jc w:val="both"/>
        <w:rPr>
          <w:rFonts w:ascii="Calibri" w:hAnsi="Calibri" w:cs="Calibri"/>
          <w:b/>
          <w:bCs/>
          <w:color w:val="000000"/>
          <w:sz w:val="22"/>
          <w:szCs w:val="22"/>
        </w:rPr>
      </w:pPr>
    </w:p>
    <w:p w14:paraId="4469D31F" w14:textId="77777777" w:rsidR="00D37DD2" w:rsidRDefault="00D37DD2">
      <w:pPr>
        <w:spacing w:line="252" w:lineRule="auto"/>
        <w:jc w:val="both"/>
        <w:rPr>
          <w:rFonts w:ascii="Calibri" w:hAnsi="Calibri" w:cs="Calibri"/>
          <w:sz w:val="22"/>
          <w:szCs w:val="22"/>
        </w:rPr>
      </w:pPr>
      <w:r>
        <w:rPr>
          <w:rFonts w:ascii="Calibri" w:hAnsi="Calibri" w:cs="Calibri"/>
          <w:sz w:val="22"/>
          <w:szCs w:val="22"/>
        </w:rPr>
        <w:t>Każda część zamówienia będzie oceniana oddzielnie i porównywana z wszystkimi częściami ze wszystkich ofert podlegających ocenie punktowej, przy czym do każdej części zastosowanie mają te same kryteria oceny.</w:t>
      </w:r>
    </w:p>
    <w:p w14:paraId="2AD52354" w14:textId="77777777" w:rsidR="00D37DD2" w:rsidRDefault="00D37DD2">
      <w:pPr>
        <w:spacing w:line="252" w:lineRule="auto"/>
        <w:jc w:val="both"/>
        <w:rPr>
          <w:rFonts w:ascii="Calibri" w:hAnsi="Calibri" w:cs="Calibri"/>
          <w:sz w:val="22"/>
          <w:szCs w:val="22"/>
        </w:rPr>
      </w:pPr>
    </w:p>
    <w:p w14:paraId="4DB929E7" w14:textId="77777777" w:rsidR="00D37DD2" w:rsidRDefault="00D37DD2">
      <w:pPr>
        <w:spacing w:line="252" w:lineRule="auto"/>
        <w:jc w:val="both"/>
        <w:rPr>
          <w:rFonts w:ascii="Calibri" w:hAnsi="Calibri" w:cs="Calibri"/>
          <w:b/>
          <w:bCs/>
          <w:color w:val="000000"/>
          <w:sz w:val="22"/>
          <w:szCs w:val="22"/>
        </w:rPr>
      </w:pPr>
      <w:r>
        <w:rPr>
          <w:rFonts w:ascii="Calibri" w:hAnsi="Calibri" w:cs="Calibri"/>
          <w:color w:val="000000"/>
          <w:sz w:val="22"/>
          <w:szCs w:val="22"/>
        </w:rPr>
        <w:t>Ocenie punktowej zostaną poddane jedynie oferty zgodne z warunkami zapytania ofertowego, w szczególności z opisem przedmiotu zamówienia, i złożone przez podmioty nie podlegające wykluczeniu z udziału w postępowaniu.</w:t>
      </w:r>
    </w:p>
    <w:p w14:paraId="53895B55" w14:textId="77777777" w:rsidR="00D37DD2" w:rsidRDefault="00D37DD2">
      <w:pPr>
        <w:spacing w:line="252" w:lineRule="auto"/>
        <w:jc w:val="both"/>
        <w:rPr>
          <w:rFonts w:ascii="Calibri" w:hAnsi="Calibri" w:cs="Calibri"/>
          <w:b/>
          <w:bCs/>
          <w:color w:val="000000"/>
          <w:sz w:val="22"/>
          <w:szCs w:val="22"/>
        </w:rPr>
      </w:pPr>
    </w:p>
    <w:p w14:paraId="5781B29B" w14:textId="77777777" w:rsidR="00D37DD2" w:rsidRDefault="00D37DD2">
      <w:pPr>
        <w:numPr>
          <w:ilvl w:val="0"/>
          <w:numId w:val="13"/>
        </w:numPr>
        <w:spacing w:line="252" w:lineRule="auto"/>
        <w:jc w:val="both"/>
        <w:rPr>
          <w:rFonts w:ascii="Calibri" w:hAnsi="Calibri" w:cs="Calibri"/>
          <w:sz w:val="22"/>
          <w:szCs w:val="22"/>
        </w:rPr>
      </w:pPr>
      <w:r>
        <w:rPr>
          <w:rFonts w:ascii="Calibri" w:hAnsi="Calibri" w:cs="Calibri"/>
          <w:sz w:val="22"/>
          <w:szCs w:val="22"/>
        </w:rPr>
        <w:t>Cena – waga 100%</w:t>
      </w:r>
    </w:p>
    <w:p w14:paraId="25ADBF46" w14:textId="77777777" w:rsidR="00D37DD2" w:rsidRDefault="00D37DD2">
      <w:pPr>
        <w:spacing w:line="252" w:lineRule="auto"/>
        <w:jc w:val="both"/>
        <w:rPr>
          <w:rFonts w:ascii="Calibri" w:hAnsi="Calibri" w:cs="Calibri"/>
          <w:sz w:val="22"/>
          <w:szCs w:val="22"/>
        </w:rPr>
      </w:pPr>
    </w:p>
    <w:p w14:paraId="158FA78A" w14:textId="77777777" w:rsidR="00D37DD2" w:rsidRDefault="00D37DD2">
      <w:pPr>
        <w:spacing w:line="252" w:lineRule="auto"/>
        <w:jc w:val="both"/>
        <w:rPr>
          <w:rFonts w:ascii="Calibri" w:hAnsi="Calibri" w:cs="Calibri"/>
          <w:sz w:val="22"/>
          <w:szCs w:val="22"/>
        </w:rPr>
      </w:pPr>
      <w:r>
        <w:rPr>
          <w:rFonts w:ascii="Calibri" w:hAnsi="Calibri" w:cs="Calibri"/>
          <w:sz w:val="22"/>
          <w:szCs w:val="22"/>
        </w:rPr>
        <w:t>Oferta otrzyma zaokrągloną do 2 miejsc po przecinku liczbę punktów wynikającą z wzoru:</w:t>
      </w:r>
    </w:p>
    <w:p w14:paraId="431B1B12" w14:textId="77777777" w:rsidR="00D37DD2" w:rsidRDefault="00D37DD2">
      <w:pPr>
        <w:spacing w:line="252" w:lineRule="auto"/>
        <w:jc w:val="both"/>
        <w:rPr>
          <w:rFonts w:ascii="Calibri" w:hAnsi="Calibri" w:cs="Calibri"/>
          <w:sz w:val="22"/>
          <w:szCs w:val="22"/>
        </w:rPr>
      </w:pPr>
    </w:p>
    <w:p w14:paraId="01EA5563" w14:textId="77777777" w:rsidR="00D37DD2" w:rsidRDefault="00D37DD2">
      <w:pPr>
        <w:spacing w:line="252" w:lineRule="auto"/>
        <w:jc w:val="center"/>
        <w:rPr>
          <w:rFonts w:ascii="Calibri" w:hAnsi="Calibri" w:cs="Calibri"/>
          <w:sz w:val="22"/>
          <w:szCs w:val="22"/>
        </w:rPr>
      </w:pPr>
      <w:r>
        <w:rPr>
          <w:rFonts w:ascii="Calibri" w:hAnsi="Calibri" w:cs="Calibri"/>
          <w:sz w:val="22"/>
          <w:szCs w:val="22"/>
        </w:rPr>
        <w:t xml:space="preserve">C = </w:t>
      </w:r>
      <w:proofErr w:type="spellStart"/>
      <w:r>
        <w:rPr>
          <w:rFonts w:ascii="Calibri" w:hAnsi="Calibri" w:cs="Calibri"/>
          <w:sz w:val="22"/>
          <w:szCs w:val="22"/>
        </w:rPr>
        <w:t>Cmin</w:t>
      </w:r>
      <w:proofErr w:type="spellEnd"/>
      <w:r>
        <w:rPr>
          <w:rFonts w:ascii="Calibri" w:hAnsi="Calibri" w:cs="Calibri"/>
          <w:sz w:val="22"/>
          <w:szCs w:val="22"/>
        </w:rPr>
        <w:t>/Ci * 100</w:t>
      </w:r>
    </w:p>
    <w:p w14:paraId="15DA7442" w14:textId="77777777" w:rsidR="00D37DD2" w:rsidRDefault="00D37DD2">
      <w:pPr>
        <w:spacing w:line="252" w:lineRule="auto"/>
        <w:jc w:val="both"/>
        <w:rPr>
          <w:rFonts w:ascii="Calibri" w:hAnsi="Calibri" w:cs="Calibri"/>
          <w:sz w:val="22"/>
          <w:szCs w:val="22"/>
        </w:rPr>
      </w:pPr>
      <w:r>
        <w:rPr>
          <w:rFonts w:ascii="Calibri" w:hAnsi="Calibri" w:cs="Calibri"/>
          <w:sz w:val="22"/>
          <w:szCs w:val="22"/>
        </w:rPr>
        <w:lastRenderedPageBreak/>
        <w:t>gdzie:</w:t>
      </w:r>
    </w:p>
    <w:p w14:paraId="78AAD1C8" w14:textId="77777777" w:rsidR="00D37DD2" w:rsidRDefault="00D37DD2">
      <w:pPr>
        <w:spacing w:line="252" w:lineRule="auto"/>
        <w:jc w:val="both"/>
        <w:rPr>
          <w:rFonts w:ascii="Calibri" w:hAnsi="Calibri" w:cs="Calibri"/>
          <w:sz w:val="22"/>
          <w:szCs w:val="22"/>
        </w:rPr>
      </w:pPr>
      <w:r>
        <w:rPr>
          <w:rFonts w:ascii="Calibri" w:hAnsi="Calibri" w:cs="Calibri"/>
          <w:sz w:val="22"/>
          <w:szCs w:val="22"/>
        </w:rPr>
        <w:t>C - liczba punktów otrzymana w ramach kryterium Cena</w:t>
      </w:r>
    </w:p>
    <w:p w14:paraId="4C3ED347" w14:textId="53B727FA" w:rsidR="00D37DD2" w:rsidRDefault="00D37DD2">
      <w:pPr>
        <w:spacing w:line="252" w:lineRule="auto"/>
        <w:jc w:val="both"/>
        <w:rPr>
          <w:rFonts w:ascii="Calibri" w:hAnsi="Calibri" w:cs="Calibri"/>
          <w:sz w:val="22"/>
          <w:szCs w:val="22"/>
        </w:rPr>
      </w:pPr>
      <w:proofErr w:type="spellStart"/>
      <w:r>
        <w:rPr>
          <w:rFonts w:ascii="Calibri" w:hAnsi="Calibri" w:cs="Calibri"/>
          <w:sz w:val="22"/>
          <w:szCs w:val="22"/>
        </w:rPr>
        <w:t>Cmin</w:t>
      </w:r>
      <w:proofErr w:type="spellEnd"/>
      <w:r>
        <w:rPr>
          <w:rFonts w:ascii="Calibri" w:hAnsi="Calibri" w:cs="Calibri"/>
          <w:sz w:val="22"/>
          <w:szCs w:val="22"/>
        </w:rPr>
        <w:t xml:space="preserve"> – najniższa średnia cena netto pojedynczej części zamówienia zaoferowana wśród wszystkich ofert podlegających ocenie punktowej, wyliczona jako średnia arytmetyczna ceny netto oleju napędowego</w:t>
      </w:r>
    </w:p>
    <w:p w14:paraId="213C1ABE" w14:textId="1E71D896" w:rsidR="00D37DD2" w:rsidRDefault="00D37DD2">
      <w:pPr>
        <w:spacing w:line="252" w:lineRule="auto"/>
        <w:jc w:val="both"/>
        <w:rPr>
          <w:rFonts w:ascii="Calibri" w:hAnsi="Calibri" w:cs="Calibri"/>
          <w:sz w:val="22"/>
          <w:szCs w:val="22"/>
        </w:rPr>
      </w:pPr>
      <w:r>
        <w:rPr>
          <w:rFonts w:ascii="Calibri" w:hAnsi="Calibri" w:cs="Calibri"/>
          <w:sz w:val="22"/>
          <w:szCs w:val="22"/>
        </w:rPr>
        <w:t>Ci – cena średnia netto ocenianej części zamówienia zaoferowana w badanej ofercie,  wyliczona jako średnia arytmetyczna ceny netto oleju napędowego</w:t>
      </w:r>
    </w:p>
    <w:p w14:paraId="19DABD99" w14:textId="77777777" w:rsidR="00D37DD2" w:rsidRDefault="00D37DD2">
      <w:pPr>
        <w:spacing w:line="252" w:lineRule="auto"/>
        <w:jc w:val="both"/>
        <w:rPr>
          <w:rFonts w:ascii="Calibri" w:hAnsi="Calibri" w:cs="Calibri"/>
          <w:sz w:val="22"/>
          <w:szCs w:val="22"/>
        </w:rPr>
      </w:pPr>
    </w:p>
    <w:p w14:paraId="77A85080" w14:textId="77777777" w:rsidR="00D37DD2" w:rsidRDefault="00D37DD2">
      <w:pPr>
        <w:spacing w:line="252" w:lineRule="auto"/>
        <w:jc w:val="both"/>
        <w:rPr>
          <w:rFonts w:ascii="Calibri" w:hAnsi="Calibri" w:cs="Calibri"/>
          <w:color w:val="000000"/>
          <w:sz w:val="22"/>
          <w:szCs w:val="22"/>
        </w:rPr>
      </w:pPr>
      <w:r>
        <w:rPr>
          <w:rFonts w:ascii="Calibri" w:hAnsi="Calibri" w:cs="Calibri"/>
          <w:color w:val="000000"/>
          <w:sz w:val="22"/>
          <w:szCs w:val="22"/>
        </w:rPr>
        <w:t>W ramach kryterium oferta (oddzielnie dla każdej części zamówienia) może uzyskać max. 100 pkt.</w:t>
      </w:r>
    </w:p>
    <w:p w14:paraId="0F252801" w14:textId="77777777" w:rsidR="00D37DD2" w:rsidRDefault="00D37DD2">
      <w:pPr>
        <w:spacing w:line="252" w:lineRule="auto"/>
        <w:jc w:val="both"/>
        <w:rPr>
          <w:rFonts w:ascii="Calibri" w:hAnsi="Calibri" w:cs="Calibri"/>
          <w:color w:val="000000"/>
          <w:sz w:val="22"/>
          <w:szCs w:val="22"/>
        </w:rPr>
      </w:pPr>
    </w:p>
    <w:p w14:paraId="1F7C5840" w14:textId="77777777" w:rsidR="00D37DD2" w:rsidRDefault="00D37DD2">
      <w:pPr>
        <w:spacing w:line="252" w:lineRule="auto"/>
        <w:jc w:val="both"/>
        <w:rPr>
          <w:rFonts w:ascii="Calibri" w:hAnsi="Calibri" w:cs="Calibri"/>
          <w:color w:val="000000"/>
          <w:sz w:val="22"/>
          <w:szCs w:val="22"/>
        </w:rPr>
      </w:pPr>
      <w:r>
        <w:rPr>
          <w:rFonts w:ascii="Calibri" w:hAnsi="Calibri" w:cs="Calibri"/>
          <w:color w:val="000000"/>
          <w:sz w:val="22"/>
          <w:szCs w:val="22"/>
        </w:rPr>
        <w:t>Za najkorzystniejszą zostanie uznana oferta (oddzielnie dla każdej pojedynczej części zamówienia), która uzyska największą liczbę punktów.</w:t>
      </w:r>
    </w:p>
    <w:p w14:paraId="00525756" w14:textId="77777777" w:rsidR="00D37DD2" w:rsidRDefault="00D37DD2">
      <w:pPr>
        <w:jc w:val="both"/>
        <w:rPr>
          <w:rFonts w:ascii="Calibri" w:hAnsi="Calibri" w:cs="Calibri"/>
          <w:color w:val="000000"/>
          <w:sz w:val="22"/>
          <w:szCs w:val="22"/>
        </w:rPr>
      </w:pPr>
    </w:p>
    <w:p w14:paraId="71ED27AD" w14:textId="77777777" w:rsidR="00D37DD2" w:rsidRDefault="00D37DD2">
      <w:pPr>
        <w:jc w:val="both"/>
        <w:rPr>
          <w:rFonts w:ascii="Calibri" w:hAnsi="Calibri" w:cs="Calibri"/>
          <w:color w:val="000000"/>
          <w:sz w:val="22"/>
          <w:szCs w:val="22"/>
        </w:rPr>
      </w:pPr>
    </w:p>
    <w:p w14:paraId="321802D9"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Warunki zmiany istotnych postanowień umowy z Wykonawcą</w:t>
      </w:r>
    </w:p>
    <w:p w14:paraId="5E320F61" w14:textId="77777777" w:rsidR="00D37DD2" w:rsidRDefault="00D37DD2">
      <w:pPr>
        <w:jc w:val="both"/>
        <w:rPr>
          <w:rFonts w:ascii="Calibri" w:hAnsi="Calibri" w:cs="Calibri"/>
          <w:b/>
          <w:bCs/>
          <w:color w:val="000000"/>
          <w:sz w:val="22"/>
          <w:szCs w:val="22"/>
        </w:rPr>
      </w:pPr>
    </w:p>
    <w:p w14:paraId="6FD67FFE" w14:textId="77777777" w:rsidR="00D473B9" w:rsidRPr="00D473B9" w:rsidRDefault="00D473B9" w:rsidP="00D473B9">
      <w:pPr>
        <w:jc w:val="both"/>
        <w:rPr>
          <w:rFonts w:ascii="Calibri" w:hAnsi="Calibri" w:cs="Calibri"/>
          <w:color w:val="000000"/>
          <w:sz w:val="22"/>
          <w:szCs w:val="22"/>
        </w:rPr>
      </w:pPr>
      <w:r w:rsidRPr="00D473B9">
        <w:rPr>
          <w:rFonts w:ascii="Calibri" w:hAnsi="Calibri" w:cs="Calibri"/>
          <w:color w:val="000000"/>
          <w:sz w:val="22"/>
          <w:szCs w:val="22"/>
        </w:rPr>
        <w:t xml:space="preserve">Zamawiający  zastrzega  sobie  możliwość  dokonania  istotnych  zmian  postanowień  umowy  zawartej  z Wykonawcą  w  stosunku  do  treści  oferty,  na  podstawie  której  dokonano  wyboru  Wykonawcy,  w następującym zakresie i sytuacjach: </w:t>
      </w:r>
    </w:p>
    <w:p w14:paraId="12F93786" w14:textId="77777777" w:rsidR="00D473B9" w:rsidRPr="00D473B9" w:rsidRDefault="00D473B9" w:rsidP="00D473B9">
      <w:pPr>
        <w:numPr>
          <w:ilvl w:val="0"/>
          <w:numId w:val="19"/>
        </w:numPr>
        <w:jc w:val="both"/>
        <w:rPr>
          <w:rFonts w:ascii="Calibri" w:hAnsi="Calibri" w:cs="Calibri"/>
          <w:color w:val="000000"/>
          <w:sz w:val="22"/>
          <w:szCs w:val="22"/>
        </w:rPr>
      </w:pPr>
      <w:r w:rsidRPr="00D473B9">
        <w:rPr>
          <w:rFonts w:ascii="Calibri" w:hAnsi="Calibri" w:cs="Calibri"/>
          <w:color w:val="000000"/>
          <w:sz w:val="22"/>
          <w:szCs w:val="22"/>
        </w:rPr>
        <w:t xml:space="preserve">zmiany przepisów prawa Unii Europejskiej lub prawa krajowego w zakresie mającym wpływ na realizację umowy (w szczególności zmiany stawek podatku VAT); </w:t>
      </w:r>
    </w:p>
    <w:p w14:paraId="7DD3DA14" w14:textId="77777777" w:rsidR="00D473B9" w:rsidRPr="00D473B9" w:rsidRDefault="00D473B9" w:rsidP="00D473B9">
      <w:pPr>
        <w:numPr>
          <w:ilvl w:val="0"/>
          <w:numId w:val="19"/>
        </w:numPr>
        <w:jc w:val="both"/>
        <w:rPr>
          <w:rFonts w:ascii="Calibri" w:hAnsi="Calibri" w:cs="Calibri"/>
          <w:color w:val="000000"/>
          <w:sz w:val="22"/>
          <w:szCs w:val="22"/>
        </w:rPr>
      </w:pPr>
      <w:r w:rsidRPr="00D473B9">
        <w:rPr>
          <w:rFonts w:ascii="Calibri" w:hAnsi="Calibri" w:cs="Calibri"/>
          <w:color w:val="000000"/>
          <w:sz w:val="22"/>
          <w:szCs w:val="22"/>
        </w:rPr>
        <w:t xml:space="preserve">zmiana parametrów technicznych przedmiotu zamówienia, wynikających m.in. z aktualizacji rozwiązań z uwagi na postęp technologiczny, bez wpływu na cenę ofertową – o ile zmiana będzie na korzyść Zamawiającego; </w:t>
      </w:r>
    </w:p>
    <w:p w14:paraId="43623FA1" w14:textId="77777777" w:rsidR="00D473B9" w:rsidRPr="00D473B9" w:rsidRDefault="00D473B9" w:rsidP="00D473B9">
      <w:pPr>
        <w:numPr>
          <w:ilvl w:val="0"/>
          <w:numId w:val="19"/>
        </w:numPr>
        <w:jc w:val="both"/>
        <w:rPr>
          <w:rFonts w:ascii="Calibri" w:hAnsi="Calibri" w:cs="Calibri"/>
          <w:color w:val="000000"/>
          <w:sz w:val="22"/>
          <w:szCs w:val="22"/>
        </w:rPr>
      </w:pPr>
      <w:r w:rsidRPr="00D473B9">
        <w:rPr>
          <w:rFonts w:ascii="Calibri" w:hAnsi="Calibri" w:cs="Calibri"/>
          <w:color w:val="000000"/>
          <w:sz w:val="22"/>
          <w:szCs w:val="22"/>
        </w:rPr>
        <w:t xml:space="preserve">przedłużenie  terminu  realizacji  umowy  z  przyczyn  niezależnych  od  Wykonawcy,  </w:t>
      </w:r>
    </w:p>
    <w:p w14:paraId="2B2FE1D3" w14:textId="77777777" w:rsidR="00D473B9" w:rsidRPr="00D473B9" w:rsidRDefault="00D473B9" w:rsidP="00D473B9">
      <w:pPr>
        <w:numPr>
          <w:ilvl w:val="0"/>
          <w:numId w:val="19"/>
        </w:numPr>
        <w:jc w:val="both"/>
        <w:rPr>
          <w:rFonts w:ascii="Calibri" w:hAnsi="Calibri" w:cs="Calibri"/>
          <w:color w:val="000000"/>
          <w:sz w:val="22"/>
          <w:szCs w:val="22"/>
        </w:rPr>
      </w:pPr>
      <w:r w:rsidRPr="00D473B9">
        <w:rPr>
          <w:rFonts w:ascii="Calibri" w:hAnsi="Calibri" w:cs="Calibri"/>
          <w:color w:val="000000"/>
          <w:sz w:val="22"/>
          <w:szCs w:val="22"/>
        </w:rPr>
        <w:t xml:space="preserve">przedłużenie  terminu  realizacji  umowy  na  skutek  działania  siły  wyższej wraz  ze  wszystkimi konsekwencjami występującymi w związku z przedłużeniem tego terminu; </w:t>
      </w:r>
    </w:p>
    <w:p w14:paraId="66F7296D" w14:textId="77777777" w:rsidR="00D473B9" w:rsidRPr="00D473B9" w:rsidRDefault="00D473B9" w:rsidP="00D473B9">
      <w:pPr>
        <w:numPr>
          <w:ilvl w:val="0"/>
          <w:numId w:val="19"/>
        </w:numPr>
        <w:jc w:val="both"/>
        <w:rPr>
          <w:rFonts w:ascii="Calibri" w:hAnsi="Calibri" w:cs="Calibri"/>
          <w:color w:val="000000"/>
          <w:sz w:val="22"/>
          <w:szCs w:val="22"/>
        </w:rPr>
      </w:pPr>
      <w:r w:rsidRPr="00D473B9">
        <w:rPr>
          <w:rFonts w:ascii="Calibri" w:hAnsi="Calibri" w:cs="Calibri"/>
          <w:color w:val="000000"/>
          <w:sz w:val="22"/>
          <w:szCs w:val="22"/>
        </w:rPr>
        <w:t xml:space="preserve">zmiany  parametrów  przedmiotu  umowy,  nie  prowadzące  do  zmiany  charakteru  umowy  – zmiany  technologiczne,  w  szczególności:  konieczność  realizacji  umowy  przy  zastosowaniu innych  rozwiązań  technicznych/technologicznych,  materiałowych  niż  wskazane  w  zapytaniu ofertowym  albo  ofercie,  w  sytuacji,  gdy  zastosowanie  przewidzianych  rozwiązań  groziłoby niewykonaniem lub wadliwym wykonaniem umowy; </w:t>
      </w:r>
    </w:p>
    <w:p w14:paraId="32FD2945" w14:textId="77777777" w:rsidR="00D473B9" w:rsidRPr="00D473B9" w:rsidRDefault="00D473B9" w:rsidP="00D473B9">
      <w:pPr>
        <w:numPr>
          <w:ilvl w:val="0"/>
          <w:numId w:val="19"/>
        </w:numPr>
        <w:jc w:val="both"/>
        <w:rPr>
          <w:rFonts w:ascii="Calibri" w:hAnsi="Calibri" w:cs="Calibri"/>
          <w:color w:val="000000"/>
          <w:sz w:val="22"/>
          <w:szCs w:val="22"/>
        </w:rPr>
      </w:pPr>
      <w:r w:rsidRPr="00D473B9">
        <w:rPr>
          <w:rFonts w:ascii="Calibri" w:hAnsi="Calibri" w:cs="Calibri"/>
          <w:color w:val="000000"/>
          <w:sz w:val="22"/>
          <w:szCs w:val="22"/>
        </w:rPr>
        <w:t xml:space="preserve">zmiana  sposobu  realizacji  zamówienia  z  przyczyn  niezależnych  od  Wykonawcy,  w  tym wynikających z decyzji instytucji finansującej realizację projektu, w ramach którego udzielane jest  zamówienie,  zobowiązującej  Zamawiającego  do  wprowadzenia  zmian  w  projekcie skutkujących koniecznością zmian w umowie z Wykonawcą; </w:t>
      </w:r>
    </w:p>
    <w:p w14:paraId="3524FA68" w14:textId="77777777" w:rsidR="00D473B9" w:rsidRPr="00D473B9" w:rsidRDefault="00D473B9" w:rsidP="00D473B9">
      <w:pPr>
        <w:numPr>
          <w:ilvl w:val="0"/>
          <w:numId w:val="19"/>
        </w:numPr>
        <w:jc w:val="both"/>
        <w:rPr>
          <w:rFonts w:ascii="Calibri" w:hAnsi="Calibri" w:cs="Calibri"/>
          <w:color w:val="000000"/>
          <w:sz w:val="22"/>
          <w:szCs w:val="22"/>
        </w:rPr>
      </w:pPr>
      <w:r w:rsidRPr="00D473B9">
        <w:rPr>
          <w:rFonts w:ascii="Calibri" w:hAnsi="Calibri" w:cs="Calibri"/>
          <w:color w:val="000000"/>
          <w:sz w:val="22"/>
          <w:szCs w:val="22"/>
        </w:rPr>
        <w:t>Zmiany określone w sekcji 3.2.4 punkt 4 Wytycznych dotyczących kwalifikowalności wydatków na lata 2021-2027</w:t>
      </w:r>
    </w:p>
    <w:p w14:paraId="66A7466A" w14:textId="77777777" w:rsidR="00D473B9" w:rsidRPr="00D473B9" w:rsidRDefault="00D473B9" w:rsidP="00D473B9">
      <w:pPr>
        <w:numPr>
          <w:ilvl w:val="0"/>
          <w:numId w:val="19"/>
        </w:numPr>
        <w:jc w:val="both"/>
        <w:rPr>
          <w:rFonts w:ascii="Calibri" w:hAnsi="Calibri" w:cs="Calibri"/>
          <w:color w:val="000000"/>
          <w:sz w:val="22"/>
          <w:szCs w:val="22"/>
        </w:rPr>
      </w:pPr>
      <w:r w:rsidRPr="00D473B9">
        <w:rPr>
          <w:rFonts w:ascii="Calibri" w:hAnsi="Calibri" w:cs="Calibri"/>
          <w:color w:val="000000"/>
          <w:sz w:val="22"/>
          <w:szCs w:val="22"/>
        </w:rPr>
        <w:t>Zamawiający  przewiduje  również  możliwość  dokonywania  nieistotnych  zmian  postanowień zawartej  umowy  w  stosunku  do  treści  oferty,  na  podstawie  której  dokonano  wyboru Wykonawcy; Zmiany   umowy   wprowadzane   będą   w   formie   aneksu   podpisanego   przez   obie   strony, a możliwość ich wprowadzenia uzależniona jest od akceptacji przez Zamawiającego.</w:t>
      </w:r>
    </w:p>
    <w:p w14:paraId="25E35863" w14:textId="77777777" w:rsidR="00D37DD2" w:rsidRDefault="00D37DD2">
      <w:pPr>
        <w:pStyle w:val="Akapitzlist1"/>
        <w:spacing w:after="160" w:line="252" w:lineRule="auto"/>
        <w:jc w:val="both"/>
        <w:rPr>
          <w:rFonts w:ascii="Calibri" w:eastAsia="Calibri" w:hAnsi="Calibri" w:cs="Calibri"/>
          <w:color w:val="000000"/>
          <w:sz w:val="22"/>
          <w:szCs w:val="22"/>
        </w:rPr>
      </w:pPr>
    </w:p>
    <w:p w14:paraId="1DC28869" w14:textId="77777777" w:rsidR="00D37DD2" w:rsidRDefault="00D37DD2">
      <w:pPr>
        <w:numPr>
          <w:ilvl w:val="0"/>
          <w:numId w:val="2"/>
        </w:numPr>
        <w:jc w:val="both"/>
        <w:rPr>
          <w:rFonts w:ascii="Calibri" w:hAnsi="Calibri" w:cs="Calibri"/>
          <w:b/>
          <w:bCs/>
          <w:color w:val="000000"/>
          <w:sz w:val="22"/>
          <w:szCs w:val="22"/>
        </w:rPr>
      </w:pPr>
      <w:r>
        <w:rPr>
          <w:rFonts w:ascii="Calibri" w:hAnsi="Calibri" w:cs="Calibri"/>
          <w:b/>
          <w:bCs/>
          <w:color w:val="000000"/>
          <w:sz w:val="22"/>
          <w:szCs w:val="22"/>
        </w:rPr>
        <w:t xml:space="preserve"> Dodatkowe warunki</w:t>
      </w:r>
    </w:p>
    <w:p w14:paraId="4AF7F1B2" w14:textId="77777777" w:rsidR="00D37DD2" w:rsidRDefault="00D37DD2">
      <w:pPr>
        <w:jc w:val="both"/>
        <w:rPr>
          <w:rFonts w:ascii="Calibri" w:hAnsi="Calibri" w:cs="Calibri"/>
          <w:b/>
          <w:bCs/>
          <w:color w:val="000000"/>
          <w:sz w:val="22"/>
          <w:szCs w:val="22"/>
        </w:rPr>
      </w:pPr>
    </w:p>
    <w:p w14:paraId="64944458" w14:textId="56AF16E2" w:rsidR="00D473B9" w:rsidRPr="00D473B9" w:rsidRDefault="00D473B9" w:rsidP="00D473B9">
      <w:pPr>
        <w:spacing w:line="252" w:lineRule="auto"/>
        <w:jc w:val="both"/>
        <w:rPr>
          <w:rFonts w:ascii="Calibri" w:hAnsi="Calibri" w:cs="Calibri"/>
          <w:color w:val="000000"/>
          <w:sz w:val="22"/>
          <w:szCs w:val="22"/>
        </w:rPr>
      </w:pPr>
      <w:r>
        <w:rPr>
          <w:rFonts w:ascii="Calibri" w:hAnsi="Calibri" w:cs="Calibri"/>
          <w:color w:val="000000"/>
          <w:sz w:val="22"/>
          <w:szCs w:val="22"/>
        </w:rPr>
        <w:t xml:space="preserve">1. </w:t>
      </w:r>
      <w:r w:rsidRPr="00D473B9">
        <w:rPr>
          <w:rFonts w:ascii="Calibri" w:hAnsi="Calibri" w:cs="Calibri"/>
          <w:color w:val="000000"/>
          <w:sz w:val="22"/>
          <w:szCs w:val="22"/>
        </w:rPr>
        <w:t xml:space="preserve">W przypadku rozbieżności pomiędzy treścią niniejszego dokumentu a treścią zapytania ofertowego widniejącą w formularzu w serwisie Baza Konkurencyjności pierwszeństwo ma treść niniejszego dokumentu. </w:t>
      </w:r>
    </w:p>
    <w:p w14:paraId="270ED9AF"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2. Zamawiający zastrzega sobie możliwość zmiany lub uzupełnienia treści zapytania ofertowego przed upływem  terminu  składania  ofert.  Informacja  o  wprowadzeniu  zmiany  lub  uzupełnieniu  treści zapytania ofertowego zostanie opublikowana w miejscu publikacji zapytania. Ilekroć w treści ogłoszenia w bazie konkurencyjności znajduje się odwołanie do dokumentu zamieszczonego w sekcji Załączniki, a dokument ten podlegał modyfikacjom należy rozumieć, że odwołanie dotyczy każdorazowo najnowszej wersji dokumentu.</w:t>
      </w:r>
    </w:p>
    <w:p w14:paraId="7FC1CFC2" w14:textId="77777777" w:rsidR="00D473B9" w:rsidRPr="00D473B9" w:rsidRDefault="00D473B9" w:rsidP="00D473B9">
      <w:pPr>
        <w:spacing w:line="252" w:lineRule="auto"/>
        <w:jc w:val="both"/>
        <w:rPr>
          <w:rFonts w:ascii="Calibri" w:hAnsi="Calibri" w:cs="Calibri"/>
          <w:color w:val="000000"/>
          <w:sz w:val="22"/>
          <w:szCs w:val="22"/>
        </w:rPr>
      </w:pPr>
    </w:p>
    <w:p w14:paraId="494C46BA"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lastRenderedPageBreak/>
        <w:t xml:space="preserve">3. Jeżeli wprowadzone zmiany lub uzupełnienia treści zapytania ofertowego będą wymagały zmiany treści ofert, Zamawiający przedłuży termin składania ofert o czas potrzebny na dokonanie zmian w ofertach. </w:t>
      </w:r>
    </w:p>
    <w:p w14:paraId="0E423427"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4. Aktualna  treść  zapytania  ofertowego  to  treść  zapytania  wraz  z  ewentualnymi  zmianami, uzupełnieniami oraz odpowiedziami/wyjaśnieniami udzielonymi na pytania Oferentów. Oferenci są zobowiązani do aktywnego śledzenia ewentualnych zmian, uzupełnień lub wyjaśnień publikowanych przez Zamawiającego. </w:t>
      </w:r>
    </w:p>
    <w:p w14:paraId="1CD762D5"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5.   Oferent ponosi wszelkie koszty związane z przygotowaniem i złożeniem oferty. </w:t>
      </w:r>
    </w:p>
    <w:p w14:paraId="0DF754BB"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6.   Oferent składający ofertę pozostaje  nią związany  przez okres 60  dni,  licząc od  dnia, w którym  upływa termin składania ofert. </w:t>
      </w:r>
    </w:p>
    <w:p w14:paraId="647A4B1F"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7.   Zamawiający nie dopuszcza ofert częściowych ani wariantowych. </w:t>
      </w:r>
    </w:p>
    <w:p w14:paraId="42A0BF26"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8.   Wybór oferty najkorzystniejszej  nie oznacza  zaciągnięcia  przez  Zamawiającego  zobowiązania  do zawarcia umowy z Wykonawcą. </w:t>
      </w:r>
    </w:p>
    <w:p w14:paraId="2BD1FB4F"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9. Zamawiający zastrzega sobie prawo do weryfikacji prawdziwości oświadczeń złożonych przez Oferenta i żądania dodatkowych dokumentów potwierdzających prawdziwość tych oświadczeń</w:t>
      </w:r>
    </w:p>
    <w:p w14:paraId="31A2CBC2"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10.   Wybrany Oferent zostanie poinformowany o miejscu i terminie podpisania umowy telefonicznie lub mailowo. </w:t>
      </w:r>
    </w:p>
    <w:p w14:paraId="4D6FA4F2"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11. W przypadku nieprzystąpienia do zawarcia umowy przez Oferenta, który złożył najkorzystniejszą Ofertę,  Zamawiający  zastrzega  sobie  prawo  do  zawarcia  umowy  z  Oferentem,  którego  oferta uzyskała  kolejną  najwyższą  liczbę  punktów,  bez  przeprowadzania  ponownego  postępowania ofertowego. </w:t>
      </w:r>
    </w:p>
    <w:p w14:paraId="4F17BF17"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12. Zamawiający ma prawo poprawić w ofercie oczywiste omyłki pisarskie i rachunkowe. </w:t>
      </w:r>
    </w:p>
    <w:p w14:paraId="5D0AB3C3"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13. Jeżeli  Oferent  przedstawia  w  ofercie  informacje  stanowiące  tajemnicę  przedsiębiorstwa  w rozumieniu  ustawy  z  dnia  16  kwietnia  1993  r.  o  zwalczaniu  nieuczciwej  konkurencji,  winien jednoznacznie wskazać, które sekcje oferty stanowią tajemnicę przedsiębiorstwa i nie mogą być ujawniane podmiotom trzecim. </w:t>
      </w:r>
    </w:p>
    <w:p w14:paraId="7E9F3AF2"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14. Zamawiający  zastrzega  sobie  prawo  do  udzielenia  Wykonawcy  zamówienia  uzupełniającego (zgodnego z opisem przedmiotu zamówienia podstawowego) w wysokości nie przekraczającej 50% wartości zamówienia podstawowego określonej w umowie zawartej z Wykonawcą. </w:t>
      </w:r>
    </w:p>
    <w:p w14:paraId="3DA54076"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15. Zamawiający zastrzega, że: </w:t>
      </w:r>
    </w:p>
    <w:p w14:paraId="07A6D419"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 ma prawo nie dokonać wyboru żadnej ze złożonych ofert; </w:t>
      </w:r>
    </w:p>
    <w:p w14:paraId="262385C5"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 ma prawo unieważnić postępowanie ofertowe w dowolnym terminie bez podania przyczyny lub uprzedniego poinformowania Oferentów; </w:t>
      </w:r>
    </w:p>
    <w:p w14:paraId="3BCFA35E"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 ma prawo zmienić lub uzupełnić dokumenty wchodzące w skład zapytania ofertowego, które staną się jego integralną częścią; </w:t>
      </w:r>
    </w:p>
    <w:p w14:paraId="27BB2DF5"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 xml:space="preserve">- może przedłużyć termin składania ofert, </w:t>
      </w:r>
    </w:p>
    <w:p w14:paraId="52DEDD8E" w14:textId="77777777" w:rsidR="00D473B9" w:rsidRPr="00D473B9" w:rsidRDefault="00D473B9" w:rsidP="00D473B9">
      <w:pPr>
        <w:spacing w:line="252" w:lineRule="auto"/>
        <w:jc w:val="both"/>
        <w:rPr>
          <w:rFonts w:ascii="Calibri" w:hAnsi="Calibri" w:cs="Calibri"/>
          <w:color w:val="000000"/>
          <w:sz w:val="22"/>
          <w:szCs w:val="22"/>
        </w:rPr>
      </w:pPr>
      <w:r w:rsidRPr="00D473B9">
        <w:rPr>
          <w:rFonts w:ascii="Calibri" w:hAnsi="Calibri" w:cs="Calibri"/>
          <w:color w:val="000000"/>
          <w:sz w:val="22"/>
          <w:szCs w:val="22"/>
        </w:rPr>
        <w:t>przy  czym  z  powyższych tytułów  nie  przysługują  Oferentowi w  stosunku  do  Zamawiającego  żadne roszczenia.</w:t>
      </w:r>
    </w:p>
    <w:p w14:paraId="0F3284CB" w14:textId="77777777" w:rsidR="00D37DD2" w:rsidRDefault="00D37DD2">
      <w:pPr>
        <w:jc w:val="both"/>
        <w:rPr>
          <w:rFonts w:ascii="Calibri" w:hAnsi="Calibri" w:cs="Calibri"/>
          <w:b/>
          <w:bCs/>
          <w:color w:val="000000"/>
          <w:sz w:val="22"/>
          <w:szCs w:val="22"/>
        </w:rPr>
      </w:pPr>
    </w:p>
    <w:p w14:paraId="201D0776" w14:textId="77777777" w:rsidR="00D37DD2" w:rsidRDefault="00D37DD2">
      <w:pPr>
        <w:jc w:val="both"/>
        <w:rPr>
          <w:rFonts w:ascii="Calibri" w:hAnsi="Calibri" w:cs="Calibri"/>
          <w:b/>
          <w:bCs/>
          <w:color w:val="000000"/>
          <w:sz w:val="22"/>
          <w:szCs w:val="22"/>
        </w:rPr>
      </w:pPr>
    </w:p>
    <w:p w14:paraId="7676D111" w14:textId="77777777" w:rsidR="00D37DD2" w:rsidRDefault="00D37DD2">
      <w:pPr>
        <w:jc w:val="both"/>
        <w:rPr>
          <w:rFonts w:ascii="Calibri" w:hAnsi="Calibri" w:cs="Calibri"/>
          <w:b/>
          <w:bCs/>
          <w:color w:val="000000"/>
          <w:sz w:val="22"/>
          <w:szCs w:val="22"/>
        </w:rPr>
      </w:pPr>
    </w:p>
    <w:p w14:paraId="473F793A" w14:textId="77777777" w:rsidR="00D37DD2" w:rsidRDefault="00D37DD2">
      <w:pPr>
        <w:jc w:val="both"/>
        <w:rPr>
          <w:rFonts w:ascii="Calibri" w:hAnsi="Calibri" w:cs="Calibri"/>
          <w:b/>
          <w:bCs/>
          <w:color w:val="000000"/>
          <w:sz w:val="22"/>
          <w:szCs w:val="22"/>
        </w:rPr>
      </w:pPr>
    </w:p>
    <w:p w14:paraId="691A903E" w14:textId="77777777" w:rsidR="00D37DD2" w:rsidRDefault="00D37DD2">
      <w:pPr>
        <w:numPr>
          <w:ilvl w:val="0"/>
          <w:numId w:val="2"/>
        </w:numPr>
        <w:jc w:val="both"/>
        <w:rPr>
          <w:rFonts w:ascii="Calibri" w:hAnsi="Calibri" w:cs="Calibri"/>
          <w:color w:val="000000"/>
          <w:sz w:val="22"/>
          <w:szCs w:val="22"/>
        </w:rPr>
      </w:pPr>
      <w:r>
        <w:rPr>
          <w:rFonts w:ascii="Calibri" w:hAnsi="Calibri" w:cs="Calibri"/>
          <w:b/>
          <w:bCs/>
          <w:color w:val="000000"/>
          <w:sz w:val="22"/>
          <w:szCs w:val="22"/>
        </w:rPr>
        <w:t>Załączniki</w:t>
      </w:r>
    </w:p>
    <w:p w14:paraId="3B1C8320" w14:textId="77777777" w:rsidR="00D37DD2" w:rsidRDefault="00D37DD2">
      <w:pPr>
        <w:autoSpaceDE w:val="0"/>
        <w:ind w:left="357"/>
        <w:jc w:val="both"/>
        <w:rPr>
          <w:rFonts w:ascii="Calibri" w:hAnsi="Calibri" w:cs="Calibri"/>
          <w:color w:val="000000"/>
          <w:sz w:val="22"/>
          <w:szCs w:val="22"/>
        </w:rPr>
      </w:pPr>
    </w:p>
    <w:p w14:paraId="2F8502A8" w14:textId="3FF898D1" w:rsidR="00D473B9" w:rsidRPr="006C0F67" w:rsidRDefault="00D473B9" w:rsidP="00D473B9">
      <w:pPr>
        <w:pStyle w:val="Akapitzlist"/>
        <w:widowControl/>
        <w:numPr>
          <w:ilvl w:val="0"/>
          <w:numId w:val="20"/>
        </w:numPr>
        <w:suppressAutoHyphens w:val="0"/>
        <w:spacing w:after="120" w:line="360" w:lineRule="auto"/>
        <w:jc w:val="both"/>
        <w:rPr>
          <w:rFonts w:ascii="Trebuchet MS" w:eastAsia="Calibri" w:hAnsi="Trebuchet MS" w:cs="Times New Roman"/>
        </w:rPr>
      </w:pPr>
      <w:r w:rsidRPr="006C0F67">
        <w:rPr>
          <w:rFonts w:ascii="Trebuchet MS" w:eastAsia="Calibri" w:hAnsi="Trebuchet MS" w:cs="Times New Roman"/>
        </w:rPr>
        <w:t>Formularz ofertowy</w:t>
      </w:r>
    </w:p>
    <w:p w14:paraId="1CC3BD34" w14:textId="77777777" w:rsidR="00D473B9" w:rsidRDefault="00D473B9" w:rsidP="00D473B9">
      <w:pPr>
        <w:pStyle w:val="Akapitzlist"/>
        <w:widowControl/>
        <w:numPr>
          <w:ilvl w:val="0"/>
          <w:numId w:val="20"/>
        </w:numPr>
        <w:suppressAutoHyphens w:val="0"/>
        <w:spacing w:after="120" w:line="360" w:lineRule="auto"/>
        <w:jc w:val="both"/>
        <w:rPr>
          <w:rFonts w:ascii="Trebuchet MS" w:eastAsia="Calibri" w:hAnsi="Trebuchet MS" w:cs="Times New Roman"/>
        </w:rPr>
      </w:pPr>
      <w:r>
        <w:rPr>
          <w:rFonts w:ascii="Trebuchet MS" w:eastAsia="Calibri" w:hAnsi="Trebuchet MS" w:cs="Times New Roman"/>
        </w:rPr>
        <w:t>Oświadczenie o braku podstaw do wykluczenia</w:t>
      </w:r>
    </w:p>
    <w:p w14:paraId="1C3E2306" w14:textId="77777777" w:rsidR="00D473B9" w:rsidRDefault="00D473B9" w:rsidP="00D473B9">
      <w:pPr>
        <w:pStyle w:val="Akapitzlist"/>
        <w:widowControl/>
        <w:numPr>
          <w:ilvl w:val="0"/>
          <w:numId w:val="20"/>
        </w:numPr>
        <w:suppressAutoHyphens w:val="0"/>
        <w:spacing w:after="120" w:line="360" w:lineRule="auto"/>
        <w:jc w:val="both"/>
        <w:rPr>
          <w:rFonts w:ascii="Trebuchet MS" w:eastAsia="Calibri" w:hAnsi="Trebuchet MS" w:cs="Times New Roman"/>
        </w:rPr>
      </w:pPr>
      <w:r>
        <w:rPr>
          <w:rFonts w:ascii="Trebuchet MS" w:eastAsia="Calibri" w:hAnsi="Trebuchet MS" w:cs="Times New Roman"/>
        </w:rPr>
        <w:t>Obowiązek informacyjny wynikający z art. 13 RODO</w:t>
      </w:r>
    </w:p>
    <w:p w14:paraId="16D25A53" w14:textId="77777777" w:rsidR="00D473B9" w:rsidRPr="006C0F67" w:rsidRDefault="00D473B9" w:rsidP="00D473B9">
      <w:pPr>
        <w:pStyle w:val="Akapitzlist"/>
        <w:widowControl/>
        <w:numPr>
          <w:ilvl w:val="0"/>
          <w:numId w:val="20"/>
        </w:numPr>
        <w:suppressAutoHyphens w:val="0"/>
        <w:spacing w:after="120" w:line="360" w:lineRule="auto"/>
        <w:jc w:val="both"/>
        <w:rPr>
          <w:rFonts w:ascii="Trebuchet MS" w:eastAsia="Calibri" w:hAnsi="Trebuchet MS" w:cs="Times New Roman"/>
        </w:rPr>
      </w:pPr>
      <w:r>
        <w:rPr>
          <w:rFonts w:ascii="Trebuchet MS" w:eastAsia="Calibri" w:hAnsi="Trebuchet MS" w:cs="Times New Roman"/>
        </w:rPr>
        <w:t>Obowiązek informacyjny wynikający z art. 14 RODO</w:t>
      </w:r>
    </w:p>
    <w:p w14:paraId="4FDF2BFB" w14:textId="1EDFDE06" w:rsidR="00D37DD2" w:rsidRDefault="00D37DD2">
      <w:pPr>
        <w:jc w:val="both"/>
      </w:pPr>
    </w:p>
    <w:sectPr w:rsidR="00D37DD2">
      <w:pgSz w:w="11906" w:h="16838"/>
      <w:pgMar w:top="1175" w:right="1134" w:bottom="1125" w:left="1134" w:header="708" w:footer="70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ascii="Calibri" w:hAnsi="Calibri" w:cs="Calibri"/>
        <w:b/>
        <w:bCs/>
        <w:sz w:val="22"/>
        <w:szCs w:val="22"/>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rPr>
        <w:rFonts w:ascii="Calibri" w:hAnsi="Calibri" w:cs="Calibri"/>
        <w:b w:val="0"/>
        <w:bCs w:val="0"/>
        <w:color w:val="000000"/>
        <w:sz w:val="22"/>
        <w:szCs w:val="22"/>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upperRoman"/>
      <w:lvlText w:val="%1."/>
      <w:lvlJc w:val="left"/>
      <w:pPr>
        <w:tabs>
          <w:tab w:val="num" w:pos="720"/>
        </w:tabs>
        <w:ind w:left="720" w:hanging="360"/>
      </w:pPr>
      <w:rPr>
        <w:rFonts w:ascii="Calibri" w:hAnsi="Calibri" w:cs="Calibri"/>
        <w:b/>
        <w:bCs/>
        <w:color w:val="000000"/>
        <w:sz w:val="22"/>
        <w:szCs w:val="22"/>
      </w:rPr>
    </w:lvl>
    <w:lvl w:ilvl="1">
      <w:start w:val="1"/>
      <w:numFmt w:val="decimal"/>
      <w:lvlText w:val="%2."/>
      <w:lvlJc w:val="left"/>
      <w:pPr>
        <w:tabs>
          <w:tab w:val="num" w:pos="1080"/>
        </w:tabs>
        <w:ind w:left="1080" w:hanging="360"/>
      </w:pPr>
      <w:rPr>
        <w:rFonts w:ascii="Calibri" w:hAnsi="Calibri" w:cs="Calibri"/>
        <w:b w:val="0"/>
        <w:bCs w:val="0"/>
        <w:sz w:val="22"/>
        <w:szCs w:val="22"/>
        <w:shd w:val="clear" w:color="auto" w:fill="FFFF00"/>
      </w:rPr>
    </w:lvl>
    <w:lvl w:ilvl="2">
      <w:start w:val="1"/>
      <w:numFmt w:val="lowerLetter"/>
      <w:lvlText w:val="%3)"/>
      <w:lvlJc w:val="left"/>
      <w:pPr>
        <w:tabs>
          <w:tab w:val="num" w:pos="1440"/>
        </w:tabs>
        <w:ind w:left="1440" w:hanging="360"/>
      </w:pPr>
      <w:rPr>
        <w:rFonts w:ascii="Calibri" w:hAnsi="Calibri" w:cs="Calibri"/>
        <w:b/>
        <w:bCs/>
        <w:color w:val="00000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sz w:val="22"/>
        <w:szCs w:val="22"/>
      </w:rPr>
    </w:lvl>
    <w:lvl w:ilvl="1">
      <w:start w:val="1"/>
      <w:numFmt w:val="decimal"/>
      <w:lvlText w:val="%2."/>
      <w:lvlJc w:val="left"/>
      <w:pPr>
        <w:tabs>
          <w:tab w:val="num" w:pos="1080"/>
        </w:tabs>
        <w:ind w:left="1080" w:hanging="360"/>
      </w:pPr>
      <w:rPr>
        <w:rFonts w:ascii="Calibri" w:hAnsi="Calibri" w:cs="Calibri"/>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0"/>
        </w:tabs>
        <w:ind w:left="1287" w:hanging="360"/>
      </w:pPr>
      <w:rPr>
        <w:rFonts w:ascii="Calibri" w:hAnsi="Calibri" w:cs="Calibri"/>
        <w:color w:val="000000"/>
        <w:sz w:val="22"/>
        <w:szCs w:val="22"/>
      </w:rPr>
    </w:lvl>
    <w:lvl w:ilvl="1">
      <w:start w:val="1"/>
      <w:numFmt w:val="lowerLetter"/>
      <w:lvlText w:val="%2."/>
      <w:lvlJc w:val="left"/>
      <w:pPr>
        <w:tabs>
          <w:tab w:val="num" w:pos="0"/>
        </w:tabs>
        <w:ind w:left="2007" w:hanging="360"/>
      </w:pPr>
    </w:lvl>
    <w:lvl w:ilvl="2">
      <w:start w:val="1"/>
      <w:numFmt w:val="lowerRoman"/>
      <w:lvlText w:val="%2.%3."/>
      <w:lvlJc w:val="right"/>
      <w:pPr>
        <w:tabs>
          <w:tab w:val="num" w:pos="0"/>
        </w:tabs>
        <w:ind w:left="2727" w:hanging="180"/>
      </w:p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4" w15:restartNumberingAfterBreak="0">
    <w:nsid w:val="00000005"/>
    <w:multiLevelType w:val="multilevel"/>
    <w:tmpl w:val="C06C75C4"/>
    <w:lvl w:ilvl="0">
      <w:start w:val="1"/>
      <w:numFmt w:val="decimal"/>
      <w:lvlText w:val="%1)"/>
      <w:lvlJc w:val="left"/>
      <w:pPr>
        <w:tabs>
          <w:tab w:val="num" w:pos="1095"/>
        </w:tabs>
        <w:ind w:left="1095" w:hanging="360"/>
      </w:pPr>
      <w:rPr>
        <w:rFonts w:hint="default"/>
        <w:color w:val="auto"/>
        <w:sz w:val="22"/>
        <w:szCs w:val="22"/>
        <w:shd w:val="clear" w:color="auto" w:fill="00FFFF"/>
      </w:rPr>
    </w:lvl>
    <w:lvl w:ilvl="1">
      <w:start w:val="1"/>
      <w:numFmt w:val="decimal"/>
      <w:lvlText w:val="%2."/>
      <w:lvlJc w:val="left"/>
      <w:pPr>
        <w:tabs>
          <w:tab w:val="num" w:pos="1455"/>
        </w:tabs>
        <w:ind w:left="1455" w:hanging="360"/>
      </w:pPr>
    </w:lvl>
    <w:lvl w:ilvl="2">
      <w:start w:val="1"/>
      <w:numFmt w:val="decimal"/>
      <w:lvlText w:val="%3."/>
      <w:lvlJc w:val="left"/>
      <w:pPr>
        <w:tabs>
          <w:tab w:val="num" w:pos="1815"/>
        </w:tabs>
        <w:ind w:left="1815" w:hanging="360"/>
      </w:pPr>
    </w:lvl>
    <w:lvl w:ilvl="3">
      <w:start w:val="1"/>
      <w:numFmt w:val="decimal"/>
      <w:lvlText w:val="%4."/>
      <w:lvlJc w:val="left"/>
      <w:pPr>
        <w:tabs>
          <w:tab w:val="num" w:pos="2175"/>
        </w:tabs>
        <w:ind w:left="2175" w:hanging="360"/>
      </w:pPr>
    </w:lvl>
    <w:lvl w:ilvl="4">
      <w:start w:val="1"/>
      <w:numFmt w:val="decimal"/>
      <w:lvlText w:val="%5."/>
      <w:lvlJc w:val="left"/>
      <w:pPr>
        <w:tabs>
          <w:tab w:val="num" w:pos="2535"/>
        </w:tabs>
        <w:ind w:left="2535" w:hanging="360"/>
      </w:pPr>
    </w:lvl>
    <w:lvl w:ilvl="5">
      <w:start w:val="1"/>
      <w:numFmt w:val="decimal"/>
      <w:lvlText w:val="%6."/>
      <w:lvlJc w:val="left"/>
      <w:pPr>
        <w:tabs>
          <w:tab w:val="num" w:pos="2895"/>
        </w:tabs>
        <w:ind w:left="2895" w:hanging="360"/>
      </w:pPr>
    </w:lvl>
    <w:lvl w:ilvl="6">
      <w:start w:val="1"/>
      <w:numFmt w:val="decimal"/>
      <w:lvlText w:val="%7."/>
      <w:lvlJc w:val="left"/>
      <w:pPr>
        <w:tabs>
          <w:tab w:val="num" w:pos="3255"/>
        </w:tabs>
        <w:ind w:left="3255" w:hanging="360"/>
      </w:pPr>
    </w:lvl>
    <w:lvl w:ilvl="7">
      <w:start w:val="1"/>
      <w:numFmt w:val="decimal"/>
      <w:lvlText w:val="%8."/>
      <w:lvlJc w:val="left"/>
      <w:pPr>
        <w:tabs>
          <w:tab w:val="num" w:pos="3615"/>
        </w:tabs>
        <w:ind w:left="3615" w:hanging="360"/>
      </w:pPr>
    </w:lvl>
    <w:lvl w:ilvl="8">
      <w:start w:val="1"/>
      <w:numFmt w:val="decimal"/>
      <w:lvlText w:val="%9."/>
      <w:lvlJc w:val="left"/>
      <w:pPr>
        <w:tabs>
          <w:tab w:val="num" w:pos="3975"/>
        </w:tabs>
        <w:ind w:left="3975"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1287" w:hanging="360"/>
      </w:pPr>
      <w:rPr>
        <w:rFonts w:ascii="Symbol" w:hAnsi="Symbol" w:cs="Calibri"/>
        <w:b w:val="0"/>
        <w:bCs w:val="0"/>
        <w:color w:val="000000"/>
        <w:sz w:val="22"/>
        <w:szCs w:val="22"/>
      </w:rPr>
    </w:lvl>
    <w:lvl w:ilvl="1">
      <w:start w:val="1"/>
      <w:numFmt w:val="bullet"/>
      <w:lvlText w:val="o"/>
      <w:lvlJc w:val="left"/>
      <w:pPr>
        <w:tabs>
          <w:tab w:val="num" w:pos="0"/>
        </w:tabs>
        <w:ind w:left="2007" w:hanging="360"/>
      </w:pPr>
      <w:rPr>
        <w:rFonts w:ascii="Courier New" w:hAnsi="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Calibri"/>
        <w:b w:val="0"/>
        <w:bCs w:val="0"/>
        <w:color w:val="000000"/>
        <w:sz w:val="22"/>
        <w:szCs w:val="22"/>
      </w:rPr>
    </w:lvl>
    <w:lvl w:ilvl="4">
      <w:start w:val="1"/>
      <w:numFmt w:val="bullet"/>
      <w:lvlText w:val="o"/>
      <w:lvlJc w:val="left"/>
      <w:pPr>
        <w:tabs>
          <w:tab w:val="num" w:pos="0"/>
        </w:tabs>
        <w:ind w:left="4167" w:hanging="360"/>
      </w:pPr>
      <w:rPr>
        <w:rFonts w:ascii="Courier New" w:hAnsi="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Calibri"/>
        <w:b w:val="0"/>
        <w:bCs w:val="0"/>
        <w:color w:val="000000"/>
        <w:sz w:val="22"/>
        <w:szCs w:val="22"/>
      </w:rPr>
    </w:lvl>
    <w:lvl w:ilvl="7">
      <w:start w:val="1"/>
      <w:numFmt w:val="bullet"/>
      <w:lvlText w:val="o"/>
      <w:lvlJc w:val="left"/>
      <w:pPr>
        <w:tabs>
          <w:tab w:val="num" w:pos="0"/>
        </w:tabs>
        <w:ind w:left="6327" w:hanging="360"/>
      </w:pPr>
      <w:rPr>
        <w:rFonts w:ascii="Courier New" w:hAnsi="Courier New"/>
      </w:rPr>
    </w:lvl>
    <w:lvl w:ilvl="8">
      <w:start w:val="1"/>
      <w:numFmt w:val="bullet"/>
      <w:lvlText w:val=""/>
      <w:lvlJc w:val="left"/>
      <w:pPr>
        <w:tabs>
          <w:tab w:val="num" w:pos="0"/>
        </w:tabs>
        <w:ind w:left="7047" w:hanging="360"/>
      </w:pPr>
      <w:rPr>
        <w:rFonts w:ascii="Wingdings" w:hAnsi="Wingdings"/>
      </w:r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Calibri" w:eastAsia="Calibri" w:hAnsi="Calibri" w:cs="OpenSymbol"/>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b w:val="0"/>
        <w:bCs w:val="0"/>
        <w:color w:val="000000"/>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b w:val="0"/>
        <w:bCs w:val="0"/>
        <w:color w:val="000000"/>
        <w:sz w:val="22"/>
        <w:szCs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b w:val="0"/>
        <w:bCs w:val="0"/>
        <w:color w:val="000000"/>
        <w:sz w:val="22"/>
        <w:szCs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Calibri" w:eastAsia="Calibri" w:hAnsi="Calibri" w:cs="OpenSymbol"/>
        <w:b/>
        <w:bCs/>
        <w:color w:val="000000"/>
        <w:sz w:val="22"/>
        <w:szCs w:val="22"/>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Calibri" w:eastAsia="Calibri" w:hAnsi="Calibri" w:cs="Calibri"/>
        <w:color w:val="000000"/>
        <w:sz w:val="22"/>
        <w:szCs w:val="22"/>
      </w:rPr>
    </w:lvl>
    <w:lvl w:ilvl="1">
      <w:start w:val="1"/>
      <w:numFmt w:val="decimal"/>
      <w:lvlText w:val="%2."/>
      <w:lvlJc w:val="left"/>
      <w:pPr>
        <w:tabs>
          <w:tab w:val="num" w:pos="1080"/>
        </w:tabs>
        <w:ind w:left="1080" w:hanging="360"/>
      </w:pPr>
      <w:rPr>
        <w:rFonts w:ascii="Calibri" w:eastAsia="Calibri" w:hAnsi="Calibri" w:cs="Calibri"/>
        <w:color w:val="000000"/>
        <w:sz w:val="22"/>
        <w:szCs w:val="22"/>
      </w:rPr>
    </w:lvl>
    <w:lvl w:ilvl="2">
      <w:start w:val="1"/>
      <w:numFmt w:val="decimal"/>
      <w:lvlText w:val="%3."/>
      <w:lvlJc w:val="left"/>
      <w:pPr>
        <w:tabs>
          <w:tab w:val="num" w:pos="1440"/>
        </w:tabs>
        <w:ind w:left="1440" w:hanging="360"/>
      </w:pPr>
      <w:rPr>
        <w:rFonts w:ascii="Calibri" w:eastAsia="Calibri" w:hAnsi="Calibri" w:cs="Calibri"/>
        <w:color w:val="000000"/>
        <w:sz w:val="22"/>
        <w:szCs w:val="22"/>
      </w:rPr>
    </w:lvl>
    <w:lvl w:ilvl="3">
      <w:start w:val="1"/>
      <w:numFmt w:val="decimal"/>
      <w:lvlText w:val="%4."/>
      <w:lvlJc w:val="left"/>
      <w:pPr>
        <w:tabs>
          <w:tab w:val="num" w:pos="1800"/>
        </w:tabs>
        <w:ind w:left="1800" w:hanging="360"/>
      </w:pPr>
      <w:rPr>
        <w:rFonts w:ascii="Calibri" w:eastAsia="Calibri" w:hAnsi="Calibri" w:cs="Calibri"/>
        <w:color w:val="000000"/>
        <w:sz w:val="22"/>
        <w:szCs w:val="22"/>
      </w:rPr>
    </w:lvl>
    <w:lvl w:ilvl="4">
      <w:start w:val="1"/>
      <w:numFmt w:val="decimal"/>
      <w:lvlText w:val="%5."/>
      <w:lvlJc w:val="left"/>
      <w:pPr>
        <w:tabs>
          <w:tab w:val="num" w:pos="2160"/>
        </w:tabs>
        <w:ind w:left="2160" w:hanging="360"/>
      </w:pPr>
      <w:rPr>
        <w:rFonts w:ascii="Calibri" w:eastAsia="Calibri" w:hAnsi="Calibri" w:cs="Calibri"/>
        <w:color w:val="000000"/>
        <w:sz w:val="22"/>
        <w:szCs w:val="22"/>
      </w:rPr>
    </w:lvl>
    <w:lvl w:ilvl="5">
      <w:start w:val="1"/>
      <w:numFmt w:val="decimal"/>
      <w:lvlText w:val="%6."/>
      <w:lvlJc w:val="left"/>
      <w:pPr>
        <w:tabs>
          <w:tab w:val="num" w:pos="2520"/>
        </w:tabs>
        <w:ind w:left="2520" w:hanging="360"/>
      </w:pPr>
      <w:rPr>
        <w:rFonts w:ascii="Calibri" w:eastAsia="Calibri" w:hAnsi="Calibri" w:cs="Calibri"/>
        <w:color w:val="000000"/>
        <w:sz w:val="22"/>
        <w:szCs w:val="22"/>
      </w:rPr>
    </w:lvl>
    <w:lvl w:ilvl="6">
      <w:start w:val="1"/>
      <w:numFmt w:val="decimal"/>
      <w:lvlText w:val="%7."/>
      <w:lvlJc w:val="left"/>
      <w:pPr>
        <w:tabs>
          <w:tab w:val="num" w:pos="2880"/>
        </w:tabs>
        <w:ind w:left="2880" w:hanging="360"/>
      </w:pPr>
      <w:rPr>
        <w:rFonts w:ascii="Calibri" w:eastAsia="Calibri" w:hAnsi="Calibri" w:cs="Calibri"/>
        <w:color w:val="000000"/>
        <w:sz w:val="22"/>
        <w:szCs w:val="22"/>
      </w:rPr>
    </w:lvl>
    <w:lvl w:ilvl="7">
      <w:start w:val="1"/>
      <w:numFmt w:val="decimal"/>
      <w:lvlText w:val="%8."/>
      <w:lvlJc w:val="left"/>
      <w:pPr>
        <w:tabs>
          <w:tab w:val="num" w:pos="3240"/>
        </w:tabs>
        <w:ind w:left="3240" w:hanging="360"/>
      </w:pPr>
      <w:rPr>
        <w:rFonts w:ascii="Calibri" w:eastAsia="Calibri" w:hAnsi="Calibri" w:cs="Calibri"/>
        <w:color w:val="000000"/>
        <w:sz w:val="22"/>
        <w:szCs w:val="22"/>
      </w:rPr>
    </w:lvl>
    <w:lvl w:ilvl="8">
      <w:start w:val="1"/>
      <w:numFmt w:val="decimal"/>
      <w:lvlText w:val="%9."/>
      <w:lvlJc w:val="left"/>
      <w:pPr>
        <w:tabs>
          <w:tab w:val="num" w:pos="3600"/>
        </w:tabs>
        <w:ind w:left="3600" w:hanging="360"/>
      </w:pPr>
      <w:rPr>
        <w:rFonts w:ascii="Calibri" w:eastAsia="Calibri" w:hAnsi="Calibri" w:cs="Calibri"/>
        <w:color w:val="000000"/>
        <w:sz w:val="22"/>
        <w:szCs w:val="22"/>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Calibri" w:eastAsia="Calibri" w:hAnsi="Calibri" w:cs="Symbol"/>
        <w:b w:val="0"/>
        <w:bCs w:val="0"/>
        <w:color w:val="000000"/>
        <w:sz w:val="22"/>
        <w:szCs w:val="22"/>
      </w:rPr>
    </w:lvl>
    <w:lvl w:ilvl="1">
      <w:start w:val="1"/>
      <w:numFmt w:val="decimal"/>
      <w:lvlText w:val="%2."/>
      <w:lvlJc w:val="left"/>
      <w:pPr>
        <w:tabs>
          <w:tab w:val="num" w:pos="1080"/>
        </w:tabs>
        <w:ind w:left="1080" w:hanging="360"/>
      </w:pPr>
      <w:rPr>
        <w:rFonts w:ascii="Calibri" w:eastAsia="Calibri" w:hAnsi="Calibri" w:cs="Symbol"/>
        <w:b w:val="0"/>
        <w:bCs w:val="0"/>
        <w:color w:val="000000"/>
        <w:sz w:val="22"/>
        <w:szCs w:val="22"/>
      </w:rPr>
    </w:lvl>
    <w:lvl w:ilvl="2">
      <w:start w:val="1"/>
      <w:numFmt w:val="decimal"/>
      <w:lvlText w:val="%3."/>
      <w:lvlJc w:val="left"/>
      <w:pPr>
        <w:tabs>
          <w:tab w:val="num" w:pos="1440"/>
        </w:tabs>
        <w:ind w:left="1440" w:hanging="360"/>
      </w:pPr>
      <w:rPr>
        <w:rFonts w:ascii="Calibri" w:eastAsia="Calibri" w:hAnsi="Calibri" w:cs="Symbol"/>
        <w:b w:val="0"/>
        <w:bCs w:val="0"/>
        <w:color w:val="000000"/>
        <w:sz w:val="22"/>
        <w:szCs w:val="22"/>
      </w:rPr>
    </w:lvl>
    <w:lvl w:ilvl="3">
      <w:start w:val="1"/>
      <w:numFmt w:val="decimal"/>
      <w:lvlText w:val="%4."/>
      <w:lvlJc w:val="left"/>
      <w:pPr>
        <w:tabs>
          <w:tab w:val="num" w:pos="1800"/>
        </w:tabs>
        <w:ind w:left="1800" w:hanging="360"/>
      </w:pPr>
      <w:rPr>
        <w:rFonts w:ascii="Calibri" w:eastAsia="Calibri" w:hAnsi="Calibri" w:cs="Symbol"/>
        <w:b w:val="0"/>
        <w:bCs w:val="0"/>
        <w:color w:val="000000"/>
        <w:sz w:val="22"/>
        <w:szCs w:val="22"/>
      </w:rPr>
    </w:lvl>
    <w:lvl w:ilvl="4">
      <w:start w:val="1"/>
      <w:numFmt w:val="decimal"/>
      <w:lvlText w:val="%5."/>
      <w:lvlJc w:val="left"/>
      <w:pPr>
        <w:tabs>
          <w:tab w:val="num" w:pos="2160"/>
        </w:tabs>
        <w:ind w:left="2160" w:hanging="360"/>
      </w:pPr>
      <w:rPr>
        <w:rFonts w:ascii="Calibri" w:eastAsia="Calibri" w:hAnsi="Calibri" w:cs="Symbol"/>
        <w:b w:val="0"/>
        <w:bCs w:val="0"/>
        <w:color w:val="000000"/>
        <w:sz w:val="22"/>
        <w:szCs w:val="22"/>
      </w:rPr>
    </w:lvl>
    <w:lvl w:ilvl="5">
      <w:start w:val="1"/>
      <w:numFmt w:val="decimal"/>
      <w:lvlText w:val="%6."/>
      <w:lvlJc w:val="left"/>
      <w:pPr>
        <w:tabs>
          <w:tab w:val="num" w:pos="2520"/>
        </w:tabs>
        <w:ind w:left="2520" w:hanging="360"/>
      </w:pPr>
      <w:rPr>
        <w:rFonts w:ascii="Calibri" w:eastAsia="Calibri" w:hAnsi="Calibri" w:cs="Symbol"/>
        <w:b w:val="0"/>
        <w:bCs w:val="0"/>
        <w:color w:val="000000"/>
        <w:sz w:val="22"/>
        <w:szCs w:val="22"/>
      </w:rPr>
    </w:lvl>
    <w:lvl w:ilvl="6">
      <w:start w:val="1"/>
      <w:numFmt w:val="decimal"/>
      <w:lvlText w:val="%7."/>
      <w:lvlJc w:val="left"/>
      <w:pPr>
        <w:tabs>
          <w:tab w:val="num" w:pos="2880"/>
        </w:tabs>
        <w:ind w:left="2880" w:hanging="360"/>
      </w:pPr>
      <w:rPr>
        <w:rFonts w:ascii="Calibri" w:eastAsia="Calibri" w:hAnsi="Calibri" w:cs="Symbol"/>
        <w:b w:val="0"/>
        <w:bCs w:val="0"/>
        <w:color w:val="000000"/>
        <w:sz w:val="22"/>
        <w:szCs w:val="22"/>
      </w:rPr>
    </w:lvl>
    <w:lvl w:ilvl="7">
      <w:start w:val="1"/>
      <w:numFmt w:val="decimal"/>
      <w:lvlText w:val="%8."/>
      <w:lvlJc w:val="left"/>
      <w:pPr>
        <w:tabs>
          <w:tab w:val="num" w:pos="3240"/>
        </w:tabs>
        <w:ind w:left="3240" w:hanging="360"/>
      </w:pPr>
      <w:rPr>
        <w:rFonts w:ascii="Calibri" w:eastAsia="Calibri" w:hAnsi="Calibri" w:cs="Symbol"/>
        <w:b w:val="0"/>
        <w:bCs w:val="0"/>
        <w:color w:val="000000"/>
        <w:sz w:val="22"/>
        <w:szCs w:val="22"/>
      </w:rPr>
    </w:lvl>
    <w:lvl w:ilvl="8">
      <w:start w:val="1"/>
      <w:numFmt w:val="decimal"/>
      <w:lvlText w:val="%9."/>
      <w:lvlJc w:val="left"/>
      <w:pPr>
        <w:tabs>
          <w:tab w:val="num" w:pos="3600"/>
        </w:tabs>
        <w:ind w:left="3600" w:hanging="360"/>
      </w:pPr>
      <w:rPr>
        <w:rFonts w:ascii="Calibri" w:eastAsia="Calibri" w:hAnsi="Calibri" w:cs="Symbol"/>
        <w:b w:val="0"/>
        <w:bCs w:val="0"/>
        <w:color w:val="000000"/>
        <w:sz w:val="22"/>
        <w:szCs w:val="22"/>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Calibri" w:eastAsia="Calibri" w:hAnsi="Calibri" w:cs="Calibri"/>
        <w:b/>
        <w:bCs/>
        <w:color w:val="000000"/>
        <w:sz w:val="22"/>
        <w:szCs w:val="22"/>
      </w:rPr>
    </w:lvl>
    <w:lvl w:ilvl="1">
      <w:start w:val="1"/>
      <w:numFmt w:val="decimal"/>
      <w:lvlText w:val="%2."/>
      <w:lvlJc w:val="left"/>
      <w:pPr>
        <w:tabs>
          <w:tab w:val="num" w:pos="1080"/>
        </w:tabs>
        <w:ind w:left="1080" w:hanging="360"/>
      </w:pPr>
      <w:rPr>
        <w:rFonts w:ascii="Calibri" w:eastAsia="Calibri" w:hAnsi="Calibri" w:cs="Calibri"/>
        <w:b/>
        <w:bCs/>
        <w:color w:val="000000"/>
        <w:sz w:val="22"/>
        <w:szCs w:val="22"/>
      </w:rPr>
    </w:lvl>
    <w:lvl w:ilvl="2">
      <w:start w:val="1"/>
      <w:numFmt w:val="decimal"/>
      <w:lvlText w:val="%3."/>
      <w:lvlJc w:val="left"/>
      <w:pPr>
        <w:tabs>
          <w:tab w:val="num" w:pos="1440"/>
        </w:tabs>
        <w:ind w:left="1440" w:hanging="360"/>
      </w:pPr>
      <w:rPr>
        <w:rFonts w:ascii="Calibri" w:eastAsia="Calibri" w:hAnsi="Calibri" w:cs="Calibri"/>
        <w:b/>
        <w:bCs/>
        <w:color w:val="000000"/>
        <w:sz w:val="22"/>
        <w:szCs w:val="22"/>
      </w:rPr>
    </w:lvl>
    <w:lvl w:ilvl="3">
      <w:start w:val="1"/>
      <w:numFmt w:val="decimal"/>
      <w:lvlText w:val="%4."/>
      <w:lvlJc w:val="left"/>
      <w:pPr>
        <w:tabs>
          <w:tab w:val="num" w:pos="1800"/>
        </w:tabs>
        <w:ind w:left="1800" w:hanging="360"/>
      </w:pPr>
      <w:rPr>
        <w:rFonts w:ascii="Calibri" w:eastAsia="Calibri" w:hAnsi="Calibri" w:cs="Calibri"/>
        <w:b/>
        <w:bCs/>
        <w:color w:val="000000"/>
        <w:sz w:val="22"/>
        <w:szCs w:val="22"/>
      </w:rPr>
    </w:lvl>
    <w:lvl w:ilvl="4">
      <w:start w:val="1"/>
      <w:numFmt w:val="decimal"/>
      <w:lvlText w:val="%5."/>
      <w:lvlJc w:val="left"/>
      <w:pPr>
        <w:tabs>
          <w:tab w:val="num" w:pos="2160"/>
        </w:tabs>
        <w:ind w:left="2160" w:hanging="360"/>
      </w:pPr>
      <w:rPr>
        <w:rFonts w:ascii="Calibri" w:eastAsia="Calibri" w:hAnsi="Calibri" w:cs="Calibri"/>
        <w:b/>
        <w:bCs/>
        <w:color w:val="000000"/>
        <w:sz w:val="22"/>
        <w:szCs w:val="22"/>
      </w:rPr>
    </w:lvl>
    <w:lvl w:ilvl="5">
      <w:start w:val="1"/>
      <w:numFmt w:val="decimal"/>
      <w:lvlText w:val="%6."/>
      <w:lvlJc w:val="left"/>
      <w:pPr>
        <w:tabs>
          <w:tab w:val="num" w:pos="2520"/>
        </w:tabs>
        <w:ind w:left="2520" w:hanging="360"/>
      </w:pPr>
      <w:rPr>
        <w:rFonts w:ascii="Calibri" w:eastAsia="Calibri" w:hAnsi="Calibri" w:cs="Calibri"/>
        <w:b/>
        <w:bCs/>
        <w:color w:val="000000"/>
        <w:sz w:val="22"/>
        <w:szCs w:val="22"/>
      </w:rPr>
    </w:lvl>
    <w:lvl w:ilvl="6">
      <w:start w:val="1"/>
      <w:numFmt w:val="decimal"/>
      <w:lvlText w:val="%7."/>
      <w:lvlJc w:val="left"/>
      <w:pPr>
        <w:tabs>
          <w:tab w:val="num" w:pos="2880"/>
        </w:tabs>
        <w:ind w:left="2880" w:hanging="360"/>
      </w:pPr>
      <w:rPr>
        <w:rFonts w:ascii="Calibri" w:eastAsia="Calibri" w:hAnsi="Calibri" w:cs="Calibri"/>
        <w:b/>
        <w:bCs/>
        <w:color w:val="000000"/>
        <w:sz w:val="22"/>
        <w:szCs w:val="22"/>
      </w:rPr>
    </w:lvl>
    <w:lvl w:ilvl="7">
      <w:start w:val="1"/>
      <w:numFmt w:val="decimal"/>
      <w:lvlText w:val="%8."/>
      <w:lvlJc w:val="left"/>
      <w:pPr>
        <w:tabs>
          <w:tab w:val="num" w:pos="3240"/>
        </w:tabs>
        <w:ind w:left="3240" w:hanging="360"/>
      </w:pPr>
      <w:rPr>
        <w:rFonts w:ascii="Calibri" w:eastAsia="Calibri" w:hAnsi="Calibri" w:cs="Calibri"/>
        <w:b/>
        <w:bCs/>
        <w:color w:val="000000"/>
        <w:sz w:val="22"/>
        <w:szCs w:val="22"/>
      </w:rPr>
    </w:lvl>
    <w:lvl w:ilvl="8">
      <w:start w:val="1"/>
      <w:numFmt w:val="decimal"/>
      <w:lvlText w:val="%9."/>
      <w:lvlJc w:val="left"/>
      <w:pPr>
        <w:tabs>
          <w:tab w:val="num" w:pos="3600"/>
        </w:tabs>
        <w:ind w:left="3600" w:hanging="360"/>
      </w:pPr>
      <w:rPr>
        <w:rFonts w:ascii="Calibri" w:eastAsia="Calibri" w:hAnsi="Calibri" w:cs="Calibri"/>
        <w:b/>
        <w:bCs/>
        <w:color w:val="000000"/>
        <w:sz w:val="22"/>
        <w:szCs w:val="22"/>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Calibri"/>
        <w:b/>
        <w:bCs/>
        <w:color w:val="000000"/>
        <w:sz w:val="22"/>
        <w:szCs w:val="22"/>
      </w:rPr>
    </w:lvl>
    <w:lvl w:ilvl="1">
      <w:start w:val="1"/>
      <w:numFmt w:val="bullet"/>
      <w:lvlText w:val="◦"/>
      <w:lvlJc w:val="left"/>
      <w:pPr>
        <w:tabs>
          <w:tab w:val="num" w:pos="1080"/>
        </w:tabs>
        <w:ind w:left="1080" w:hanging="360"/>
      </w:pPr>
      <w:rPr>
        <w:rFonts w:ascii="OpenSymbol" w:hAnsi="OpenSymbol" w:cs="Calibri"/>
        <w:sz w:val="22"/>
        <w:szCs w:val="22"/>
      </w:rPr>
    </w:lvl>
    <w:lvl w:ilvl="2">
      <w:start w:val="1"/>
      <w:numFmt w:val="bullet"/>
      <w:lvlText w:val="▪"/>
      <w:lvlJc w:val="left"/>
      <w:pPr>
        <w:tabs>
          <w:tab w:val="num" w:pos="1440"/>
        </w:tabs>
        <w:ind w:left="1440" w:hanging="360"/>
      </w:pPr>
      <w:rPr>
        <w:rFonts w:ascii="OpenSymbol" w:hAnsi="OpenSymbol" w:cs="Calibri"/>
        <w:sz w:val="22"/>
        <w:szCs w:val="22"/>
      </w:rPr>
    </w:lvl>
    <w:lvl w:ilvl="3">
      <w:start w:val="1"/>
      <w:numFmt w:val="bullet"/>
      <w:lvlText w:val=""/>
      <w:lvlJc w:val="left"/>
      <w:pPr>
        <w:tabs>
          <w:tab w:val="num" w:pos="1800"/>
        </w:tabs>
        <w:ind w:left="1800" w:hanging="360"/>
      </w:pPr>
      <w:rPr>
        <w:rFonts w:ascii="Symbol" w:hAnsi="Symbol" w:cs="Calibri"/>
        <w:b/>
        <w:bCs/>
        <w:color w:val="000000"/>
        <w:sz w:val="22"/>
        <w:szCs w:val="22"/>
      </w:rPr>
    </w:lvl>
    <w:lvl w:ilvl="4">
      <w:start w:val="1"/>
      <w:numFmt w:val="bullet"/>
      <w:lvlText w:val="◦"/>
      <w:lvlJc w:val="left"/>
      <w:pPr>
        <w:tabs>
          <w:tab w:val="num" w:pos="2160"/>
        </w:tabs>
        <w:ind w:left="2160" w:hanging="360"/>
      </w:pPr>
      <w:rPr>
        <w:rFonts w:ascii="OpenSymbol" w:hAnsi="OpenSymbol" w:cs="Calibri"/>
        <w:sz w:val="22"/>
        <w:szCs w:val="22"/>
      </w:rPr>
    </w:lvl>
    <w:lvl w:ilvl="5">
      <w:start w:val="1"/>
      <w:numFmt w:val="bullet"/>
      <w:lvlText w:val="▪"/>
      <w:lvlJc w:val="left"/>
      <w:pPr>
        <w:tabs>
          <w:tab w:val="num" w:pos="2520"/>
        </w:tabs>
        <w:ind w:left="2520" w:hanging="360"/>
      </w:pPr>
      <w:rPr>
        <w:rFonts w:ascii="OpenSymbol" w:hAnsi="OpenSymbol" w:cs="Calibri"/>
        <w:sz w:val="22"/>
        <w:szCs w:val="22"/>
      </w:rPr>
    </w:lvl>
    <w:lvl w:ilvl="6">
      <w:start w:val="1"/>
      <w:numFmt w:val="bullet"/>
      <w:lvlText w:val=""/>
      <w:lvlJc w:val="left"/>
      <w:pPr>
        <w:tabs>
          <w:tab w:val="num" w:pos="2880"/>
        </w:tabs>
        <w:ind w:left="2880" w:hanging="360"/>
      </w:pPr>
      <w:rPr>
        <w:rFonts w:ascii="Symbol" w:hAnsi="Symbol" w:cs="Calibri"/>
        <w:b/>
        <w:bCs/>
        <w:color w:val="000000"/>
        <w:sz w:val="22"/>
        <w:szCs w:val="22"/>
      </w:rPr>
    </w:lvl>
    <w:lvl w:ilvl="7">
      <w:start w:val="1"/>
      <w:numFmt w:val="bullet"/>
      <w:lvlText w:val="◦"/>
      <w:lvlJc w:val="left"/>
      <w:pPr>
        <w:tabs>
          <w:tab w:val="num" w:pos="3240"/>
        </w:tabs>
        <w:ind w:left="3240" w:hanging="360"/>
      </w:pPr>
      <w:rPr>
        <w:rFonts w:ascii="OpenSymbol" w:hAnsi="OpenSymbol" w:cs="Calibri"/>
        <w:sz w:val="22"/>
        <w:szCs w:val="22"/>
      </w:rPr>
    </w:lvl>
    <w:lvl w:ilvl="8">
      <w:start w:val="1"/>
      <w:numFmt w:val="bullet"/>
      <w:lvlText w:val="▪"/>
      <w:lvlJc w:val="left"/>
      <w:pPr>
        <w:tabs>
          <w:tab w:val="num" w:pos="3600"/>
        </w:tabs>
        <w:ind w:left="3600" w:hanging="360"/>
      </w:pPr>
      <w:rPr>
        <w:rFonts w:ascii="OpenSymbol" w:hAnsi="OpenSymbol" w:cs="Calibri"/>
        <w:sz w:val="22"/>
        <w:szCs w:val="22"/>
      </w:rPr>
    </w:lvl>
  </w:abstractNum>
  <w:abstractNum w:abstractNumId="13" w15:restartNumberingAfterBreak="0">
    <w:nsid w:val="0000000E"/>
    <w:multiLevelType w:val="multilevel"/>
    <w:tmpl w:val="0000000E"/>
    <w:name w:val="WW8Num14"/>
    <w:lvl w:ilvl="0">
      <w:start w:val="1"/>
      <w:numFmt w:val="upperRoman"/>
      <w:lvlText w:val="%1."/>
      <w:lvlJc w:val="left"/>
      <w:pPr>
        <w:tabs>
          <w:tab w:val="num" w:pos="720"/>
        </w:tabs>
        <w:ind w:left="720" w:hanging="360"/>
      </w:pPr>
      <w:rPr>
        <w:rFonts w:ascii="Calibri" w:hAnsi="Calibri" w:cs="Calibri"/>
        <w:b/>
        <w:bCs/>
        <w:color w:val="000000"/>
        <w:sz w:val="22"/>
        <w:szCs w:val="22"/>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rFonts w:ascii="Calibri" w:hAnsi="Calibri" w:cs="Calibri"/>
        <w:b/>
        <w:bCs/>
        <w:color w:val="00000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226A7B1E"/>
    <w:multiLevelType w:val="hybridMultilevel"/>
    <w:tmpl w:val="E384BB5A"/>
    <w:lvl w:ilvl="0" w:tplc="85D002F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E169CC"/>
    <w:multiLevelType w:val="hybridMultilevel"/>
    <w:tmpl w:val="B32E6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1D2CFF"/>
    <w:multiLevelType w:val="hybridMultilevel"/>
    <w:tmpl w:val="788E65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B8350A"/>
    <w:multiLevelType w:val="multilevel"/>
    <w:tmpl w:val="0000000B"/>
    <w:lvl w:ilvl="0">
      <w:start w:val="1"/>
      <w:numFmt w:val="decimal"/>
      <w:lvlText w:val="%1."/>
      <w:lvlJc w:val="left"/>
      <w:pPr>
        <w:tabs>
          <w:tab w:val="num" w:pos="720"/>
        </w:tabs>
        <w:ind w:left="720" w:hanging="360"/>
      </w:pPr>
      <w:rPr>
        <w:rFonts w:ascii="Calibri" w:eastAsia="Calibri" w:hAnsi="Calibri" w:cs="Symbol"/>
        <w:b w:val="0"/>
        <w:bCs w:val="0"/>
        <w:color w:val="000000"/>
        <w:sz w:val="22"/>
        <w:szCs w:val="22"/>
      </w:rPr>
    </w:lvl>
    <w:lvl w:ilvl="1">
      <w:start w:val="1"/>
      <w:numFmt w:val="decimal"/>
      <w:lvlText w:val="%2."/>
      <w:lvlJc w:val="left"/>
      <w:pPr>
        <w:tabs>
          <w:tab w:val="num" w:pos="1080"/>
        </w:tabs>
        <w:ind w:left="1080" w:hanging="360"/>
      </w:pPr>
      <w:rPr>
        <w:rFonts w:ascii="Calibri" w:eastAsia="Calibri" w:hAnsi="Calibri" w:cs="Symbol"/>
        <w:b w:val="0"/>
        <w:bCs w:val="0"/>
        <w:color w:val="000000"/>
        <w:sz w:val="22"/>
        <w:szCs w:val="22"/>
      </w:rPr>
    </w:lvl>
    <w:lvl w:ilvl="2">
      <w:start w:val="1"/>
      <w:numFmt w:val="decimal"/>
      <w:lvlText w:val="%3."/>
      <w:lvlJc w:val="left"/>
      <w:pPr>
        <w:tabs>
          <w:tab w:val="num" w:pos="1440"/>
        </w:tabs>
        <w:ind w:left="1440" w:hanging="360"/>
      </w:pPr>
      <w:rPr>
        <w:rFonts w:ascii="Calibri" w:eastAsia="Calibri" w:hAnsi="Calibri" w:cs="Symbol"/>
        <w:b w:val="0"/>
        <w:bCs w:val="0"/>
        <w:color w:val="000000"/>
        <w:sz w:val="22"/>
        <w:szCs w:val="22"/>
      </w:rPr>
    </w:lvl>
    <w:lvl w:ilvl="3">
      <w:start w:val="1"/>
      <w:numFmt w:val="decimal"/>
      <w:lvlText w:val="%4."/>
      <w:lvlJc w:val="left"/>
      <w:pPr>
        <w:tabs>
          <w:tab w:val="num" w:pos="1800"/>
        </w:tabs>
        <w:ind w:left="1800" w:hanging="360"/>
      </w:pPr>
      <w:rPr>
        <w:rFonts w:ascii="Calibri" w:eastAsia="Calibri" w:hAnsi="Calibri" w:cs="Symbol"/>
        <w:b w:val="0"/>
        <w:bCs w:val="0"/>
        <w:color w:val="000000"/>
        <w:sz w:val="22"/>
        <w:szCs w:val="22"/>
      </w:rPr>
    </w:lvl>
    <w:lvl w:ilvl="4">
      <w:start w:val="1"/>
      <w:numFmt w:val="decimal"/>
      <w:lvlText w:val="%5."/>
      <w:lvlJc w:val="left"/>
      <w:pPr>
        <w:tabs>
          <w:tab w:val="num" w:pos="2160"/>
        </w:tabs>
        <w:ind w:left="2160" w:hanging="360"/>
      </w:pPr>
      <w:rPr>
        <w:rFonts w:ascii="Calibri" w:eastAsia="Calibri" w:hAnsi="Calibri" w:cs="Symbol"/>
        <w:b w:val="0"/>
        <w:bCs w:val="0"/>
        <w:color w:val="000000"/>
        <w:sz w:val="22"/>
        <w:szCs w:val="22"/>
      </w:rPr>
    </w:lvl>
    <w:lvl w:ilvl="5">
      <w:start w:val="1"/>
      <w:numFmt w:val="decimal"/>
      <w:lvlText w:val="%6."/>
      <w:lvlJc w:val="left"/>
      <w:pPr>
        <w:tabs>
          <w:tab w:val="num" w:pos="2520"/>
        </w:tabs>
        <w:ind w:left="2520" w:hanging="360"/>
      </w:pPr>
      <w:rPr>
        <w:rFonts w:ascii="Calibri" w:eastAsia="Calibri" w:hAnsi="Calibri" w:cs="Symbol"/>
        <w:b w:val="0"/>
        <w:bCs w:val="0"/>
        <w:color w:val="000000"/>
        <w:sz w:val="22"/>
        <w:szCs w:val="22"/>
      </w:rPr>
    </w:lvl>
    <w:lvl w:ilvl="6">
      <w:start w:val="1"/>
      <w:numFmt w:val="decimal"/>
      <w:lvlText w:val="%7."/>
      <w:lvlJc w:val="left"/>
      <w:pPr>
        <w:tabs>
          <w:tab w:val="num" w:pos="2880"/>
        </w:tabs>
        <w:ind w:left="2880" w:hanging="360"/>
      </w:pPr>
      <w:rPr>
        <w:rFonts w:ascii="Calibri" w:eastAsia="Calibri" w:hAnsi="Calibri" w:cs="Symbol"/>
        <w:b w:val="0"/>
        <w:bCs w:val="0"/>
        <w:color w:val="000000"/>
        <w:sz w:val="22"/>
        <w:szCs w:val="22"/>
      </w:rPr>
    </w:lvl>
    <w:lvl w:ilvl="7">
      <w:start w:val="1"/>
      <w:numFmt w:val="decimal"/>
      <w:lvlText w:val="%8."/>
      <w:lvlJc w:val="left"/>
      <w:pPr>
        <w:tabs>
          <w:tab w:val="num" w:pos="3240"/>
        </w:tabs>
        <w:ind w:left="3240" w:hanging="360"/>
      </w:pPr>
      <w:rPr>
        <w:rFonts w:ascii="Calibri" w:eastAsia="Calibri" w:hAnsi="Calibri" w:cs="Symbol"/>
        <w:b w:val="0"/>
        <w:bCs w:val="0"/>
        <w:color w:val="000000"/>
        <w:sz w:val="22"/>
        <w:szCs w:val="22"/>
      </w:rPr>
    </w:lvl>
    <w:lvl w:ilvl="8">
      <w:start w:val="1"/>
      <w:numFmt w:val="decimal"/>
      <w:lvlText w:val="%9."/>
      <w:lvlJc w:val="left"/>
      <w:pPr>
        <w:tabs>
          <w:tab w:val="num" w:pos="3600"/>
        </w:tabs>
        <w:ind w:left="3600" w:hanging="360"/>
      </w:pPr>
      <w:rPr>
        <w:rFonts w:ascii="Calibri" w:eastAsia="Calibri" w:hAnsi="Calibri" w:cs="Symbol"/>
        <w:b w:val="0"/>
        <w:bCs w:val="0"/>
        <w:color w:val="000000"/>
        <w:sz w:val="22"/>
        <w:szCs w:val="22"/>
      </w:rPr>
    </w:lvl>
  </w:abstractNum>
  <w:abstractNum w:abstractNumId="19" w15:restartNumberingAfterBreak="0">
    <w:nsid w:val="7DA14F61"/>
    <w:multiLevelType w:val="multilevel"/>
    <w:tmpl w:val="0000000B"/>
    <w:lvl w:ilvl="0">
      <w:start w:val="1"/>
      <w:numFmt w:val="decimal"/>
      <w:lvlText w:val="%1."/>
      <w:lvlJc w:val="left"/>
      <w:pPr>
        <w:tabs>
          <w:tab w:val="num" w:pos="720"/>
        </w:tabs>
        <w:ind w:left="720" w:hanging="360"/>
      </w:pPr>
      <w:rPr>
        <w:rFonts w:ascii="Calibri" w:eastAsia="Calibri" w:hAnsi="Calibri" w:cs="Symbol"/>
        <w:b w:val="0"/>
        <w:bCs w:val="0"/>
        <w:color w:val="000000"/>
        <w:sz w:val="22"/>
        <w:szCs w:val="22"/>
      </w:rPr>
    </w:lvl>
    <w:lvl w:ilvl="1">
      <w:start w:val="1"/>
      <w:numFmt w:val="decimal"/>
      <w:lvlText w:val="%2."/>
      <w:lvlJc w:val="left"/>
      <w:pPr>
        <w:tabs>
          <w:tab w:val="num" w:pos="1080"/>
        </w:tabs>
        <w:ind w:left="1080" w:hanging="360"/>
      </w:pPr>
      <w:rPr>
        <w:rFonts w:ascii="Calibri" w:eastAsia="Calibri" w:hAnsi="Calibri" w:cs="Symbol"/>
        <w:b w:val="0"/>
        <w:bCs w:val="0"/>
        <w:color w:val="000000"/>
        <w:sz w:val="22"/>
        <w:szCs w:val="22"/>
      </w:rPr>
    </w:lvl>
    <w:lvl w:ilvl="2">
      <w:start w:val="1"/>
      <w:numFmt w:val="decimal"/>
      <w:lvlText w:val="%3."/>
      <w:lvlJc w:val="left"/>
      <w:pPr>
        <w:tabs>
          <w:tab w:val="num" w:pos="1440"/>
        </w:tabs>
        <w:ind w:left="1440" w:hanging="360"/>
      </w:pPr>
      <w:rPr>
        <w:rFonts w:ascii="Calibri" w:eastAsia="Calibri" w:hAnsi="Calibri" w:cs="Symbol"/>
        <w:b w:val="0"/>
        <w:bCs w:val="0"/>
        <w:color w:val="000000"/>
        <w:sz w:val="22"/>
        <w:szCs w:val="22"/>
      </w:rPr>
    </w:lvl>
    <w:lvl w:ilvl="3">
      <w:start w:val="1"/>
      <w:numFmt w:val="decimal"/>
      <w:lvlText w:val="%4."/>
      <w:lvlJc w:val="left"/>
      <w:pPr>
        <w:tabs>
          <w:tab w:val="num" w:pos="1800"/>
        </w:tabs>
        <w:ind w:left="1800" w:hanging="360"/>
      </w:pPr>
      <w:rPr>
        <w:rFonts w:ascii="Calibri" w:eastAsia="Calibri" w:hAnsi="Calibri" w:cs="Symbol"/>
        <w:b w:val="0"/>
        <w:bCs w:val="0"/>
        <w:color w:val="000000"/>
        <w:sz w:val="22"/>
        <w:szCs w:val="22"/>
      </w:rPr>
    </w:lvl>
    <w:lvl w:ilvl="4">
      <w:start w:val="1"/>
      <w:numFmt w:val="decimal"/>
      <w:lvlText w:val="%5."/>
      <w:lvlJc w:val="left"/>
      <w:pPr>
        <w:tabs>
          <w:tab w:val="num" w:pos="2160"/>
        </w:tabs>
        <w:ind w:left="2160" w:hanging="360"/>
      </w:pPr>
      <w:rPr>
        <w:rFonts w:ascii="Calibri" w:eastAsia="Calibri" w:hAnsi="Calibri" w:cs="Symbol"/>
        <w:b w:val="0"/>
        <w:bCs w:val="0"/>
        <w:color w:val="000000"/>
        <w:sz w:val="22"/>
        <w:szCs w:val="22"/>
      </w:rPr>
    </w:lvl>
    <w:lvl w:ilvl="5">
      <w:start w:val="1"/>
      <w:numFmt w:val="decimal"/>
      <w:lvlText w:val="%6."/>
      <w:lvlJc w:val="left"/>
      <w:pPr>
        <w:tabs>
          <w:tab w:val="num" w:pos="2520"/>
        </w:tabs>
        <w:ind w:left="2520" w:hanging="360"/>
      </w:pPr>
      <w:rPr>
        <w:rFonts w:ascii="Calibri" w:eastAsia="Calibri" w:hAnsi="Calibri" w:cs="Symbol"/>
        <w:b w:val="0"/>
        <w:bCs w:val="0"/>
        <w:color w:val="000000"/>
        <w:sz w:val="22"/>
        <w:szCs w:val="22"/>
      </w:rPr>
    </w:lvl>
    <w:lvl w:ilvl="6">
      <w:start w:val="1"/>
      <w:numFmt w:val="decimal"/>
      <w:lvlText w:val="%7."/>
      <w:lvlJc w:val="left"/>
      <w:pPr>
        <w:tabs>
          <w:tab w:val="num" w:pos="2880"/>
        </w:tabs>
        <w:ind w:left="2880" w:hanging="360"/>
      </w:pPr>
      <w:rPr>
        <w:rFonts w:ascii="Calibri" w:eastAsia="Calibri" w:hAnsi="Calibri" w:cs="Symbol"/>
        <w:b w:val="0"/>
        <w:bCs w:val="0"/>
        <w:color w:val="000000"/>
        <w:sz w:val="22"/>
        <w:szCs w:val="22"/>
      </w:rPr>
    </w:lvl>
    <w:lvl w:ilvl="7">
      <w:start w:val="1"/>
      <w:numFmt w:val="decimal"/>
      <w:lvlText w:val="%8."/>
      <w:lvlJc w:val="left"/>
      <w:pPr>
        <w:tabs>
          <w:tab w:val="num" w:pos="3240"/>
        </w:tabs>
        <w:ind w:left="3240" w:hanging="360"/>
      </w:pPr>
      <w:rPr>
        <w:rFonts w:ascii="Calibri" w:eastAsia="Calibri" w:hAnsi="Calibri" w:cs="Symbol"/>
        <w:b w:val="0"/>
        <w:bCs w:val="0"/>
        <w:color w:val="000000"/>
        <w:sz w:val="22"/>
        <w:szCs w:val="22"/>
      </w:rPr>
    </w:lvl>
    <w:lvl w:ilvl="8">
      <w:start w:val="1"/>
      <w:numFmt w:val="decimal"/>
      <w:lvlText w:val="%9."/>
      <w:lvlJc w:val="left"/>
      <w:pPr>
        <w:tabs>
          <w:tab w:val="num" w:pos="3600"/>
        </w:tabs>
        <w:ind w:left="3600" w:hanging="360"/>
      </w:pPr>
      <w:rPr>
        <w:rFonts w:ascii="Calibri" w:eastAsia="Calibri" w:hAnsi="Calibri" w:cs="Symbol"/>
        <w:b w:val="0"/>
        <w:bCs w:val="0"/>
        <w:color w:val="000000"/>
        <w:sz w:val="22"/>
        <w:szCs w:val="22"/>
      </w:rPr>
    </w:lvl>
  </w:abstractNum>
  <w:num w:numId="1" w16cid:durableId="1147209477">
    <w:abstractNumId w:val="0"/>
  </w:num>
  <w:num w:numId="2" w16cid:durableId="70348093">
    <w:abstractNumId w:val="1"/>
  </w:num>
  <w:num w:numId="3" w16cid:durableId="7413559">
    <w:abstractNumId w:val="2"/>
  </w:num>
  <w:num w:numId="4" w16cid:durableId="1121612920">
    <w:abstractNumId w:val="3"/>
  </w:num>
  <w:num w:numId="5" w16cid:durableId="1943805405">
    <w:abstractNumId w:val="4"/>
  </w:num>
  <w:num w:numId="6" w16cid:durableId="1293094104">
    <w:abstractNumId w:val="5"/>
  </w:num>
  <w:num w:numId="7" w16cid:durableId="1703018633">
    <w:abstractNumId w:val="6"/>
  </w:num>
  <w:num w:numId="8" w16cid:durableId="769471232">
    <w:abstractNumId w:val="7"/>
  </w:num>
  <w:num w:numId="9" w16cid:durableId="1378580245">
    <w:abstractNumId w:val="8"/>
  </w:num>
  <w:num w:numId="10" w16cid:durableId="1154638152">
    <w:abstractNumId w:val="9"/>
  </w:num>
  <w:num w:numId="11" w16cid:durableId="1400404362">
    <w:abstractNumId w:val="10"/>
  </w:num>
  <w:num w:numId="12" w16cid:durableId="2018923044">
    <w:abstractNumId w:val="11"/>
  </w:num>
  <w:num w:numId="13" w16cid:durableId="1824733528">
    <w:abstractNumId w:val="12"/>
  </w:num>
  <w:num w:numId="14" w16cid:durableId="369303247">
    <w:abstractNumId w:val="13"/>
  </w:num>
  <w:num w:numId="15" w16cid:durableId="374700958">
    <w:abstractNumId w:val="14"/>
  </w:num>
  <w:num w:numId="16" w16cid:durableId="872615677">
    <w:abstractNumId w:val="15"/>
  </w:num>
  <w:num w:numId="17" w16cid:durableId="2139839701">
    <w:abstractNumId w:val="19"/>
  </w:num>
  <w:num w:numId="18" w16cid:durableId="1065182817">
    <w:abstractNumId w:val="17"/>
  </w:num>
  <w:num w:numId="19" w16cid:durableId="43255185">
    <w:abstractNumId w:val="18"/>
  </w:num>
  <w:num w:numId="20" w16cid:durableId="90808097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969"/>
    <w:rsid w:val="00067B26"/>
    <w:rsid w:val="00134969"/>
    <w:rsid w:val="006B0AA0"/>
    <w:rsid w:val="006C19D5"/>
    <w:rsid w:val="009F5AA4"/>
    <w:rsid w:val="00BC0934"/>
    <w:rsid w:val="00C62B7F"/>
    <w:rsid w:val="00D37DD2"/>
    <w:rsid w:val="00D47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467550"/>
  <w15:chartTrackingRefBased/>
  <w15:docId w15:val="{24A8CB19-C1F6-4EC7-88F7-ED841F2EB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1">
    <w:name w:val="heading 1"/>
    <w:basedOn w:val="Nagwek2"/>
    <w:next w:val="Tekstpodstawowy"/>
    <w:qFormat/>
    <w:pPr>
      <w:numPr>
        <w:numId w:val="1"/>
      </w:numPr>
      <w:outlineLvl w:val="0"/>
    </w:pPr>
    <w:rPr>
      <w:rFonts w:ascii="Times New Roman" w:eastAsia="SimSun" w:hAnsi="Times New Roman"/>
      <w:b/>
      <w:bCs/>
      <w:sz w:val="48"/>
      <w:szCs w:val="48"/>
    </w:rPr>
  </w:style>
  <w:style w:type="paragraph" w:styleId="Nagwek20">
    <w:name w:val="heading 2"/>
    <w:basedOn w:val="Nagwek2"/>
    <w:next w:val="Tekstpodstawowy"/>
    <w:qFormat/>
    <w:pPr>
      <w:outlineLvl w:val="1"/>
    </w:pPr>
    <w:rPr>
      <w:rFonts w:ascii="Times New Roman" w:eastAsia="SimSun" w:hAnsi="Times New Roman"/>
      <w:b/>
      <w:bCs/>
      <w:sz w:val="36"/>
      <w:szCs w:val="36"/>
    </w:rPr>
  </w:style>
  <w:style w:type="paragraph" w:styleId="Nagwek3">
    <w:name w:val="heading 3"/>
    <w:basedOn w:val="Nagwek10"/>
    <w:next w:val="Tekstpodstawowy"/>
    <w:qFormat/>
    <w:pPr>
      <w:numPr>
        <w:ilvl w:val="2"/>
        <w:numId w:val="1"/>
      </w:numPr>
      <w:outlineLvl w:val="2"/>
    </w:pPr>
    <w:rPr>
      <w:rFonts w:ascii="Times New Roman" w:eastAsia="SimSun" w:hAnsi="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b/>
      <w:bCs/>
      <w:sz w:val="22"/>
      <w:szCs w:val="22"/>
    </w:rPr>
  </w:style>
  <w:style w:type="character" w:customStyle="1" w:styleId="WW8Num1z1">
    <w:name w:val="WW8Num1z1"/>
    <w:rPr>
      <w:rFonts w:ascii="Calibri" w:hAnsi="Calibri" w:cs="Calibri"/>
      <w:b w:val="0"/>
      <w:bCs w:val="0"/>
      <w:color w:val="000000"/>
      <w:sz w:val="22"/>
      <w:szCs w:val="22"/>
      <w:shd w:val="clear" w:color="auto" w:fill="FFFF00"/>
    </w:rPr>
  </w:style>
  <w:style w:type="character" w:customStyle="1" w:styleId="WW8Num1z2">
    <w:name w:val="WW8Num1z2"/>
    <w:rPr>
      <w:rFonts w:ascii="Calibri" w:hAnsi="Calibri" w:cs="Calibri"/>
      <w:b w:val="0"/>
      <w:bCs w:val="0"/>
      <w:color w:val="000000"/>
      <w:sz w:val="22"/>
      <w:szCs w:val="22"/>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b/>
      <w:bCs/>
      <w:color w:val="000000"/>
      <w:sz w:val="22"/>
      <w:szCs w:val="22"/>
    </w:rPr>
  </w:style>
  <w:style w:type="character" w:customStyle="1" w:styleId="WW8Num2z1">
    <w:name w:val="WW8Num2z1"/>
    <w:rPr>
      <w:rFonts w:ascii="Calibri" w:hAnsi="Calibri" w:cs="Calibri"/>
      <w:b w:val="0"/>
      <w:bCs w:val="0"/>
      <w:sz w:val="22"/>
      <w:szCs w:val="22"/>
      <w:shd w:val="clear" w:color="auto" w:fill="FFFF0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libri" w:hAnsi="Calibri" w:cs="Calibri"/>
      <w:sz w:val="22"/>
      <w:szCs w:val="22"/>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Calibri"/>
      <w:color w:val="000000"/>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eastAsia="Calibri" w:hAnsi="Calibri" w:cs="OpenSymbol"/>
      <w:color w:val="000000"/>
      <w:sz w:val="22"/>
      <w:szCs w:val="22"/>
      <w:shd w:val="clear" w:color="auto" w:fill="00FFFF"/>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libri" w:eastAsia="Calibri" w:hAnsi="Calibri" w:cs="Calibri"/>
      <w:b w:val="0"/>
      <w:bCs w:val="0"/>
      <w:color w:val="000000"/>
      <w:sz w:val="22"/>
      <w:szCs w:val="22"/>
    </w:rPr>
  </w:style>
  <w:style w:type="character" w:customStyle="1" w:styleId="WW8Num6z1">
    <w:name w:val="WW8Num6z1"/>
  </w:style>
  <w:style w:type="character" w:customStyle="1" w:styleId="WW8Num6z2">
    <w:name w:val="WW8Num6z2"/>
  </w:style>
  <w:style w:type="character" w:customStyle="1" w:styleId="WW8Num7z0">
    <w:name w:val="WW8Num7z0"/>
    <w:rPr>
      <w:rFonts w:ascii="Calibri" w:eastAsia="Calibri" w:hAnsi="Calibri" w:cs="OpenSymbol"/>
      <w:color w:val="000000"/>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Calibri" w:eastAsia="Calibri" w:hAnsi="Calibri" w:cs="OpenSymbol"/>
      <w:b w:val="0"/>
      <w:bCs w:val="0"/>
      <w:color w:val="000000"/>
      <w:sz w:val="22"/>
      <w:szCs w:val="22"/>
    </w:rPr>
  </w:style>
  <w:style w:type="character" w:customStyle="1" w:styleId="WW8Num8z1">
    <w:name w:val="WW8Num8z1"/>
    <w:rPr>
      <w:rFonts w:ascii="Courier New" w:hAnsi="Courier New" w:cs="Courier New"/>
    </w:rPr>
  </w:style>
  <w:style w:type="character" w:customStyle="1" w:styleId="WW8Num9z0">
    <w:name w:val="WW8Num9z0"/>
    <w:rPr>
      <w:rFonts w:ascii="Calibri" w:eastAsia="Calibri" w:hAnsi="Calibri" w:cs="OpenSymbol"/>
      <w:b/>
      <w:bCs/>
      <w:color w:val="000000"/>
      <w:sz w:val="22"/>
      <w:szCs w:val="22"/>
    </w:rPr>
  </w:style>
  <w:style w:type="character" w:customStyle="1" w:styleId="WW8Num10z0">
    <w:name w:val="WW8Num10z0"/>
    <w:rPr>
      <w:rFonts w:ascii="Calibri" w:eastAsia="Calibri" w:hAnsi="Calibri" w:cs="Calibri"/>
      <w:color w:val="000000"/>
      <w:sz w:val="22"/>
      <w:szCs w:val="22"/>
    </w:rPr>
  </w:style>
  <w:style w:type="character" w:customStyle="1" w:styleId="WW8Num11z0">
    <w:name w:val="WW8Num11z0"/>
    <w:rPr>
      <w:rFonts w:ascii="Calibri" w:eastAsia="Calibri" w:hAnsi="Calibri" w:cs="Symbol"/>
      <w:b w:val="0"/>
      <w:bCs w:val="0"/>
      <w:color w:val="000000"/>
      <w:sz w:val="22"/>
      <w:szCs w:val="22"/>
    </w:rPr>
  </w:style>
  <w:style w:type="character" w:customStyle="1" w:styleId="WW8Num12z0">
    <w:name w:val="WW8Num12z0"/>
    <w:rPr>
      <w:rFonts w:ascii="Calibri" w:eastAsia="Calibri" w:hAnsi="Calibri" w:cs="Calibri"/>
      <w:b/>
      <w:bCs/>
      <w:color w:val="000000"/>
      <w:sz w:val="22"/>
      <w:szCs w:val="22"/>
    </w:rPr>
  </w:style>
  <w:style w:type="character" w:customStyle="1" w:styleId="WW8Num13z0">
    <w:name w:val="WW8Num13z0"/>
    <w:rPr>
      <w:rFonts w:ascii="Calibri" w:eastAsia="Calibri" w:hAnsi="Calibri" w:cs="Calibri"/>
      <w:b/>
      <w:bCs/>
      <w:color w:val="000000"/>
      <w:sz w:val="22"/>
      <w:szCs w:val="22"/>
    </w:rPr>
  </w:style>
  <w:style w:type="character" w:customStyle="1" w:styleId="WW8Num13z1">
    <w:name w:val="WW8Num13z1"/>
    <w:rPr>
      <w:rFonts w:ascii="Calibri" w:hAnsi="Calibri" w:cs="Calibri"/>
      <w:sz w:val="22"/>
      <w:szCs w:val="22"/>
    </w:rPr>
  </w:style>
  <w:style w:type="character" w:customStyle="1" w:styleId="WW8Num14z0">
    <w:name w:val="WW8Num14z0"/>
    <w:rPr>
      <w:rFonts w:ascii="Calibri" w:hAnsi="Calibri" w:cs="Calibri"/>
      <w:b/>
      <w:bCs/>
      <w:color w:val="000000"/>
      <w:sz w:val="22"/>
      <w:szCs w:val="22"/>
    </w:rPr>
  </w:style>
  <w:style w:type="character" w:customStyle="1" w:styleId="WW8Num14z1">
    <w:name w:val="WW8Num14z1"/>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OpenSymbol"/>
      <w:color w:val="000000"/>
      <w:sz w:val="22"/>
      <w:szCs w:val="22"/>
      <w:shd w:val="clear" w:color="auto" w:fill="00FFFF"/>
    </w:rPr>
  </w:style>
  <w:style w:type="character" w:customStyle="1" w:styleId="WW8Num16z0">
    <w:name w:val="WW8Num16z0"/>
    <w:rPr>
      <w:rFonts w:ascii="Calibri" w:hAnsi="Calibri" w:cs="Calibri"/>
      <w:b/>
      <w:bCs/>
      <w:color w:val="000000"/>
      <w:sz w:val="22"/>
      <w:szCs w:val="22"/>
      <w:shd w:val="clear" w:color="auto" w:fill="00FFFF"/>
    </w:rPr>
  </w:style>
  <w:style w:type="character" w:customStyle="1" w:styleId="WW8Num16z1">
    <w:name w:val="WW8Num16z1"/>
    <w:rPr>
      <w:rFonts w:ascii="Calibri" w:hAnsi="Calibri" w:cs="Calibri"/>
      <w:b w:val="0"/>
      <w:bCs w:val="0"/>
      <w:sz w:val="22"/>
      <w:szCs w:val="22"/>
      <w:shd w:val="clear" w:color="auto" w:fill="FFFF00"/>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Domylnaczcionkaakapitu6">
    <w:name w:val="Domyślna czcionka akapitu6"/>
  </w:style>
  <w:style w:type="character" w:customStyle="1" w:styleId="WW8Num15z1">
    <w:name w:val="WW8Num15z1"/>
    <w:rPr>
      <w:rFonts w:ascii="OpenSymbol" w:hAnsi="OpenSymbol" w:cs="OpenSymbol"/>
    </w:rPr>
  </w:style>
  <w:style w:type="character" w:customStyle="1" w:styleId="WW8Num15z3">
    <w:name w:val="WW8Num15z3"/>
    <w:rPr>
      <w:rFonts w:hint="default"/>
    </w:rPr>
  </w:style>
  <w:style w:type="character" w:customStyle="1" w:styleId="WW8Num10z1">
    <w:name w:val="WW8Num10z1"/>
  </w:style>
  <w:style w:type="character" w:customStyle="1" w:styleId="WW8Num11z1">
    <w:name w:val="WW8Num11z1"/>
    <w:rPr>
      <w:rFonts w:ascii="Calibri" w:hAnsi="Calibri" w:cs="Courier New"/>
      <w:sz w:val="22"/>
      <w:szCs w:val="22"/>
      <w:lang w:val="en-US"/>
    </w:rPr>
  </w:style>
  <w:style w:type="character" w:customStyle="1" w:styleId="WW8Num17z0">
    <w:name w:val="WW8Num17z0"/>
    <w:rPr>
      <w:rFonts w:ascii="Calibri" w:hAnsi="Calibri" w:cs="Calibri" w:hint="default"/>
      <w:b/>
      <w:bCs/>
      <w:color w:val="000000"/>
      <w:sz w:val="22"/>
      <w:szCs w:val="22"/>
    </w:rPr>
  </w:style>
  <w:style w:type="character" w:customStyle="1" w:styleId="WW8Num17z1">
    <w:name w:val="WW8Num17z1"/>
    <w:rPr>
      <w:rFonts w:ascii="Calibri" w:hAnsi="Calibri" w:cs="Calibri" w:hint="default"/>
      <w:b w:val="0"/>
      <w:bCs w:val="0"/>
      <w:sz w:val="22"/>
      <w:szCs w:val="22"/>
    </w:rPr>
  </w:style>
  <w:style w:type="character" w:customStyle="1" w:styleId="WW8Num17z3">
    <w:name w:val="WW8Num17z3"/>
    <w:rPr>
      <w:rFonts w:hint="default"/>
    </w:rPr>
  </w:style>
  <w:style w:type="character" w:customStyle="1" w:styleId="Domylnaczcionkaakapitu5">
    <w:name w:val="Domyślna czcionka akapitu5"/>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ascii="Courier New" w:hAnsi="Courier New" w:cs="Courier New"/>
      <w:lang w:val="en-US"/>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Domylnaczcionkaakapitu4">
    <w:name w:val="Domyślna czcionka akapitu4"/>
  </w:style>
  <w:style w:type="character" w:customStyle="1" w:styleId="WW8Num3z1">
    <w:name w:val="WW8Num3z1"/>
    <w:rPr>
      <w:rFonts w:ascii="Calibri" w:hAnsi="Calibri" w:cs="Calibri"/>
      <w:sz w:val="22"/>
      <w:szCs w:val="22"/>
    </w:rPr>
  </w:style>
  <w:style w:type="character" w:customStyle="1" w:styleId="WW8Num11z2">
    <w:name w:val="WW8Num11z2"/>
    <w:rPr>
      <w:rFonts w:ascii="Wingdings" w:hAnsi="Wingdings" w:cs="Wingdings"/>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5z2">
    <w:name w:val="WW8Num15z2"/>
    <w:rPr>
      <w:rFonts w:ascii="Wingdings" w:hAnsi="Wingdings" w:cs="Wingdings" w:hint="default"/>
    </w:rPr>
  </w:style>
  <w:style w:type="character" w:customStyle="1" w:styleId="Domylnaczcionkaakapitu3">
    <w:name w:val="Domyślna czcionka akapitu3"/>
  </w:style>
  <w:style w:type="character" w:customStyle="1" w:styleId="WW8Num12z1">
    <w:name w:val="WW8Num12z1"/>
    <w:rPr>
      <w:lang w:val="en-US"/>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2">
    <w:name w:val="WW8Num14z2"/>
    <w:rPr>
      <w:rFonts w:ascii="Arial" w:eastAsia="Calibri" w:hAnsi="Arial" w:cs="Arial"/>
    </w:rPr>
  </w:style>
  <w:style w:type="character" w:customStyle="1" w:styleId="Domylnaczcionkaakapitu2">
    <w:name w:val="Domyślna czcionka akapitu2"/>
  </w:style>
  <w:style w:type="character" w:customStyle="1" w:styleId="WW8Num2z2">
    <w:name w:val="WW8Num2z2"/>
    <w:rPr>
      <w:rFonts w:ascii="Calibri" w:hAnsi="Calibri" w:cs="Calibri"/>
      <w:b/>
      <w:bCs/>
      <w:sz w:val="22"/>
      <w:szCs w:val="22"/>
    </w:rPr>
  </w:style>
  <w:style w:type="character" w:customStyle="1" w:styleId="Domylnaczcionkaakapitu1">
    <w:name w:val="Domyślna czcionka akapitu1"/>
  </w:style>
  <w:style w:type="character" w:customStyle="1" w:styleId="Znakinumeracji">
    <w:name w:val="Znaki numeracji"/>
    <w:rPr>
      <w:rFonts w:ascii="Calibri" w:hAnsi="Calibri" w:cs="Calibri"/>
      <w:sz w:val="22"/>
      <w:szCs w:val="22"/>
    </w:rPr>
  </w:style>
  <w:style w:type="character" w:styleId="Hipercze">
    <w:name w:val="Hyperlink"/>
    <w:rPr>
      <w:color w:val="000080"/>
      <w:u w:val="single"/>
    </w:rPr>
  </w:style>
  <w:style w:type="character" w:customStyle="1" w:styleId="Symbolewypunktowania">
    <w:name w:val="Symbole wypunktowania"/>
    <w:rPr>
      <w:rFonts w:ascii="OpenSymbol" w:eastAsia="OpenSymbol" w:hAnsi="OpenSymbol" w:cs="OpenSymbol"/>
    </w:rPr>
  </w:style>
  <w:style w:type="character" w:customStyle="1" w:styleId="ListLabel5">
    <w:name w:val="ListLabel 5"/>
    <w:rPr>
      <w:rFonts w:cs="Times New Roman"/>
      <w:b/>
      <w:color w:val="00000A"/>
      <w:sz w:val="22"/>
    </w:rPr>
  </w:style>
  <w:style w:type="character" w:customStyle="1" w:styleId="ListLabel6">
    <w:name w:val="ListLabel 6"/>
    <w:rPr>
      <w:rFonts w:cs="Times New Roman"/>
      <w:b w:val="0"/>
      <w:i w:val="0"/>
      <w:color w:val="00000A"/>
      <w:sz w:val="22"/>
    </w:rPr>
  </w:style>
  <w:style w:type="character" w:customStyle="1" w:styleId="ListLabel7">
    <w:name w:val="ListLabel 7"/>
    <w:rPr>
      <w:rFonts w:cs="Times New Roman"/>
      <w:color w:val="00000A"/>
      <w:sz w:val="22"/>
    </w:rPr>
  </w:style>
  <w:style w:type="character" w:customStyle="1" w:styleId="ListLabel2">
    <w:name w:val="ListLabel 2"/>
    <w:rPr>
      <w:rFonts w:cs="Courier New"/>
    </w:rPr>
  </w:style>
  <w:style w:type="character" w:customStyle="1" w:styleId="TekstdymkaZnak">
    <w:name w:val="Tekst dymka Znak"/>
    <w:rPr>
      <w:rFonts w:ascii="Segoe UI" w:eastAsia="SimSun" w:hAnsi="Segoe UI" w:cs="Mangal"/>
      <w:kern w:val="1"/>
      <w:sz w:val="18"/>
      <w:szCs w:val="16"/>
      <w:lang w:eastAsia="hi-IN" w:bidi="hi-IN"/>
    </w:rPr>
  </w:style>
  <w:style w:type="character" w:styleId="Nierozpoznanawzmianka">
    <w:name w:val="Unresolved Mention"/>
    <w:rPr>
      <w:color w:val="605E5C"/>
      <w:shd w:val="clear" w:color="auto" w:fill="E1DFDD"/>
    </w:rPr>
  </w:style>
  <w:style w:type="character" w:customStyle="1" w:styleId="ListLabel1">
    <w:name w:val="ListLabel 1"/>
    <w:rPr>
      <w:rFonts w:cs="OpenSymbol"/>
    </w:rPr>
  </w:style>
  <w:style w:type="character" w:customStyle="1" w:styleId="Odwoaniedokomentarza1">
    <w:name w:val="Odwołanie do komentarza1"/>
    <w:rPr>
      <w:sz w:val="16"/>
      <w:szCs w:val="16"/>
    </w:rPr>
  </w:style>
  <w:style w:type="character" w:customStyle="1" w:styleId="TekstkomentarzaZnak">
    <w:name w:val="Tekst komentarza Znak"/>
    <w:rPr>
      <w:rFonts w:eastAsia="SimSun" w:cs="Mangal"/>
      <w:kern w:val="1"/>
      <w:szCs w:val="18"/>
      <w:lang w:eastAsia="hi-IN" w:bidi="hi-IN"/>
    </w:rPr>
  </w:style>
  <w:style w:type="character" w:customStyle="1" w:styleId="TematkomentarzaZnak">
    <w:name w:val="Temat komentarza Znak"/>
    <w:rPr>
      <w:rFonts w:eastAsia="SimSun" w:cs="Mangal"/>
      <w:b/>
      <w:bCs/>
      <w:kern w:val="1"/>
      <w:szCs w:val="18"/>
      <w:lang w:eastAsia="hi-IN" w:bidi="hi-IN"/>
    </w:rPr>
  </w:style>
  <w:style w:type="character" w:customStyle="1" w:styleId="Odwoaniedokomentarza2">
    <w:name w:val="Odwołanie do komentarza2"/>
    <w:rPr>
      <w:sz w:val="16"/>
      <w:szCs w:val="16"/>
    </w:rPr>
  </w:style>
  <w:style w:type="character" w:customStyle="1" w:styleId="TekstkomentarzaZnak1">
    <w:name w:val="Tekst komentarza Znak1"/>
    <w:rPr>
      <w:rFonts w:eastAsia="SimSun" w:cs="Mangal"/>
      <w:kern w:val="1"/>
      <w:szCs w:val="18"/>
      <w:lang w:eastAsia="hi-IN" w:bidi="hi-IN"/>
    </w:rPr>
  </w:style>
  <w:style w:type="character" w:customStyle="1" w:styleId="Odwoaniedokomentarza3">
    <w:name w:val="Odwołanie do komentarza3"/>
    <w:rPr>
      <w:sz w:val="16"/>
      <w:szCs w:val="16"/>
    </w:rPr>
  </w:style>
  <w:style w:type="character" w:customStyle="1" w:styleId="TekstkomentarzaZnak2">
    <w:name w:val="Tekst komentarza Znak2"/>
    <w:rPr>
      <w:rFonts w:eastAsia="SimSun" w:cs="Mangal"/>
      <w:kern w:val="1"/>
      <w:szCs w:val="18"/>
      <w:lang w:eastAsia="hi-IN" w:bidi="hi-IN"/>
    </w:rPr>
  </w:style>
  <w:style w:type="character" w:customStyle="1" w:styleId="Odwoaniedokomentarza4">
    <w:name w:val="Odwołanie do komentarza4"/>
    <w:rPr>
      <w:sz w:val="16"/>
      <w:szCs w:val="16"/>
    </w:rPr>
  </w:style>
  <w:style w:type="character" w:customStyle="1" w:styleId="TekstkomentarzaZnak3">
    <w:name w:val="Tekst komentarza Znak3"/>
    <w:rPr>
      <w:rFonts w:eastAsia="SimSun" w:cs="Mangal"/>
      <w:kern w:val="1"/>
      <w:szCs w:val="18"/>
      <w:lang w:eastAsia="hi-IN" w:bidi="hi-IN"/>
    </w:rPr>
  </w:style>
  <w:style w:type="character" w:customStyle="1" w:styleId="WW8Num39z0">
    <w:name w:val="WW8Num39z0"/>
    <w:rPr>
      <w:rFonts w:ascii="Calibri" w:hAnsi="Calibri" w:cs="Calibri" w:hint="default"/>
      <w:sz w:val="18"/>
      <w:szCs w:val="18"/>
    </w:rPr>
  </w:style>
  <w:style w:type="character" w:customStyle="1" w:styleId="WW8Num53z0">
    <w:name w:val="WW8Num53z0"/>
    <w:rPr>
      <w:rFonts w:ascii="Calibri" w:hAnsi="Calibri" w:cs="Arial" w:hint="default"/>
      <w:sz w:val="18"/>
      <w:szCs w:val="18"/>
    </w:rPr>
  </w:style>
  <w:style w:type="character" w:customStyle="1" w:styleId="WW8Num53z1">
    <w:name w:val="WW8Num53z1"/>
    <w:rPr>
      <w:rFonts w:ascii="Calibri" w:hAnsi="Calibri" w:cs="Arial" w:hint="default"/>
      <w:sz w:val="18"/>
      <w:szCs w:val="18"/>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Odwoaniedokomentarza5">
    <w:name w:val="Odwołanie do komentarza5"/>
    <w:rPr>
      <w:sz w:val="16"/>
      <w:szCs w:val="16"/>
    </w:rPr>
  </w:style>
  <w:style w:type="character" w:customStyle="1" w:styleId="TekstkomentarzaZnak4">
    <w:name w:val="Tekst komentarza Znak4"/>
    <w:rPr>
      <w:rFonts w:eastAsia="SimSun" w:cs="Mangal"/>
      <w:kern w:val="1"/>
      <w:szCs w:val="18"/>
      <w:lang w:eastAsia="hi-IN" w:bidi="hi-IN"/>
    </w:rPr>
  </w:style>
  <w:style w:type="paragraph" w:customStyle="1" w:styleId="Nagwek7">
    <w:name w:val="Nagłówek7"/>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7">
    <w:name w:val="Podpis7"/>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
    <w:name w:val="Nagłówek2"/>
    <w:basedOn w:val="Normalny"/>
    <w:next w:val="Tekstpodstawowy"/>
    <w:pPr>
      <w:keepNext/>
      <w:spacing w:before="240" w:after="120"/>
    </w:pPr>
    <w:rPr>
      <w:rFonts w:ascii="Arial" w:eastAsia="Microsoft YaHei" w:hAnsi="Arial"/>
      <w:sz w:val="28"/>
      <w:szCs w:val="28"/>
    </w:rPr>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customStyle="1" w:styleId="Nagwek6">
    <w:name w:val="Nagłówek6"/>
    <w:basedOn w:val="Normalny"/>
    <w:next w:val="Tekstpodstawowy"/>
    <w:pPr>
      <w:keepNext/>
      <w:spacing w:before="240" w:after="120"/>
    </w:pPr>
    <w:rPr>
      <w:rFonts w:ascii="Arial" w:eastAsia="Microsoft YaHei" w:hAnsi="Arial"/>
      <w:sz w:val="28"/>
      <w:szCs w:val="28"/>
    </w:rPr>
  </w:style>
  <w:style w:type="paragraph" w:customStyle="1" w:styleId="Podpis6">
    <w:name w:val="Podpis6"/>
    <w:basedOn w:val="Normalny"/>
    <w:pPr>
      <w:suppressLineNumbers/>
      <w:spacing w:before="120" w:after="120"/>
    </w:pPr>
    <w:rPr>
      <w:i/>
      <w:iCs/>
    </w:rPr>
  </w:style>
  <w:style w:type="paragraph" w:customStyle="1" w:styleId="Nagwek5">
    <w:name w:val="Nagłówek5"/>
    <w:basedOn w:val="Normalny"/>
    <w:next w:val="Tekstpodstawowy"/>
    <w:pPr>
      <w:keepNext/>
      <w:spacing w:before="240" w:after="120"/>
    </w:pPr>
    <w:rPr>
      <w:rFonts w:ascii="Arial" w:eastAsia="Microsoft YaHei" w:hAnsi="Arial"/>
      <w:sz w:val="28"/>
      <w:szCs w:val="28"/>
    </w:rPr>
  </w:style>
  <w:style w:type="paragraph" w:customStyle="1" w:styleId="Podpis5">
    <w:name w:val="Podpis5"/>
    <w:basedOn w:val="Normalny"/>
    <w:pPr>
      <w:suppressLineNumbers/>
      <w:spacing w:before="120" w:after="120"/>
    </w:pPr>
    <w:rPr>
      <w:i/>
      <w:iCs/>
    </w:rPr>
  </w:style>
  <w:style w:type="paragraph" w:customStyle="1" w:styleId="Nagwek4">
    <w:name w:val="Nagłówek4"/>
    <w:basedOn w:val="Normalny"/>
    <w:next w:val="Tekstpodstawowy"/>
    <w:pPr>
      <w:keepNext/>
      <w:spacing w:before="240" w:after="120"/>
    </w:pPr>
    <w:rPr>
      <w:rFonts w:ascii="Arial" w:eastAsia="Microsoft YaHei" w:hAnsi="Arial"/>
      <w:sz w:val="28"/>
      <w:szCs w:val="28"/>
    </w:rPr>
  </w:style>
  <w:style w:type="paragraph" w:customStyle="1" w:styleId="Podpis4">
    <w:name w:val="Podpis4"/>
    <w:basedOn w:val="Normalny"/>
    <w:pPr>
      <w:suppressLineNumbers/>
      <w:spacing w:before="120" w:after="120"/>
    </w:pPr>
    <w:rPr>
      <w:i/>
      <w:iCs/>
    </w:rPr>
  </w:style>
  <w:style w:type="paragraph" w:customStyle="1" w:styleId="Nagwek30">
    <w:name w:val="Nagłówek3"/>
    <w:basedOn w:val="Normalny"/>
    <w:next w:val="Tekstpodstawowy"/>
    <w:pPr>
      <w:keepNext/>
      <w:spacing w:before="240" w:after="120"/>
    </w:pPr>
    <w:rPr>
      <w:rFonts w:ascii="Arial" w:eastAsia="Microsoft YaHei" w:hAnsi="Arial"/>
      <w:sz w:val="28"/>
      <w:szCs w:val="28"/>
    </w:rPr>
  </w:style>
  <w:style w:type="paragraph" w:customStyle="1" w:styleId="Podpis3">
    <w:name w:val="Podpis3"/>
    <w:basedOn w:val="Normalny"/>
    <w:pPr>
      <w:suppressLineNumbers/>
      <w:spacing w:before="120" w:after="120"/>
    </w:pPr>
    <w:rPr>
      <w:i/>
      <w:iCs/>
    </w:rPr>
  </w:style>
  <w:style w:type="paragraph" w:customStyle="1" w:styleId="Podpis2">
    <w:name w:val="Podpis2"/>
    <w:basedOn w:val="Normalny"/>
    <w:pPr>
      <w:suppressLineNumbers/>
      <w:spacing w:before="120" w:after="120"/>
    </w:pPr>
    <w:rPr>
      <w:i/>
      <w:iCs/>
    </w:rPr>
  </w:style>
  <w:style w:type="paragraph" w:customStyle="1" w:styleId="Podpis1">
    <w:name w:val="Podpis1"/>
    <w:basedOn w:val="Normalny"/>
    <w:pPr>
      <w:suppressLineNumbers/>
      <w:spacing w:before="120" w:after="120"/>
    </w:pPr>
    <w:rPr>
      <w:i/>
      <w:iCs/>
    </w:rPr>
  </w:style>
  <w:style w:type="paragraph" w:styleId="Nagwek">
    <w:name w:val="header"/>
    <w:basedOn w:val="Normalny"/>
    <w:pPr>
      <w:suppressLineNumbers/>
      <w:tabs>
        <w:tab w:val="center" w:pos="4819"/>
        <w:tab w:val="right" w:pos="9638"/>
      </w:tabs>
    </w:pPr>
  </w:style>
  <w:style w:type="paragraph" w:customStyle="1" w:styleId="Akapitzlist1">
    <w:name w:val="Akapit z listą1"/>
    <w:basedOn w:val="Normalny"/>
    <w:pPr>
      <w:ind w:left="720"/>
    </w:pPr>
  </w:style>
  <w:style w:type="paragraph" w:customStyle="1" w:styleId="Zawartolisty">
    <w:name w:val="Zawartość listy"/>
    <w:basedOn w:val="Normalny"/>
    <w:pPr>
      <w:ind w:left="567"/>
    </w:pPr>
  </w:style>
  <w:style w:type="paragraph" w:customStyle="1" w:styleId="Nagweklisty">
    <w:name w:val="Nagłówek listy"/>
    <w:basedOn w:val="Normalny"/>
    <w:next w:val="Zawartolisty"/>
  </w:style>
  <w:style w:type="paragraph" w:customStyle="1" w:styleId="Bezodstpw1">
    <w:name w:val="Bez odstępów1"/>
    <w:pPr>
      <w:suppressAutoHyphens/>
      <w:spacing w:line="100" w:lineRule="atLeast"/>
    </w:pPr>
    <w:rPr>
      <w:rFonts w:eastAsia="SimSun" w:cs="Mangal"/>
      <w:kern w:val="1"/>
      <w:sz w:val="24"/>
      <w:szCs w:val="24"/>
      <w:lang w:eastAsia="hi-IN" w:bidi="hi-IN"/>
    </w:rPr>
  </w:style>
  <w:style w:type="paragraph" w:customStyle="1" w:styleId="msonormalcxspdrugie">
    <w:name w:val="msonormalcxspdrugie"/>
    <w:basedOn w:val="Normalny"/>
    <w:pPr>
      <w:spacing w:before="100" w:after="100" w:line="100" w:lineRule="atLeast"/>
    </w:pPr>
    <w:rPr>
      <w:rFonts w:eastAsia="Calibri" w:cs="Times New Roman"/>
    </w:rPr>
  </w:style>
  <w:style w:type="paragraph" w:styleId="Tekstdymka">
    <w:name w:val="Balloon Text"/>
    <w:basedOn w:val="Normalny"/>
    <w:rPr>
      <w:rFonts w:ascii="Segoe UI" w:hAnsi="Segoe UI" w:cs="Segoe UI"/>
      <w:sz w:val="18"/>
      <w:szCs w:val="16"/>
    </w:rPr>
  </w:style>
  <w:style w:type="paragraph" w:customStyle="1" w:styleId="Tekstkomentarza1">
    <w:name w:val="Tekst komentarza1"/>
    <w:basedOn w:val="Normalny"/>
    <w:rPr>
      <w:sz w:val="20"/>
      <w:szCs w:val="18"/>
    </w:rPr>
  </w:style>
  <w:style w:type="paragraph" w:styleId="Tematkomentarza">
    <w:name w:val="annotation subject"/>
    <w:basedOn w:val="Tekstkomentarza1"/>
    <w:next w:val="Tekstkomentarza1"/>
    <w:rPr>
      <w:b/>
      <w:bCs/>
    </w:rPr>
  </w:style>
  <w:style w:type="paragraph" w:customStyle="1" w:styleId="Tekstkomentarza2">
    <w:name w:val="Tekst komentarza2"/>
    <w:basedOn w:val="Normalny"/>
    <w:rPr>
      <w:sz w:val="20"/>
      <w:szCs w:val="18"/>
    </w:rPr>
  </w:style>
  <w:style w:type="paragraph" w:styleId="Poprawka">
    <w:name w:val="Revision"/>
    <w:pPr>
      <w:suppressAutoHyphens/>
    </w:pPr>
    <w:rPr>
      <w:rFonts w:eastAsia="SimSun" w:cs="Mangal"/>
      <w:kern w:val="1"/>
      <w:sz w:val="24"/>
      <w:szCs w:val="21"/>
      <w:lang w:eastAsia="hi-IN" w:bidi="hi-IN"/>
    </w:rPr>
  </w:style>
  <w:style w:type="paragraph" w:customStyle="1" w:styleId="Tekstkomentarza3">
    <w:name w:val="Tekst komentarza3"/>
    <w:basedOn w:val="Normalny"/>
    <w:rPr>
      <w:sz w:val="20"/>
      <w:szCs w:val="18"/>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4">
    <w:name w:val="Tekst komentarza4"/>
    <w:basedOn w:val="Normalny"/>
    <w:rPr>
      <w:sz w:val="20"/>
      <w:szCs w:val="18"/>
    </w:rPr>
  </w:style>
  <w:style w:type="paragraph" w:customStyle="1" w:styleId="Tekstkomentarza5">
    <w:name w:val="Tekst komentarza5"/>
    <w:basedOn w:val="Normalny"/>
    <w:rPr>
      <w:sz w:val="20"/>
      <w:szCs w:val="18"/>
    </w:rPr>
  </w:style>
  <w:style w:type="paragraph" w:styleId="Akapitzlist">
    <w:name w:val="List Paragraph"/>
    <w:aliases w:val="L1,Numerowanie,List Paragraph"/>
    <w:basedOn w:val="Normalny"/>
    <w:link w:val="AkapitzlistZnak"/>
    <w:uiPriority w:val="1"/>
    <w:qFormat/>
    <w:rsid w:val="00D473B9"/>
    <w:pPr>
      <w:ind w:left="720"/>
      <w:contextualSpacing/>
    </w:pPr>
    <w:rPr>
      <w:szCs w:val="21"/>
    </w:rPr>
  </w:style>
  <w:style w:type="character" w:customStyle="1" w:styleId="AkapitzlistZnak">
    <w:name w:val="Akapit z listą Znak"/>
    <w:aliases w:val="L1 Znak,Numerowanie Znak,List Paragraph Znak"/>
    <w:link w:val="Akapitzlist"/>
    <w:uiPriority w:val="34"/>
    <w:locked/>
    <w:rsid w:val="00D473B9"/>
    <w:rPr>
      <w:rFonts w:eastAsia="SimSu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wum-bazakonkurencyjnosci.funduszeeuropejskie.gov.pl/info/web_instruction" TargetMode="External"/><Relationship Id="rId3" Type="http://schemas.openxmlformats.org/officeDocument/2006/relationships/settings" Target="settings.xml"/><Relationship Id="rId7" Type="http://schemas.openxmlformats.org/officeDocument/2006/relationships/hyperlink" Target="https://archiwum-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rlen.pl/pl/dla-biznesu/hurtowe-ceny-paliw"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2747</Words>
  <Characters>16482</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19191</CharactersWithSpaces>
  <SharedDoc>false</SharedDoc>
  <HLinks>
    <vt:vector size="24" baseType="variant">
      <vt:variant>
        <vt:i4>3670106</vt:i4>
      </vt:variant>
      <vt:variant>
        <vt:i4>9</vt:i4>
      </vt:variant>
      <vt:variant>
        <vt:i4>0</vt:i4>
      </vt:variant>
      <vt:variant>
        <vt:i4>5</vt:i4>
      </vt:variant>
      <vt:variant>
        <vt:lpwstr>https://archiwum-bazakonkurencyjnosci.funduszeeuropejskie.gov.pl/info/web_instruction</vt:lpwstr>
      </vt:variant>
      <vt:variant>
        <vt:lpwstr/>
      </vt:variant>
      <vt:variant>
        <vt:i4>5636099</vt:i4>
      </vt:variant>
      <vt:variant>
        <vt:i4>6</vt:i4>
      </vt:variant>
      <vt:variant>
        <vt:i4>0</vt:i4>
      </vt:variant>
      <vt:variant>
        <vt:i4>5</vt:i4>
      </vt:variant>
      <vt:variant>
        <vt:lpwstr>https://archiwum-bazakonkurencyjnosci.funduszeeuropejskie.gov.pl/</vt:lpwstr>
      </vt:variant>
      <vt:variant>
        <vt:lpwstr/>
      </vt:variant>
      <vt:variant>
        <vt:i4>7602219</vt:i4>
      </vt:variant>
      <vt:variant>
        <vt:i4>3</vt:i4>
      </vt:variant>
      <vt:variant>
        <vt:i4>0</vt:i4>
      </vt:variant>
      <vt:variant>
        <vt:i4>5</vt:i4>
      </vt:variant>
      <vt:variant>
        <vt:lpwstr>https://www.orlen.pl/pl/dla-biznesu/hurtowe-ceny-paliw</vt:lpwstr>
      </vt:variant>
      <vt:variant>
        <vt:lpwstr/>
      </vt:variant>
      <vt:variant>
        <vt:i4>7602219</vt:i4>
      </vt:variant>
      <vt:variant>
        <vt:i4>0</vt:i4>
      </vt:variant>
      <vt:variant>
        <vt:i4>0</vt:i4>
      </vt:variant>
      <vt:variant>
        <vt:i4>5</vt:i4>
      </vt:variant>
      <vt:variant>
        <vt:lpwstr>https://www.orlen.pl/pl/dla-biznesu/hurtowe-ceny-paliw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Bachorski</dc:creator>
  <cp:keywords/>
  <cp:lastModifiedBy>Paweł Cichoń</cp:lastModifiedBy>
  <cp:revision>2</cp:revision>
  <cp:lastPrinted>2022-06-22T06:39:00Z</cp:lastPrinted>
  <dcterms:created xsi:type="dcterms:W3CDTF">2023-12-20T22:31:00Z</dcterms:created>
  <dcterms:modified xsi:type="dcterms:W3CDTF">2023-12-20T22:31:00Z</dcterms:modified>
</cp:coreProperties>
</file>