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2CE40" w14:textId="2A28CAA1" w:rsidR="00405BFC" w:rsidRDefault="003D10DB">
      <w:r>
        <w:t>Opis Przedmiotu Zamówienia do KN-014320</w:t>
      </w:r>
    </w:p>
    <w:p w14:paraId="54D219BD" w14:textId="77777777" w:rsidR="003D10DB" w:rsidRDefault="003D10DB"/>
    <w:p w14:paraId="545C0321" w14:textId="7B896A7C" w:rsidR="003D10DB" w:rsidRPr="003D10DB" w:rsidRDefault="003D10DB" w:rsidP="003D10DB">
      <w:pPr>
        <w:rPr>
          <w:b/>
          <w:bCs/>
        </w:rPr>
      </w:pPr>
      <w:r w:rsidRPr="003D10DB">
        <w:rPr>
          <w:b/>
          <w:bCs/>
          <w:lang w:val="en-US"/>
        </w:rPr>
        <w:t xml:space="preserve">Kamera IP Milesight MS-C5363-FPB – </w:t>
      </w:r>
      <w:r w:rsidR="000B4248">
        <w:rPr>
          <w:b/>
          <w:bCs/>
          <w:lang w:val="en-US"/>
        </w:rPr>
        <w:t>3</w:t>
      </w:r>
      <w:r w:rsidRPr="003D10DB">
        <w:rPr>
          <w:b/>
          <w:bCs/>
          <w:lang w:val="en-US"/>
        </w:rPr>
        <w:t xml:space="preserve"> szt.</w:t>
      </w:r>
    </w:p>
    <w:p w14:paraId="68F0FBA0" w14:textId="77777777" w:rsidR="003D10DB" w:rsidRPr="003D10DB" w:rsidRDefault="003D10DB" w:rsidP="003D10DB">
      <w:r w:rsidRPr="003D10DB">
        <w:rPr>
          <w:b/>
          <w:bCs/>
        </w:rPr>
        <w:t>Opis techniczny:</w:t>
      </w:r>
    </w:p>
    <w:p w14:paraId="7B2B9F72" w14:textId="77777777" w:rsidR="00F929FA" w:rsidRPr="00F929FA" w:rsidRDefault="00F929FA" w:rsidP="00206DB6">
      <w:pPr>
        <w:pStyle w:val="Akapitzlist"/>
        <w:numPr>
          <w:ilvl w:val="0"/>
          <w:numId w:val="7"/>
        </w:numPr>
      </w:pPr>
      <w:r w:rsidRPr="00F929FA">
        <w:t>Przetwornik STARLIGHT 1/2.9" Progressive scan CMOS</w:t>
      </w:r>
    </w:p>
    <w:p w14:paraId="5390DD09" w14:textId="77777777" w:rsidR="00F929FA" w:rsidRPr="00F929FA" w:rsidRDefault="00F929FA" w:rsidP="00206DB6">
      <w:pPr>
        <w:pStyle w:val="Akapitzlist"/>
        <w:numPr>
          <w:ilvl w:val="0"/>
          <w:numId w:val="7"/>
        </w:numPr>
      </w:pPr>
      <w:r w:rsidRPr="00F929FA">
        <w:t>Czułość na minimalne oświetlenie bez IR - 0.006Lux @ F1.2</w:t>
      </w:r>
    </w:p>
    <w:p w14:paraId="777C8F96" w14:textId="77777777" w:rsidR="00F929FA" w:rsidRPr="00F929FA" w:rsidRDefault="00F929FA" w:rsidP="00206DB6">
      <w:pPr>
        <w:pStyle w:val="Akapitzlist"/>
        <w:numPr>
          <w:ilvl w:val="0"/>
          <w:numId w:val="7"/>
        </w:numPr>
      </w:pPr>
      <w:r w:rsidRPr="00F929FA">
        <w:t>Maksymalna rozdzielczość 2560x1920@20fps</w:t>
      </w:r>
    </w:p>
    <w:p w14:paraId="009D6E39" w14:textId="77777777" w:rsidR="00F929FA" w:rsidRPr="00F929FA" w:rsidRDefault="00F929FA" w:rsidP="00206DB6">
      <w:pPr>
        <w:pStyle w:val="Akapitzlist"/>
        <w:numPr>
          <w:ilvl w:val="0"/>
          <w:numId w:val="7"/>
        </w:numPr>
      </w:pPr>
      <w:r w:rsidRPr="00F929FA">
        <w:t>Funkcja Super WDR do 120dB</w:t>
      </w:r>
    </w:p>
    <w:p w14:paraId="329A3695" w14:textId="77777777" w:rsidR="00F929FA" w:rsidRPr="00F929FA" w:rsidRDefault="00F929FA" w:rsidP="00206DB6">
      <w:pPr>
        <w:pStyle w:val="Akapitzlist"/>
        <w:numPr>
          <w:ilvl w:val="0"/>
          <w:numId w:val="7"/>
        </w:numPr>
      </w:pPr>
      <w:r w:rsidRPr="00F929FA">
        <w:t>Wydajny algorytm kompresji obrazu H.265</w:t>
      </w:r>
    </w:p>
    <w:p w14:paraId="612CBC9B" w14:textId="77777777" w:rsidR="00F929FA" w:rsidRPr="00F929FA" w:rsidRDefault="00F929FA" w:rsidP="00206DB6">
      <w:pPr>
        <w:pStyle w:val="Akapitzlist"/>
        <w:numPr>
          <w:ilvl w:val="0"/>
          <w:numId w:val="7"/>
        </w:numPr>
      </w:pPr>
      <w:r w:rsidRPr="00F929FA">
        <w:t>Zintegrowany obiektyw typu MotorZoom (z Auto Focus) 2,8-12mm</w:t>
      </w:r>
    </w:p>
    <w:p w14:paraId="0C4C80C8" w14:textId="77777777" w:rsidR="00F929FA" w:rsidRPr="00F929FA" w:rsidRDefault="00F929FA" w:rsidP="00206DB6">
      <w:pPr>
        <w:pStyle w:val="Akapitzlist"/>
        <w:numPr>
          <w:ilvl w:val="0"/>
          <w:numId w:val="7"/>
        </w:numPr>
      </w:pPr>
      <w:r w:rsidRPr="00F929FA">
        <w:t>Funkcja Dzień/Noc z mechanicznie usuwanym filtrem ICR</w:t>
      </w:r>
    </w:p>
    <w:p w14:paraId="6DF53B31" w14:textId="77777777" w:rsidR="00F929FA" w:rsidRPr="00F929FA" w:rsidRDefault="00F929FA" w:rsidP="00206DB6">
      <w:pPr>
        <w:pStyle w:val="Akapitzlist"/>
        <w:numPr>
          <w:ilvl w:val="0"/>
          <w:numId w:val="7"/>
        </w:numPr>
      </w:pPr>
      <w:r w:rsidRPr="00F929FA">
        <w:t>Wbudowany 3D-DNR, Maski prywatności, Detekcja ruchu</w:t>
      </w:r>
    </w:p>
    <w:p w14:paraId="73ECAC07" w14:textId="77777777" w:rsidR="00F929FA" w:rsidRPr="00F929FA" w:rsidRDefault="00F929FA" w:rsidP="00206DB6">
      <w:pPr>
        <w:pStyle w:val="Akapitzlist"/>
        <w:numPr>
          <w:ilvl w:val="0"/>
          <w:numId w:val="7"/>
        </w:numPr>
      </w:pPr>
      <w:r w:rsidRPr="00F929FA">
        <w:t>Port kart Micro SD/SDHC/SDXC dla zapisu lokalnego</w:t>
      </w:r>
    </w:p>
    <w:p w14:paraId="599071AB" w14:textId="77777777" w:rsidR="00F929FA" w:rsidRPr="00F929FA" w:rsidRDefault="00F929FA" w:rsidP="00206DB6">
      <w:pPr>
        <w:pStyle w:val="Akapitzlist"/>
        <w:numPr>
          <w:ilvl w:val="0"/>
          <w:numId w:val="7"/>
        </w:numPr>
      </w:pPr>
      <w:r w:rsidRPr="00F929FA">
        <w:t>Zintegrowany oświetlacz IR LEDs, IR o zasięgu do 45m</w:t>
      </w:r>
    </w:p>
    <w:p w14:paraId="156580F8" w14:textId="77777777" w:rsidR="00F929FA" w:rsidRPr="00F929FA" w:rsidRDefault="00F929FA" w:rsidP="00206DB6">
      <w:pPr>
        <w:pStyle w:val="Akapitzlist"/>
        <w:numPr>
          <w:ilvl w:val="0"/>
          <w:numId w:val="7"/>
        </w:numPr>
      </w:pPr>
      <w:r w:rsidRPr="00F929FA">
        <w:t>Obudowa wodoodporna o klasie ochrony IP67</w:t>
      </w:r>
    </w:p>
    <w:p w14:paraId="72116762" w14:textId="77777777" w:rsidR="00F929FA" w:rsidRPr="00F929FA" w:rsidRDefault="00F929FA" w:rsidP="00206DB6">
      <w:pPr>
        <w:pStyle w:val="Akapitzlist"/>
        <w:numPr>
          <w:ilvl w:val="0"/>
          <w:numId w:val="7"/>
        </w:numPr>
      </w:pPr>
      <w:r w:rsidRPr="00F929FA">
        <w:t>Kompatybilność ze standardem PoE 802.3af</w:t>
      </w:r>
    </w:p>
    <w:p w14:paraId="20B80AC5" w14:textId="77777777" w:rsidR="00F929FA" w:rsidRPr="00F929FA" w:rsidRDefault="00F929FA" w:rsidP="00206DB6">
      <w:pPr>
        <w:pStyle w:val="Akapitzlist"/>
        <w:numPr>
          <w:ilvl w:val="0"/>
          <w:numId w:val="7"/>
        </w:numPr>
      </w:pPr>
      <w:r w:rsidRPr="00F929FA">
        <w:t>Obsługa ONVIF Profile S</w:t>
      </w:r>
    </w:p>
    <w:p w14:paraId="044EEADE" w14:textId="519D6A93" w:rsidR="003D10DB" w:rsidRPr="003D10DB" w:rsidRDefault="003D10DB" w:rsidP="003D10DB"/>
    <w:p w14:paraId="05780FE4" w14:textId="2CABB13E" w:rsidR="003D10DB" w:rsidRPr="003D10DB" w:rsidRDefault="003D10DB" w:rsidP="003D10DB">
      <w:pPr>
        <w:rPr>
          <w:b/>
          <w:bCs/>
          <w:lang w:val="en-US"/>
        </w:rPr>
      </w:pPr>
      <w:r w:rsidRPr="003D10DB">
        <w:rPr>
          <w:b/>
          <w:bCs/>
          <w:lang w:val="en-US"/>
        </w:rPr>
        <w:t xml:space="preserve">Kamera IP Milesight MS-C8166-FPE – </w:t>
      </w:r>
      <w:r w:rsidR="000B4248">
        <w:rPr>
          <w:b/>
          <w:bCs/>
          <w:lang w:val="en-US"/>
        </w:rPr>
        <w:t>1</w:t>
      </w:r>
      <w:r w:rsidRPr="003D10DB">
        <w:rPr>
          <w:b/>
          <w:bCs/>
          <w:lang w:val="en-US"/>
        </w:rPr>
        <w:t xml:space="preserve"> szt.</w:t>
      </w:r>
    </w:p>
    <w:p w14:paraId="169EED60" w14:textId="577A44BA" w:rsidR="00206DB6" w:rsidRPr="00206DB6" w:rsidRDefault="003D10DB" w:rsidP="00206DB6">
      <w:r w:rsidRPr="003D10DB">
        <w:rPr>
          <w:b/>
          <w:bCs/>
        </w:rPr>
        <w:t>Opis techniczny:</w:t>
      </w:r>
    </w:p>
    <w:p w14:paraId="6A053DA9" w14:textId="41F1411F" w:rsidR="00206DB6" w:rsidRPr="00206DB6" w:rsidRDefault="00206DB6" w:rsidP="00206DB6">
      <w:pPr>
        <w:pStyle w:val="Akapitzlist"/>
        <w:numPr>
          <w:ilvl w:val="0"/>
          <w:numId w:val="6"/>
        </w:numPr>
        <w:rPr>
          <w:lang w:val="en-US"/>
        </w:rPr>
      </w:pPr>
      <w:r w:rsidRPr="00206DB6">
        <w:rPr>
          <w:lang w:val="en-US"/>
        </w:rPr>
        <w:t>Przetwornik Starlight 1/1,8″ STARVIS</w:t>
      </w:r>
    </w:p>
    <w:p w14:paraId="661B68AA" w14:textId="77777777" w:rsidR="00206DB6" w:rsidRPr="00206DB6" w:rsidRDefault="00206DB6" w:rsidP="00206DB6">
      <w:pPr>
        <w:pStyle w:val="Akapitzlist"/>
        <w:numPr>
          <w:ilvl w:val="0"/>
          <w:numId w:val="6"/>
        </w:numPr>
      </w:pPr>
      <w:r w:rsidRPr="00206DB6">
        <w:t>Zasięg podczerwieni 100 m</w:t>
      </w:r>
    </w:p>
    <w:p w14:paraId="448B2DA8" w14:textId="77777777" w:rsidR="00206DB6" w:rsidRPr="00206DB6" w:rsidRDefault="00206DB6" w:rsidP="00206DB6">
      <w:pPr>
        <w:pStyle w:val="Akapitzlist"/>
        <w:numPr>
          <w:ilvl w:val="0"/>
          <w:numId w:val="6"/>
        </w:numPr>
      </w:pPr>
      <w:r w:rsidRPr="00206DB6">
        <w:t>140 dB Super WDR i 0,002 luksa przy bardzo słabym oświetleniu</w:t>
      </w:r>
    </w:p>
    <w:p w14:paraId="3EDDDCA7" w14:textId="20F81EE7" w:rsidR="00206DB6" w:rsidRPr="00206DB6" w:rsidRDefault="00206DB6" w:rsidP="00206DB6">
      <w:pPr>
        <w:pStyle w:val="Akapitzlist"/>
        <w:numPr>
          <w:ilvl w:val="0"/>
          <w:numId w:val="6"/>
        </w:numPr>
      </w:pPr>
      <w:r w:rsidRPr="00206DB6">
        <w:t>Wysoka liczba klatek na sekundę: 90 kl./s</w:t>
      </w:r>
    </w:p>
    <w:p w14:paraId="6066CE74" w14:textId="77777777" w:rsidR="00206DB6" w:rsidRPr="00206DB6" w:rsidRDefault="00206DB6" w:rsidP="00206DB6">
      <w:pPr>
        <w:pStyle w:val="Akapitzlist"/>
        <w:numPr>
          <w:ilvl w:val="0"/>
          <w:numId w:val="6"/>
        </w:numPr>
      </w:pPr>
      <w:r w:rsidRPr="00206DB6">
        <w:t>Solidna wydajność dzięki IP67 i IK10</w:t>
      </w:r>
    </w:p>
    <w:p w14:paraId="630B2589" w14:textId="77777777" w:rsidR="00206DB6" w:rsidRPr="00206DB6" w:rsidRDefault="00206DB6" w:rsidP="00206DB6">
      <w:pPr>
        <w:pStyle w:val="Akapitzlist"/>
        <w:numPr>
          <w:ilvl w:val="0"/>
          <w:numId w:val="6"/>
        </w:numPr>
      </w:pPr>
      <w:r w:rsidRPr="00206DB6">
        <w:t>Wejście/wyjście audio, wejście/wyjście alarmowe, PoE i zasilanie DC 12 V</w:t>
      </w:r>
    </w:p>
    <w:p w14:paraId="3DABDA1A" w14:textId="77777777" w:rsidR="00206DB6" w:rsidRPr="00206DB6" w:rsidRDefault="00206DB6" w:rsidP="00206DB6">
      <w:pPr>
        <w:pStyle w:val="Akapitzlist"/>
        <w:numPr>
          <w:ilvl w:val="0"/>
          <w:numId w:val="6"/>
        </w:numPr>
      </w:pPr>
      <w:r w:rsidRPr="00206DB6">
        <w:t>Obsługa PoE; karta SD do 1 TB; konstrukcja 3-osiowa; ochrona przeciwprzepięciowa 4kV,</w:t>
      </w:r>
    </w:p>
    <w:p w14:paraId="04DAEF6A" w14:textId="77777777" w:rsidR="00206DB6" w:rsidRPr="00206DB6" w:rsidRDefault="00206DB6" w:rsidP="00206DB6">
      <w:pPr>
        <w:pStyle w:val="Akapitzlist"/>
        <w:numPr>
          <w:ilvl w:val="0"/>
          <w:numId w:val="6"/>
        </w:numPr>
      </w:pPr>
      <w:r w:rsidRPr="00206DB6">
        <w:t>Obsługa H.265</w:t>
      </w:r>
      <w:r w:rsidRPr="00206DB6">
        <w:rPr>
          <w:rFonts w:ascii="Microsoft JhengHei" w:eastAsia="Microsoft JhengHei" w:hAnsi="Microsoft JhengHei" w:cs="Microsoft JhengHei" w:hint="eastAsia"/>
        </w:rPr>
        <w:t>﹢</w:t>
      </w:r>
      <w:r w:rsidRPr="00206DB6">
        <w:t>/H.265/H.264</w:t>
      </w:r>
      <w:r w:rsidRPr="00206DB6">
        <w:rPr>
          <w:rFonts w:ascii="Microsoft JhengHei" w:eastAsia="Microsoft JhengHei" w:hAnsi="Microsoft JhengHei" w:cs="Microsoft JhengHei" w:hint="eastAsia"/>
        </w:rPr>
        <w:t>﹢</w:t>
      </w:r>
      <w:r w:rsidRPr="00206DB6">
        <w:t>/H.264</w:t>
      </w:r>
    </w:p>
    <w:p w14:paraId="5E1F726C" w14:textId="77777777" w:rsidR="00206DB6" w:rsidRPr="00206DB6" w:rsidRDefault="00206DB6" w:rsidP="00206DB6">
      <w:pPr>
        <w:pStyle w:val="Akapitzlist"/>
        <w:numPr>
          <w:ilvl w:val="0"/>
          <w:numId w:val="6"/>
        </w:numPr>
      </w:pPr>
      <w:r w:rsidRPr="00206DB6">
        <w:t>Zintegrowane zarządzanie okablowaniem</w:t>
      </w:r>
    </w:p>
    <w:p w14:paraId="77758CEC" w14:textId="77777777" w:rsidR="00206DB6" w:rsidRPr="00206DB6" w:rsidRDefault="00206DB6" w:rsidP="00206DB6">
      <w:pPr>
        <w:pStyle w:val="Akapitzlist"/>
        <w:numPr>
          <w:ilvl w:val="0"/>
          <w:numId w:val="6"/>
        </w:numPr>
      </w:pPr>
      <w:r w:rsidRPr="00206DB6">
        <w:t>Wiele portów: wejścia/wyjścia alarmowe, wejścia/wyjścia audio, port Ethernet (PoE), zasilanie DC 12 V</w:t>
      </w:r>
    </w:p>
    <w:p w14:paraId="7258198C" w14:textId="73AC24F4" w:rsidR="003D10DB" w:rsidRDefault="00206DB6" w:rsidP="00206DB6">
      <w:pPr>
        <w:pStyle w:val="Akapitzlist"/>
        <w:numPr>
          <w:ilvl w:val="0"/>
          <w:numId w:val="6"/>
        </w:numPr>
      </w:pPr>
      <w:r w:rsidRPr="00206DB6">
        <w:t>Analiza treści wideo, zliczanie obiektów (osób i pojazdów), mapa ciepła, detekcja twarzy</w:t>
      </w:r>
    </w:p>
    <w:sectPr w:rsidR="003D10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E101F"/>
    <w:multiLevelType w:val="multilevel"/>
    <w:tmpl w:val="59300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D55652"/>
    <w:multiLevelType w:val="multilevel"/>
    <w:tmpl w:val="7B943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CD04CF"/>
    <w:multiLevelType w:val="hybridMultilevel"/>
    <w:tmpl w:val="3402882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9DE7278"/>
    <w:multiLevelType w:val="hybridMultilevel"/>
    <w:tmpl w:val="6E52B31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9B020BE"/>
    <w:multiLevelType w:val="multilevel"/>
    <w:tmpl w:val="C6C4E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4659C9"/>
    <w:multiLevelType w:val="multilevel"/>
    <w:tmpl w:val="753E3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0A06D3"/>
    <w:multiLevelType w:val="multilevel"/>
    <w:tmpl w:val="03226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87157751">
    <w:abstractNumId w:val="1"/>
  </w:num>
  <w:num w:numId="2" w16cid:durableId="932782112">
    <w:abstractNumId w:val="4"/>
  </w:num>
  <w:num w:numId="3" w16cid:durableId="1075200647">
    <w:abstractNumId w:val="5"/>
  </w:num>
  <w:num w:numId="4" w16cid:durableId="1759984627">
    <w:abstractNumId w:val="0"/>
  </w:num>
  <w:num w:numId="5" w16cid:durableId="974528529">
    <w:abstractNumId w:val="6"/>
  </w:num>
  <w:num w:numId="6" w16cid:durableId="1923568352">
    <w:abstractNumId w:val="3"/>
  </w:num>
  <w:num w:numId="7" w16cid:durableId="19332709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0DB"/>
    <w:rsid w:val="000B4248"/>
    <w:rsid w:val="000F3EF1"/>
    <w:rsid w:val="00171007"/>
    <w:rsid w:val="00206DB6"/>
    <w:rsid w:val="003D10DB"/>
    <w:rsid w:val="00405BFC"/>
    <w:rsid w:val="00EF2951"/>
    <w:rsid w:val="00F9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22DB9"/>
  <w15:chartTrackingRefBased/>
  <w15:docId w15:val="{FAE786DD-D565-4E5E-8C8E-7F38265B2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D10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10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D10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D10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D10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D10D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D10D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D10D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D10D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D10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10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D10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D10D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D10D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D10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D10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D10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D10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D10D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D10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D10D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D10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D10D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D10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D10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D10D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D10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D10D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D10D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197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Walczak</dc:creator>
  <cp:keywords/>
  <dc:description/>
  <cp:lastModifiedBy>Krzysztof Walczak</cp:lastModifiedBy>
  <cp:revision>3</cp:revision>
  <dcterms:created xsi:type="dcterms:W3CDTF">2026-05-28T11:52:00Z</dcterms:created>
  <dcterms:modified xsi:type="dcterms:W3CDTF">2026-05-28T12:35:00Z</dcterms:modified>
</cp:coreProperties>
</file>