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D39B" w14:textId="0C1E6690" w:rsidR="00566DDF" w:rsidRPr="005A6F85" w:rsidRDefault="00566DDF" w:rsidP="00566DDF">
      <w:pPr>
        <w:pStyle w:val="rozdzia"/>
        <w:rPr>
          <w:rFonts w:ascii="Arial" w:hAnsi="Arial"/>
          <w:sz w:val="20"/>
          <w:szCs w:val="20"/>
        </w:rPr>
      </w:pPr>
      <w:r w:rsidRPr="005A6F85">
        <w:rPr>
          <w:rFonts w:ascii="Arial" w:hAnsi="Arial"/>
          <w:sz w:val="20"/>
          <w:szCs w:val="20"/>
        </w:rPr>
        <w:t>OPIS PRZEDMIOTU ZAMÓWIENIA</w:t>
      </w:r>
    </w:p>
    <w:p w14:paraId="046CC6C4" w14:textId="77777777" w:rsidR="00566DDF" w:rsidRPr="005A6F85" w:rsidRDefault="00566DDF" w:rsidP="00566DDF">
      <w:pPr>
        <w:rPr>
          <w:rFonts w:ascii="Arial" w:hAnsi="Arial" w:cs="Arial"/>
          <w:b/>
          <w:bCs/>
          <w:sz w:val="20"/>
          <w:szCs w:val="20"/>
        </w:rPr>
      </w:pPr>
    </w:p>
    <w:p w14:paraId="5C11FE6E" w14:textId="77777777" w:rsidR="00566DDF" w:rsidRPr="005A6F85" w:rsidRDefault="00566DDF" w:rsidP="00566DDF">
      <w:pPr>
        <w:pStyle w:val="Akapitzlist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POSTANOWIENIA OGÓLNE</w:t>
      </w:r>
    </w:p>
    <w:p w14:paraId="395AA8C3" w14:textId="488F7EA0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Przedmiotem zamówienia jest usługa grupowej opieki medycznej dla pracowników Zamawiającego w formie</w:t>
      </w:r>
      <w:r w:rsidR="00BD3D0C" w:rsidRPr="005A6F85">
        <w:rPr>
          <w:rFonts w:ascii="Arial" w:hAnsi="Arial" w:cs="Arial"/>
          <w:sz w:val="20"/>
          <w:szCs w:val="20"/>
        </w:rPr>
        <w:t xml:space="preserve"> ubezpieczenia lub</w:t>
      </w:r>
      <w:r w:rsidRPr="005A6F85">
        <w:rPr>
          <w:rFonts w:ascii="Arial" w:hAnsi="Arial" w:cs="Arial"/>
          <w:sz w:val="20"/>
          <w:szCs w:val="20"/>
        </w:rPr>
        <w:t xml:space="preserve"> abonamentu medycznego.</w:t>
      </w:r>
    </w:p>
    <w:p w14:paraId="660922C5" w14:textId="51EE74DC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Opisany poniżej zakres świadczeń i wymagania to warunki minimalne. W kwestiach nieuregulowanych w SWZ będą miały zastosowanie ogólne warunki abonamentu medycznego Wykonawcy, złożona przez niego oferta oraz odpowiednie przepisy prawa.</w:t>
      </w:r>
    </w:p>
    <w:p w14:paraId="3FB9EB6E" w14:textId="77777777" w:rsidR="00566DDF" w:rsidRPr="005A6F85" w:rsidRDefault="00566DDF" w:rsidP="00566DDF">
      <w:pPr>
        <w:pStyle w:val="Akapitzlist"/>
        <w:keepNext/>
        <w:numPr>
          <w:ilvl w:val="0"/>
          <w:numId w:val="2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PRZYSTĘPOWANIE DO PROGRAMU</w:t>
      </w:r>
    </w:p>
    <w:p w14:paraId="5A89BDCA" w14:textId="06CDF755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Przystąpienie do programu jest dobrowolne. </w:t>
      </w:r>
      <w:r w:rsidR="0007292C" w:rsidRPr="005A6F85">
        <w:rPr>
          <w:rFonts w:ascii="Arial" w:hAnsi="Arial" w:cs="Arial"/>
          <w:sz w:val="20"/>
          <w:szCs w:val="20"/>
        </w:rPr>
        <w:t xml:space="preserve">Do programu opieki medycznej może przystąpić każdy pracownik Zamawiającego, bez względu na wiek. </w:t>
      </w:r>
      <w:r w:rsidRPr="005A6F85">
        <w:rPr>
          <w:rFonts w:ascii="Arial" w:hAnsi="Arial" w:cs="Arial"/>
          <w:sz w:val="20"/>
          <w:szCs w:val="20"/>
        </w:rPr>
        <w:t xml:space="preserve">Osoby spełniające kryterium przynależności do grupy mogą w dowolnym momencie trwania umowy przystępować do programu lub z niego zrezygnować. </w:t>
      </w:r>
    </w:p>
    <w:p w14:paraId="2D637DB6" w14:textId="5D4B524B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Zamawiający nie może zagwarantować, że wszyscy pracownicy skorzystają z możliwości przystąpienia do programu opieki medycznej</w:t>
      </w:r>
      <w:r w:rsidR="00195CF7">
        <w:rPr>
          <w:rFonts w:ascii="Arial" w:hAnsi="Arial" w:cs="Arial"/>
          <w:sz w:val="20"/>
          <w:szCs w:val="20"/>
        </w:rPr>
        <w:t xml:space="preserve">. Ilość pracowników przystępujących do pakietu opieki medycznej: </w:t>
      </w:r>
      <w:r w:rsidR="00195CF7" w:rsidRPr="0007292C">
        <w:rPr>
          <w:rFonts w:ascii="Arial" w:hAnsi="Arial" w:cs="Arial"/>
          <w:b/>
          <w:bCs/>
          <w:sz w:val="20"/>
          <w:szCs w:val="20"/>
        </w:rPr>
        <w:t xml:space="preserve">do </w:t>
      </w:r>
      <w:r w:rsidR="005F0A77">
        <w:rPr>
          <w:rFonts w:ascii="Arial" w:hAnsi="Arial" w:cs="Arial"/>
          <w:b/>
          <w:bCs/>
          <w:sz w:val="20"/>
          <w:szCs w:val="20"/>
        </w:rPr>
        <w:t>2</w:t>
      </w:r>
      <w:r w:rsidR="005A33CE">
        <w:rPr>
          <w:rFonts w:ascii="Arial" w:hAnsi="Arial" w:cs="Arial"/>
          <w:b/>
          <w:bCs/>
          <w:sz w:val="20"/>
          <w:szCs w:val="20"/>
        </w:rPr>
        <w:t>5</w:t>
      </w:r>
      <w:r w:rsidR="00195CF7" w:rsidRPr="0007292C">
        <w:rPr>
          <w:rFonts w:ascii="Arial" w:hAnsi="Arial" w:cs="Arial"/>
          <w:b/>
          <w:bCs/>
          <w:sz w:val="20"/>
          <w:szCs w:val="20"/>
        </w:rPr>
        <w:t xml:space="preserve"> osób</w:t>
      </w:r>
      <w:r w:rsidR="005F0A77">
        <w:rPr>
          <w:rFonts w:ascii="Arial" w:hAnsi="Arial" w:cs="Arial"/>
          <w:b/>
          <w:bCs/>
          <w:sz w:val="20"/>
          <w:szCs w:val="20"/>
        </w:rPr>
        <w:t xml:space="preserve"> (</w:t>
      </w:r>
      <w:proofErr w:type="spellStart"/>
      <w:r w:rsidR="005A33CE">
        <w:rPr>
          <w:rFonts w:ascii="Arial" w:hAnsi="Arial" w:cs="Arial"/>
          <w:b/>
          <w:bCs/>
          <w:sz w:val="20"/>
          <w:szCs w:val="20"/>
        </w:rPr>
        <w:t>conajmniej</w:t>
      </w:r>
      <w:proofErr w:type="spellEnd"/>
      <w:r w:rsidR="005A33CE">
        <w:rPr>
          <w:rFonts w:ascii="Arial" w:hAnsi="Arial" w:cs="Arial"/>
          <w:b/>
          <w:bCs/>
          <w:sz w:val="20"/>
          <w:szCs w:val="20"/>
        </w:rPr>
        <w:t xml:space="preserve"> 6</w:t>
      </w:r>
      <w:r w:rsidR="00E57051">
        <w:rPr>
          <w:rFonts w:ascii="Arial" w:hAnsi="Arial" w:cs="Arial"/>
          <w:b/>
          <w:bCs/>
          <w:sz w:val="20"/>
          <w:szCs w:val="20"/>
        </w:rPr>
        <w:t>0</w:t>
      </w:r>
      <w:r w:rsidR="005F0A77">
        <w:rPr>
          <w:rFonts w:ascii="Arial" w:hAnsi="Arial" w:cs="Arial"/>
          <w:b/>
          <w:bCs/>
          <w:sz w:val="20"/>
          <w:szCs w:val="20"/>
        </w:rPr>
        <w:t xml:space="preserve"> % uczestniczących w programie</w:t>
      </w:r>
      <w:r w:rsidR="00501DC7">
        <w:rPr>
          <w:rFonts w:ascii="Arial" w:hAnsi="Arial" w:cs="Arial"/>
          <w:b/>
          <w:bCs/>
          <w:sz w:val="20"/>
          <w:szCs w:val="20"/>
        </w:rPr>
        <w:t>-</w:t>
      </w:r>
      <w:r w:rsidR="005F0A77">
        <w:rPr>
          <w:rFonts w:ascii="Arial" w:hAnsi="Arial" w:cs="Arial"/>
          <w:b/>
          <w:bCs/>
          <w:sz w:val="20"/>
          <w:szCs w:val="20"/>
        </w:rPr>
        <w:t xml:space="preserve"> pakiet rozszerzony,</w:t>
      </w:r>
      <w:r w:rsidR="005A33CE">
        <w:rPr>
          <w:rFonts w:ascii="Arial" w:hAnsi="Arial" w:cs="Arial"/>
          <w:b/>
          <w:bCs/>
          <w:sz w:val="20"/>
          <w:szCs w:val="20"/>
        </w:rPr>
        <w:t xml:space="preserve"> 4</w:t>
      </w:r>
      <w:r w:rsidR="00E57051">
        <w:rPr>
          <w:rFonts w:ascii="Arial" w:hAnsi="Arial" w:cs="Arial"/>
          <w:b/>
          <w:bCs/>
          <w:sz w:val="20"/>
          <w:szCs w:val="20"/>
        </w:rPr>
        <w:t>0</w:t>
      </w:r>
      <w:r w:rsidR="005F0A77">
        <w:rPr>
          <w:rFonts w:ascii="Arial" w:hAnsi="Arial" w:cs="Arial"/>
          <w:b/>
          <w:bCs/>
          <w:sz w:val="20"/>
          <w:szCs w:val="20"/>
        </w:rPr>
        <w:t>%</w:t>
      </w:r>
      <w:r w:rsidR="00501DC7">
        <w:rPr>
          <w:rFonts w:ascii="Arial" w:hAnsi="Arial" w:cs="Arial"/>
          <w:b/>
          <w:bCs/>
          <w:sz w:val="20"/>
          <w:szCs w:val="20"/>
        </w:rPr>
        <w:t>-</w:t>
      </w:r>
      <w:r w:rsidR="005F0A77">
        <w:rPr>
          <w:rFonts w:ascii="Arial" w:hAnsi="Arial" w:cs="Arial"/>
          <w:b/>
          <w:bCs/>
          <w:sz w:val="20"/>
          <w:szCs w:val="20"/>
        </w:rPr>
        <w:t xml:space="preserve"> pakiet podstawowy)</w:t>
      </w:r>
    </w:p>
    <w:p w14:paraId="03237166" w14:textId="04C47179" w:rsidR="005F0A77" w:rsidRPr="005F0A77" w:rsidRDefault="00566DDF" w:rsidP="005F0A77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Każdy pracownik może wybrać jeden z oferowanych zakresów świadczeń. </w:t>
      </w:r>
      <w:r w:rsidR="00195CF7">
        <w:rPr>
          <w:rFonts w:ascii="Arial" w:hAnsi="Arial" w:cs="Arial"/>
          <w:sz w:val="20"/>
          <w:szCs w:val="20"/>
        </w:rPr>
        <w:t>Oferta Wykonawcy musi zawierać co najmniej 2 pakiety opieki medycznej w dwóch zakresach: zakres I- podstawowy, zakres II- rozszerzony.</w:t>
      </w:r>
    </w:p>
    <w:p w14:paraId="46073936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Wykonawca nie będzie wymagał wypełniania przez osoby przystępujące do programu żadnych ankiet medycznych, ani w inny sposób nie będzie zadawać pytań odnośnie stanu ich zdrowia.</w:t>
      </w:r>
    </w:p>
    <w:p w14:paraId="1E2AA975" w14:textId="1A48D4B3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przyjmie do programu opieki medycznej bez oceny ryzyka także osoby przebywające na zwolnieniach lekarskich, które zaszły w ciążę przed datą zawarcia umowy </w:t>
      </w:r>
      <w:r w:rsidR="00195CF7">
        <w:rPr>
          <w:rFonts w:ascii="Arial" w:hAnsi="Arial" w:cs="Arial"/>
          <w:sz w:val="20"/>
          <w:szCs w:val="20"/>
        </w:rPr>
        <w:br/>
      </w:r>
      <w:r w:rsidRPr="005A6F85">
        <w:rPr>
          <w:rFonts w:ascii="Arial" w:hAnsi="Arial" w:cs="Arial"/>
          <w:sz w:val="20"/>
          <w:szCs w:val="20"/>
        </w:rPr>
        <w:t xml:space="preserve">(z wyłączeniem ciąży zagrożonej), chorujące na choroby przewlekłe. </w:t>
      </w:r>
    </w:p>
    <w:p w14:paraId="65B3A300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Przystępowanie i występowanie odbywa się ze skutkiem na pierwszy dzień kolejnego miesiąca.</w:t>
      </w:r>
    </w:p>
    <w:p w14:paraId="37812B5D" w14:textId="219B94D3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obejmuje ubezpieczonego/uczestnika programem opieki medycznej w pełnym zakresie świadczeń od pierwszego dnia miesiąca następującego po miesiącu zgłoszenia danej osoby do programu. </w:t>
      </w:r>
    </w:p>
    <w:p w14:paraId="71696BFE" w14:textId="77777777" w:rsidR="00566DDF" w:rsidRPr="005A6F85" w:rsidRDefault="00566DDF" w:rsidP="0007292C">
      <w:pPr>
        <w:pStyle w:val="Akapitzlist"/>
        <w:numPr>
          <w:ilvl w:val="0"/>
          <w:numId w:val="2"/>
        </w:numPr>
        <w:spacing w:before="12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KARENCJE I INNE CZASOWE OGRANICZENIA ŚWIADCZEŃ</w:t>
      </w:r>
    </w:p>
    <w:p w14:paraId="7460EDF9" w14:textId="34CFB861" w:rsidR="00566DDF" w:rsidRDefault="00566DDF" w:rsidP="0007292C">
      <w:pPr>
        <w:pStyle w:val="Akapitzlist"/>
        <w:numPr>
          <w:ilvl w:val="1"/>
          <w:numId w:val="2"/>
        </w:numPr>
        <w:spacing w:before="120"/>
        <w:rPr>
          <w:rFonts w:ascii="Arial" w:hAnsi="Arial" w:cs="Arial"/>
          <w:sz w:val="20"/>
          <w:szCs w:val="20"/>
        </w:rPr>
      </w:pPr>
      <w:r w:rsidRPr="0007292C">
        <w:rPr>
          <w:rFonts w:ascii="Arial" w:hAnsi="Arial" w:cs="Arial"/>
          <w:sz w:val="20"/>
          <w:szCs w:val="20"/>
        </w:rPr>
        <w:t>Wykonawca nie będzie stosował żadnych okresów karencji ani innych czasowych ograniczeń świadczenia usług wobec ubezpieczonych/uczestników programu.</w:t>
      </w:r>
    </w:p>
    <w:p w14:paraId="728C30F5" w14:textId="77777777" w:rsidR="0007292C" w:rsidRPr="0007292C" w:rsidRDefault="0007292C" w:rsidP="0007292C">
      <w:pPr>
        <w:pStyle w:val="Akapitzlist"/>
        <w:spacing w:before="120"/>
        <w:ind w:left="716"/>
        <w:rPr>
          <w:rFonts w:ascii="Arial" w:hAnsi="Arial" w:cs="Arial"/>
          <w:sz w:val="20"/>
          <w:szCs w:val="20"/>
        </w:rPr>
      </w:pPr>
    </w:p>
    <w:p w14:paraId="45966FA7" w14:textId="77777777" w:rsidR="00566DDF" w:rsidRPr="005A6F85" w:rsidRDefault="00566DDF" w:rsidP="00566DDF">
      <w:pPr>
        <w:pStyle w:val="Akapitzlist"/>
        <w:keepNext/>
        <w:numPr>
          <w:ilvl w:val="0"/>
          <w:numId w:val="2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SKŁADKA/OPŁATA</w:t>
      </w:r>
    </w:p>
    <w:p w14:paraId="37463FCC" w14:textId="05AF6584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Składka na ubezpieczenie lub opłata na </w:t>
      </w:r>
      <w:r w:rsidR="00195CF7">
        <w:rPr>
          <w:rFonts w:ascii="Arial" w:hAnsi="Arial" w:cs="Arial"/>
          <w:sz w:val="20"/>
          <w:szCs w:val="20"/>
        </w:rPr>
        <w:t>ubezpieczenie/</w:t>
      </w:r>
      <w:r w:rsidRPr="005A6F85">
        <w:rPr>
          <w:rFonts w:ascii="Arial" w:hAnsi="Arial" w:cs="Arial"/>
          <w:sz w:val="20"/>
          <w:szCs w:val="20"/>
        </w:rPr>
        <w:t xml:space="preserve">abonament medyczny </w:t>
      </w:r>
      <w:r w:rsidR="00BD3D0C" w:rsidRPr="005A6F85">
        <w:rPr>
          <w:rFonts w:ascii="Arial" w:hAnsi="Arial" w:cs="Arial"/>
          <w:sz w:val="20"/>
          <w:szCs w:val="20"/>
        </w:rPr>
        <w:t xml:space="preserve">w Zakresie I </w:t>
      </w:r>
      <w:r w:rsidRPr="005A6F85">
        <w:rPr>
          <w:rFonts w:ascii="Arial" w:hAnsi="Arial" w:cs="Arial"/>
          <w:sz w:val="20"/>
          <w:szCs w:val="20"/>
        </w:rPr>
        <w:t>będzie finansowana</w:t>
      </w:r>
      <w:r w:rsidR="00BD3D0C" w:rsidRPr="005A6F85">
        <w:rPr>
          <w:rFonts w:ascii="Arial" w:hAnsi="Arial" w:cs="Arial"/>
          <w:sz w:val="20"/>
          <w:szCs w:val="20"/>
        </w:rPr>
        <w:t xml:space="preserve"> w 100% przez Zamawiającego. Zakres II będzie częściowo finansowany </w:t>
      </w:r>
      <w:r w:rsidRPr="005A6F85">
        <w:rPr>
          <w:rFonts w:ascii="Arial" w:hAnsi="Arial" w:cs="Arial"/>
          <w:sz w:val="20"/>
          <w:szCs w:val="20"/>
        </w:rPr>
        <w:t xml:space="preserve">przez pracowników. </w:t>
      </w:r>
    </w:p>
    <w:p w14:paraId="2D13CE04" w14:textId="10E7DE10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Składka/opłata opłacana będzie z góry</w:t>
      </w:r>
      <w:r w:rsidR="00EF008D" w:rsidRPr="005A6F85">
        <w:rPr>
          <w:rFonts w:ascii="Arial" w:hAnsi="Arial" w:cs="Arial"/>
          <w:sz w:val="20"/>
          <w:szCs w:val="20"/>
        </w:rPr>
        <w:t>.</w:t>
      </w:r>
    </w:p>
    <w:p w14:paraId="6BD32E64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Wykonawca wyraża zgodę, aby pierwsza składka/opłata została opłacona do końca miesiąca za który jest należna. Nie będzie to miało wpływu na początek ochrony.</w:t>
      </w:r>
    </w:p>
    <w:p w14:paraId="23E8B680" w14:textId="77777777" w:rsidR="00566DDF" w:rsidRPr="005A6F85" w:rsidRDefault="00566DDF" w:rsidP="00566DDF">
      <w:pPr>
        <w:pStyle w:val="Akapitzlist"/>
        <w:numPr>
          <w:ilvl w:val="0"/>
          <w:numId w:val="2"/>
        </w:numPr>
        <w:spacing w:before="120" w:after="0" w:line="240" w:lineRule="auto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MIEJSCE OBSŁUGI</w:t>
      </w:r>
    </w:p>
    <w:p w14:paraId="31AE1FF9" w14:textId="436D98EB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zapewni przez cały okres trwania umowy dostęp </w:t>
      </w:r>
      <w:r w:rsidRPr="002103E7">
        <w:rPr>
          <w:rFonts w:ascii="Arial" w:hAnsi="Arial" w:cs="Arial"/>
          <w:sz w:val="20"/>
          <w:szCs w:val="20"/>
        </w:rPr>
        <w:t>do placówek medycznych w całej Polsce</w:t>
      </w:r>
      <w:r w:rsidRPr="00987691">
        <w:rPr>
          <w:rFonts w:ascii="Arial" w:hAnsi="Arial" w:cs="Arial"/>
          <w:sz w:val="20"/>
          <w:szCs w:val="20"/>
        </w:rPr>
        <w:t>, w tym w</w:t>
      </w:r>
      <w:r w:rsidRPr="00987691">
        <w:rPr>
          <w:rFonts w:ascii="Arial" w:hAnsi="Arial" w:cs="Arial"/>
          <w:b/>
          <w:bCs/>
          <w:sz w:val="20"/>
          <w:szCs w:val="20"/>
        </w:rPr>
        <w:t xml:space="preserve"> </w:t>
      </w:r>
      <w:r w:rsidR="00BC4C93" w:rsidRPr="00987691">
        <w:rPr>
          <w:rFonts w:ascii="Arial" w:hAnsi="Arial" w:cs="Arial"/>
          <w:b/>
          <w:bCs/>
          <w:sz w:val="20"/>
          <w:szCs w:val="20"/>
        </w:rPr>
        <w:t xml:space="preserve">Przemyślu </w:t>
      </w:r>
      <w:r w:rsidRPr="00987691">
        <w:rPr>
          <w:rFonts w:ascii="Arial" w:hAnsi="Arial" w:cs="Arial"/>
          <w:b/>
          <w:bCs/>
          <w:sz w:val="20"/>
          <w:szCs w:val="20"/>
        </w:rPr>
        <w:t>minimum 1 placów</w:t>
      </w:r>
      <w:r w:rsidR="00501DC7" w:rsidRPr="00987691">
        <w:rPr>
          <w:rFonts w:ascii="Arial" w:hAnsi="Arial" w:cs="Arial"/>
          <w:b/>
          <w:bCs/>
          <w:sz w:val="20"/>
          <w:szCs w:val="20"/>
        </w:rPr>
        <w:t>ki</w:t>
      </w:r>
      <w:r w:rsidRPr="00987691">
        <w:rPr>
          <w:rFonts w:ascii="Arial" w:hAnsi="Arial" w:cs="Arial"/>
          <w:b/>
          <w:bCs/>
          <w:sz w:val="20"/>
          <w:szCs w:val="20"/>
        </w:rPr>
        <w:t xml:space="preserve"> medyczn</w:t>
      </w:r>
      <w:r w:rsidR="00501DC7" w:rsidRPr="00987691">
        <w:rPr>
          <w:rFonts w:ascii="Arial" w:hAnsi="Arial" w:cs="Arial"/>
          <w:b/>
          <w:bCs/>
          <w:sz w:val="20"/>
          <w:szCs w:val="20"/>
        </w:rPr>
        <w:t>ej</w:t>
      </w:r>
      <w:r w:rsidRPr="005A6F85">
        <w:rPr>
          <w:rFonts w:ascii="Arial" w:hAnsi="Arial" w:cs="Arial"/>
          <w:sz w:val="20"/>
          <w:szCs w:val="20"/>
        </w:rPr>
        <w:t xml:space="preserve"> zapewniających konsultacje lekarzy specjalistów. Ewentualne zmiany na liście udostępnionych placówek medycznych nie mogą pogorszyć</w:t>
      </w:r>
      <w:r w:rsidR="00BC4C93" w:rsidRPr="005A6F85">
        <w:rPr>
          <w:rFonts w:ascii="Arial" w:hAnsi="Arial" w:cs="Arial"/>
          <w:sz w:val="20"/>
          <w:szCs w:val="20"/>
        </w:rPr>
        <w:t xml:space="preserve"> </w:t>
      </w:r>
      <w:r w:rsidRPr="005A6F85">
        <w:rPr>
          <w:rFonts w:ascii="Arial" w:hAnsi="Arial" w:cs="Arial"/>
          <w:sz w:val="20"/>
          <w:szCs w:val="20"/>
        </w:rPr>
        <w:t>ubezpieczonym/uczestnikom programu dostępu do należnych usług.</w:t>
      </w:r>
    </w:p>
    <w:p w14:paraId="000D5446" w14:textId="50AEA57A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wraz z umową opieki medycznej przekaże Zamawiającemu listę placówek medycznych na terenie </w:t>
      </w:r>
      <w:r w:rsidR="00E76F61">
        <w:rPr>
          <w:rFonts w:ascii="Arial" w:hAnsi="Arial" w:cs="Arial"/>
          <w:sz w:val="20"/>
          <w:szCs w:val="20"/>
        </w:rPr>
        <w:t>Przemyśla</w:t>
      </w:r>
      <w:r w:rsidRPr="005A6F85">
        <w:rPr>
          <w:rFonts w:ascii="Arial" w:hAnsi="Arial" w:cs="Arial"/>
          <w:sz w:val="20"/>
          <w:szCs w:val="20"/>
        </w:rPr>
        <w:t xml:space="preserve">, w których ubezpieczeni/uczestnicy mogą bezgotówkowo </w:t>
      </w:r>
      <w:r w:rsidRPr="005A6F85">
        <w:rPr>
          <w:rFonts w:ascii="Arial" w:hAnsi="Arial" w:cs="Arial"/>
          <w:sz w:val="20"/>
          <w:szCs w:val="20"/>
        </w:rPr>
        <w:lastRenderedPageBreak/>
        <w:t xml:space="preserve">korzystać z usług objętych umową. W przypadku zmian na liście udostępnionych placówek </w:t>
      </w:r>
      <w:r w:rsidR="00E76F61">
        <w:rPr>
          <w:rFonts w:ascii="Arial" w:hAnsi="Arial" w:cs="Arial"/>
          <w:sz w:val="20"/>
          <w:szCs w:val="20"/>
        </w:rPr>
        <w:br/>
      </w:r>
      <w:r w:rsidRPr="005A6F85">
        <w:rPr>
          <w:rFonts w:ascii="Arial" w:hAnsi="Arial" w:cs="Arial"/>
          <w:sz w:val="20"/>
          <w:szCs w:val="20"/>
        </w:rPr>
        <w:t>w trakcie trwania umowy Wykonawca przekaże Zamawiającemu uaktualnioną informację.</w:t>
      </w:r>
    </w:p>
    <w:p w14:paraId="71E65210" w14:textId="77777777" w:rsidR="00566DDF" w:rsidRPr="005A6F85" w:rsidRDefault="00566DDF" w:rsidP="00566DDF">
      <w:pPr>
        <w:pStyle w:val="Akapitzlist"/>
        <w:keepNext/>
        <w:numPr>
          <w:ilvl w:val="0"/>
          <w:numId w:val="2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WYMAGANY (OBLIGATORYJNY) ZAKRES ŚWIADCZEŃ</w:t>
      </w:r>
    </w:p>
    <w:p w14:paraId="2BE72805" w14:textId="5B3F8779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Minimalne wymagane świadczenia w ramach programu opieki zdrowotnej zawiera Załącznik nr </w:t>
      </w:r>
      <w:r w:rsidR="00BD3D0C" w:rsidRPr="005A6F85">
        <w:rPr>
          <w:rFonts w:ascii="Arial" w:hAnsi="Arial" w:cs="Arial"/>
          <w:sz w:val="20"/>
          <w:szCs w:val="20"/>
        </w:rPr>
        <w:t>2</w:t>
      </w:r>
      <w:r w:rsidR="00AF0CD4">
        <w:rPr>
          <w:rFonts w:ascii="Arial" w:hAnsi="Arial" w:cs="Arial"/>
          <w:sz w:val="20"/>
          <w:szCs w:val="20"/>
        </w:rPr>
        <w:t>A</w:t>
      </w:r>
      <w:r w:rsidRPr="005A6F85">
        <w:rPr>
          <w:rFonts w:ascii="Arial" w:hAnsi="Arial" w:cs="Arial"/>
          <w:sz w:val="20"/>
          <w:szCs w:val="20"/>
        </w:rPr>
        <w:t xml:space="preserve"> do SWZ. </w:t>
      </w:r>
    </w:p>
    <w:p w14:paraId="5DF700FC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Wszystkie zaproponowane przez Wykonawcę zakresy świadczeń będą funkcjonować od pierwszego dnia wdrożenia programu bez konieczności spełnienia wymogów partycypacyjnych w poszczególnych zakresach.</w:t>
      </w:r>
    </w:p>
    <w:p w14:paraId="67EDB416" w14:textId="1334F4A5" w:rsidR="00566DDF" w:rsidRPr="00987691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Hlk227754790"/>
      <w:r w:rsidRPr="00987691">
        <w:rPr>
          <w:rFonts w:ascii="Arial" w:hAnsi="Arial" w:cs="Arial"/>
          <w:sz w:val="20"/>
          <w:szCs w:val="20"/>
        </w:rPr>
        <w:t>Czas oczekiwania na wizytę u lekarza opieki podstawowej (internisty, lekarza rodzinnego</w:t>
      </w:r>
      <w:r w:rsidR="0028044A" w:rsidRPr="00987691">
        <w:rPr>
          <w:rFonts w:ascii="Arial" w:hAnsi="Arial" w:cs="Arial"/>
          <w:sz w:val="20"/>
          <w:szCs w:val="20"/>
        </w:rPr>
        <w:t>)</w:t>
      </w:r>
      <w:r w:rsidRPr="00987691">
        <w:rPr>
          <w:rFonts w:ascii="Arial" w:hAnsi="Arial" w:cs="Arial"/>
          <w:sz w:val="20"/>
          <w:szCs w:val="20"/>
        </w:rPr>
        <w:t xml:space="preserve"> nie może być dłuższy niż </w:t>
      </w:r>
      <w:r w:rsidR="00E76F61" w:rsidRPr="00987691">
        <w:rPr>
          <w:rFonts w:ascii="Arial" w:hAnsi="Arial" w:cs="Arial"/>
          <w:sz w:val="20"/>
          <w:szCs w:val="20"/>
        </w:rPr>
        <w:t>5</w:t>
      </w:r>
      <w:r w:rsidRPr="00987691">
        <w:rPr>
          <w:rFonts w:ascii="Arial" w:hAnsi="Arial" w:cs="Arial"/>
          <w:sz w:val="20"/>
          <w:szCs w:val="20"/>
        </w:rPr>
        <w:t xml:space="preserve"> dni robocze. W przypadku konsultacji innych lekarzy specjalistów oczekiwane przez Zamawiającego terminy wizyt nie powinny być dłuższe niż </w:t>
      </w:r>
      <w:r w:rsidR="00E76F61" w:rsidRPr="00987691">
        <w:rPr>
          <w:rFonts w:ascii="Arial" w:hAnsi="Arial" w:cs="Arial"/>
          <w:sz w:val="20"/>
          <w:szCs w:val="20"/>
        </w:rPr>
        <w:t xml:space="preserve">7 </w:t>
      </w:r>
      <w:r w:rsidRPr="00987691">
        <w:rPr>
          <w:rFonts w:ascii="Arial" w:hAnsi="Arial" w:cs="Arial"/>
          <w:sz w:val="20"/>
          <w:szCs w:val="20"/>
        </w:rPr>
        <w:t>dni roboczych. Gwarancja terminów wizyt nie będzie obowiązywała w przypadku, jeżeli ubezpieczony/uczestnik programu wybierze inną placówkę lub lekarza niż zaproponował Wykonawca. Gwarancja nie będzie dotyczyła także sytuacji, gdy ubezpieczony/uczestnik programu będzie oczekiwał określonych godzin lub dni przyjęcia do lekarza. Wykonawca może zaoferować krótsze terminy realizacji wizyt</w:t>
      </w:r>
      <w:r w:rsidR="00E76F61" w:rsidRPr="00987691">
        <w:rPr>
          <w:rFonts w:ascii="Arial" w:hAnsi="Arial" w:cs="Arial"/>
          <w:sz w:val="20"/>
          <w:szCs w:val="20"/>
        </w:rPr>
        <w:t xml:space="preserve">. </w:t>
      </w:r>
      <w:r w:rsidRPr="00987691">
        <w:rPr>
          <w:rFonts w:ascii="Arial" w:hAnsi="Arial" w:cs="Arial"/>
          <w:sz w:val="20"/>
          <w:szCs w:val="20"/>
        </w:rPr>
        <w:t xml:space="preserve">W przypadku nie wywiązania się Wykonawcy </w:t>
      </w:r>
      <w:r w:rsidR="005A33CE">
        <w:rPr>
          <w:rFonts w:ascii="Arial" w:hAnsi="Arial" w:cs="Arial"/>
          <w:sz w:val="20"/>
          <w:szCs w:val="20"/>
        </w:rPr>
        <w:br/>
      </w:r>
      <w:r w:rsidRPr="00987691">
        <w:rPr>
          <w:rFonts w:ascii="Arial" w:hAnsi="Arial" w:cs="Arial"/>
          <w:sz w:val="20"/>
          <w:szCs w:val="20"/>
        </w:rPr>
        <w:t xml:space="preserve">z gwarancji ubezpieczony/uczestnik programu ma prawo do samodzielnego umówienia się </w:t>
      </w:r>
      <w:r w:rsidR="005A33CE">
        <w:rPr>
          <w:rFonts w:ascii="Arial" w:hAnsi="Arial" w:cs="Arial"/>
          <w:sz w:val="20"/>
          <w:szCs w:val="20"/>
        </w:rPr>
        <w:br/>
      </w:r>
      <w:r w:rsidRPr="00987691">
        <w:rPr>
          <w:rFonts w:ascii="Arial" w:hAnsi="Arial" w:cs="Arial"/>
          <w:sz w:val="20"/>
          <w:szCs w:val="20"/>
        </w:rPr>
        <w:t xml:space="preserve">w terminie objętym gwarancją na wizytę w dowolnej placówce i otrzymania od Wykonawcy </w:t>
      </w:r>
      <w:r w:rsidR="0095210E">
        <w:rPr>
          <w:rFonts w:ascii="Arial" w:hAnsi="Arial" w:cs="Arial"/>
          <w:sz w:val="20"/>
          <w:szCs w:val="20"/>
        </w:rPr>
        <w:t xml:space="preserve">100 % </w:t>
      </w:r>
      <w:r w:rsidRPr="00987691">
        <w:rPr>
          <w:rFonts w:ascii="Arial" w:hAnsi="Arial" w:cs="Arial"/>
          <w:sz w:val="20"/>
          <w:szCs w:val="20"/>
        </w:rPr>
        <w:t>zwrotu kosztu takiej wizyty</w:t>
      </w:r>
      <w:r w:rsidR="000A2517" w:rsidRPr="00987691">
        <w:rPr>
          <w:rFonts w:ascii="Arial" w:hAnsi="Arial" w:cs="Arial"/>
          <w:sz w:val="20"/>
          <w:szCs w:val="20"/>
        </w:rPr>
        <w:t>.</w:t>
      </w:r>
    </w:p>
    <w:bookmarkEnd w:id="0"/>
    <w:p w14:paraId="2522A974" w14:textId="719A2100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  <w:tab w:val="num" w:pos="851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W ramach programu opieki medycznej Wykonawca zagwarantuj</w:t>
      </w:r>
      <w:r w:rsidR="0095210E">
        <w:rPr>
          <w:rFonts w:ascii="Arial" w:hAnsi="Arial" w:cs="Arial"/>
          <w:sz w:val="20"/>
          <w:szCs w:val="20"/>
        </w:rPr>
        <w:t>e</w:t>
      </w:r>
      <w:r w:rsidRPr="005A6F85">
        <w:rPr>
          <w:rFonts w:ascii="Arial" w:hAnsi="Arial" w:cs="Arial"/>
          <w:sz w:val="20"/>
          <w:szCs w:val="20"/>
        </w:rPr>
        <w:t xml:space="preserve"> refundację kosztów leczenia – zwrot kosztów leczenia z tytułu świadczeń objętych programem, które miało miejsce </w:t>
      </w:r>
      <w:r w:rsidR="005A33CE">
        <w:rPr>
          <w:rFonts w:ascii="Arial" w:hAnsi="Arial" w:cs="Arial"/>
          <w:sz w:val="20"/>
          <w:szCs w:val="20"/>
        </w:rPr>
        <w:br/>
      </w:r>
      <w:r w:rsidRPr="005A6F85">
        <w:rPr>
          <w:rFonts w:ascii="Arial" w:hAnsi="Arial" w:cs="Arial"/>
          <w:sz w:val="20"/>
          <w:szCs w:val="20"/>
        </w:rPr>
        <w:t>w dowolnej placówce medycznej lub u dowolnego lekarza spoza sieci placówek udostępnionych przez Wykonawcę do obsługi bezgotówkowej, na podstawie imiennej faktury wystawionej na ubezpieczonego/uczestnika</w:t>
      </w:r>
      <w:r w:rsidR="0095210E">
        <w:rPr>
          <w:rFonts w:ascii="Arial" w:hAnsi="Arial" w:cs="Arial"/>
          <w:sz w:val="20"/>
          <w:szCs w:val="20"/>
        </w:rPr>
        <w:t xml:space="preserve">, </w:t>
      </w:r>
      <w:r w:rsidR="0015360C">
        <w:rPr>
          <w:rFonts w:ascii="Arial" w:hAnsi="Arial" w:cs="Arial"/>
          <w:sz w:val="20"/>
          <w:szCs w:val="20"/>
        </w:rPr>
        <w:t xml:space="preserve">jednak nie mniej niż </w:t>
      </w:r>
      <w:r w:rsidR="0015360C" w:rsidRPr="0015360C">
        <w:rPr>
          <w:rFonts w:ascii="Arial" w:hAnsi="Arial" w:cs="Arial"/>
          <w:b/>
          <w:bCs/>
          <w:sz w:val="20"/>
          <w:szCs w:val="20"/>
        </w:rPr>
        <w:t>50% kosztów świadczenia</w:t>
      </w:r>
      <w:r w:rsidRPr="005A6F85">
        <w:rPr>
          <w:rFonts w:ascii="Arial" w:hAnsi="Arial" w:cs="Arial"/>
          <w:sz w:val="20"/>
          <w:szCs w:val="20"/>
        </w:rPr>
        <w:t xml:space="preserve">. </w:t>
      </w:r>
    </w:p>
    <w:p w14:paraId="3DCB8B7A" w14:textId="21CFB27E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zagwarantuje dostęp do usług telemedycyny - wizyt w formie czatu, połączenia głosowego lub wideo online z lekarzem. </w:t>
      </w:r>
    </w:p>
    <w:p w14:paraId="44B293F9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 ramach programu opieki medycznej Wykonawca zagwarantuje honorowanie skierowań na badania diagnostyczne, rehabilitację i konsultacje profesorskie od lekarzy spoza sieci placówek medycznych Wykonawcy. </w:t>
      </w:r>
    </w:p>
    <w:p w14:paraId="0B85F95D" w14:textId="1D2BC3B0" w:rsidR="00AF0CD4" w:rsidRPr="00AF0CD4" w:rsidRDefault="00566DDF" w:rsidP="00AF0CD4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pokryje koszt podstawowych materiałów i środków medycznych użytych podczas wykonywania zabiegów ambulatoryjnych i pielęgniarskich. </w:t>
      </w:r>
    </w:p>
    <w:p w14:paraId="6DCC14D9" w14:textId="77777777" w:rsidR="00566DDF" w:rsidRPr="005A6F85" w:rsidRDefault="00566DDF" w:rsidP="00566DDF">
      <w:pPr>
        <w:pStyle w:val="Akapitzlist"/>
        <w:keepNext/>
        <w:numPr>
          <w:ilvl w:val="0"/>
          <w:numId w:val="2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>POSTANOWIENIA DODATKOWE</w:t>
      </w:r>
    </w:p>
    <w:p w14:paraId="4948AC90" w14:textId="20338298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Wszystkie zaoferowane przez Wykonawcę świadczenia muszą zostać uwzględnione </w:t>
      </w:r>
      <w:r w:rsidR="009D69C1">
        <w:rPr>
          <w:rFonts w:ascii="Arial" w:hAnsi="Arial" w:cs="Arial"/>
          <w:sz w:val="20"/>
          <w:szCs w:val="20"/>
        </w:rPr>
        <w:br/>
      </w:r>
      <w:r w:rsidRPr="005A6F85">
        <w:rPr>
          <w:rFonts w:ascii="Arial" w:hAnsi="Arial" w:cs="Arial"/>
          <w:sz w:val="20"/>
          <w:szCs w:val="20"/>
        </w:rPr>
        <w:t xml:space="preserve">w zaoferowanej wysokości składki/opłaty </w:t>
      </w:r>
      <w:r w:rsidR="002103E7">
        <w:rPr>
          <w:rFonts w:ascii="Arial" w:hAnsi="Arial" w:cs="Arial"/>
          <w:sz w:val="20"/>
          <w:szCs w:val="20"/>
        </w:rPr>
        <w:t xml:space="preserve">dot. danego Zakresu. </w:t>
      </w:r>
    </w:p>
    <w:p w14:paraId="0410E12A" w14:textId="24AD4EC1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>Liczba dostępnych ubezpieczonym/uczestnikom programu wizyt i badań nie może być w żaden sposób limitowana przez Wykonawcę, za</w:t>
      </w:r>
      <w:r w:rsidR="00501DC7">
        <w:rPr>
          <w:rFonts w:ascii="Arial" w:hAnsi="Arial" w:cs="Arial"/>
          <w:sz w:val="20"/>
          <w:szCs w:val="20"/>
        </w:rPr>
        <w:t xml:space="preserve"> wyjątkiem </w:t>
      </w:r>
      <w:r w:rsidRPr="005A6F85">
        <w:rPr>
          <w:rFonts w:ascii="Arial" w:hAnsi="Arial" w:cs="Arial"/>
          <w:sz w:val="20"/>
          <w:szCs w:val="20"/>
        </w:rPr>
        <w:t xml:space="preserve">rehabilitacji, zgodnie z </w:t>
      </w:r>
      <w:r w:rsidR="0095210E">
        <w:rPr>
          <w:rFonts w:ascii="Arial" w:hAnsi="Arial" w:cs="Arial"/>
          <w:sz w:val="20"/>
          <w:szCs w:val="20"/>
        </w:rPr>
        <w:t>Załącznikiem 2A SWZ</w:t>
      </w:r>
      <w:r w:rsidRPr="005A6F85">
        <w:rPr>
          <w:rFonts w:ascii="Arial" w:hAnsi="Arial" w:cs="Arial"/>
          <w:sz w:val="20"/>
          <w:szCs w:val="20"/>
        </w:rPr>
        <w:t>.</w:t>
      </w:r>
    </w:p>
    <w:p w14:paraId="169ABB5D" w14:textId="77777777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</w:tabs>
        <w:spacing w:before="120" w:after="0" w:line="240" w:lineRule="auto"/>
        <w:ind w:left="715" w:hanging="431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Objęte programem opieki medycznej usługi we wskazanych przez Wykonawcę placówkach medycznych będą dostępne bezgotówkowo. Nie dopuszcza się, aby osoby objęte programem ponosiły w placówkach dostępnych bezgotówkowo jakiekolwiek dodatkowe koszty lub dopłaty do wykonywanych usług medycznych objętych zakresem świadczeń w ramach programu. </w:t>
      </w:r>
    </w:p>
    <w:p w14:paraId="2A8C0257" w14:textId="1D9BFE56" w:rsidR="00566DDF" w:rsidRPr="005A6F85" w:rsidRDefault="00566DDF" w:rsidP="00EE56DE">
      <w:pPr>
        <w:pStyle w:val="Akapitzlist"/>
        <w:keepNext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5A6F85">
        <w:rPr>
          <w:rFonts w:ascii="Arial" w:hAnsi="Arial" w:cs="Arial"/>
          <w:b/>
          <w:sz w:val="20"/>
          <w:szCs w:val="20"/>
        </w:rPr>
        <w:t xml:space="preserve">UMOWA </w:t>
      </w:r>
    </w:p>
    <w:p w14:paraId="1850A2C9" w14:textId="77777777" w:rsidR="00C71A4E" w:rsidRPr="002103E7" w:rsidRDefault="00C71A4E" w:rsidP="00EE56DE">
      <w:pPr>
        <w:pStyle w:val="Akapitzlist"/>
        <w:numPr>
          <w:ilvl w:val="1"/>
          <w:numId w:val="2"/>
        </w:numPr>
        <w:tabs>
          <w:tab w:val="clear" w:pos="716"/>
          <w:tab w:val="num" w:pos="284"/>
        </w:tabs>
        <w:spacing w:before="120" w:after="0"/>
        <w:ind w:left="851" w:hanging="567"/>
        <w:jc w:val="both"/>
        <w:outlineLvl w:val="0"/>
        <w:rPr>
          <w:rFonts w:ascii="Arial" w:hAnsi="Arial" w:cs="Arial"/>
          <w:sz w:val="20"/>
          <w:szCs w:val="20"/>
          <w:lang w:eastAsia="pl-PL"/>
        </w:rPr>
      </w:pPr>
      <w:r w:rsidRPr="002103E7">
        <w:rPr>
          <w:rFonts w:ascii="Arial" w:hAnsi="Arial" w:cs="Arial"/>
          <w:sz w:val="20"/>
          <w:szCs w:val="20"/>
        </w:rPr>
        <w:t xml:space="preserve">Umowa będzie zawarta na okres 12 miesięcy z możliwością </w:t>
      </w:r>
      <w:r w:rsidRPr="002103E7">
        <w:rPr>
          <w:rFonts w:ascii="Arial" w:hAnsi="Arial" w:cs="Arial"/>
          <w:sz w:val="20"/>
          <w:szCs w:val="20"/>
          <w:lang w:eastAsia="pl-PL"/>
        </w:rPr>
        <w:t xml:space="preserve">jej automatycznego przedłużenia na kolejny 12-miesięczny okres. Zamawiający w terminie co najmniej 1 miesiąca przed końcem pierwszego rocznego okresu trwania umowy może pisemnie oświadczyć o braku zgody na przedłużenie na kolejny roczny okres, </w:t>
      </w:r>
    </w:p>
    <w:p w14:paraId="424CF8AB" w14:textId="073F0D23" w:rsidR="00566DDF" w:rsidRPr="005A6F85" w:rsidRDefault="00566DDF" w:rsidP="00566DDF">
      <w:pPr>
        <w:pStyle w:val="Akapitzlist"/>
        <w:numPr>
          <w:ilvl w:val="1"/>
          <w:numId w:val="2"/>
        </w:numPr>
        <w:tabs>
          <w:tab w:val="clear" w:pos="716"/>
          <w:tab w:val="num" w:pos="574"/>
          <w:tab w:val="num" w:pos="851"/>
        </w:tabs>
        <w:spacing w:before="120" w:after="0" w:line="240" w:lineRule="auto"/>
        <w:ind w:left="851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t xml:space="preserve">Wykonawca zapewni niezmienność warunków programu na cały czas trwania umowy, </w:t>
      </w:r>
      <w:r w:rsidR="002103E7">
        <w:rPr>
          <w:rFonts w:ascii="Arial" w:hAnsi="Arial" w:cs="Arial"/>
          <w:sz w:val="20"/>
          <w:szCs w:val="20"/>
        </w:rPr>
        <w:br/>
        <w:t xml:space="preserve">W trakcie trwania umowy Zamawiający dopuszcza możliwość zmniejszenia liczby pracowników objętych programem opieki medycznej z przyczyn niezależnych od pracodawcy, </w:t>
      </w:r>
      <w:r w:rsidR="002103E7">
        <w:rPr>
          <w:rFonts w:ascii="Arial" w:hAnsi="Arial" w:cs="Arial"/>
          <w:sz w:val="20"/>
          <w:szCs w:val="20"/>
        </w:rPr>
        <w:br/>
        <w:t>z zastrzeżeniem</w:t>
      </w:r>
      <w:r w:rsidR="0007292C">
        <w:rPr>
          <w:rFonts w:ascii="Arial" w:hAnsi="Arial" w:cs="Arial"/>
          <w:sz w:val="20"/>
          <w:szCs w:val="20"/>
        </w:rPr>
        <w:t>,</w:t>
      </w:r>
      <w:r w:rsidR="002103E7">
        <w:rPr>
          <w:rFonts w:ascii="Arial" w:hAnsi="Arial" w:cs="Arial"/>
          <w:sz w:val="20"/>
          <w:szCs w:val="20"/>
        </w:rPr>
        <w:t xml:space="preserve"> że składka/opłata nie ulegnie zmianie.</w:t>
      </w:r>
    </w:p>
    <w:p w14:paraId="34662EC5" w14:textId="6F288038" w:rsidR="00566DDF" w:rsidRPr="00987691" w:rsidRDefault="00566DDF" w:rsidP="00987691">
      <w:pPr>
        <w:pStyle w:val="Akapitzlist"/>
        <w:numPr>
          <w:ilvl w:val="1"/>
          <w:numId w:val="2"/>
        </w:numPr>
        <w:tabs>
          <w:tab w:val="clear" w:pos="716"/>
          <w:tab w:val="num" w:pos="574"/>
          <w:tab w:val="num" w:pos="851"/>
        </w:tabs>
        <w:spacing w:before="120" w:after="0" w:line="240" w:lineRule="auto"/>
        <w:ind w:left="851" w:hanging="567"/>
        <w:contextualSpacing w:val="0"/>
        <w:jc w:val="both"/>
        <w:rPr>
          <w:rStyle w:val="tekstdokbold"/>
          <w:rFonts w:ascii="Arial" w:hAnsi="Arial" w:cs="Arial"/>
          <w:b w:val="0"/>
          <w:sz w:val="20"/>
          <w:szCs w:val="20"/>
        </w:rPr>
      </w:pPr>
      <w:r w:rsidRPr="005A6F85">
        <w:rPr>
          <w:rFonts w:ascii="Arial" w:hAnsi="Arial" w:cs="Arial"/>
          <w:sz w:val="20"/>
          <w:szCs w:val="20"/>
        </w:rPr>
        <w:lastRenderedPageBreak/>
        <w:t>Aktualizacja listy osób objętych programem opieki medycznej nie będzie traktowana jako zmiana umowy i nie będzie wymagała potwierdzania aneksem do umowy</w:t>
      </w:r>
      <w:r w:rsidR="00987691">
        <w:rPr>
          <w:rFonts w:ascii="Arial" w:hAnsi="Arial" w:cs="Arial"/>
          <w:sz w:val="20"/>
          <w:szCs w:val="20"/>
        </w:rPr>
        <w:t>.</w:t>
      </w:r>
    </w:p>
    <w:sectPr w:rsidR="00566DDF" w:rsidRPr="009876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4ED01" w14:textId="77777777" w:rsidR="00AD4780" w:rsidRDefault="00AD4780" w:rsidP="008876BB">
      <w:pPr>
        <w:spacing w:after="0" w:line="240" w:lineRule="auto"/>
      </w:pPr>
      <w:r>
        <w:separator/>
      </w:r>
    </w:p>
  </w:endnote>
  <w:endnote w:type="continuationSeparator" w:id="0">
    <w:p w14:paraId="7BDD25A9" w14:textId="77777777" w:rsidR="00AD4780" w:rsidRDefault="00AD4780" w:rsidP="0088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8A883" w14:textId="77777777" w:rsidR="008876BB" w:rsidRDefault="008876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A146" w14:textId="77777777" w:rsidR="008876BB" w:rsidRDefault="008876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357D" w14:textId="77777777" w:rsidR="008876BB" w:rsidRDefault="008876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465B" w14:textId="77777777" w:rsidR="00AD4780" w:rsidRDefault="00AD4780" w:rsidP="008876BB">
      <w:pPr>
        <w:spacing w:after="0" w:line="240" w:lineRule="auto"/>
      </w:pPr>
      <w:r>
        <w:separator/>
      </w:r>
    </w:p>
  </w:footnote>
  <w:footnote w:type="continuationSeparator" w:id="0">
    <w:p w14:paraId="191358AE" w14:textId="77777777" w:rsidR="00AD4780" w:rsidRDefault="00AD4780" w:rsidP="0088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FA47" w14:textId="77777777" w:rsidR="008876BB" w:rsidRDefault="008876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70F7" w14:textId="7E5C78FE" w:rsidR="008876BB" w:rsidRPr="008876BB" w:rsidRDefault="008876BB" w:rsidP="008876BB">
    <w:pPr>
      <w:pStyle w:val="Nagwek"/>
      <w:jc w:val="right"/>
      <w:rPr>
        <w:rFonts w:ascii="Arial" w:hAnsi="Arial" w:cs="Arial"/>
        <w:b/>
        <w:bCs/>
        <w:sz w:val="20"/>
        <w:szCs w:val="20"/>
        <w:u w:val="single"/>
      </w:rPr>
    </w:pPr>
    <w:r w:rsidRPr="008876BB">
      <w:rPr>
        <w:rFonts w:ascii="Arial" w:hAnsi="Arial" w:cs="Arial"/>
        <w:b/>
        <w:sz w:val="20"/>
        <w:szCs w:val="20"/>
      </w:rPr>
      <w:t>Załącznik nr 2 do SWZ</w:t>
    </w:r>
    <w:r w:rsidRPr="008876BB" w:rsidDel="00B00D81">
      <w:rPr>
        <w:rFonts w:ascii="Arial" w:hAnsi="Arial" w:cs="Arial"/>
        <w:b/>
        <w:bCs/>
        <w:sz w:val="20"/>
        <w:szCs w:val="20"/>
        <w:u w:val="single"/>
      </w:rPr>
      <w:t xml:space="preserve"> </w:t>
    </w:r>
  </w:p>
  <w:p w14:paraId="6B13D2B5" w14:textId="77777777" w:rsidR="008876BB" w:rsidRDefault="008876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E204" w14:textId="77777777" w:rsidR="008876BB" w:rsidRDefault="008876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68D"/>
    <w:multiLevelType w:val="hybridMultilevel"/>
    <w:tmpl w:val="103E6D82"/>
    <w:lvl w:ilvl="0" w:tplc="0C905CC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E92538E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A3DC4"/>
    <w:multiLevelType w:val="hybridMultilevel"/>
    <w:tmpl w:val="A5041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16B9F"/>
    <w:multiLevelType w:val="hybridMultilevel"/>
    <w:tmpl w:val="EA28A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71BAA"/>
    <w:multiLevelType w:val="hybridMultilevel"/>
    <w:tmpl w:val="0A060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196A"/>
    <w:multiLevelType w:val="multilevel"/>
    <w:tmpl w:val="E1FC21E2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510" w:hanging="51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794" w:hanging="28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5" w15:restartNumberingAfterBreak="0">
    <w:nsid w:val="3A022E9F"/>
    <w:multiLevelType w:val="multilevel"/>
    <w:tmpl w:val="E3002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9107E62"/>
    <w:multiLevelType w:val="hybridMultilevel"/>
    <w:tmpl w:val="9CAE5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7148B"/>
    <w:multiLevelType w:val="hybridMultilevel"/>
    <w:tmpl w:val="8E68C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184A98"/>
    <w:multiLevelType w:val="multilevel"/>
    <w:tmpl w:val="F2AA0D94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decimal"/>
      <w:isLgl/>
      <w:lvlText w:val="%1.%2"/>
      <w:lvlJc w:val="left"/>
      <w:pPr>
        <w:ind w:left="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50" w:hanging="1440"/>
      </w:pPr>
      <w:rPr>
        <w:rFonts w:hint="default"/>
      </w:rPr>
    </w:lvl>
  </w:abstractNum>
  <w:num w:numId="1" w16cid:durableId="471412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519735">
    <w:abstractNumId w:val="5"/>
  </w:num>
  <w:num w:numId="3" w16cid:durableId="1337196996">
    <w:abstractNumId w:val="3"/>
  </w:num>
  <w:num w:numId="4" w16cid:durableId="681010081">
    <w:abstractNumId w:val="6"/>
  </w:num>
  <w:num w:numId="5" w16cid:durableId="419180906">
    <w:abstractNumId w:val="2"/>
  </w:num>
  <w:num w:numId="6" w16cid:durableId="1002927354">
    <w:abstractNumId w:val="1"/>
  </w:num>
  <w:num w:numId="7" w16cid:durableId="823622973">
    <w:abstractNumId w:val="7"/>
  </w:num>
  <w:num w:numId="8" w16cid:durableId="878318020">
    <w:abstractNumId w:val="0"/>
  </w:num>
  <w:num w:numId="9" w16cid:durableId="15561139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DF"/>
    <w:rsid w:val="00061D3E"/>
    <w:rsid w:val="0007292C"/>
    <w:rsid w:val="000A2517"/>
    <w:rsid w:val="000A6744"/>
    <w:rsid w:val="0015360C"/>
    <w:rsid w:val="00157CF0"/>
    <w:rsid w:val="00195CF7"/>
    <w:rsid w:val="001D3457"/>
    <w:rsid w:val="001D5423"/>
    <w:rsid w:val="002103E7"/>
    <w:rsid w:val="00244F72"/>
    <w:rsid w:val="0028044A"/>
    <w:rsid w:val="003355D5"/>
    <w:rsid w:val="00347009"/>
    <w:rsid w:val="004B4113"/>
    <w:rsid w:val="004C75F9"/>
    <w:rsid w:val="00501DC7"/>
    <w:rsid w:val="00554837"/>
    <w:rsid w:val="00566DDF"/>
    <w:rsid w:val="005A33CE"/>
    <w:rsid w:val="005A6F85"/>
    <w:rsid w:val="005B123B"/>
    <w:rsid w:val="005E5F61"/>
    <w:rsid w:val="005F0A77"/>
    <w:rsid w:val="006147B7"/>
    <w:rsid w:val="00666ABC"/>
    <w:rsid w:val="006B5214"/>
    <w:rsid w:val="007300A1"/>
    <w:rsid w:val="00773A49"/>
    <w:rsid w:val="00795F02"/>
    <w:rsid w:val="00824F43"/>
    <w:rsid w:val="0088301D"/>
    <w:rsid w:val="008876BB"/>
    <w:rsid w:val="008977B9"/>
    <w:rsid w:val="008A4B26"/>
    <w:rsid w:val="00912B5A"/>
    <w:rsid w:val="0095210E"/>
    <w:rsid w:val="00987691"/>
    <w:rsid w:val="009A0DCB"/>
    <w:rsid w:val="009D69C1"/>
    <w:rsid w:val="00A76221"/>
    <w:rsid w:val="00AD4780"/>
    <w:rsid w:val="00AF0CD4"/>
    <w:rsid w:val="00AF4F74"/>
    <w:rsid w:val="00BC4C93"/>
    <w:rsid w:val="00BD3D0C"/>
    <w:rsid w:val="00C47E8C"/>
    <w:rsid w:val="00C601E3"/>
    <w:rsid w:val="00C71A4E"/>
    <w:rsid w:val="00CE5D50"/>
    <w:rsid w:val="00D107AC"/>
    <w:rsid w:val="00D15EC6"/>
    <w:rsid w:val="00DD0035"/>
    <w:rsid w:val="00E57051"/>
    <w:rsid w:val="00E76F61"/>
    <w:rsid w:val="00ED3923"/>
    <w:rsid w:val="00EE56DE"/>
    <w:rsid w:val="00EF008D"/>
    <w:rsid w:val="00F9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6D7"/>
  <w15:chartTrackingRefBased/>
  <w15:docId w15:val="{BCC7EA39-95B9-44D9-A1A3-15B83265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DD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6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6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6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D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D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D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D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D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D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6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6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6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6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6DDF"/>
    <w:rPr>
      <w:i/>
      <w:iCs/>
      <w:color w:val="404040" w:themeColor="text1" w:themeTint="BF"/>
    </w:rPr>
  </w:style>
  <w:style w:type="paragraph" w:styleId="Akapitzlist">
    <w:name w:val="List Paragraph"/>
    <w:aliases w:val="Akapit z listą BS,L1,Numerowanie,Akapit z listą5,CW_Lista,2 heading,A_wyliczenie,K-P_odwolanie,maz_wyliczenie,opis dzialania,ISCG Numerowanie,lp1,Akapit z listą 1,Table of contents numbered,BulletC,Wyliczanie,Obiekt,normalny tekst,Bullets"/>
    <w:basedOn w:val="Normalny"/>
    <w:link w:val="AkapitzlistZnak"/>
    <w:uiPriority w:val="34"/>
    <w:qFormat/>
    <w:rsid w:val="00566D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6D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6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6D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6DDF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uiPriority w:val="99"/>
    <w:rsid w:val="00566DDF"/>
    <w:pPr>
      <w:pageBreakBefore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240" w:after="0" w:line="240" w:lineRule="auto"/>
      <w:jc w:val="center"/>
    </w:pPr>
    <w:rPr>
      <w:rFonts w:asciiTheme="minorHAnsi" w:eastAsia="Times New Roman" w:hAnsiTheme="minorHAnsi" w:cs="Arial"/>
      <w:b/>
      <w:bCs/>
      <w:caps/>
      <w:lang w:eastAsia="pl-PL"/>
    </w:rPr>
  </w:style>
  <w:style w:type="character" w:customStyle="1" w:styleId="tekstdokbold">
    <w:name w:val="tekst dok. bold"/>
    <w:uiPriority w:val="99"/>
    <w:rsid w:val="00566DDF"/>
    <w:rPr>
      <w:b/>
    </w:rPr>
  </w:style>
  <w:style w:type="table" w:styleId="Tabela-Siatka">
    <w:name w:val="Table Grid"/>
    <w:basedOn w:val="Standardowy"/>
    <w:rsid w:val="00566DDF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L1 Znak,Numerowanie Znak,Akapit z listą5 Znak,CW_Lista Znak,2 heading Znak,A_wyliczenie Znak,K-P_odwolanie Znak,maz_wyliczenie Znak,opis dzialania Znak,ISCG Numerowanie Znak,lp1 Znak,Akapit z listą 1 Znak"/>
    <w:link w:val="Akapitzlist"/>
    <w:uiPriority w:val="34"/>
    <w:qFormat/>
    <w:rsid w:val="00566DDF"/>
  </w:style>
  <w:style w:type="paragraph" w:styleId="Nagwek">
    <w:name w:val="header"/>
    <w:basedOn w:val="Normalny"/>
    <w:link w:val="NagwekZnak"/>
    <w:uiPriority w:val="99"/>
    <w:unhideWhenUsed/>
    <w:rsid w:val="0088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6BB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7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6B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3</Pages>
  <Words>966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Wiktoria</dc:creator>
  <cp:keywords/>
  <dc:description/>
  <cp:lastModifiedBy>Urban Wiktoria</cp:lastModifiedBy>
  <cp:revision>7</cp:revision>
  <dcterms:created xsi:type="dcterms:W3CDTF">2026-04-21T08:51:00Z</dcterms:created>
  <dcterms:modified xsi:type="dcterms:W3CDTF">2026-04-27T11:04:00Z</dcterms:modified>
</cp:coreProperties>
</file>