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187B" w14:textId="739A9A11" w:rsidR="00CB5A76" w:rsidRDefault="00E6259B" w:rsidP="007E4545">
      <w:pPr>
        <w:rPr>
          <w:rFonts w:ascii="Century Gothic" w:hAnsi="Century Gothic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90FEAB" wp14:editId="0C3C2D6F">
                <wp:simplePos x="0" y="0"/>
                <wp:positionH relativeFrom="margin">
                  <wp:align>center</wp:align>
                </wp:positionH>
                <wp:positionV relativeFrom="paragraph">
                  <wp:posOffset>-4445</wp:posOffset>
                </wp:positionV>
                <wp:extent cx="6858000" cy="7315200"/>
                <wp:effectExtent l="0" t="0" r="0" b="0"/>
                <wp:wrapNone/>
                <wp:docPr id="12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7315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B2A0B" w14:textId="2F1FE65B" w:rsidR="00CA0259" w:rsidRPr="001D06A9" w:rsidRDefault="00CB5A76" w:rsidP="00E6259B">
                            <w:pPr>
                              <w:pStyle w:val="Bezodstpw"/>
                              <w:pBdr>
                                <w:bottom w:val="single" w:sz="6" w:space="4" w:color="7F7F7F" w:themeColor="text1" w:themeTint="80"/>
                              </w:pBdr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72"/>
                                <w:szCs w:val="72"/>
                              </w:rPr>
                              <w:t>D</w:t>
                            </w:r>
                            <w:r w:rsidR="00640A86"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72"/>
                                <w:szCs w:val="72"/>
                              </w:rPr>
                              <w:t>ostawa oprogramowania Norma Expert</w:t>
                            </w:r>
                            <w:r w:rsidR="002B5F32">
                              <w:rPr>
                                <w:rFonts w:asciiTheme="majorHAnsi" w:eastAsiaTheme="majorEastAsia" w:hAnsiTheme="majorHAnsi" w:cstheme="majorBidi"/>
                                <w:color w:val="595959" w:themeColor="text1" w:themeTint="A6"/>
                                <w:sz w:val="72"/>
                                <w:szCs w:val="72"/>
                              </w:rPr>
                              <w:t xml:space="preserve"> oraz dodatkowych instalacji</w:t>
                            </w:r>
                          </w:p>
                          <w:sdt>
                            <w:sdtPr>
                              <w:rPr>
                                <w:caps/>
                                <w:color w:val="44546A" w:themeColor="text2"/>
                                <w:sz w:val="36"/>
                                <w:szCs w:val="36"/>
                              </w:rPr>
                              <w:alias w:val="Podtytuł"/>
                              <w:tag w:val=""/>
                              <w:id w:val="15734622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55B8A416" w14:textId="77777777" w:rsidR="00CA0259" w:rsidRDefault="00CA0259">
                                <w:pPr>
                                  <w:pStyle w:val="Bezodstpw"/>
                                  <w:spacing w:before="240"/>
                                  <w:rPr>
                                    <w:caps/>
                                    <w:color w:val="44546A" w:themeColor="text2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aps/>
                                    <w:color w:val="44546A" w:themeColor="text2"/>
                                    <w:sz w:val="36"/>
                                    <w:szCs w:val="36"/>
                                  </w:rPr>
                                  <w:t>Opis przedmiotu zamówienia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457200" tIns="457200" rIns="457200" bIns="4572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0FE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-.35pt;width:540pt;height:8in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" filled="f" stroked="f" strokeweight=".5pt">
                <v:textbox inset="36pt,36pt,36pt,36pt">
                  <w:txbxContent>
                    <w:p w14:paraId="21EB2A0B" w14:textId="2F1FE65B" w:rsidR="00CA0259" w:rsidRPr="001D06A9" w:rsidRDefault="00CB5A76" w:rsidP="00E6259B">
                      <w:pPr>
                        <w:pStyle w:val="Bezodstpw"/>
                        <w:pBdr>
                          <w:bottom w:val="single" w:sz="6" w:space="4" w:color="7F7F7F" w:themeColor="text1" w:themeTint="80"/>
                        </w:pBdr>
                        <w:rPr>
                          <w:rFonts w:asciiTheme="majorHAnsi" w:eastAsiaTheme="majorEastAsia" w:hAnsiTheme="majorHAnsi" w:cstheme="majorBidi"/>
                          <w:color w:val="595959" w:themeColor="text1" w:themeTint="A6"/>
                          <w:sz w:val="72"/>
                          <w:szCs w:val="7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595959" w:themeColor="text1" w:themeTint="A6"/>
                          <w:sz w:val="72"/>
                          <w:szCs w:val="72"/>
                        </w:rPr>
                        <w:t>D</w:t>
                      </w:r>
                      <w:r w:rsidR="00640A86">
                        <w:rPr>
                          <w:rFonts w:asciiTheme="majorHAnsi" w:eastAsiaTheme="majorEastAsia" w:hAnsiTheme="majorHAnsi" w:cstheme="majorBidi"/>
                          <w:color w:val="595959" w:themeColor="text1" w:themeTint="A6"/>
                          <w:sz w:val="72"/>
                          <w:szCs w:val="72"/>
                        </w:rPr>
                        <w:t>ostawa oprogramowania Norma Expert</w:t>
                      </w:r>
                      <w:r w:rsidR="002B5F32">
                        <w:rPr>
                          <w:rFonts w:asciiTheme="majorHAnsi" w:eastAsiaTheme="majorEastAsia" w:hAnsiTheme="majorHAnsi" w:cstheme="majorBidi"/>
                          <w:color w:val="595959" w:themeColor="text1" w:themeTint="A6"/>
                          <w:sz w:val="72"/>
                          <w:szCs w:val="72"/>
                        </w:rPr>
                        <w:t xml:space="preserve"> oraz dodatkowych instalacji</w:t>
                      </w:r>
                    </w:p>
                    <w:sdt>
                      <w:sdtPr>
                        <w:rPr>
                          <w:caps/>
                          <w:color w:val="44546A" w:themeColor="text2"/>
                          <w:sz w:val="36"/>
                          <w:szCs w:val="36"/>
                        </w:rPr>
                        <w:alias w:val="Podtytuł"/>
                        <w:tag w:val=""/>
                        <w:id w:val="15734622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55B8A416" w14:textId="77777777" w:rsidR="00CA0259" w:rsidRDefault="00CA0259">
                          <w:pPr>
                            <w:pStyle w:val="Bezodstpw"/>
                            <w:spacing w:before="240"/>
                            <w:rPr>
                              <w:caps/>
                              <w:color w:val="44546A" w:themeColor="text2"/>
                              <w:sz w:val="36"/>
                              <w:szCs w:val="36"/>
                            </w:rPr>
                          </w:pPr>
                          <w:r>
                            <w:rPr>
                              <w:caps/>
                              <w:color w:val="44546A" w:themeColor="text2"/>
                              <w:sz w:val="36"/>
                              <w:szCs w:val="36"/>
                            </w:rPr>
                            <w:t>Opis przedmiotu zamówienia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</w:p>
    <w:sdt>
      <w:sdtPr>
        <w:rPr>
          <w:rFonts w:ascii="Century Gothic" w:hAnsi="Century Gothic"/>
          <w:sz w:val="20"/>
          <w:szCs w:val="20"/>
        </w:rPr>
        <w:id w:val="-411856301"/>
        <w:docPartObj>
          <w:docPartGallery w:val="Cover Pages"/>
          <w:docPartUnique/>
        </w:docPartObj>
      </w:sdtPr>
      <w:sdtEndPr/>
      <w:sdtContent>
        <w:p w14:paraId="3CCC5AB3" w14:textId="5AC93246" w:rsidR="00CA0259" w:rsidRPr="00C84549" w:rsidRDefault="00CB5A76" w:rsidP="007E4545">
          <w:pPr>
            <w:rPr>
              <w:rFonts w:ascii="Century Gothic" w:hAnsi="Century Gothic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D3BC18E" wp14:editId="78463651">
                <wp:extent cx="1360800" cy="1000200"/>
                <wp:effectExtent l="0" t="0" r="0" b="0"/>
                <wp:docPr id="1836921979" name="Obraz 1" descr="Obraz zawierający tekst, Grafika, Czcionka, projekt graficzny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921979" name="Obraz 1" descr="Obraz zawierający tekst, Grafika, Czcionka, projekt graficzny&#10;&#10;Zawartość wygenerowana przez sztuczną inteligencję może być niepoprawna."/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5434" cy="10109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6C05CC6" w14:textId="3A8E296A" w:rsidR="00CA0259" w:rsidRPr="00C84549" w:rsidRDefault="00CB5A76" w:rsidP="007E4545">
          <w:pPr>
            <w:rPr>
              <w:rFonts w:ascii="Century Gothic" w:hAnsi="Century Gothic"/>
              <w:sz w:val="20"/>
              <w:szCs w:val="2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FCDF4B5" wp14:editId="17109AEB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6106795</wp:posOffset>
                    </wp:positionV>
                    <wp:extent cx="6858000" cy="1771650"/>
                    <wp:effectExtent l="0" t="0" r="0" b="0"/>
                    <wp:wrapNone/>
                    <wp:docPr id="121" name="Prostokąt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8000" cy="1771650"/>
                            </a:xfrm>
                            <a:prstGeom prst="rect">
                              <a:avLst/>
                            </a:prstGeom>
                            <a:solidFill>
                              <a:srgbClr val="CC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alias w:val="Autor"/>
                                  <w:tag w:val=""/>
                                  <w:id w:val="88414185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FB1396D" w14:textId="4E7868F0" w:rsidR="00CB5A76" w:rsidRDefault="00CB5A76" w:rsidP="00CB5A76">
                                    <w:pPr>
                                      <w:pStyle w:val="Bezodstpw"/>
                                      <w:rPr>
                                        <w:color w:val="FFFFFF" w:themeColor="background1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32"/>
                                        <w:szCs w:val="32"/>
                                      </w:rPr>
                                      <w:t>Krzysztof Świerczek</w:t>
                                    </w:r>
                                  </w:p>
                                </w:sdtContent>
                              </w:sdt>
                              <w:p w14:paraId="5CF4EE1A" w14:textId="5554D858" w:rsidR="00CB5A76" w:rsidRDefault="006278C9" w:rsidP="00CB5A76">
                                <w:pPr>
                                  <w:pStyle w:val="Bezodstpw"/>
                                  <w:rPr>
                                    <w:caps/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FFFFFF" w:themeColor="background1"/>
                                    </w:rPr>
                                    <w:alias w:val="Firma"/>
                                    <w:tag w:val=""/>
                                    <w:id w:val="922067218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CB5A76">
                                      <w:rPr>
                                        <w:caps/>
                                        <w:color w:val="FFFFFF" w:themeColor="background1"/>
                                      </w:rPr>
                                      <w:t>PGNiG Termika Energetyka Przemysłowa S.A.</w:t>
                                    </w:r>
                                  </w:sdtContent>
                                </w:sdt>
                                <w:r w:rsidR="00CB5A76">
                                  <w:rPr>
                                    <w:caps/>
                                    <w:color w:val="FFFFFF" w:themeColor="background1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aps/>
                                      <w:color w:val="FFFFFF" w:themeColor="background1"/>
                                    </w:rPr>
                                    <w:alias w:val="Adres"/>
                                    <w:tag w:val=""/>
                                    <w:id w:val="21131634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CB5A76">
                                      <w:rPr>
                                        <w:caps/>
                                        <w:color w:val="FFFFFF" w:themeColor="background1"/>
                                      </w:rPr>
                                      <w:t>ul. Rybnicka 6c, 44-335 Jastrzebie-Zdrój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18288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FCDF4B5" id="Prostokąt 1" o:spid="_x0000_s1027" style="position:absolute;left:0;text-align:left;margin-left:0;margin-top:480.85pt;width:540pt;height:139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" fillcolor="#c00" stroked="f" strokeweight="1pt">
                    <v:textbox inset="36pt,14.4pt,36pt,36pt">
                      <w:txbxContent>
                        <w:sdt>
                          <w:sdtPr>
                            <w:rPr>
                              <w:color w:val="FFFFFF" w:themeColor="background1"/>
                              <w:sz w:val="32"/>
                              <w:szCs w:val="32"/>
                            </w:rPr>
                            <w:alias w:val="Autor"/>
                            <w:tag w:val=""/>
                            <w:id w:val="88414185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4FB1396D" w14:textId="4E7868F0" w:rsidR="00CB5A76" w:rsidRDefault="00CB5A76" w:rsidP="00CB5A76">
                              <w:pPr>
                                <w:pStyle w:val="Bezodstpw"/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  <w:t>Krzysztof Świerczek</w:t>
                              </w:r>
                            </w:p>
                          </w:sdtContent>
                        </w:sdt>
                        <w:p w14:paraId="5CF4EE1A" w14:textId="5554D858" w:rsidR="00CB5A76" w:rsidRDefault="00CB5A76" w:rsidP="00CB5A76">
                          <w:pPr>
                            <w:pStyle w:val="Bezodstpw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aps/>
                                <w:color w:val="FFFFFF" w:themeColor="background1"/>
                              </w:rPr>
                              <w:alias w:val="Firma"/>
                              <w:tag w:val=""/>
                              <w:id w:val="922067218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PGNiG Termika Energetyka Przemysłowa S.A.</w:t>
                              </w:r>
                            </w:sdtContent>
                          </w:sdt>
                          <w:r>
                            <w:rPr>
                              <w:caps/>
                              <w:color w:val="FFFFFF" w:themeColor="background1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aps/>
                                <w:color w:val="FFFFFF" w:themeColor="background1"/>
                              </w:rPr>
                              <w:alias w:val="Adres"/>
                              <w:tag w:val=""/>
                              <w:id w:val="21131634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ul. Rybnicka 6c, 44-335 Jastrzebie-Zdrój</w:t>
                              </w:r>
                            </w:sdtContent>
                          </w:sdt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  <w:r w:rsidR="00CA0259" w:rsidRPr="00C84549">
            <w:rPr>
              <w:rFonts w:ascii="Century Gothic" w:hAnsi="Century Gothic"/>
              <w:sz w:val="20"/>
              <w:szCs w:val="20"/>
            </w:rPr>
            <w:br w:type="page"/>
          </w:r>
        </w:p>
      </w:sdtContent>
    </w:sdt>
    <w:p w14:paraId="428A8971" w14:textId="52A918C3" w:rsidR="003F075F" w:rsidRPr="00C04093" w:rsidRDefault="00CA0259" w:rsidP="00EC5525">
      <w:pPr>
        <w:pStyle w:val="Nagwek1"/>
        <w:numPr>
          <w:ilvl w:val="0"/>
          <w:numId w:val="35"/>
        </w:numPr>
        <w:rPr>
          <w:rFonts w:asciiTheme="minorHAnsi" w:hAnsiTheme="minorHAnsi" w:cstheme="minorHAnsi"/>
          <w:color w:val="auto"/>
          <w:sz w:val="28"/>
          <w:szCs w:val="28"/>
        </w:rPr>
      </w:pPr>
      <w:r w:rsidRPr="00C04093">
        <w:rPr>
          <w:rFonts w:asciiTheme="minorHAnsi" w:hAnsiTheme="minorHAnsi" w:cstheme="minorHAnsi"/>
          <w:color w:val="auto"/>
          <w:sz w:val="28"/>
          <w:szCs w:val="28"/>
        </w:rPr>
        <w:lastRenderedPageBreak/>
        <w:t>Przedmiot zamówienia</w:t>
      </w:r>
    </w:p>
    <w:p w14:paraId="5C91B2A6" w14:textId="7AE58007" w:rsidR="00EC5525" w:rsidRDefault="00EC5525" w:rsidP="00EC5525">
      <w:pPr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Przedmiotem zamówienia jest zakup i dostawa oprogramowania do kosztorysowania „Norma Expert” </w:t>
      </w:r>
      <w:r w:rsidR="00C04093">
        <w:rPr>
          <w:rFonts w:cstheme="minorHAnsi"/>
          <w:sz w:val="24"/>
          <w:szCs w:val="24"/>
        </w:rPr>
        <w:t xml:space="preserve">z licencją wieczystą </w:t>
      </w:r>
      <w:r w:rsidRPr="00C04093">
        <w:rPr>
          <w:rFonts w:cstheme="minorHAnsi"/>
          <w:sz w:val="24"/>
          <w:szCs w:val="24"/>
        </w:rPr>
        <w:t>w najnowszej dostępnej wersji wraz z rocznym dostępem do aktualizacji oprogramowania i bazy cenowej oraz wsparciem technicznym</w:t>
      </w:r>
      <w:r w:rsidR="00094041">
        <w:rPr>
          <w:rFonts w:cstheme="minorHAnsi"/>
          <w:sz w:val="24"/>
          <w:szCs w:val="24"/>
        </w:rPr>
        <w:t>, oraz dwóch dodatkowych instalacji programu Norma Ekspert z których każda umożliwia korzystanie z jednej licencji programu na dwóch niezależnych stanowiskach.</w:t>
      </w:r>
    </w:p>
    <w:p w14:paraId="61A1AB9D" w14:textId="77777777" w:rsidR="00094041" w:rsidRPr="00C04093" w:rsidRDefault="00094041" w:rsidP="00EC5525">
      <w:pPr>
        <w:rPr>
          <w:rFonts w:cstheme="minorHAnsi"/>
          <w:sz w:val="24"/>
          <w:szCs w:val="24"/>
        </w:rPr>
      </w:pPr>
    </w:p>
    <w:p w14:paraId="7EADC041" w14:textId="50A25824" w:rsidR="00BE33A1" w:rsidRPr="00C04093" w:rsidRDefault="00DE52BA" w:rsidP="003F075F">
      <w:pPr>
        <w:pStyle w:val="Nagwek1"/>
        <w:numPr>
          <w:ilvl w:val="0"/>
          <w:numId w:val="35"/>
        </w:numPr>
        <w:spacing w:after="120"/>
        <w:rPr>
          <w:rFonts w:asciiTheme="minorHAnsi" w:hAnsiTheme="minorHAnsi" w:cstheme="minorHAnsi"/>
          <w:color w:val="auto"/>
          <w:sz w:val="28"/>
          <w:szCs w:val="28"/>
        </w:rPr>
      </w:pPr>
      <w:r w:rsidRPr="00C04093">
        <w:rPr>
          <w:rFonts w:asciiTheme="minorHAnsi" w:hAnsiTheme="minorHAnsi" w:cstheme="minorHAnsi"/>
          <w:color w:val="auto"/>
          <w:sz w:val="28"/>
          <w:szCs w:val="28"/>
        </w:rPr>
        <w:t>Zakres rzeczowy</w:t>
      </w:r>
    </w:p>
    <w:p w14:paraId="08651643" w14:textId="77777777" w:rsidR="00094041" w:rsidRPr="00C04093" w:rsidRDefault="00094041" w:rsidP="00094041">
      <w:pPr>
        <w:pStyle w:val="Akapitzlist"/>
        <w:numPr>
          <w:ilvl w:val="1"/>
          <w:numId w:val="4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C04093">
        <w:rPr>
          <w:rFonts w:cstheme="minorHAnsi"/>
          <w:sz w:val="24"/>
          <w:szCs w:val="24"/>
        </w:rPr>
        <w:t>Oprogramowanie</w:t>
      </w:r>
      <w:r>
        <w:rPr>
          <w:rFonts w:cstheme="minorHAnsi"/>
          <w:sz w:val="24"/>
          <w:szCs w:val="24"/>
        </w:rPr>
        <w:t>:</w:t>
      </w:r>
    </w:p>
    <w:p w14:paraId="2913CC00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Przedmiotem zakupu jest licencja jednostanowiskowa na oprogramowanie „Norma Expert”  program do kosztorysowania robót budowlanych, instalacyjnych i elektrycznych. Oprogramowanie musi być dostarczone w wersji wieczystej, zapewniającej następującą funkcjonalność programu: </w:t>
      </w:r>
    </w:p>
    <w:p w14:paraId="7785F6A9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</w:p>
    <w:p w14:paraId="6954A95A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Polskojęzyczny interfejs</w:t>
      </w:r>
      <w:r>
        <w:rPr>
          <w:rFonts w:cstheme="minorHAnsi"/>
          <w:sz w:val="24"/>
          <w:szCs w:val="24"/>
        </w:rPr>
        <w:t>,</w:t>
      </w:r>
    </w:p>
    <w:p w14:paraId="6FF1DA8D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Obsługa kosztorysowania metodami uproszczoną i szczegółową,</w:t>
      </w:r>
    </w:p>
    <w:p w14:paraId="2C5A52E7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Współpraca z bazami katalogów KNR, KNNR, TZKNBK,</w:t>
      </w:r>
    </w:p>
    <w:p w14:paraId="202B2F2D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Integracja z bazami cenowymi Sekocenbud, Intercenbud,</w:t>
      </w:r>
    </w:p>
    <w:p w14:paraId="33BDA139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Możliwość </w:t>
      </w:r>
      <w:r>
        <w:rPr>
          <w:rFonts w:cstheme="minorHAnsi"/>
          <w:sz w:val="24"/>
          <w:szCs w:val="24"/>
        </w:rPr>
        <w:t xml:space="preserve"> importu i </w:t>
      </w:r>
      <w:r w:rsidRPr="00C04093">
        <w:rPr>
          <w:rFonts w:cstheme="minorHAnsi"/>
          <w:sz w:val="24"/>
          <w:szCs w:val="24"/>
        </w:rPr>
        <w:t>eksportu kosztorysów do formatów PDF, XLSX, XML, DOCX,</w:t>
      </w:r>
    </w:p>
    <w:p w14:paraId="0CDED350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Obsługa formatu ATH oraz wymiany danych w standardzie FIDIC,</w:t>
      </w:r>
    </w:p>
    <w:p w14:paraId="5B5D621A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Możliwość automatycznej aktualizacja cenników,</w:t>
      </w:r>
    </w:p>
    <w:p w14:paraId="28896892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Możliwość dostosowania układu kosztorysu i raportów.</w:t>
      </w:r>
    </w:p>
    <w:p w14:paraId="3A7D7CCF" w14:textId="77777777" w:rsidR="00094041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 - Możliwość manualnego tworzenia i edycji cenników (niezależnie od bazy cenowej).</w:t>
      </w:r>
    </w:p>
    <w:p w14:paraId="51C0CCF9" w14:textId="77777777" w:rsidR="00094041" w:rsidRPr="00C04093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</w:p>
    <w:p w14:paraId="1FE8A094" w14:textId="38120540" w:rsidR="00094041" w:rsidRDefault="00094041" w:rsidP="00974FDB">
      <w:pPr>
        <w:pStyle w:val="Akapitzlist"/>
        <w:numPr>
          <w:ilvl w:val="1"/>
          <w:numId w:val="4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Dodatkowa instalacja „Norma Ekspert” dla dwóch licencji (zamawiający dysponuje obecnie jedną licencją)</w:t>
      </w:r>
    </w:p>
    <w:p w14:paraId="296FC472" w14:textId="77777777" w:rsidR="00094041" w:rsidRDefault="00094041" w:rsidP="00094041">
      <w:pPr>
        <w:pStyle w:val="Akapitzlist"/>
        <w:ind w:left="360"/>
        <w:rPr>
          <w:rFonts w:cstheme="minorHAnsi"/>
          <w:sz w:val="24"/>
          <w:szCs w:val="24"/>
        </w:rPr>
      </w:pPr>
    </w:p>
    <w:p w14:paraId="1D78DCEE" w14:textId="4AF4DDC0" w:rsidR="00DF1DAE" w:rsidRPr="00C04093" w:rsidRDefault="00EC5525" w:rsidP="00DF1DAE">
      <w:pPr>
        <w:pStyle w:val="Akapitzlist"/>
        <w:numPr>
          <w:ilvl w:val="1"/>
          <w:numId w:val="45"/>
        </w:numPr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Wsparcie techniczne</w:t>
      </w:r>
      <w:r w:rsidR="000C17D7">
        <w:rPr>
          <w:rFonts w:cstheme="minorHAnsi"/>
          <w:sz w:val="24"/>
          <w:szCs w:val="24"/>
        </w:rPr>
        <w:t>:</w:t>
      </w:r>
    </w:p>
    <w:p w14:paraId="04C2887F" w14:textId="77777777" w:rsidR="00DF1DAE" w:rsidRPr="00C04093" w:rsidRDefault="00974FDB" w:rsidP="00DF1DAE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Dostawca</w:t>
      </w:r>
      <w:r w:rsidR="00EC5525" w:rsidRPr="00C04093">
        <w:rPr>
          <w:rFonts w:cstheme="minorHAnsi"/>
          <w:sz w:val="24"/>
          <w:szCs w:val="24"/>
        </w:rPr>
        <w:t xml:space="preserve"> zapewni wsparcie techniczne przez okres 12 miesięcy od daty </w:t>
      </w:r>
      <w:r w:rsidRPr="00C04093">
        <w:rPr>
          <w:rFonts w:cstheme="minorHAnsi"/>
          <w:sz w:val="24"/>
          <w:szCs w:val="24"/>
        </w:rPr>
        <w:t xml:space="preserve"> </w:t>
      </w:r>
      <w:r w:rsidR="00EC5525" w:rsidRPr="00C04093">
        <w:rPr>
          <w:rFonts w:cstheme="minorHAnsi"/>
          <w:sz w:val="24"/>
          <w:szCs w:val="24"/>
        </w:rPr>
        <w:t>zakupu</w:t>
      </w:r>
      <w:r w:rsidR="00DF1DAE" w:rsidRPr="00C04093">
        <w:rPr>
          <w:rFonts w:cstheme="minorHAnsi"/>
          <w:sz w:val="24"/>
          <w:szCs w:val="24"/>
        </w:rPr>
        <w:t>, wsparcie w swoim zakresie obejmuje:</w:t>
      </w:r>
    </w:p>
    <w:p w14:paraId="00EAD4AF" w14:textId="77777777" w:rsidR="00DF1DAE" w:rsidRPr="00C04093" w:rsidRDefault="00DF1DAE" w:rsidP="00DF1DAE">
      <w:pPr>
        <w:pStyle w:val="Akapitzlist"/>
        <w:ind w:left="360"/>
        <w:rPr>
          <w:rFonts w:cstheme="minorHAnsi"/>
          <w:sz w:val="24"/>
          <w:szCs w:val="24"/>
        </w:rPr>
      </w:pPr>
    </w:p>
    <w:p w14:paraId="73EDA515" w14:textId="5E7CCF2F" w:rsidR="00DF1DAE" w:rsidRPr="00C04093" w:rsidRDefault="00DF1DAE" w:rsidP="00DF1DAE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- </w:t>
      </w:r>
      <w:r w:rsidR="00EC5525" w:rsidRPr="00C04093">
        <w:rPr>
          <w:rFonts w:cstheme="minorHAnsi"/>
          <w:sz w:val="24"/>
          <w:szCs w:val="24"/>
        </w:rPr>
        <w:t>Pomoc techniczną w zakresie instalacji i konfiguracj</w:t>
      </w:r>
      <w:r w:rsidR="00974FDB" w:rsidRPr="00C04093">
        <w:rPr>
          <w:rFonts w:cstheme="minorHAnsi"/>
          <w:sz w:val="24"/>
          <w:szCs w:val="24"/>
        </w:rPr>
        <w:t>i</w:t>
      </w:r>
      <w:r w:rsidRPr="00C04093">
        <w:rPr>
          <w:rFonts w:cstheme="minorHAnsi"/>
          <w:sz w:val="24"/>
          <w:szCs w:val="24"/>
        </w:rPr>
        <w:t>,</w:t>
      </w:r>
    </w:p>
    <w:p w14:paraId="486AE5CE" w14:textId="2BBFB5EC" w:rsidR="00DF1DAE" w:rsidRPr="00C04093" w:rsidRDefault="00DF1DAE" w:rsidP="00DF1DAE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- </w:t>
      </w:r>
      <w:r w:rsidR="00974FDB" w:rsidRPr="00C04093">
        <w:rPr>
          <w:rFonts w:cstheme="minorHAnsi"/>
          <w:sz w:val="24"/>
          <w:szCs w:val="24"/>
        </w:rPr>
        <w:t>Pomoc techniczną w zakresie</w:t>
      </w:r>
      <w:r w:rsidR="00EC5525" w:rsidRPr="00C04093">
        <w:rPr>
          <w:rFonts w:cstheme="minorHAnsi"/>
          <w:sz w:val="24"/>
          <w:szCs w:val="24"/>
        </w:rPr>
        <w:t xml:space="preserve"> </w:t>
      </w:r>
      <w:r w:rsidR="00974FDB" w:rsidRPr="00C04093">
        <w:rPr>
          <w:rFonts w:cstheme="minorHAnsi"/>
          <w:sz w:val="24"/>
          <w:szCs w:val="24"/>
        </w:rPr>
        <w:t>aktualizacji</w:t>
      </w:r>
      <w:r w:rsidR="00EC5525" w:rsidRPr="00C04093">
        <w:rPr>
          <w:rFonts w:cstheme="minorHAnsi"/>
          <w:sz w:val="24"/>
          <w:szCs w:val="24"/>
        </w:rPr>
        <w:t xml:space="preserve"> oprogramowania</w:t>
      </w:r>
      <w:r w:rsidR="00974FDB" w:rsidRPr="00C04093">
        <w:rPr>
          <w:rFonts w:cstheme="minorHAnsi"/>
          <w:sz w:val="24"/>
          <w:szCs w:val="24"/>
        </w:rPr>
        <w:t xml:space="preserve"> i baz cenowych</w:t>
      </w:r>
      <w:r w:rsidR="00EC5525" w:rsidRPr="00C04093">
        <w:rPr>
          <w:rFonts w:cstheme="minorHAnsi"/>
          <w:sz w:val="24"/>
          <w:szCs w:val="24"/>
        </w:rPr>
        <w:t xml:space="preserve"> w okresie wsparcia</w:t>
      </w:r>
      <w:r w:rsidRPr="00C04093">
        <w:rPr>
          <w:rFonts w:cstheme="minorHAnsi"/>
          <w:sz w:val="24"/>
          <w:szCs w:val="24"/>
        </w:rPr>
        <w:t>,</w:t>
      </w:r>
    </w:p>
    <w:p w14:paraId="42DD479F" w14:textId="0E5C0F15" w:rsidR="00EC5525" w:rsidRDefault="00DF1DAE" w:rsidP="00DF1DAE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 xml:space="preserve">- </w:t>
      </w:r>
      <w:r w:rsidR="00EC5525" w:rsidRPr="00C04093">
        <w:rPr>
          <w:rFonts w:cstheme="minorHAnsi"/>
          <w:sz w:val="24"/>
          <w:szCs w:val="24"/>
        </w:rPr>
        <w:t>Dostęp do bazy wiedzy</w:t>
      </w:r>
      <w:r w:rsidRPr="00C04093">
        <w:rPr>
          <w:rFonts w:cstheme="minorHAnsi"/>
          <w:sz w:val="24"/>
          <w:szCs w:val="24"/>
        </w:rPr>
        <w:t xml:space="preserve"> i </w:t>
      </w:r>
      <w:r w:rsidR="00EC5525" w:rsidRPr="00C04093">
        <w:rPr>
          <w:rFonts w:cstheme="minorHAnsi"/>
          <w:sz w:val="24"/>
          <w:szCs w:val="24"/>
        </w:rPr>
        <w:t>materiałów szkoleniowych</w:t>
      </w:r>
      <w:r w:rsidRPr="00C04093">
        <w:rPr>
          <w:rFonts w:cstheme="minorHAnsi"/>
          <w:sz w:val="24"/>
          <w:szCs w:val="24"/>
        </w:rPr>
        <w:t xml:space="preserve"> udostępnianych przez producenta programu,</w:t>
      </w:r>
    </w:p>
    <w:p w14:paraId="2EA60922" w14:textId="77777777" w:rsidR="00094041" w:rsidRDefault="00094041" w:rsidP="00DF1DAE">
      <w:pPr>
        <w:pStyle w:val="Akapitzlist"/>
        <w:ind w:left="360"/>
        <w:rPr>
          <w:rFonts w:cstheme="minorHAnsi"/>
          <w:sz w:val="24"/>
          <w:szCs w:val="24"/>
        </w:rPr>
      </w:pPr>
    </w:p>
    <w:p w14:paraId="02CCCF6A" w14:textId="77777777" w:rsidR="00094041" w:rsidRDefault="00094041" w:rsidP="00DF1DAE">
      <w:pPr>
        <w:pStyle w:val="Akapitzlist"/>
        <w:ind w:left="360"/>
        <w:rPr>
          <w:rFonts w:cstheme="minorHAnsi"/>
          <w:sz w:val="24"/>
          <w:szCs w:val="24"/>
        </w:rPr>
      </w:pPr>
    </w:p>
    <w:p w14:paraId="0954943F" w14:textId="77777777" w:rsidR="00094041" w:rsidRPr="00C04093" w:rsidRDefault="00094041" w:rsidP="00DF1DAE">
      <w:pPr>
        <w:pStyle w:val="Akapitzlist"/>
        <w:ind w:left="360"/>
        <w:rPr>
          <w:rFonts w:cstheme="minorHAnsi"/>
          <w:sz w:val="24"/>
          <w:szCs w:val="24"/>
        </w:rPr>
      </w:pPr>
    </w:p>
    <w:p w14:paraId="674CD038" w14:textId="2E1A5770" w:rsidR="00865469" w:rsidRPr="00C04093" w:rsidRDefault="00BC7D7C" w:rsidP="00865469">
      <w:pPr>
        <w:pStyle w:val="Nagwek1"/>
        <w:numPr>
          <w:ilvl w:val="0"/>
          <w:numId w:val="35"/>
        </w:numPr>
        <w:spacing w:before="240"/>
        <w:rPr>
          <w:rFonts w:asciiTheme="minorHAnsi" w:hAnsiTheme="minorHAnsi" w:cstheme="minorHAnsi"/>
          <w:color w:val="auto"/>
          <w:sz w:val="28"/>
          <w:szCs w:val="28"/>
        </w:rPr>
      </w:pPr>
      <w:r w:rsidRPr="00C04093">
        <w:rPr>
          <w:rFonts w:asciiTheme="minorHAnsi" w:hAnsiTheme="minorHAnsi" w:cstheme="minorHAnsi"/>
          <w:color w:val="auto"/>
          <w:sz w:val="28"/>
          <w:szCs w:val="28"/>
        </w:rPr>
        <w:lastRenderedPageBreak/>
        <w:t>Dokumenty</w:t>
      </w:r>
    </w:p>
    <w:p w14:paraId="0D77363D" w14:textId="5FA4BB9E" w:rsidR="00865469" w:rsidRPr="00C04093" w:rsidRDefault="00865469" w:rsidP="00865469">
      <w:pPr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Zamawiający wymaga dostarczenia oprogramowania wraz z dokumentacją w języku polskim. Dokumentacja oprogramowania powinna zawierać:</w:t>
      </w:r>
    </w:p>
    <w:p w14:paraId="2EACCEBB" w14:textId="02F5CB97" w:rsidR="00094041" w:rsidRDefault="00865469" w:rsidP="00865469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- Licencję oprogramowania</w:t>
      </w:r>
      <w:r w:rsidR="00094041">
        <w:rPr>
          <w:rFonts w:cstheme="minorHAnsi"/>
          <w:sz w:val="24"/>
          <w:szCs w:val="24"/>
        </w:rPr>
        <w:t>,</w:t>
      </w:r>
    </w:p>
    <w:p w14:paraId="0D662C3D" w14:textId="60613C5B" w:rsidR="00865469" w:rsidRPr="00C04093" w:rsidRDefault="00094041" w:rsidP="00865469">
      <w:pPr>
        <w:pStyle w:val="Akapitzlist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Licencję dodatkowych instalacji</w:t>
      </w:r>
      <w:r w:rsidR="00865469" w:rsidRPr="00C04093">
        <w:rPr>
          <w:rFonts w:cstheme="minorHAnsi"/>
          <w:sz w:val="24"/>
          <w:szCs w:val="24"/>
        </w:rPr>
        <w:t>,</w:t>
      </w:r>
    </w:p>
    <w:p w14:paraId="23BBD36A" w14:textId="4AAE12EB" w:rsidR="00865469" w:rsidRPr="00C04093" w:rsidRDefault="00865469" w:rsidP="00865469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- Instrukcję obsługi oprogramowania w formie elektronicznej w języku Polskim,</w:t>
      </w:r>
    </w:p>
    <w:p w14:paraId="77AA4646" w14:textId="744791B6" w:rsidR="00865469" w:rsidRPr="00C04093" w:rsidRDefault="00865469" w:rsidP="00865469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- Deklarację zgodności oprogramowania z normami branżowymi,</w:t>
      </w:r>
    </w:p>
    <w:p w14:paraId="432BB03F" w14:textId="51E05F72" w:rsidR="00865469" w:rsidRPr="00C04093" w:rsidRDefault="00865469" w:rsidP="00865469">
      <w:pPr>
        <w:pStyle w:val="Akapitzlist"/>
        <w:ind w:left="360"/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- Pisemnie opracowane warunki gwarancji i wsparcia technicznego.</w:t>
      </w:r>
    </w:p>
    <w:p w14:paraId="44BFCE9D" w14:textId="77777777" w:rsidR="00865469" w:rsidRPr="00C04093" w:rsidRDefault="00865469" w:rsidP="00865469">
      <w:pPr>
        <w:rPr>
          <w:rFonts w:cstheme="minorHAnsi"/>
          <w:sz w:val="24"/>
          <w:szCs w:val="24"/>
        </w:rPr>
      </w:pPr>
    </w:p>
    <w:p w14:paraId="355C8F1F" w14:textId="63A75D41" w:rsidR="009A0C13" w:rsidRPr="00C04093" w:rsidRDefault="009A0C13" w:rsidP="003F075F">
      <w:pPr>
        <w:pStyle w:val="Nagwek1"/>
        <w:numPr>
          <w:ilvl w:val="0"/>
          <w:numId w:val="35"/>
        </w:numPr>
        <w:rPr>
          <w:rFonts w:asciiTheme="minorHAnsi" w:hAnsiTheme="minorHAnsi" w:cstheme="minorHAnsi"/>
          <w:color w:val="auto"/>
          <w:sz w:val="28"/>
          <w:szCs w:val="28"/>
        </w:rPr>
      </w:pPr>
      <w:r w:rsidRPr="00C04093">
        <w:rPr>
          <w:rFonts w:asciiTheme="minorHAnsi" w:hAnsiTheme="minorHAnsi" w:cstheme="minorHAnsi"/>
          <w:color w:val="auto"/>
          <w:sz w:val="28"/>
          <w:szCs w:val="28"/>
        </w:rPr>
        <w:t>Gwarancja</w:t>
      </w:r>
      <w:r w:rsidR="00055F0C" w:rsidRPr="00C04093">
        <w:rPr>
          <w:rFonts w:asciiTheme="minorHAnsi" w:hAnsiTheme="minorHAnsi" w:cstheme="minorHAnsi"/>
          <w:color w:val="auto"/>
          <w:sz w:val="28"/>
          <w:szCs w:val="28"/>
        </w:rPr>
        <w:t>:</w:t>
      </w:r>
    </w:p>
    <w:p w14:paraId="00B69252" w14:textId="23547090" w:rsidR="00C26295" w:rsidRDefault="00C26295" w:rsidP="00C26295">
      <w:pPr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Dostawca zobowiązuje się do udzielenia gwarancji na oprogramowanie przez okres 12 miesięcy. W ramach gwarancji zapewniona będzie możliwość bezpłatnego usunięcia błędów w oprogramowaniu oraz jego aktualizacji, w razie potrzeby świadczona będzie również pomoc z zakresu wsparcia technicznego.</w:t>
      </w:r>
    </w:p>
    <w:p w14:paraId="1F97A62A" w14:textId="77777777" w:rsidR="00094041" w:rsidRPr="00C04093" w:rsidRDefault="00094041" w:rsidP="00C26295">
      <w:pPr>
        <w:rPr>
          <w:rFonts w:cstheme="minorHAnsi"/>
          <w:sz w:val="24"/>
          <w:szCs w:val="24"/>
        </w:rPr>
      </w:pPr>
    </w:p>
    <w:p w14:paraId="5E7A59B5" w14:textId="19D3AA76" w:rsidR="004F5BAD" w:rsidRPr="00C04093" w:rsidRDefault="00343EA1" w:rsidP="00C26295">
      <w:pPr>
        <w:pStyle w:val="Nagwek1"/>
        <w:numPr>
          <w:ilvl w:val="0"/>
          <w:numId w:val="35"/>
        </w:numPr>
        <w:rPr>
          <w:rFonts w:asciiTheme="minorHAnsi" w:hAnsiTheme="minorHAnsi" w:cstheme="minorHAnsi"/>
          <w:color w:val="auto"/>
          <w:sz w:val="28"/>
          <w:szCs w:val="28"/>
        </w:rPr>
      </w:pPr>
      <w:r w:rsidRPr="00C04093">
        <w:rPr>
          <w:rFonts w:asciiTheme="minorHAnsi" w:hAnsiTheme="minorHAnsi" w:cstheme="minorHAnsi"/>
          <w:color w:val="auto"/>
          <w:sz w:val="28"/>
          <w:szCs w:val="28"/>
        </w:rPr>
        <w:t>Termin realizacji</w:t>
      </w:r>
      <w:r w:rsidR="00E423CC" w:rsidRPr="00C04093">
        <w:rPr>
          <w:rFonts w:asciiTheme="minorHAnsi" w:hAnsiTheme="minorHAnsi" w:cstheme="minorHAnsi"/>
          <w:color w:val="auto"/>
          <w:sz w:val="28"/>
          <w:szCs w:val="28"/>
        </w:rPr>
        <w:t>, płatności</w:t>
      </w:r>
      <w:r w:rsidR="00A458D7" w:rsidRPr="00C04093">
        <w:rPr>
          <w:rFonts w:asciiTheme="minorHAnsi" w:hAnsiTheme="minorHAnsi" w:cstheme="minorHAnsi"/>
          <w:color w:val="auto"/>
          <w:sz w:val="28"/>
          <w:szCs w:val="28"/>
        </w:rPr>
        <w:t>, dostawa</w:t>
      </w:r>
      <w:r w:rsidR="00C26295" w:rsidRPr="00C04093">
        <w:rPr>
          <w:rFonts w:asciiTheme="minorHAnsi" w:hAnsiTheme="minorHAnsi" w:cstheme="minorHAnsi"/>
          <w:color w:val="auto"/>
          <w:sz w:val="28"/>
          <w:szCs w:val="28"/>
        </w:rPr>
        <w:t>:</w:t>
      </w:r>
    </w:p>
    <w:p w14:paraId="33B6577E" w14:textId="77C33A6F" w:rsidR="00C26295" w:rsidRPr="00C04093" w:rsidRDefault="00C26295" w:rsidP="00C26295">
      <w:pPr>
        <w:rPr>
          <w:rFonts w:cstheme="minorHAnsi"/>
          <w:sz w:val="24"/>
          <w:szCs w:val="24"/>
        </w:rPr>
      </w:pPr>
      <w:r w:rsidRPr="00C04093">
        <w:rPr>
          <w:rFonts w:cstheme="minorHAnsi"/>
          <w:sz w:val="24"/>
          <w:szCs w:val="24"/>
        </w:rPr>
        <w:t>Termin realizacji zamówienia: do 10 dni roboczych od daty otrzymania zamówienia. Termin płatności: do 30 dni od daty dostarczenia faktury do PGNiG Termika Energetyka Przemysłowa S.A.</w:t>
      </w:r>
      <w:r w:rsidR="006971E4" w:rsidRPr="00C04093">
        <w:rPr>
          <w:rFonts w:cstheme="minorHAnsi"/>
          <w:sz w:val="24"/>
          <w:szCs w:val="24"/>
        </w:rPr>
        <w:t xml:space="preserve"> </w:t>
      </w:r>
      <w:r w:rsidRPr="00C04093">
        <w:rPr>
          <w:rFonts w:cstheme="minorHAnsi"/>
          <w:sz w:val="24"/>
          <w:szCs w:val="24"/>
        </w:rPr>
        <w:t xml:space="preserve">Dostawa: Oprogramowanie w formie elektronicznej (licencja i pliki instalacyjne) dostarczone drogą mailową na adres wskazany przez Zamawiającego lub w formie fizycznej (pendrive/DVD) do Biura </w:t>
      </w:r>
      <w:r w:rsidR="0018686F">
        <w:rPr>
          <w:rFonts w:cstheme="minorHAnsi"/>
          <w:sz w:val="24"/>
          <w:szCs w:val="24"/>
        </w:rPr>
        <w:t>NDCI</w:t>
      </w:r>
      <w:r w:rsidRPr="00C04093">
        <w:rPr>
          <w:rFonts w:cstheme="minorHAnsi"/>
          <w:sz w:val="24"/>
          <w:szCs w:val="24"/>
        </w:rPr>
        <w:t>: 44-240 Żory, ul. Pszczyńska 54. Dostawa może nastąpić w dni robocze od poniedziałku do piątku w godzinach 7:00 - 13:00.</w:t>
      </w:r>
      <w:r w:rsidR="006971E4" w:rsidRPr="00C04093">
        <w:rPr>
          <w:rFonts w:cstheme="minorHAnsi"/>
          <w:sz w:val="24"/>
          <w:szCs w:val="24"/>
        </w:rPr>
        <w:t xml:space="preserve"> Koszty związane z dostawą oprogramowania ponosi Dostawca.</w:t>
      </w:r>
    </w:p>
    <w:p w14:paraId="4BECA10D" w14:textId="0AC9F12D" w:rsidR="00C26295" w:rsidRPr="00C04093" w:rsidRDefault="00C26295" w:rsidP="00C26295">
      <w:pPr>
        <w:rPr>
          <w:rFonts w:cstheme="minorHAnsi"/>
          <w:sz w:val="24"/>
          <w:szCs w:val="24"/>
        </w:rPr>
      </w:pPr>
    </w:p>
    <w:p w14:paraId="59ACD247" w14:textId="77777777" w:rsidR="00C26295" w:rsidRPr="00C26295" w:rsidRDefault="00C26295" w:rsidP="00C26295"/>
    <w:sectPr w:rsidR="00C26295" w:rsidRPr="00C26295" w:rsidSect="006E19C4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1CA3"/>
    <w:multiLevelType w:val="hybridMultilevel"/>
    <w:tmpl w:val="A174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3B2"/>
    <w:multiLevelType w:val="hybridMultilevel"/>
    <w:tmpl w:val="DD4E9564"/>
    <w:lvl w:ilvl="0" w:tplc="0415000F">
      <w:start w:val="1"/>
      <w:numFmt w:val="decimal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685814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A4A358F"/>
    <w:multiLevelType w:val="hybridMultilevel"/>
    <w:tmpl w:val="EF067F1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B3E40D9"/>
    <w:multiLevelType w:val="hybridMultilevel"/>
    <w:tmpl w:val="097EA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0CD8"/>
    <w:multiLevelType w:val="hybridMultilevel"/>
    <w:tmpl w:val="C61EEA2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CDC527B"/>
    <w:multiLevelType w:val="hybridMultilevel"/>
    <w:tmpl w:val="0CA09CD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BD1FD6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E560A94"/>
    <w:multiLevelType w:val="hybridMultilevel"/>
    <w:tmpl w:val="097EA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E4A5A"/>
    <w:multiLevelType w:val="hybridMultilevel"/>
    <w:tmpl w:val="62FE16BA"/>
    <w:lvl w:ilvl="0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3937C7B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4C546B1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D7E01BA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0D6424E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E27846"/>
    <w:multiLevelType w:val="hybridMultilevel"/>
    <w:tmpl w:val="B76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C6248"/>
    <w:multiLevelType w:val="hybridMultilevel"/>
    <w:tmpl w:val="51A82D4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89971CD"/>
    <w:multiLevelType w:val="hybridMultilevel"/>
    <w:tmpl w:val="42AAF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65BC2"/>
    <w:multiLevelType w:val="hybridMultilevel"/>
    <w:tmpl w:val="B512F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36B88"/>
    <w:multiLevelType w:val="hybridMultilevel"/>
    <w:tmpl w:val="0212D39C"/>
    <w:lvl w:ilvl="0" w:tplc="8A5C6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367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861118"/>
    <w:multiLevelType w:val="multilevel"/>
    <w:tmpl w:val="8E32AB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entury Gothic" w:hAnsi="Century Gothic" w:hint="default"/>
        <w:b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6486"/>
    <w:multiLevelType w:val="hybridMultilevel"/>
    <w:tmpl w:val="ADE25314"/>
    <w:lvl w:ilvl="0" w:tplc="959029B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E38E1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A3642DB"/>
    <w:multiLevelType w:val="hybridMultilevel"/>
    <w:tmpl w:val="064E33E4"/>
    <w:lvl w:ilvl="0" w:tplc="0415000F">
      <w:start w:val="1"/>
      <w:numFmt w:val="decimal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4" w15:restartNumberingAfterBreak="0">
    <w:nsid w:val="4A4175C6"/>
    <w:multiLevelType w:val="hybridMultilevel"/>
    <w:tmpl w:val="17269444"/>
    <w:lvl w:ilvl="0" w:tplc="0415000F">
      <w:start w:val="1"/>
      <w:numFmt w:val="decimal"/>
      <w:lvlText w:val="%1.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5" w15:restartNumberingAfterBreak="0">
    <w:nsid w:val="52ED1A58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8F9185E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F8B1B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D53E70"/>
    <w:multiLevelType w:val="hybridMultilevel"/>
    <w:tmpl w:val="AC56C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274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9E30555"/>
    <w:multiLevelType w:val="hybridMultilevel"/>
    <w:tmpl w:val="6A50E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9311F"/>
    <w:multiLevelType w:val="hybridMultilevel"/>
    <w:tmpl w:val="567E7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F7603"/>
    <w:multiLevelType w:val="multilevel"/>
    <w:tmpl w:val="5DD4F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876202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0511C58"/>
    <w:multiLevelType w:val="hybridMultilevel"/>
    <w:tmpl w:val="094E640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05129EA"/>
    <w:multiLevelType w:val="hybridMultilevel"/>
    <w:tmpl w:val="6A6AF9E2"/>
    <w:lvl w:ilvl="0" w:tplc="0415000F">
      <w:start w:val="1"/>
      <w:numFmt w:val="decimal"/>
      <w:lvlText w:val="%1.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6" w15:restartNumberingAfterBreak="0">
    <w:nsid w:val="73705E21"/>
    <w:multiLevelType w:val="multilevel"/>
    <w:tmpl w:val="4FFCD6D4"/>
    <w:lvl w:ilvl="0">
      <w:start w:val="1"/>
      <w:numFmt w:val="decimal"/>
      <w:pStyle w:val="Nagwek1"/>
      <w:lvlText w:val="%1."/>
      <w:lvlJc w:val="left"/>
      <w:pPr>
        <w:ind w:left="786" w:hanging="360"/>
      </w:pPr>
      <w:rPr>
        <w:rFonts w:ascii="Century Gothic" w:hAnsi="Century Gothic" w:cstheme="majorHAnsi" w:hint="default"/>
        <w:b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Century Gothic" w:hAnsi="Century Gothic" w:cs="Calibri" w:hint="default"/>
        <w:b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  <w:color w:val="000000" w:themeColor="text1"/>
        <w:sz w:val="22"/>
      </w:rPr>
    </w:lvl>
    <w:lvl w:ilvl="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54F206D"/>
    <w:multiLevelType w:val="multilevel"/>
    <w:tmpl w:val="7818A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C7B4790"/>
    <w:multiLevelType w:val="hybridMultilevel"/>
    <w:tmpl w:val="393AEA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5535424">
    <w:abstractNumId w:val="36"/>
  </w:num>
  <w:num w:numId="2" w16cid:durableId="1022782278">
    <w:abstractNumId w:val="4"/>
  </w:num>
  <w:num w:numId="3" w16cid:durableId="1078676560">
    <w:abstractNumId w:val="3"/>
  </w:num>
  <w:num w:numId="4" w16cid:durableId="1838421575">
    <w:abstractNumId w:val="8"/>
  </w:num>
  <w:num w:numId="5" w16cid:durableId="395470836">
    <w:abstractNumId w:val="16"/>
  </w:num>
  <w:num w:numId="6" w16cid:durableId="1315989606">
    <w:abstractNumId w:val="28"/>
  </w:num>
  <w:num w:numId="7" w16cid:durableId="1164588304">
    <w:abstractNumId w:val="18"/>
  </w:num>
  <w:num w:numId="8" w16cid:durableId="73822178">
    <w:abstractNumId w:val="11"/>
  </w:num>
  <w:num w:numId="9" w16cid:durableId="1749184907">
    <w:abstractNumId w:val="7"/>
  </w:num>
  <w:num w:numId="10" w16cid:durableId="1941062771">
    <w:abstractNumId w:val="2"/>
  </w:num>
  <w:num w:numId="11" w16cid:durableId="1129006203">
    <w:abstractNumId w:val="13"/>
  </w:num>
  <w:num w:numId="12" w16cid:durableId="1482621456">
    <w:abstractNumId w:val="33"/>
  </w:num>
  <w:num w:numId="13" w16cid:durableId="359430946">
    <w:abstractNumId w:val="12"/>
  </w:num>
  <w:num w:numId="14" w16cid:durableId="1198205261">
    <w:abstractNumId w:val="37"/>
  </w:num>
  <w:num w:numId="15" w16cid:durableId="1586720967">
    <w:abstractNumId w:val="10"/>
  </w:num>
  <w:num w:numId="16" w16cid:durableId="1588074095">
    <w:abstractNumId w:val="22"/>
  </w:num>
  <w:num w:numId="17" w16cid:durableId="1221209519">
    <w:abstractNumId w:val="26"/>
  </w:num>
  <w:num w:numId="18" w16cid:durableId="1989164122">
    <w:abstractNumId w:val="25"/>
  </w:num>
  <w:num w:numId="19" w16cid:durableId="590235168">
    <w:abstractNumId w:val="38"/>
  </w:num>
  <w:num w:numId="20" w16cid:durableId="447089483">
    <w:abstractNumId w:val="9"/>
  </w:num>
  <w:num w:numId="21" w16cid:durableId="835874724">
    <w:abstractNumId w:val="35"/>
  </w:num>
  <w:num w:numId="22" w16cid:durableId="1021783406">
    <w:abstractNumId w:val="34"/>
  </w:num>
  <w:num w:numId="23" w16cid:durableId="3994088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0204279">
    <w:abstractNumId w:val="24"/>
  </w:num>
  <w:num w:numId="25" w16cid:durableId="781413921">
    <w:abstractNumId w:val="17"/>
  </w:num>
  <w:num w:numId="26" w16cid:durableId="1460757213">
    <w:abstractNumId w:val="14"/>
  </w:num>
  <w:num w:numId="27" w16cid:durableId="2122918940">
    <w:abstractNumId w:val="6"/>
  </w:num>
  <w:num w:numId="28" w16cid:durableId="1469929939">
    <w:abstractNumId w:val="21"/>
  </w:num>
  <w:num w:numId="29" w16cid:durableId="1126923342">
    <w:abstractNumId w:val="31"/>
  </w:num>
  <w:num w:numId="30" w16cid:durableId="503086283">
    <w:abstractNumId w:val="5"/>
  </w:num>
  <w:num w:numId="31" w16cid:durableId="1845392084">
    <w:abstractNumId w:val="36"/>
  </w:num>
  <w:num w:numId="32" w16cid:durableId="1785810027">
    <w:abstractNumId w:val="36"/>
  </w:num>
  <w:num w:numId="33" w16cid:durableId="73744672">
    <w:abstractNumId w:val="15"/>
  </w:num>
  <w:num w:numId="34" w16cid:durableId="1113525197">
    <w:abstractNumId w:val="36"/>
  </w:num>
  <w:num w:numId="35" w16cid:durableId="204950663">
    <w:abstractNumId w:val="20"/>
  </w:num>
  <w:num w:numId="36" w16cid:durableId="1316030770">
    <w:abstractNumId w:val="1"/>
  </w:num>
  <w:num w:numId="37" w16cid:durableId="810171904">
    <w:abstractNumId w:val="0"/>
  </w:num>
  <w:num w:numId="38" w16cid:durableId="991565490">
    <w:abstractNumId w:val="23"/>
  </w:num>
  <w:num w:numId="39" w16cid:durableId="1701929001">
    <w:abstractNumId w:val="30"/>
  </w:num>
  <w:num w:numId="40" w16cid:durableId="318581692">
    <w:abstractNumId w:val="29"/>
  </w:num>
  <w:num w:numId="41" w16cid:durableId="1233544778">
    <w:abstractNumId w:val="19"/>
  </w:num>
  <w:num w:numId="42" w16cid:durableId="717975590">
    <w:abstractNumId w:val="36"/>
  </w:num>
  <w:num w:numId="43" w16cid:durableId="2105494514">
    <w:abstractNumId w:val="36"/>
  </w:num>
  <w:num w:numId="44" w16cid:durableId="1421757180">
    <w:abstractNumId w:val="27"/>
  </w:num>
  <w:num w:numId="45" w16cid:durableId="108317992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4"/>
    <w:rsid w:val="000175DA"/>
    <w:rsid w:val="0002278E"/>
    <w:rsid w:val="00026EFC"/>
    <w:rsid w:val="000305A6"/>
    <w:rsid w:val="00035396"/>
    <w:rsid w:val="00052D76"/>
    <w:rsid w:val="00055F0C"/>
    <w:rsid w:val="00063836"/>
    <w:rsid w:val="000714CF"/>
    <w:rsid w:val="0008509D"/>
    <w:rsid w:val="00094041"/>
    <w:rsid w:val="000B5334"/>
    <w:rsid w:val="000C17D7"/>
    <w:rsid w:val="000E1F16"/>
    <w:rsid w:val="000E337F"/>
    <w:rsid w:val="000F0F37"/>
    <w:rsid w:val="000F3D2C"/>
    <w:rsid w:val="001147D5"/>
    <w:rsid w:val="001271CE"/>
    <w:rsid w:val="00132F0E"/>
    <w:rsid w:val="00133947"/>
    <w:rsid w:val="00157B65"/>
    <w:rsid w:val="0016639D"/>
    <w:rsid w:val="00175BCB"/>
    <w:rsid w:val="0018686F"/>
    <w:rsid w:val="00191838"/>
    <w:rsid w:val="0019332A"/>
    <w:rsid w:val="00193507"/>
    <w:rsid w:val="001941C8"/>
    <w:rsid w:val="001B06C3"/>
    <w:rsid w:val="001B4ECE"/>
    <w:rsid w:val="001C1B14"/>
    <w:rsid w:val="001D06A9"/>
    <w:rsid w:val="0020715D"/>
    <w:rsid w:val="00213A0B"/>
    <w:rsid w:val="00223901"/>
    <w:rsid w:val="00235334"/>
    <w:rsid w:val="00241CDB"/>
    <w:rsid w:val="0027470A"/>
    <w:rsid w:val="00284DF9"/>
    <w:rsid w:val="002B5F32"/>
    <w:rsid w:val="002B6BC8"/>
    <w:rsid w:val="002D08CD"/>
    <w:rsid w:val="002D1BB2"/>
    <w:rsid w:val="002D7503"/>
    <w:rsid w:val="002F0F3C"/>
    <w:rsid w:val="002F7CC6"/>
    <w:rsid w:val="002F7E4E"/>
    <w:rsid w:val="003013EC"/>
    <w:rsid w:val="00302329"/>
    <w:rsid w:val="003227B9"/>
    <w:rsid w:val="00325CA8"/>
    <w:rsid w:val="00327F8C"/>
    <w:rsid w:val="00340256"/>
    <w:rsid w:val="00343EA1"/>
    <w:rsid w:val="00383FE6"/>
    <w:rsid w:val="003A38BE"/>
    <w:rsid w:val="003C777F"/>
    <w:rsid w:val="003F075F"/>
    <w:rsid w:val="003F0C9C"/>
    <w:rsid w:val="003F42C2"/>
    <w:rsid w:val="003F77FA"/>
    <w:rsid w:val="00417EBA"/>
    <w:rsid w:val="00424B6C"/>
    <w:rsid w:val="00427745"/>
    <w:rsid w:val="00434B13"/>
    <w:rsid w:val="004429AB"/>
    <w:rsid w:val="00444E61"/>
    <w:rsid w:val="004464C1"/>
    <w:rsid w:val="004468FF"/>
    <w:rsid w:val="004612D9"/>
    <w:rsid w:val="00486AEF"/>
    <w:rsid w:val="004C39F8"/>
    <w:rsid w:val="004D55C1"/>
    <w:rsid w:val="004E6E96"/>
    <w:rsid w:val="004E7631"/>
    <w:rsid w:val="004F5BAD"/>
    <w:rsid w:val="00525AB5"/>
    <w:rsid w:val="00551693"/>
    <w:rsid w:val="00552399"/>
    <w:rsid w:val="00556DDF"/>
    <w:rsid w:val="00563B02"/>
    <w:rsid w:val="00570329"/>
    <w:rsid w:val="00583CE3"/>
    <w:rsid w:val="00584D6C"/>
    <w:rsid w:val="005928C5"/>
    <w:rsid w:val="005B5AD0"/>
    <w:rsid w:val="005D0C17"/>
    <w:rsid w:val="005D4AC9"/>
    <w:rsid w:val="005E32DF"/>
    <w:rsid w:val="00603855"/>
    <w:rsid w:val="0061000E"/>
    <w:rsid w:val="006278C9"/>
    <w:rsid w:val="006316FF"/>
    <w:rsid w:val="00640A86"/>
    <w:rsid w:val="00642047"/>
    <w:rsid w:val="00654617"/>
    <w:rsid w:val="00657562"/>
    <w:rsid w:val="0067003C"/>
    <w:rsid w:val="00674633"/>
    <w:rsid w:val="006971E4"/>
    <w:rsid w:val="006C148E"/>
    <w:rsid w:val="006D4E78"/>
    <w:rsid w:val="006E19C4"/>
    <w:rsid w:val="00701CC1"/>
    <w:rsid w:val="00714F7A"/>
    <w:rsid w:val="00716FA8"/>
    <w:rsid w:val="007272A1"/>
    <w:rsid w:val="00737767"/>
    <w:rsid w:val="007566AC"/>
    <w:rsid w:val="007652F3"/>
    <w:rsid w:val="007805FC"/>
    <w:rsid w:val="007B00A6"/>
    <w:rsid w:val="007B027E"/>
    <w:rsid w:val="007B57B8"/>
    <w:rsid w:val="007D3D68"/>
    <w:rsid w:val="007E4545"/>
    <w:rsid w:val="007E65D5"/>
    <w:rsid w:val="007F6BC3"/>
    <w:rsid w:val="00802903"/>
    <w:rsid w:val="00810E15"/>
    <w:rsid w:val="00830738"/>
    <w:rsid w:val="00832175"/>
    <w:rsid w:val="00833B1D"/>
    <w:rsid w:val="0084066E"/>
    <w:rsid w:val="00852989"/>
    <w:rsid w:val="0086255E"/>
    <w:rsid w:val="00865469"/>
    <w:rsid w:val="00866A7F"/>
    <w:rsid w:val="0089004E"/>
    <w:rsid w:val="008924EB"/>
    <w:rsid w:val="008C58EC"/>
    <w:rsid w:val="008D513B"/>
    <w:rsid w:val="008F4878"/>
    <w:rsid w:val="009129EB"/>
    <w:rsid w:val="0091608F"/>
    <w:rsid w:val="009221C6"/>
    <w:rsid w:val="00923D65"/>
    <w:rsid w:val="00940090"/>
    <w:rsid w:val="00974FDB"/>
    <w:rsid w:val="00976A3B"/>
    <w:rsid w:val="009A02A0"/>
    <w:rsid w:val="009A0C13"/>
    <w:rsid w:val="009A608A"/>
    <w:rsid w:val="009C0AFD"/>
    <w:rsid w:val="009C0F80"/>
    <w:rsid w:val="009F2C6F"/>
    <w:rsid w:val="00A1154C"/>
    <w:rsid w:val="00A13832"/>
    <w:rsid w:val="00A214FD"/>
    <w:rsid w:val="00A45006"/>
    <w:rsid w:val="00A458D7"/>
    <w:rsid w:val="00A65212"/>
    <w:rsid w:val="00A67F4F"/>
    <w:rsid w:val="00A722B0"/>
    <w:rsid w:val="00A7452E"/>
    <w:rsid w:val="00A80942"/>
    <w:rsid w:val="00A934CA"/>
    <w:rsid w:val="00A94CA1"/>
    <w:rsid w:val="00AA3725"/>
    <w:rsid w:val="00AD5E9F"/>
    <w:rsid w:val="00AE3157"/>
    <w:rsid w:val="00AF26DF"/>
    <w:rsid w:val="00AF4671"/>
    <w:rsid w:val="00AF5424"/>
    <w:rsid w:val="00B05960"/>
    <w:rsid w:val="00B10372"/>
    <w:rsid w:val="00B15BAD"/>
    <w:rsid w:val="00B3195A"/>
    <w:rsid w:val="00B45A3C"/>
    <w:rsid w:val="00B6558D"/>
    <w:rsid w:val="00B72523"/>
    <w:rsid w:val="00B90D7F"/>
    <w:rsid w:val="00BA517F"/>
    <w:rsid w:val="00BA51BC"/>
    <w:rsid w:val="00BB48B5"/>
    <w:rsid w:val="00BC7D7C"/>
    <w:rsid w:val="00BD08A9"/>
    <w:rsid w:val="00BD5C3A"/>
    <w:rsid w:val="00BE33A1"/>
    <w:rsid w:val="00C005F3"/>
    <w:rsid w:val="00C04093"/>
    <w:rsid w:val="00C26295"/>
    <w:rsid w:val="00C36E8C"/>
    <w:rsid w:val="00C42F6E"/>
    <w:rsid w:val="00C446E1"/>
    <w:rsid w:val="00C51C14"/>
    <w:rsid w:val="00C52F78"/>
    <w:rsid w:val="00C75D1B"/>
    <w:rsid w:val="00C84549"/>
    <w:rsid w:val="00C874E2"/>
    <w:rsid w:val="00C96F70"/>
    <w:rsid w:val="00CA0259"/>
    <w:rsid w:val="00CA3486"/>
    <w:rsid w:val="00CA7670"/>
    <w:rsid w:val="00CB40AF"/>
    <w:rsid w:val="00CB5A76"/>
    <w:rsid w:val="00CC1D79"/>
    <w:rsid w:val="00CE2798"/>
    <w:rsid w:val="00D14E12"/>
    <w:rsid w:val="00D14FE2"/>
    <w:rsid w:val="00D1656E"/>
    <w:rsid w:val="00D17449"/>
    <w:rsid w:val="00D41552"/>
    <w:rsid w:val="00D4617F"/>
    <w:rsid w:val="00D466C3"/>
    <w:rsid w:val="00D47AA1"/>
    <w:rsid w:val="00D56C14"/>
    <w:rsid w:val="00D61782"/>
    <w:rsid w:val="00D729B1"/>
    <w:rsid w:val="00D96AF2"/>
    <w:rsid w:val="00DD0716"/>
    <w:rsid w:val="00DD17D8"/>
    <w:rsid w:val="00DD640E"/>
    <w:rsid w:val="00DE52BA"/>
    <w:rsid w:val="00DF1DAE"/>
    <w:rsid w:val="00DF6A3C"/>
    <w:rsid w:val="00E0131E"/>
    <w:rsid w:val="00E23AA7"/>
    <w:rsid w:val="00E34130"/>
    <w:rsid w:val="00E35C89"/>
    <w:rsid w:val="00E423CC"/>
    <w:rsid w:val="00E443F1"/>
    <w:rsid w:val="00E479AF"/>
    <w:rsid w:val="00E52E99"/>
    <w:rsid w:val="00E6259B"/>
    <w:rsid w:val="00E6563C"/>
    <w:rsid w:val="00EB26A0"/>
    <w:rsid w:val="00EC5525"/>
    <w:rsid w:val="00F05D0F"/>
    <w:rsid w:val="00F2374C"/>
    <w:rsid w:val="00F24300"/>
    <w:rsid w:val="00F2607E"/>
    <w:rsid w:val="00F33596"/>
    <w:rsid w:val="00F37F15"/>
    <w:rsid w:val="00F67678"/>
    <w:rsid w:val="00F92D5C"/>
    <w:rsid w:val="00F96EDE"/>
    <w:rsid w:val="00FB097D"/>
    <w:rsid w:val="00FB1A22"/>
    <w:rsid w:val="00FB4E22"/>
    <w:rsid w:val="00FD07A6"/>
    <w:rsid w:val="00FD235C"/>
    <w:rsid w:val="00FD24B9"/>
    <w:rsid w:val="00FD2739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9AAEA"/>
  <w15:chartTrackingRefBased/>
  <w15:docId w15:val="{D1672CF0-C6E7-4434-9F67-C15A3627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259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E52BA"/>
    <w:pPr>
      <w:keepNext/>
      <w:keepLines/>
      <w:numPr>
        <w:numId w:val="1"/>
      </w:numPr>
      <w:spacing w:after="24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58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6E19C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E19C4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E52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DE52B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458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6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54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54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54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54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ul. Rybnicka 6c, 44-335 Jastrzebie-Zdrój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8E05B2-45C6-43ED-9DF8-CFDE5312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Likwidacja estakady ciepłowniczej</vt:lpstr>
    </vt:vector>
  </TitlesOfParts>
  <Company>PGNiG Termika Energetyka Przemysłowa S.A.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Likwidacja estakady ciepłowniczej</dc:title>
  <dc:subject>Opis przedmiotu zamówienia</dc:subject>
  <dc:creator>Krzysztof Świerczek</dc:creator>
  <cp:keywords/>
  <dc:description/>
  <cp:lastModifiedBy>Rafał Kominek</cp:lastModifiedBy>
  <cp:revision>2</cp:revision>
  <cp:lastPrinted>2023-11-28T12:47:00Z</cp:lastPrinted>
  <dcterms:created xsi:type="dcterms:W3CDTF">2026-04-24T07:02:00Z</dcterms:created>
  <dcterms:modified xsi:type="dcterms:W3CDTF">2026-04-24T07:02:00Z</dcterms:modified>
</cp:coreProperties>
</file>