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459" w:rsidRDefault="00D74459" w:rsidP="00D74459">
      <w:pPr>
        <w:pStyle w:val="Default"/>
        <w:rPr>
          <w:sz w:val="20"/>
          <w:szCs w:val="20"/>
        </w:rPr>
      </w:pPr>
    </w:p>
    <w:p w:rsidR="00D74459" w:rsidRDefault="00D74459" w:rsidP="002F5C9B">
      <w:pPr>
        <w:pStyle w:val="Default"/>
        <w:jc w:val="center"/>
        <w:rPr>
          <w:b/>
          <w:sz w:val="20"/>
          <w:szCs w:val="20"/>
        </w:rPr>
      </w:pPr>
      <w:r w:rsidRPr="002F5C9B">
        <w:rPr>
          <w:b/>
          <w:sz w:val="20"/>
          <w:szCs w:val="20"/>
        </w:rPr>
        <w:t>ZAKRES CZYNNOŚCI KONSERWACYJNYCH</w:t>
      </w:r>
    </w:p>
    <w:p w:rsidR="002F5C9B" w:rsidRPr="002F5C9B" w:rsidRDefault="002F5C9B" w:rsidP="002F5C9B">
      <w:pPr>
        <w:pStyle w:val="Default"/>
        <w:jc w:val="center"/>
        <w:rPr>
          <w:b/>
          <w:sz w:val="20"/>
          <w:szCs w:val="20"/>
        </w:rPr>
      </w:pPr>
      <w:bookmarkStart w:id="0" w:name="_GoBack"/>
      <w:bookmarkEnd w:id="0"/>
    </w:p>
    <w:p w:rsidR="002F5C9B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Do czynności konserwacyjnych w szczególności należy:</w:t>
      </w:r>
    </w:p>
    <w:p w:rsidR="00D74459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74459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1. System sygnalizacji włamania i napadu (</w:t>
      </w:r>
      <w:proofErr w:type="spellStart"/>
      <w:r>
        <w:rPr>
          <w:sz w:val="20"/>
          <w:szCs w:val="20"/>
        </w:rPr>
        <w:t>SSWiN</w:t>
      </w:r>
      <w:proofErr w:type="spellEnd"/>
      <w:r>
        <w:rPr>
          <w:sz w:val="20"/>
          <w:szCs w:val="20"/>
        </w:rPr>
        <w:t xml:space="preserve">):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centrali alarmowej zgodnie z zaleceniami producenta - przeprowadzenie testu centrali;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stabilności zamontowania centrali alarmowej oraz jej wszystkich przyłączy;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zgodności przyporządkowania linii dozorowych z istniejącym opisem systemu;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prawidłowości działania poszczególnych wyjść centrali alarmowej;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poprawności działania manipulatorów systemowych oraz ich czyszczenie;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pomiar napięcia zasilania pochodzącego ze źródła podstawowego;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pomiar napięcia pochodzącego ze źródła rezerwowego (akumulatory) oraz baterii podtrzymującej pamięć </w:t>
      </w:r>
      <w:proofErr w:type="spellStart"/>
      <w:r w:rsidR="009E4557">
        <w:rPr>
          <w:sz w:val="20"/>
          <w:szCs w:val="20"/>
        </w:rPr>
        <w:t>f</w:t>
      </w:r>
      <w:r>
        <w:rPr>
          <w:sz w:val="20"/>
          <w:szCs w:val="20"/>
        </w:rPr>
        <w:t>lash</w:t>
      </w:r>
      <w:proofErr w:type="spellEnd"/>
      <w:r>
        <w:rPr>
          <w:sz w:val="20"/>
          <w:szCs w:val="20"/>
        </w:rPr>
        <w:t xml:space="preserve"> centrali alarmowej;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automatycznego przełączania zasilania sieciowego na zasilanie awaryjne – akumulatorowe;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stanu/pomiary pojemności baterii akumulatorowych;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stabilności połączeń kabli zasilających;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sprawdzenie, czy w chronionym pomieszczeniu nie występują czynniki mogące wywoływać fałszywe alarmy;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zasięgu działania, wykonanie próby zadziałania, a także ewentualna korekta ustawienia kąta obserwacji czujki;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skuteczności działania przycisków/pilotów antynapadowych poprzez kolejne naciśnięcie ich i stwierdzenie, czy sygnał alarmowy odbierany jest przez Centrum Monitorowania Alarmów; </w:t>
      </w:r>
    </w:p>
    <w:p w:rsidR="00D74459" w:rsidRPr="009E4557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poprawności działania sygnalizatora akustycznego, optycznego, </w:t>
      </w:r>
      <w:proofErr w:type="spellStart"/>
      <w:r>
        <w:rPr>
          <w:sz w:val="20"/>
          <w:szCs w:val="20"/>
        </w:rPr>
        <w:t>akustycznooptycznego</w:t>
      </w:r>
      <w:proofErr w:type="spellEnd"/>
      <w:r>
        <w:rPr>
          <w:sz w:val="20"/>
          <w:szCs w:val="20"/>
        </w:rPr>
        <w:t xml:space="preserve"> </w:t>
      </w:r>
      <w:r w:rsidRPr="009E4557">
        <w:rPr>
          <w:sz w:val="20"/>
          <w:szCs w:val="20"/>
        </w:rPr>
        <w:t xml:space="preserve">pod względem: czasu działania, natężenia dźwięku, poprawności działania optyki;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stabilności zamocowania sygnalizatora i jego podłączeń;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i ew. korekta daty oraz czasu systemowego;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w razie potrzeby wykonanie drobnych modyfikacji programowych oraz aktualizacji oprogramowania centrali alarmowej/ manipulatorów/ ekspanderów - przeprowadzenie testu pracy systemu. </w:t>
      </w:r>
    </w:p>
    <w:p w:rsidR="002F5C9B" w:rsidRDefault="002F5C9B" w:rsidP="002F5C9B">
      <w:pPr>
        <w:pStyle w:val="Default"/>
        <w:ind w:left="644"/>
        <w:rPr>
          <w:sz w:val="20"/>
          <w:szCs w:val="20"/>
        </w:rPr>
      </w:pPr>
    </w:p>
    <w:p w:rsidR="00D74459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 xml:space="preserve">. System telewizji CCTV: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poprawności działania kamer, </w:t>
      </w:r>
    </w:p>
    <w:p w:rsidR="00D74459" w:rsidRDefault="009E4557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</w:t>
      </w:r>
      <w:r w:rsidR="00D74459">
        <w:rPr>
          <w:sz w:val="20"/>
          <w:szCs w:val="20"/>
        </w:rPr>
        <w:t xml:space="preserve">prawdzenie poprawności pola widzenia, </w:t>
      </w:r>
    </w:p>
    <w:p w:rsidR="00D74459" w:rsidRDefault="009E4557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</w:t>
      </w:r>
      <w:r w:rsidR="00D74459">
        <w:rPr>
          <w:sz w:val="20"/>
          <w:szCs w:val="20"/>
        </w:rPr>
        <w:t xml:space="preserve">prawdzenie działania rejestratora w zakresie nagrywania, </w:t>
      </w:r>
    </w:p>
    <w:p w:rsidR="002F5C9B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wykonywanie czynności serwisowych, zgodnie z zaleceniami producenta.</w:t>
      </w:r>
    </w:p>
    <w:p w:rsidR="00D74459" w:rsidRDefault="00D74459" w:rsidP="002F5C9B">
      <w:pPr>
        <w:pStyle w:val="Default"/>
        <w:ind w:left="64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74459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</w:rPr>
        <w:t xml:space="preserve">. System sygnalizacji pożaru (SSP):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prawidłowości działania czujek dymu poprzez ich testowe zadymienie oraz pozostałych detektorów (jeśli występują w systemie), wykaz sprawdzonych czujek należy dołączyć do protokołu z konserwacji;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próby sygnalizatorów optyczno-akustycznych;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poprawności generowania i odbierania sygnałów alarmowych i technicznych przez Centrum </w:t>
      </w:r>
      <w:r>
        <w:rPr>
          <w:sz w:val="20"/>
          <w:szCs w:val="20"/>
        </w:rPr>
        <w:t>M</w:t>
      </w:r>
      <w:r>
        <w:rPr>
          <w:sz w:val="20"/>
          <w:szCs w:val="20"/>
        </w:rPr>
        <w:t>onitorowania Alarmów;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sprawdzenie automatycznego przełączania zasilania sieciowego na zasilanie awaryjne/ akumulatorowe; </w:t>
      </w:r>
    </w:p>
    <w:p w:rsidR="00D74459" w:rsidRDefault="00D74459" w:rsidP="009E4557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wykonanie wszelkich testów/prób zgodnie z zakresem i harmonogramem zalecanym przez producenta. </w:t>
      </w:r>
    </w:p>
    <w:p w:rsidR="00D74459" w:rsidRDefault="00D74459" w:rsidP="00D74459">
      <w:pPr>
        <w:pStyle w:val="Default"/>
        <w:rPr>
          <w:sz w:val="20"/>
          <w:szCs w:val="20"/>
        </w:rPr>
      </w:pPr>
    </w:p>
    <w:p w:rsidR="002F5C9B" w:rsidRDefault="002F5C9B">
      <w:pPr>
        <w:rPr>
          <w:rFonts w:ascii="Calibri" w:hAnsi="Calibri" w:cs="Calibri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D74459" w:rsidRPr="002F5C9B" w:rsidRDefault="00D74459" w:rsidP="002F5C9B">
      <w:pPr>
        <w:pStyle w:val="Default"/>
        <w:jc w:val="center"/>
        <w:rPr>
          <w:b/>
          <w:sz w:val="20"/>
          <w:szCs w:val="20"/>
        </w:rPr>
      </w:pPr>
      <w:r w:rsidRPr="002F5C9B">
        <w:rPr>
          <w:b/>
          <w:sz w:val="20"/>
          <w:szCs w:val="20"/>
        </w:rPr>
        <w:lastRenderedPageBreak/>
        <w:t>WYKAZ URZĄDZEŃ</w:t>
      </w:r>
    </w:p>
    <w:p w:rsidR="002F5C9B" w:rsidRDefault="002F5C9B" w:rsidP="00D74459">
      <w:pPr>
        <w:pStyle w:val="Default"/>
        <w:rPr>
          <w:sz w:val="20"/>
          <w:szCs w:val="20"/>
        </w:rPr>
      </w:pPr>
    </w:p>
    <w:p w:rsidR="00B008F3" w:rsidRDefault="00D74459" w:rsidP="00D744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System sygnalizacji włamania i napadu (</w:t>
      </w:r>
      <w:proofErr w:type="spellStart"/>
      <w:r>
        <w:rPr>
          <w:sz w:val="20"/>
          <w:szCs w:val="20"/>
        </w:rPr>
        <w:t>SSWiN</w:t>
      </w:r>
      <w:proofErr w:type="spellEnd"/>
      <w:r>
        <w:rPr>
          <w:sz w:val="20"/>
          <w:szCs w:val="20"/>
        </w:rPr>
        <w:t xml:space="preserve">): </w:t>
      </w:r>
    </w:p>
    <w:p w:rsidR="00D74459" w:rsidRDefault="00D74459" w:rsidP="00D74459">
      <w:pPr>
        <w:pStyle w:val="Default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centrala alarmowa INTERGA 128 – 1 </w:t>
      </w:r>
      <w:proofErr w:type="spellStart"/>
      <w:r>
        <w:rPr>
          <w:sz w:val="20"/>
          <w:szCs w:val="20"/>
        </w:rPr>
        <w:t>kpl</w:t>
      </w:r>
      <w:proofErr w:type="spellEnd"/>
      <w:r>
        <w:rPr>
          <w:sz w:val="20"/>
          <w:szCs w:val="20"/>
        </w:rPr>
        <w:t xml:space="preserve">., </w:t>
      </w:r>
    </w:p>
    <w:p w:rsidR="00D74459" w:rsidRDefault="00D74459" w:rsidP="00D74459">
      <w:pPr>
        <w:pStyle w:val="Default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manipulator – 3 szt., </w:t>
      </w:r>
    </w:p>
    <w:p w:rsidR="00D74459" w:rsidRDefault="00D74459" w:rsidP="00D74459">
      <w:pPr>
        <w:pStyle w:val="Default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sygnalizator </w:t>
      </w:r>
      <w:proofErr w:type="spellStart"/>
      <w:r>
        <w:rPr>
          <w:sz w:val="20"/>
          <w:szCs w:val="20"/>
        </w:rPr>
        <w:t>wewn</w:t>
      </w:r>
      <w:proofErr w:type="spellEnd"/>
      <w:r>
        <w:rPr>
          <w:sz w:val="20"/>
          <w:szCs w:val="20"/>
        </w:rPr>
        <w:t xml:space="preserve">. optyczno-akustyczny – 6 szt., </w:t>
      </w:r>
    </w:p>
    <w:p w:rsidR="00D74459" w:rsidRDefault="00D74459" w:rsidP="00D74459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sygnalizator zewn. optyczno-akustyczny – 2 szt., </w:t>
      </w:r>
    </w:p>
    <w:p w:rsidR="00D74459" w:rsidRPr="00D74459" w:rsidRDefault="00D74459" w:rsidP="00D74459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czujka ruchu PIR - 66 szt. </w:t>
      </w:r>
    </w:p>
    <w:p w:rsidR="00D74459" w:rsidRDefault="00D74459" w:rsidP="00D74459">
      <w:pPr>
        <w:pStyle w:val="Default"/>
        <w:rPr>
          <w:sz w:val="20"/>
          <w:szCs w:val="20"/>
        </w:rPr>
      </w:pPr>
    </w:p>
    <w:p w:rsidR="00D74459" w:rsidRPr="00D74459" w:rsidRDefault="00D74459" w:rsidP="00D744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D74459">
        <w:rPr>
          <w:rFonts w:ascii="Calibri" w:hAnsi="Calibri" w:cs="Calibri"/>
          <w:color w:val="000000"/>
          <w:sz w:val="20"/>
          <w:szCs w:val="20"/>
        </w:rPr>
        <w:t xml:space="preserve">System telewizji CCTV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rejestratora DVR 916T z monitorem LCD,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kamera analogowa CCTV – 10 szt. </w:t>
      </w:r>
    </w:p>
    <w:p w:rsidR="00D74459" w:rsidRPr="00D74459" w:rsidRDefault="00D74459" w:rsidP="00D744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:rsidR="00D74459" w:rsidRPr="00D74459" w:rsidRDefault="00D74459" w:rsidP="00D744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  <w:r w:rsidRPr="00D74459">
        <w:rPr>
          <w:rFonts w:ascii="Calibri" w:hAnsi="Calibri" w:cs="Calibri"/>
          <w:color w:val="000000"/>
          <w:sz w:val="20"/>
          <w:szCs w:val="20"/>
        </w:rPr>
        <w:t xml:space="preserve">System sygnalizacji pożaru (SSP):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centrala sygnalizacji pożaru BOSCH FPA 1200,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czujka dymu </w:t>
      </w:r>
      <w:proofErr w:type="spellStart"/>
      <w:r w:rsidRPr="00D74459">
        <w:rPr>
          <w:sz w:val="20"/>
          <w:szCs w:val="20"/>
        </w:rPr>
        <w:t>LSNi</w:t>
      </w:r>
      <w:proofErr w:type="spellEnd"/>
      <w:r w:rsidRPr="00D74459">
        <w:rPr>
          <w:sz w:val="20"/>
          <w:szCs w:val="20"/>
        </w:rPr>
        <w:t xml:space="preserve"> z gniazdami BOSCH FAP-O 420 – 200 szt.,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ROP - 14 szt., </w:t>
      </w:r>
    </w:p>
    <w:p w:rsidR="00D74459" w:rsidRPr="00D74459" w:rsidRDefault="00D74459" w:rsidP="002F5C9B">
      <w:pPr>
        <w:pStyle w:val="Default"/>
        <w:numPr>
          <w:ilvl w:val="1"/>
          <w:numId w:val="2"/>
        </w:numPr>
        <w:rPr>
          <w:sz w:val="20"/>
          <w:szCs w:val="20"/>
        </w:rPr>
      </w:pPr>
      <w:r w:rsidRPr="00D74459">
        <w:rPr>
          <w:sz w:val="20"/>
          <w:szCs w:val="20"/>
        </w:rPr>
        <w:t xml:space="preserve">wskaźnik zadziałania BOSCH MPA (czujki stropowe) - 100 </w:t>
      </w:r>
      <w:proofErr w:type="spellStart"/>
      <w:r w:rsidRPr="00D74459">
        <w:rPr>
          <w:sz w:val="20"/>
          <w:szCs w:val="20"/>
        </w:rPr>
        <w:t>szt</w:t>
      </w:r>
      <w:proofErr w:type="spellEnd"/>
      <w:r w:rsidRPr="00D74459">
        <w:rPr>
          <w:sz w:val="20"/>
          <w:szCs w:val="20"/>
        </w:rPr>
        <w:t xml:space="preserve"> </w:t>
      </w:r>
    </w:p>
    <w:p w:rsidR="00D74459" w:rsidRDefault="00D74459" w:rsidP="00D74459">
      <w:pPr>
        <w:pStyle w:val="Default"/>
      </w:pPr>
    </w:p>
    <w:sectPr w:rsidR="00D74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F118F1"/>
    <w:multiLevelType w:val="hybridMultilevel"/>
    <w:tmpl w:val="4394DA40"/>
    <w:lvl w:ilvl="0" w:tplc="FFFFFFFF">
      <w:start w:val="1"/>
      <w:numFmt w:val="ideographDigital"/>
      <w:lvlText w:val=""/>
      <w:lvlJc w:val="left"/>
    </w:lvl>
    <w:lvl w:ilvl="1" w:tplc="E99DF57A">
      <w:start w:val="1"/>
      <w:numFmt w:val="lowerRoman"/>
      <w:lvlText w:val="%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2513DA3"/>
    <w:multiLevelType w:val="hybridMultilevel"/>
    <w:tmpl w:val="D32E0F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5224217"/>
    <w:multiLevelType w:val="hybridMultilevel"/>
    <w:tmpl w:val="041265E8"/>
    <w:lvl w:ilvl="0" w:tplc="9B6CFC98">
      <w:numFmt w:val="bullet"/>
      <w:lvlText w:val="•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2D873E"/>
    <w:multiLevelType w:val="hybridMultilevel"/>
    <w:tmpl w:val="69C08F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55DE9A8"/>
    <w:multiLevelType w:val="hybridMultilevel"/>
    <w:tmpl w:val="9F480054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59"/>
    <w:rsid w:val="002F5C9B"/>
    <w:rsid w:val="009E4557"/>
    <w:rsid w:val="00B008F3"/>
    <w:rsid w:val="00D7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8C786"/>
  <w15:chartTrackingRefBased/>
  <w15:docId w15:val="{230C4A9E-1755-48BD-9092-E403597E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744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Dozoru Technicznego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Stysiak</dc:creator>
  <cp:keywords/>
  <dc:description/>
  <cp:lastModifiedBy>Daniel Stysiak</cp:lastModifiedBy>
  <cp:revision>1</cp:revision>
  <dcterms:created xsi:type="dcterms:W3CDTF">2026-04-07T11:42:00Z</dcterms:created>
  <dcterms:modified xsi:type="dcterms:W3CDTF">2026-04-07T12:19:00Z</dcterms:modified>
</cp:coreProperties>
</file>