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D6F33" w14:textId="2F38BB41" w:rsidR="00A2263E" w:rsidRPr="00E32966" w:rsidRDefault="00D33D08" w:rsidP="00A2263E">
      <w:pPr>
        <w:autoSpaceDE/>
        <w:autoSpaceDN/>
        <w:spacing w:line="276" w:lineRule="auto"/>
        <w:jc w:val="center"/>
        <w:rPr>
          <w:rFonts w:ascii="Calibri" w:hAnsi="Calibri" w:cs="Calibri"/>
          <w:b/>
          <w:bCs/>
          <w:color w:val="FF0000"/>
          <w:sz w:val="22"/>
          <w:szCs w:val="22"/>
        </w:rPr>
      </w:pPr>
      <w:r>
        <w:rPr>
          <w:rFonts w:ascii="Calibri" w:hAnsi="Calibri" w:cs="Calibri"/>
          <w:b/>
          <w:sz w:val="22"/>
          <w:szCs w:val="22"/>
        </w:rPr>
        <w:t>U</w:t>
      </w:r>
      <w:r w:rsidR="00A2263E" w:rsidRPr="00A2263E">
        <w:rPr>
          <w:rFonts w:ascii="Calibri" w:hAnsi="Calibri" w:cs="Calibri"/>
          <w:b/>
          <w:sz w:val="22"/>
          <w:szCs w:val="22"/>
        </w:rPr>
        <w:t>mow</w:t>
      </w:r>
      <w:r>
        <w:rPr>
          <w:rFonts w:ascii="Calibri" w:hAnsi="Calibri" w:cs="Calibri"/>
          <w:b/>
          <w:sz w:val="22"/>
          <w:szCs w:val="22"/>
        </w:rPr>
        <w:t>a</w:t>
      </w:r>
      <w:r w:rsidR="00A2263E" w:rsidRPr="00A2263E">
        <w:rPr>
          <w:rFonts w:ascii="Calibri" w:hAnsi="Calibri" w:cs="Calibri"/>
          <w:b/>
          <w:sz w:val="22"/>
          <w:szCs w:val="22"/>
        </w:rPr>
        <w:t xml:space="preserve"> w sprawie zamówienia pn.: </w:t>
      </w:r>
      <w:r w:rsidR="00A2263E" w:rsidRPr="00A2263E">
        <w:rPr>
          <w:rFonts w:ascii="Calibri" w:hAnsi="Calibri" w:cs="Calibri"/>
          <w:b/>
          <w:sz w:val="22"/>
          <w:szCs w:val="22"/>
        </w:rPr>
        <w:br/>
      </w:r>
      <w:r w:rsidR="00A2263E" w:rsidRPr="00A2263E">
        <w:rPr>
          <w:rFonts w:ascii="Calibri" w:hAnsi="Calibri" w:cs="Calibri"/>
          <w:b/>
          <w:bCs/>
          <w:sz w:val="22"/>
          <w:szCs w:val="22"/>
        </w:rPr>
        <w:t>„</w:t>
      </w:r>
      <w:r w:rsidR="00522845" w:rsidRPr="00522845">
        <w:rPr>
          <w:rFonts w:ascii="Calibri" w:hAnsi="Calibri" w:cs="Calibri"/>
          <w:b/>
          <w:bCs/>
          <w:sz w:val="22"/>
          <w:szCs w:val="22"/>
        </w:rPr>
        <w:t xml:space="preserve">Świadczenie usługi dzierżawy łączy światłowodowych </w:t>
      </w:r>
      <w:r w:rsidR="008365C0">
        <w:rPr>
          <w:rFonts w:ascii="Calibri" w:hAnsi="Calibri" w:cs="Calibri"/>
          <w:b/>
          <w:bCs/>
          <w:sz w:val="22"/>
          <w:szCs w:val="22"/>
        </w:rPr>
        <w:br/>
      </w:r>
      <w:r w:rsidR="00522845" w:rsidRPr="00522845">
        <w:rPr>
          <w:rFonts w:ascii="Calibri" w:hAnsi="Calibri" w:cs="Calibri"/>
          <w:b/>
          <w:bCs/>
          <w:sz w:val="22"/>
          <w:szCs w:val="22"/>
        </w:rPr>
        <w:t>na potrzeby Banku Gospodarstwa Krajowego</w:t>
      </w:r>
      <w:r w:rsidR="00A2263E" w:rsidRPr="00A2263E">
        <w:rPr>
          <w:rFonts w:ascii="Calibri" w:hAnsi="Calibri" w:cs="Calibri"/>
          <w:b/>
          <w:bCs/>
          <w:sz w:val="22"/>
          <w:szCs w:val="22"/>
        </w:rPr>
        <w:t>”</w:t>
      </w:r>
      <w:r w:rsidR="00E32966">
        <w:rPr>
          <w:rFonts w:ascii="Calibri" w:hAnsi="Calibri" w:cs="Calibri"/>
          <w:b/>
          <w:bCs/>
          <w:color w:val="FF0000"/>
          <w:sz w:val="22"/>
          <w:szCs w:val="22"/>
        </w:rPr>
        <w:t xml:space="preserve"> </w:t>
      </w:r>
    </w:p>
    <w:p w14:paraId="327FB139" w14:textId="77777777" w:rsidR="00A2263E" w:rsidRPr="00A2263E" w:rsidRDefault="00A2263E" w:rsidP="00A2263E">
      <w:pPr>
        <w:autoSpaceDE/>
        <w:autoSpaceDN/>
        <w:spacing w:line="276" w:lineRule="auto"/>
        <w:rPr>
          <w:rFonts w:ascii="Calibri" w:hAnsi="Calibri" w:cs="Calibri"/>
          <w:sz w:val="22"/>
          <w:szCs w:val="22"/>
        </w:rPr>
      </w:pPr>
    </w:p>
    <w:p w14:paraId="6512CE5B" w14:textId="1BCD374A" w:rsidR="00D33D08" w:rsidRPr="00A573FE" w:rsidRDefault="00D33D08" w:rsidP="00D33D08">
      <w:pPr>
        <w:spacing w:after="60" w:line="276" w:lineRule="auto"/>
        <w:ind w:right="23"/>
        <w:jc w:val="center"/>
        <w:rPr>
          <w:rFonts w:ascii="Calibri" w:hAnsi="Calibri"/>
          <w:b/>
          <w:sz w:val="22"/>
          <w:szCs w:val="22"/>
        </w:rPr>
      </w:pPr>
      <w:r w:rsidRPr="00A573FE">
        <w:rPr>
          <w:rFonts w:ascii="Calibri" w:hAnsi="Calibri"/>
          <w:b/>
          <w:sz w:val="22"/>
          <w:szCs w:val="22"/>
        </w:rPr>
        <w:t xml:space="preserve">UMOWA nr </w:t>
      </w:r>
      <w:r w:rsidR="005F6981">
        <w:rPr>
          <w:rFonts w:ascii="Calibri" w:hAnsi="Calibri"/>
          <w:b/>
          <w:sz w:val="22"/>
          <w:szCs w:val="22"/>
        </w:rPr>
        <w:t>…</w:t>
      </w:r>
    </w:p>
    <w:p w14:paraId="67BEAC4D" w14:textId="77777777" w:rsidR="00A2263E" w:rsidRPr="00A2263E" w:rsidRDefault="00A2263E" w:rsidP="00A2263E">
      <w:pPr>
        <w:autoSpaceDE/>
        <w:autoSpaceDN/>
        <w:spacing w:line="276" w:lineRule="auto"/>
        <w:rPr>
          <w:rFonts w:ascii="Calibri" w:hAnsi="Calibri" w:cs="Calibri"/>
          <w:sz w:val="22"/>
          <w:szCs w:val="22"/>
        </w:rPr>
      </w:pPr>
    </w:p>
    <w:p w14:paraId="0E30B243" w14:textId="77777777" w:rsidR="00D33D08" w:rsidRPr="00A573FE" w:rsidRDefault="00D33D08" w:rsidP="00D33D08">
      <w:pPr>
        <w:spacing w:after="60" w:line="276" w:lineRule="auto"/>
        <w:ind w:right="23"/>
        <w:jc w:val="both"/>
        <w:rPr>
          <w:rFonts w:ascii="Calibri" w:hAnsi="Calibri"/>
          <w:sz w:val="22"/>
          <w:szCs w:val="22"/>
        </w:rPr>
      </w:pPr>
      <w:r w:rsidRPr="00A573FE">
        <w:rPr>
          <w:rFonts w:ascii="Calibri" w:hAnsi="Calibri"/>
          <w:sz w:val="22"/>
          <w:szCs w:val="22"/>
        </w:rPr>
        <w:t xml:space="preserve">zawarta w Warszawie </w:t>
      </w:r>
      <w:r>
        <w:rPr>
          <w:rFonts w:ascii="Calibri" w:hAnsi="Calibri"/>
          <w:sz w:val="22"/>
          <w:szCs w:val="22"/>
        </w:rPr>
        <w:t>w późniejszej z dat wskazanych przy podpisach (dalej: „</w:t>
      </w:r>
      <w:r w:rsidRPr="005E4940">
        <w:rPr>
          <w:rFonts w:ascii="Calibri" w:hAnsi="Calibri"/>
          <w:b/>
          <w:sz w:val="22"/>
          <w:szCs w:val="22"/>
        </w:rPr>
        <w:t>Umowa</w:t>
      </w:r>
      <w:r>
        <w:rPr>
          <w:rFonts w:ascii="Calibri" w:hAnsi="Calibri"/>
          <w:sz w:val="22"/>
          <w:szCs w:val="22"/>
        </w:rPr>
        <w:t xml:space="preserve">”), </w:t>
      </w:r>
      <w:r w:rsidRPr="00A573FE">
        <w:rPr>
          <w:rFonts w:ascii="Calibri" w:hAnsi="Calibri"/>
          <w:sz w:val="22"/>
          <w:szCs w:val="22"/>
        </w:rPr>
        <w:t xml:space="preserve">pomiędzy: </w:t>
      </w:r>
    </w:p>
    <w:p w14:paraId="1FD55B74" w14:textId="77777777" w:rsidR="00A2263E" w:rsidRPr="00A2263E" w:rsidRDefault="00A2263E" w:rsidP="00A2263E">
      <w:pPr>
        <w:autoSpaceDE/>
        <w:autoSpaceDN/>
        <w:spacing w:line="276" w:lineRule="auto"/>
        <w:jc w:val="both"/>
        <w:rPr>
          <w:rFonts w:ascii="Calibri" w:hAnsi="Calibri" w:cs="Calibri"/>
          <w:sz w:val="22"/>
          <w:szCs w:val="22"/>
        </w:rPr>
      </w:pPr>
    </w:p>
    <w:p w14:paraId="7654EB2E" w14:textId="77777777" w:rsidR="00D33D08" w:rsidRPr="0016643E" w:rsidRDefault="00D33D08" w:rsidP="00D33D08">
      <w:pPr>
        <w:spacing w:line="276" w:lineRule="auto"/>
        <w:ind w:right="23"/>
        <w:jc w:val="both"/>
        <w:rPr>
          <w:rFonts w:ascii="Calibri" w:hAnsi="Calibri"/>
          <w:sz w:val="22"/>
          <w:szCs w:val="22"/>
        </w:rPr>
      </w:pPr>
      <w:r w:rsidRPr="00A573FE">
        <w:rPr>
          <w:rFonts w:ascii="Calibri" w:hAnsi="Calibri"/>
          <w:b/>
          <w:sz w:val="22"/>
          <w:szCs w:val="22"/>
        </w:rPr>
        <w:t>Bankiem Gospodarstwa Krajowego</w:t>
      </w:r>
      <w:r w:rsidRPr="00A573FE">
        <w:rPr>
          <w:rFonts w:ascii="Calibri" w:hAnsi="Calibri"/>
          <w:sz w:val="22"/>
          <w:szCs w:val="22"/>
        </w:rPr>
        <w:t xml:space="preserve"> </w:t>
      </w:r>
      <w:r>
        <w:rPr>
          <w:rFonts w:ascii="Calibri" w:hAnsi="Calibri"/>
          <w:sz w:val="22"/>
          <w:szCs w:val="22"/>
        </w:rPr>
        <w:t xml:space="preserve">– bankiem państwowym </w:t>
      </w:r>
      <w:r w:rsidRPr="00A573FE">
        <w:rPr>
          <w:rFonts w:ascii="Calibri" w:hAnsi="Calibri"/>
          <w:sz w:val="22"/>
          <w:szCs w:val="22"/>
        </w:rPr>
        <w:t xml:space="preserve">z siedzibą w Warszawie </w:t>
      </w:r>
      <w:r>
        <w:rPr>
          <w:rFonts w:ascii="Calibri" w:hAnsi="Calibri"/>
          <w:sz w:val="22"/>
          <w:szCs w:val="22"/>
        </w:rPr>
        <w:br/>
      </w:r>
      <w:r w:rsidRPr="00A573FE">
        <w:rPr>
          <w:rFonts w:ascii="Calibri" w:hAnsi="Calibri"/>
          <w:sz w:val="22"/>
          <w:szCs w:val="22"/>
        </w:rPr>
        <w:t xml:space="preserve">przy Al. Jerozolimskich 7, 00-955 Warszawa, adres do korespondencji: ul. Chmielna 73 (budynek VARSO 2), 00-801 Warszawa, działającym na podstawie ustawy z 14 marca 2003 r. o Banku Gospodarstwa Krajowego oraz statutu stanowiącego załącznik do rozporządzenia </w:t>
      </w:r>
      <w:r w:rsidRPr="00A573FE">
        <w:rPr>
          <w:rFonts w:ascii="Calibri" w:hAnsi="Calibri"/>
          <w:bCs/>
          <w:sz w:val="22"/>
          <w:szCs w:val="22"/>
        </w:rPr>
        <w:t xml:space="preserve">Ministra Rozwoju </w:t>
      </w:r>
      <w:r>
        <w:rPr>
          <w:rFonts w:ascii="Calibri" w:hAnsi="Calibri"/>
          <w:bCs/>
          <w:sz w:val="22"/>
          <w:szCs w:val="22"/>
        </w:rPr>
        <w:br/>
      </w:r>
      <w:r w:rsidRPr="00A573FE">
        <w:rPr>
          <w:rFonts w:ascii="Calibri" w:hAnsi="Calibri"/>
          <w:bCs/>
          <w:sz w:val="22"/>
          <w:szCs w:val="22"/>
        </w:rPr>
        <w:t>z dnia 16 września 2016 r.</w:t>
      </w:r>
      <w:r w:rsidRPr="00A573FE">
        <w:rPr>
          <w:rFonts w:ascii="Calibri" w:hAnsi="Calibri"/>
          <w:sz w:val="22"/>
          <w:szCs w:val="22"/>
        </w:rPr>
        <w:t xml:space="preserve"> w sprawie nadania statutu Bankowi Gospodarstwa Krajowego, </w:t>
      </w:r>
      <w:r>
        <w:rPr>
          <w:rFonts w:ascii="Calibri" w:hAnsi="Calibri"/>
          <w:sz w:val="22"/>
          <w:szCs w:val="22"/>
        </w:rPr>
        <w:br/>
        <w:t>NIP 5250012</w:t>
      </w:r>
      <w:r w:rsidRPr="00A573FE">
        <w:rPr>
          <w:rFonts w:ascii="Calibri" w:hAnsi="Calibri"/>
          <w:sz w:val="22"/>
          <w:szCs w:val="22"/>
        </w:rPr>
        <w:t>372</w:t>
      </w:r>
      <w:r>
        <w:rPr>
          <w:rFonts w:ascii="Calibri" w:hAnsi="Calibri"/>
          <w:sz w:val="22"/>
          <w:szCs w:val="22"/>
        </w:rPr>
        <w:t xml:space="preserve">, </w:t>
      </w:r>
      <w:r w:rsidRPr="00A573FE">
        <w:rPr>
          <w:rFonts w:ascii="Calibri" w:hAnsi="Calibri"/>
          <w:sz w:val="22"/>
          <w:szCs w:val="22"/>
        </w:rPr>
        <w:t xml:space="preserve">REGON 000017319, będącym dużym przedsiębiorcą w rozumieniu ustawy z dnia </w:t>
      </w:r>
      <w:r>
        <w:rPr>
          <w:rFonts w:ascii="Calibri" w:hAnsi="Calibri"/>
          <w:sz w:val="22"/>
          <w:szCs w:val="22"/>
        </w:rPr>
        <w:br/>
      </w:r>
      <w:r w:rsidRPr="00A573FE">
        <w:rPr>
          <w:rFonts w:ascii="Calibri" w:hAnsi="Calibri"/>
          <w:sz w:val="22"/>
          <w:szCs w:val="22"/>
        </w:rPr>
        <w:t>8 marca 2013 r. o przeciwdziałaniu nadmiernym opóźnieniom w transakcjach handlowych</w:t>
      </w:r>
      <w:r w:rsidRPr="0016643E">
        <w:rPr>
          <w:rFonts w:ascii="Calibri" w:hAnsi="Calibri"/>
          <w:sz w:val="22"/>
          <w:szCs w:val="22"/>
        </w:rPr>
        <w:t xml:space="preserve">, reprezentowanym przez: </w:t>
      </w:r>
    </w:p>
    <w:p w14:paraId="0B730EB0" w14:textId="5D02EB19" w:rsidR="00D33D08" w:rsidRPr="0016643E" w:rsidRDefault="005F6981" w:rsidP="00EC0186">
      <w:pPr>
        <w:pStyle w:val="Akapitzlist"/>
        <w:numPr>
          <w:ilvl w:val="0"/>
          <w:numId w:val="32"/>
        </w:numPr>
        <w:autoSpaceDE w:val="0"/>
        <w:autoSpaceDN w:val="0"/>
        <w:spacing w:before="120" w:after="60"/>
        <w:ind w:left="284" w:right="23" w:hanging="284"/>
        <w:jc w:val="both"/>
      </w:pPr>
      <w:r>
        <w:t>…</w:t>
      </w:r>
      <w:r w:rsidR="007C75F5">
        <w:t xml:space="preserve"> </w:t>
      </w:r>
      <w:r w:rsidR="00D33D08" w:rsidRPr="0016643E">
        <w:t xml:space="preserve">– </w:t>
      </w:r>
      <w:r>
        <w:t>…</w:t>
      </w:r>
      <w:r w:rsidR="007C75F5">
        <w:t>,</w:t>
      </w:r>
      <w:r>
        <w:t xml:space="preserve"> </w:t>
      </w:r>
      <w:r>
        <w:rPr>
          <w:rFonts w:asciiTheme="minorHAnsi" w:hAnsiTheme="minorHAnsi" w:cstheme="minorHAnsi"/>
          <w:i/>
          <w:iCs/>
        </w:rPr>
        <w:t>imię i nazwisko oraz stanowisko</w:t>
      </w:r>
    </w:p>
    <w:p w14:paraId="58072FEE" w14:textId="3A09A66F" w:rsidR="00D33D08" w:rsidRPr="0016643E" w:rsidRDefault="005F6981" w:rsidP="00EC0186">
      <w:pPr>
        <w:pStyle w:val="Akapitzlist"/>
        <w:numPr>
          <w:ilvl w:val="0"/>
          <w:numId w:val="32"/>
        </w:numPr>
        <w:autoSpaceDE w:val="0"/>
        <w:autoSpaceDN w:val="0"/>
        <w:spacing w:before="120" w:after="60"/>
        <w:ind w:left="284" w:right="23" w:hanging="284"/>
        <w:jc w:val="both"/>
      </w:pPr>
      <w:r>
        <w:t>…</w:t>
      </w:r>
      <w:r w:rsidR="007C75F5">
        <w:t xml:space="preserve"> </w:t>
      </w:r>
      <w:r w:rsidR="00D33D08" w:rsidRPr="0016643E">
        <w:t xml:space="preserve">– </w:t>
      </w:r>
      <w:r>
        <w:t>…</w:t>
      </w:r>
      <w:r w:rsidR="007C75F5" w:rsidRPr="0016643E">
        <w:t>,</w:t>
      </w:r>
      <w:r w:rsidR="007C75F5">
        <w:t xml:space="preserve"> </w:t>
      </w:r>
      <w:r>
        <w:rPr>
          <w:rFonts w:asciiTheme="minorHAnsi" w:hAnsiTheme="minorHAnsi" w:cstheme="minorHAnsi"/>
          <w:i/>
          <w:iCs/>
        </w:rPr>
        <w:t>imię i nazwisko oraz stanowisko</w:t>
      </w:r>
    </w:p>
    <w:p w14:paraId="63C3941B" w14:textId="77777777" w:rsidR="00A2263E" w:rsidRPr="00A2263E" w:rsidRDefault="00A2263E" w:rsidP="00A2263E">
      <w:pPr>
        <w:autoSpaceDE/>
        <w:autoSpaceDN/>
        <w:spacing w:line="276" w:lineRule="auto"/>
        <w:jc w:val="both"/>
        <w:rPr>
          <w:rFonts w:ascii="Calibri" w:hAnsi="Calibri" w:cs="Calibri"/>
          <w:sz w:val="22"/>
          <w:szCs w:val="22"/>
        </w:rPr>
      </w:pPr>
    </w:p>
    <w:p w14:paraId="6115A945" w14:textId="7FCB688E" w:rsidR="00A2263E" w:rsidRPr="00A2263E" w:rsidRDefault="00A2263E" w:rsidP="00A2263E">
      <w:pPr>
        <w:autoSpaceDE/>
        <w:autoSpaceDN/>
        <w:spacing w:line="276" w:lineRule="auto"/>
        <w:jc w:val="both"/>
        <w:rPr>
          <w:rFonts w:ascii="Calibri" w:hAnsi="Calibri" w:cs="Calibri"/>
          <w:sz w:val="22"/>
          <w:szCs w:val="22"/>
        </w:rPr>
      </w:pPr>
      <w:r w:rsidRPr="00A2263E">
        <w:rPr>
          <w:rFonts w:ascii="Calibri" w:hAnsi="Calibri" w:cs="Calibri"/>
          <w:sz w:val="22"/>
          <w:szCs w:val="22"/>
        </w:rPr>
        <w:t xml:space="preserve">zwanym dalej </w:t>
      </w:r>
      <w:r w:rsidRPr="00A2263E">
        <w:rPr>
          <w:rFonts w:ascii="Calibri" w:hAnsi="Calibri" w:cs="Calibri"/>
          <w:b/>
          <w:bCs/>
          <w:sz w:val="22"/>
          <w:szCs w:val="22"/>
        </w:rPr>
        <w:t>„Zamawiającym”</w:t>
      </w:r>
      <w:r w:rsidRPr="00A2263E">
        <w:rPr>
          <w:rFonts w:ascii="Calibri" w:hAnsi="Calibri" w:cs="Calibri"/>
          <w:sz w:val="22"/>
          <w:szCs w:val="22"/>
        </w:rPr>
        <w:t xml:space="preserve"> lub</w:t>
      </w:r>
      <w:r w:rsidR="00D33D08">
        <w:rPr>
          <w:rFonts w:ascii="Calibri" w:hAnsi="Calibri" w:cs="Calibri"/>
          <w:sz w:val="22"/>
          <w:szCs w:val="22"/>
        </w:rPr>
        <w:t xml:space="preserve"> „</w:t>
      </w:r>
      <w:r w:rsidR="00D33D08">
        <w:rPr>
          <w:rFonts w:ascii="Calibri" w:hAnsi="Calibri" w:cs="Calibri"/>
          <w:b/>
          <w:sz w:val="22"/>
          <w:szCs w:val="22"/>
        </w:rPr>
        <w:t>BGK</w:t>
      </w:r>
      <w:r w:rsidR="00D33D08">
        <w:rPr>
          <w:rFonts w:ascii="Calibri" w:hAnsi="Calibri" w:cs="Calibri"/>
          <w:sz w:val="22"/>
          <w:szCs w:val="22"/>
        </w:rPr>
        <w:t>” lub</w:t>
      </w:r>
      <w:r w:rsidRPr="00A2263E">
        <w:rPr>
          <w:rFonts w:ascii="Calibri" w:hAnsi="Calibri" w:cs="Calibri"/>
          <w:sz w:val="22"/>
          <w:szCs w:val="22"/>
        </w:rPr>
        <w:t xml:space="preserve"> „</w:t>
      </w:r>
      <w:r w:rsidRPr="00A2263E">
        <w:rPr>
          <w:rFonts w:ascii="Calibri" w:hAnsi="Calibri" w:cs="Calibri"/>
          <w:b/>
          <w:sz w:val="22"/>
          <w:szCs w:val="22"/>
        </w:rPr>
        <w:t>Stroną</w:t>
      </w:r>
      <w:r w:rsidRPr="00A2263E">
        <w:rPr>
          <w:rFonts w:ascii="Calibri" w:hAnsi="Calibri" w:cs="Calibri"/>
          <w:sz w:val="22"/>
          <w:szCs w:val="22"/>
        </w:rPr>
        <w:t>”</w:t>
      </w:r>
    </w:p>
    <w:p w14:paraId="170BB7A0" w14:textId="77777777" w:rsidR="00A2263E" w:rsidRPr="00A2263E" w:rsidRDefault="00A2263E" w:rsidP="00A2263E">
      <w:pPr>
        <w:autoSpaceDE/>
        <w:autoSpaceDN/>
        <w:spacing w:line="276" w:lineRule="auto"/>
        <w:jc w:val="both"/>
        <w:rPr>
          <w:rFonts w:ascii="Calibri" w:hAnsi="Calibri" w:cs="Calibri"/>
          <w:sz w:val="22"/>
          <w:szCs w:val="22"/>
        </w:rPr>
      </w:pPr>
    </w:p>
    <w:p w14:paraId="37903CC2" w14:textId="77777777" w:rsidR="00A2263E" w:rsidRPr="00A2263E" w:rsidRDefault="00A2263E" w:rsidP="00A2263E">
      <w:pPr>
        <w:autoSpaceDE/>
        <w:autoSpaceDN/>
        <w:spacing w:line="276" w:lineRule="auto"/>
        <w:jc w:val="both"/>
        <w:rPr>
          <w:rFonts w:ascii="Calibri" w:hAnsi="Calibri" w:cs="Calibri"/>
          <w:sz w:val="22"/>
          <w:szCs w:val="22"/>
        </w:rPr>
      </w:pPr>
      <w:r w:rsidRPr="00A2263E">
        <w:rPr>
          <w:rFonts w:ascii="Calibri" w:hAnsi="Calibri" w:cs="Calibri"/>
          <w:sz w:val="22"/>
          <w:szCs w:val="22"/>
        </w:rPr>
        <w:t>a</w:t>
      </w:r>
    </w:p>
    <w:p w14:paraId="3377AAD4" w14:textId="77777777" w:rsidR="00A2263E" w:rsidRPr="00A2263E" w:rsidRDefault="00A2263E" w:rsidP="00A2263E">
      <w:pPr>
        <w:autoSpaceDE/>
        <w:autoSpaceDN/>
        <w:spacing w:line="276" w:lineRule="auto"/>
        <w:jc w:val="both"/>
        <w:rPr>
          <w:rFonts w:ascii="Calibri" w:hAnsi="Calibri" w:cs="Calibri"/>
          <w:sz w:val="22"/>
          <w:szCs w:val="22"/>
        </w:rPr>
      </w:pPr>
    </w:p>
    <w:p w14:paraId="10E16461" w14:textId="343D5937" w:rsidR="00A2263E" w:rsidRPr="00A2263E" w:rsidRDefault="005F6981" w:rsidP="00A2263E">
      <w:pPr>
        <w:autoSpaceDE/>
        <w:autoSpaceDN/>
        <w:spacing w:line="276" w:lineRule="auto"/>
        <w:jc w:val="both"/>
        <w:rPr>
          <w:rFonts w:ascii="Calibri" w:hAnsi="Calibri" w:cs="Calibri"/>
          <w:sz w:val="22"/>
          <w:szCs w:val="22"/>
          <w:lang w:val="de-DE"/>
        </w:rPr>
      </w:pPr>
      <w:r>
        <w:rPr>
          <w:rFonts w:ascii="Calibri" w:hAnsi="Calibri" w:cs="Calibri"/>
          <w:b/>
          <w:sz w:val="22"/>
          <w:szCs w:val="22"/>
        </w:rPr>
        <w:t>…</w:t>
      </w:r>
      <w:r w:rsidR="007C75F5" w:rsidRPr="00A2263E">
        <w:rPr>
          <w:rFonts w:ascii="Calibri" w:hAnsi="Calibri" w:cs="Calibri"/>
          <w:sz w:val="22"/>
          <w:szCs w:val="22"/>
          <w:lang w:val="de-DE"/>
        </w:rPr>
        <w:t xml:space="preserve"> </w:t>
      </w:r>
      <w:r w:rsidR="007C75F5" w:rsidRPr="007C75F5">
        <w:rPr>
          <w:rFonts w:ascii="Calibri" w:hAnsi="Calibri" w:cs="Calibri"/>
          <w:sz w:val="22"/>
          <w:szCs w:val="22"/>
          <w:lang w:val="de-DE"/>
        </w:rPr>
        <w:t xml:space="preserve">z siedzibą w </w:t>
      </w:r>
      <w:r w:rsidR="00F55B02">
        <w:rPr>
          <w:rFonts w:ascii="Calibri" w:hAnsi="Calibri" w:cs="Calibri"/>
          <w:sz w:val="22"/>
          <w:szCs w:val="22"/>
          <w:lang w:val="de-DE"/>
        </w:rPr>
        <w:t>…</w:t>
      </w:r>
      <w:r w:rsidR="00C16485">
        <w:rPr>
          <w:rFonts w:ascii="Calibri" w:hAnsi="Calibri"/>
          <w:sz w:val="22"/>
          <w:szCs w:val="22"/>
        </w:rPr>
        <w:t>,</w:t>
      </w:r>
      <w:r w:rsidR="00C16485" w:rsidRPr="00A2263E">
        <w:rPr>
          <w:rFonts w:ascii="Calibri" w:hAnsi="Calibri" w:cs="Calibri"/>
          <w:sz w:val="22"/>
          <w:szCs w:val="22"/>
        </w:rPr>
        <w:t xml:space="preserve"> </w:t>
      </w:r>
      <w:r w:rsidR="00A2263E" w:rsidRPr="00A2263E">
        <w:rPr>
          <w:rFonts w:ascii="Calibri" w:hAnsi="Calibri" w:cs="Calibri"/>
          <w:sz w:val="22"/>
          <w:szCs w:val="22"/>
        </w:rPr>
        <w:t>reprezentowaną</w:t>
      </w:r>
      <w:r w:rsidR="00A2263E" w:rsidRPr="00A2263E">
        <w:rPr>
          <w:rFonts w:ascii="Calibri" w:hAnsi="Calibri" w:cs="Calibri"/>
          <w:sz w:val="22"/>
          <w:szCs w:val="22"/>
          <w:lang w:val="de-DE"/>
        </w:rPr>
        <w:t xml:space="preserve"> </w:t>
      </w:r>
      <w:r w:rsidR="00A2263E" w:rsidRPr="00A2263E">
        <w:rPr>
          <w:rFonts w:ascii="Calibri" w:hAnsi="Calibri" w:cs="Calibri"/>
          <w:sz w:val="22"/>
          <w:szCs w:val="22"/>
        </w:rPr>
        <w:t>przez</w:t>
      </w:r>
      <w:r w:rsidR="00A2263E" w:rsidRPr="00A2263E">
        <w:rPr>
          <w:rFonts w:ascii="Calibri" w:hAnsi="Calibri" w:cs="Calibri"/>
          <w:sz w:val="22"/>
          <w:szCs w:val="22"/>
          <w:lang w:val="de-DE"/>
        </w:rPr>
        <w:t>:</w:t>
      </w:r>
    </w:p>
    <w:p w14:paraId="25DE2127" w14:textId="77777777" w:rsidR="005F6981" w:rsidRPr="0016643E" w:rsidRDefault="005F6981" w:rsidP="00EC0186">
      <w:pPr>
        <w:pStyle w:val="Akapitzlist"/>
        <w:numPr>
          <w:ilvl w:val="0"/>
          <w:numId w:val="54"/>
        </w:numPr>
        <w:autoSpaceDE w:val="0"/>
        <w:autoSpaceDN w:val="0"/>
        <w:spacing w:before="120" w:after="60"/>
        <w:ind w:left="284" w:right="23" w:hanging="284"/>
        <w:jc w:val="both"/>
      </w:pPr>
      <w:r>
        <w:t xml:space="preserve">… </w:t>
      </w:r>
      <w:r w:rsidRPr="0016643E">
        <w:t xml:space="preserve">– </w:t>
      </w:r>
      <w:r>
        <w:t>…</w:t>
      </w:r>
      <w:r w:rsidRPr="0016643E">
        <w:t>,</w:t>
      </w:r>
      <w:r>
        <w:t xml:space="preserve"> </w:t>
      </w:r>
      <w:r>
        <w:rPr>
          <w:rFonts w:asciiTheme="minorHAnsi" w:hAnsiTheme="minorHAnsi" w:cstheme="minorHAnsi"/>
          <w:i/>
          <w:iCs/>
        </w:rPr>
        <w:t>imię i nazwisko oraz stanowisko</w:t>
      </w:r>
    </w:p>
    <w:p w14:paraId="093619E3" w14:textId="77777777" w:rsidR="005F6981" w:rsidRPr="0016643E" w:rsidRDefault="005F6981" w:rsidP="00EC0186">
      <w:pPr>
        <w:pStyle w:val="Akapitzlist"/>
        <w:numPr>
          <w:ilvl w:val="0"/>
          <w:numId w:val="54"/>
        </w:numPr>
        <w:autoSpaceDE w:val="0"/>
        <w:autoSpaceDN w:val="0"/>
        <w:spacing w:before="120" w:after="60"/>
        <w:ind w:left="284" w:right="23" w:hanging="284"/>
        <w:jc w:val="both"/>
      </w:pPr>
      <w:r>
        <w:t xml:space="preserve">… </w:t>
      </w:r>
      <w:r w:rsidRPr="0016643E">
        <w:t xml:space="preserve">– </w:t>
      </w:r>
      <w:r>
        <w:t>…</w:t>
      </w:r>
      <w:r w:rsidRPr="0016643E">
        <w:t>,</w:t>
      </w:r>
      <w:r>
        <w:t xml:space="preserve"> </w:t>
      </w:r>
      <w:r>
        <w:rPr>
          <w:rFonts w:asciiTheme="minorHAnsi" w:hAnsiTheme="minorHAnsi" w:cstheme="minorHAnsi"/>
          <w:i/>
          <w:iCs/>
        </w:rPr>
        <w:t>imię i nazwisko oraz stanowisko</w:t>
      </w:r>
    </w:p>
    <w:p w14:paraId="71C2F168" w14:textId="77777777" w:rsidR="00A2263E" w:rsidRPr="00A2263E" w:rsidRDefault="00A2263E" w:rsidP="00A2263E">
      <w:pPr>
        <w:autoSpaceDE/>
        <w:autoSpaceDN/>
        <w:spacing w:line="276" w:lineRule="auto"/>
        <w:jc w:val="both"/>
        <w:rPr>
          <w:rFonts w:ascii="Calibri" w:hAnsi="Calibri" w:cs="Calibri"/>
          <w:sz w:val="22"/>
          <w:szCs w:val="22"/>
        </w:rPr>
      </w:pPr>
    </w:p>
    <w:p w14:paraId="5EB408D5" w14:textId="2E3D9D8F" w:rsidR="00A2263E" w:rsidRDefault="00A2263E" w:rsidP="00A2263E">
      <w:pPr>
        <w:autoSpaceDE/>
        <w:autoSpaceDN/>
        <w:spacing w:line="276" w:lineRule="auto"/>
        <w:jc w:val="both"/>
        <w:rPr>
          <w:rFonts w:ascii="Calibri" w:hAnsi="Calibri" w:cs="Calibri"/>
          <w:sz w:val="22"/>
          <w:szCs w:val="22"/>
        </w:rPr>
      </w:pPr>
      <w:r w:rsidRPr="00A2263E">
        <w:rPr>
          <w:rFonts w:ascii="Calibri" w:hAnsi="Calibri" w:cs="Calibri"/>
          <w:sz w:val="22"/>
          <w:szCs w:val="22"/>
        </w:rPr>
        <w:t>zwaną w dalszej treści Umowy „</w:t>
      </w:r>
      <w:r w:rsidRPr="00A2263E">
        <w:rPr>
          <w:rFonts w:ascii="Calibri" w:hAnsi="Calibri" w:cs="Calibri"/>
          <w:b/>
          <w:bCs/>
          <w:sz w:val="22"/>
          <w:szCs w:val="22"/>
        </w:rPr>
        <w:t>Wykonawcą</w:t>
      </w:r>
      <w:r w:rsidRPr="00A2263E">
        <w:rPr>
          <w:rFonts w:ascii="Calibri" w:hAnsi="Calibri" w:cs="Calibri"/>
          <w:sz w:val="22"/>
          <w:szCs w:val="22"/>
        </w:rPr>
        <w:t>” lub „</w:t>
      </w:r>
      <w:r w:rsidRPr="00A2263E">
        <w:rPr>
          <w:rFonts w:ascii="Calibri" w:hAnsi="Calibri" w:cs="Calibri"/>
          <w:b/>
          <w:sz w:val="22"/>
          <w:szCs w:val="22"/>
        </w:rPr>
        <w:t>Stroną</w:t>
      </w:r>
      <w:r w:rsidRPr="00A2263E">
        <w:rPr>
          <w:rFonts w:ascii="Calibri" w:hAnsi="Calibri" w:cs="Calibri"/>
          <w:sz w:val="22"/>
          <w:szCs w:val="22"/>
        </w:rPr>
        <w:t>”</w:t>
      </w:r>
      <w:r w:rsidR="00D33D08">
        <w:rPr>
          <w:rFonts w:ascii="Calibri" w:hAnsi="Calibri" w:cs="Calibri"/>
          <w:sz w:val="22"/>
          <w:szCs w:val="22"/>
        </w:rPr>
        <w:t>,</w:t>
      </w:r>
    </w:p>
    <w:p w14:paraId="0CD248B3" w14:textId="1B4F2C3B" w:rsidR="00D33D08" w:rsidRDefault="00D33D08" w:rsidP="00A2263E">
      <w:pPr>
        <w:autoSpaceDE/>
        <w:autoSpaceDN/>
        <w:spacing w:line="276" w:lineRule="auto"/>
        <w:jc w:val="both"/>
        <w:rPr>
          <w:rFonts w:ascii="Calibri" w:hAnsi="Calibri" w:cs="Calibri"/>
          <w:sz w:val="22"/>
          <w:szCs w:val="22"/>
        </w:rPr>
      </w:pPr>
    </w:p>
    <w:p w14:paraId="4760A0D6" w14:textId="2E09F1A2" w:rsidR="00D33D08" w:rsidRPr="00A2263E" w:rsidRDefault="00D33D08" w:rsidP="00A2263E">
      <w:pPr>
        <w:autoSpaceDE/>
        <w:autoSpaceDN/>
        <w:spacing w:line="276" w:lineRule="auto"/>
        <w:jc w:val="both"/>
        <w:rPr>
          <w:rFonts w:ascii="Calibri" w:hAnsi="Calibri" w:cs="Calibri"/>
          <w:sz w:val="22"/>
          <w:szCs w:val="22"/>
        </w:rPr>
      </w:pPr>
      <w:r w:rsidRPr="00D33D08">
        <w:rPr>
          <w:rFonts w:ascii="Calibri" w:hAnsi="Calibri" w:cs="Calibri"/>
          <w:sz w:val="22"/>
          <w:szCs w:val="22"/>
        </w:rPr>
        <w:t>zwanymi dalej łącznie „</w:t>
      </w:r>
      <w:r w:rsidRPr="00D33D08">
        <w:rPr>
          <w:rFonts w:ascii="Calibri" w:hAnsi="Calibri" w:cs="Calibri"/>
          <w:b/>
          <w:sz w:val="22"/>
          <w:szCs w:val="22"/>
        </w:rPr>
        <w:t>Stronami</w:t>
      </w:r>
      <w:r w:rsidRPr="00D33D08">
        <w:rPr>
          <w:rFonts w:ascii="Calibri" w:hAnsi="Calibri" w:cs="Calibri"/>
          <w:sz w:val="22"/>
          <w:szCs w:val="22"/>
        </w:rPr>
        <w:t>”.</w:t>
      </w:r>
    </w:p>
    <w:p w14:paraId="3BC3BC81" w14:textId="77777777" w:rsidR="00A2263E" w:rsidRPr="00A2263E" w:rsidRDefault="00A2263E" w:rsidP="00A2263E">
      <w:pPr>
        <w:autoSpaceDE/>
        <w:autoSpaceDN/>
        <w:spacing w:line="276" w:lineRule="auto"/>
        <w:jc w:val="both"/>
        <w:rPr>
          <w:rFonts w:ascii="Calibri" w:hAnsi="Calibri" w:cs="Calibri"/>
          <w:sz w:val="22"/>
          <w:szCs w:val="22"/>
        </w:rPr>
      </w:pPr>
    </w:p>
    <w:p w14:paraId="5F2374A2" w14:textId="77777777" w:rsidR="00A2263E" w:rsidRPr="00A2263E" w:rsidRDefault="00A2263E" w:rsidP="00A2263E">
      <w:pPr>
        <w:autoSpaceDE/>
        <w:autoSpaceDN/>
        <w:spacing w:line="276" w:lineRule="auto"/>
        <w:jc w:val="both"/>
        <w:rPr>
          <w:rFonts w:ascii="Calibri" w:hAnsi="Calibri" w:cs="Calibri"/>
          <w:sz w:val="22"/>
          <w:szCs w:val="22"/>
        </w:rPr>
      </w:pPr>
    </w:p>
    <w:p w14:paraId="11E02B10" w14:textId="0F128605" w:rsidR="00D33D08" w:rsidRPr="00A573FE" w:rsidRDefault="00D33D08" w:rsidP="00D33D08">
      <w:pPr>
        <w:spacing w:after="60" w:line="276" w:lineRule="auto"/>
        <w:ind w:right="23"/>
        <w:jc w:val="both"/>
        <w:rPr>
          <w:rFonts w:ascii="Calibri" w:hAnsi="Calibri"/>
          <w:sz w:val="22"/>
          <w:szCs w:val="22"/>
        </w:rPr>
      </w:pPr>
      <w:r w:rsidRPr="00A573FE">
        <w:rPr>
          <w:rFonts w:ascii="Calibri" w:hAnsi="Calibri"/>
          <w:sz w:val="22"/>
          <w:szCs w:val="22"/>
        </w:rPr>
        <w:t xml:space="preserve">Umowa </w:t>
      </w:r>
      <w:r>
        <w:rPr>
          <w:rFonts w:ascii="Calibri" w:hAnsi="Calibri"/>
          <w:sz w:val="22"/>
          <w:szCs w:val="22"/>
        </w:rPr>
        <w:t xml:space="preserve">została </w:t>
      </w:r>
      <w:r w:rsidRPr="00A573FE">
        <w:rPr>
          <w:rFonts w:ascii="Calibri" w:hAnsi="Calibri"/>
          <w:sz w:val="22"/>
          <w:szCs w:val="22"/>
        </w:rPr>
        <w:t>zawarta z Wykonawcą wybranym w postępowaniu zakupowym</w:t>
      </w:r>
      <w:r w:rsidR="004D4C2D">
        <w:rPr>
          <w:rFonts w:ascii="Calibri" w:hAnsi="Calibri"/>
          <w:sz w:val="22"/>
          <w:szCs w:val="22"/>
        </w:rPr>
        <w:t xml:space="preserve"> o sygnaturze </w:t>
      </w:r>
      <w:r w:rsidR="005F4C8A">
        <w:rPr>
          <w:rFonts w:ascii="Calibri" w:hAnsi="Calibri"/>
          <w:sz w:val="22"/>
          <w:szCs w:val="22"/>
        </w:rPr>
        <w:br/>
      </w:r>
      <w:r w:rsidR="004D4C2D" w:rsidRPr="004D4C2D">
        <w:rPr>
          <w:rFonts w:ascii="Calibri" w:hAnsi="Calibri"/>
          <w:b/>
          <w:sz w:val="22"/>
          <w:szCs w:val="22"/>
        </w:rPr>
        <w:t>WNZ-</w:t>
      </w:r>
      <w:r w:rsidR="00F55B02">
        <w:rPr>
          <w:rFonts w:ascii="Calibri" w:hAnsi="Calibri"/>
          <w:b/>
          <w:sz w:val="22"/>
          <w:szCs w:val="22"/>
        </w:rPr>
        <w:t>…</w:t>
      </w:r>
      <w:r w:rsidRPr="00A573FE">
        <w:rPr>
          <w:rFonts w:ascii="Calibri" w:hAnsi="Calibri"/>
          <w:sz w:val="22"/>
          <w:szCs w:val="22"/>
        </w:rPr>
        <w:t>, zwolnionym z obowiązku stosowania ustawy z 11 września 2019 r. Prawo zamówień publicznych, na podstawie art. 10 ust. 1 pkt 2 lit. d) przywołanej ustawy.</w:t>
      </w:r>
    </w:p>
    <w:p w14:paraId="664B470E" w14:textId="77777777" w:rsidR="00A2263E" w:rsidRPr="00A2263E" w:rsidRDefault="00A2263E" w:rsidP="00A2263E">
      <w:pPr>
        <w:autoSpaceDE/>
        <w:autoSpaceDN/>
        <w:spacing w:line="276" w:lineRule="auto"/>
        <w:jc w:val="both"/>
        <w:rPr>
          <w:rFonts w:ascii="Calibri" w:hAnsi="Calibri" w:cs="Calibri"/>
          <w:sz w:val="22"/>
          <w:szCs w:val="22"/>
        </w:rPr>
      </w:pPr>
    </w:p>
    <w:p w14:paraId="70F1E0B0" w14:textId="77777777" w:rsidR="00A2263E" w:rsidRPr="00A2263E" w:rsidRDefault="00A2263E" w:rsidP="00A2263E">
      <w:pPr>
        <w:autoSpaceDE/>
        <w:autoSpaceDN/>
        <w:spacing w:line="276" w:lineRule="auto"/>
        <w:jc w:val="both"/>
        <w:rPr>
          <w:rFonts w:ascii="Calibri" w:hAnsi="Calibri" w:cs="Calibri"/>
          <w:sz w:val="22"/>
          <w:szCs w:val="22"/>
        </w:rPr>
      </w:pPr>
    </w:p>
    <w:p w14:paraId="0A45C2C4" w14:textId="77777777" w:rsidR="00A2263E" w:rsidRPr="00A2263E" w:rsidRDefault="00A2263E" w:rsidP="00A2263E">
      <w:pPr>
        <w:autoSpaceDE/>
        <w:autoSpaceDN/>
        <w:spacing w:line="276" w:lineRule="auto"/>
        <w:jc w:val="both"/>
        <w:rPr>
          <w:rFonts w:ascii="Calibri" w:hAnsi="Calibri" w:cs="Calibri"/>
          <w:sz w:val="22"/>
          <w:szCs w:val="22"/>
        </w:rPr>
        <w:sectPr w:rsidR="00A2263E" w:rsidRPr="00A2263E" w:rsidSect="006E19E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8" w:header="708" w:footer="708" w:gutter="0"/>
          <w:cols w:space="708"/>
          <w:docGrid w:linePitch="360"/>
        </w:sectPr>
      </w:pPr>
    </w:p>
    <w:p w14:paraId="314D9260" w14:textId="77777777" w:rsidR="00A2263E" w:rsidRPr="00A2263E" w:rsidRDefault="00A2263E" w:rsidP="00364190">
      <w:pPr>
        <w:autoSpaceDE/>
        <w:autoSpaceDN/>
        <w:spacing w:after="120" w:line="276" w:lineRule="auto"/>
        <w:jc w:val="center"/>
        <w:rPr>
          <w:rFonts w:ascii="Calibri" w:hAnsi="Calibri" w:cs="Calibri"/>
          <w:b/>
          <w:bCs/>
          <w:sz w:val="22"/>
          <w:szCs w:val="22"/>
        </w:rPr>
      </w:pPr>
      <w:r w:rsidRPr="00A2263E">
        <w:rPr>
          <w:rFonts w:ascii="Calibri" w:hAnsi="Calibri" w:cs="Calibri"/>
          <w:b/>
          <w:bCs/>
          <w:sz w:val="22"/>
          <w:szCs w:val="22"/>
        </w:rPr>
        <w:lastRenderedPageBreak/>
        <w:t>§ 1. DEFINICJE</w:t>
      </w:r>
    </w:p>
    <w:p w14:paraId="79000A57" w14:textId="77777777" w:rsidR="00955C0F" w:rsidRPr="00955C0F" w:rsidRDefault="00955C0F" w:rsidP="00EC0186">
      <w:pPr>
        <w:numPr>
          <w:ilvl w:val="0"/>
          <w:numId w:val="28"/>
        </w:numPr>
        <w:autoSpaceDE/>
        <w:autoSpaceDN/>
        <w:spacing w:line="276" w:lineRule="auto"/>
        <w:ind w:left="426" w:hanging="426"/>
        <w:jc w:val="both"/>
        <w:rPr>
          <w:rFonts w:ascii="Calibri" w:hAnsi="Calibri" w:cs="Calibri"/>
          <w:sz w:val="22"/>
          <w:szCs w:val="22"/>
        </w:rPr>
      </w:pPr>
      <w:r w:rsidRPr="00955C0F">
        <w:rPr>
          <w:rFonts w:ascii="Calibri" w:hAnsi="Calibri" w:cs="Calibri"/>
          <w:sz w:val="22"/>
          <w:szCs w:val="22"/>
        </w:rPr>
        <w:t>Ilekroć poniższe pojęcia zostaną użyte w Umowie, Strony nadają im znaczenie wskazane w definicjach:</w:t>
      </w:r>
    </w:p>
    <w:p w14:paraId="0241A6FA" w14:textId="126FCDE1" w:rsidR="00B65FFA" w:rsidRPr="00055AE2" w:rsidRDefault="00B65FFA" w:rsidP="00EC0186">
      <w:pPr>
        <w:numPr>
          <w:ilvl w:val="1"/>
          <w:numId w:val="27"/>
        </w:numPr>
        <w:autoSpaceDE/>
        <w:autoSpaceDN/>
        <w:spacing w:line="276" w:lineRule="auto"/>
        <w:ind w:left="851" w:hanging="425"/>
        <w:jc w:val="both"/>
        <w:rPr>
          <w:rFonts w:ascii="Calibri" w:hAnsi="Calibri" w:cs="Calibri"/>
          <w:b/>
          <w:bCs/>
          <w:sz w:val="22"/>
          <w:szCs w:val="22"/>
        </w:rPr>
      </w:pPr>
      <w:r w:rsidRPr="00055AE2">
        <w:rPr>
          <w:rFonts w:ascii="Calibri" w:hAnsi="Calibri" w:cs="Calibri"/>
          <w:b/>
          <w:bCs/>
          <w:sz w:val="22"/>
          <w:szCs w:val="22"/>
        </w:rPr>
        <w:t>Certyfikat Rezydencji Podatkowej</w:t>
      </w:r>
      <w:r w:rsidR="00055AE2">
        <w:rPr>
          <w:rFonts w:ascii="Calibri" w:hAnsi="Calibri" w:cs="Calibri"/>
          <w:b/>
          <w:bCs/>
          <w:sz w:val="22"/>
          <w:szCs w:val="22"/>
        </w:rPr>
        <w:t xml:space="preserve"> </w:t>
      </w:r>
      <w:r w:rsidR="00055AE2" w:rsidRPr="00A2263E">
        <w:rPr>
          <w:rFonts w:ascii="Calibri" w:hAnsi="Calibri" w:cs="Calibri"/>
          <w:sz w:val="22"/>
          <w:szCs w:val="22"/>
        </w:rPr>
        <w:t>–</w:t>
      </w:r>
      <w:r w:rsidR="00055AE2">
        <w:rPr>
          <w:rFonts w:ascii="Calibri" w:hAnsi="Calibri" w:cs="Calibri"/>
          <w:sz w:val="22"/>
          <w:szCs w:val="22"/>
        </w:rPr>
        <w:t xml:space="preserve"> oznacza </w:t>
      </w:r>
      <w:r w:rsidR="00055AE2" w:rsidRPr="00B62FD5">
        <w:rPr>
          <w:rFonts w:ascii="Calibri" w:hAnsi="Calibri" w:cs="Calibri"/>
          <w:bCs/>
          <w:sz w:val="22"/>
          <w:szCs w:val="22"/>
        </w:rPr>
        <w:t>ważny certyfikat wydany przez właściwe organy podatkowe, potwierdzający rezydencję podmiotu dla celów podatkowych w rozumieniu Ustawy o CIT i właściwej umowy o unikaniu podwójnego opodatkowania. Certyfikat Rezydencji Podatkowej uznaje się za ważny (A) przez określony okres, jeżeli Certyfikat Rezydencji Podatkowej wyraźnie określa okres, na jaki został wydany, lub (B) przez 12 miesięcy od dnia jego wydania, jeżeli Certyfikat Rezydencji Podatkowej nie określa wyraźnie okresu, na jaki został wydany. Miejsce siedziby Wykonawcy zagranicznego (w tym oddziału zagranicznego przedsiębiorcy) dla celów podatkowych może zostać potwierdzone kopią Certyfikatu Rezydencji Podatkowej, jeżeli informacje wynikające z przedłożonej kopii nie budzą uzasadnionych wątpliwości co do zgodności ze stanem faktycznym.</w:t>
      </w:r>
    </w:p>
    <w:p w14:paraId="07F5370F" w14:textId="6D7D7D6D" w:rsidR="00A2263E" w:rsidRPr="00A2263E" w:rsidRDefault="00A2263E" w:rsidP="00EC0186">
      <w:pPr>
        <w:numPr>
          <w:ilvl w:val="1"/>
          <w:numId w:val="27"/>
        </w:numPr>
        <w:autoSpaceDE/>
        <w:autoSpaceDN/>
        <w:spacing w:line="276" w:lineRule="auto"/>
        <w:ind w:left="851" w:hanging="425"/>
        <w:jc w:val="both"/>
        <w:rPr>
          <w:rFonts w:ascii="Calibri" w:hAnsi="Calibri" w:cs="Calibri"/>
          <w:sz w:val="22"/>
          <w:szCs w:val="22"/>
        </w:rPr>
      </w:pPr>
      <w:r w:rsidRPr="00055AE2">
        <w:rPr>
          <w:rFonts w:ascii="Calibri" w:hAnsi="Calibri" w:cs="Calibri"/>
          <w:b/>
          <w:bCs/>
          <w:sz w:val="22"/>
          <w:szCs w:val="22"/>
        </w:rPr>
        <w:t>Dokumentacja</w:t>
      </w:r>
      <w:r w:rsidRPr="00955C0F">
        <w:rPr>
          <w:rFonts w:ascii="Calibri" w:hAnsi="Calibri" w:cs="Calibri"/>
          <w:sz w:val="22"/>
          <w:szCs w:val="22"/>
        </w:rPr>
        <w:t xml:space="preserve"> </w:t>
      </w:r>
      <w:r w:rsidRPr="00A2263E">
        <w:rPr>
          <w:rFonts w:ascii="Calibri" w:hAnsi="Calibri" w:cs="Calibri"/>
          <w:sz w:val="22"/>
          <w:szCs w:val="22"/>
        </w:rPr>
        <w:t>– oznacza dokument zawierający m.in. numery i pomiary udostępnianych przez Wykonawcę włókien światłowodowych, zgodnie z wymaganiami odnośnie dokumentacji zawartymi w pkt 1.1</w:t>
      </w:r>
      <w:r w:rsidR="00847EB7">
        <w:rPr>
          <w:rFonts w:ascii="Calibri" w:hAnsi="Calibri" w:cs="Calibri"/>
          <w:sz w:val="22"/>
          <w:szCs w:val="22"/>
        </w:rPr>
        <w:t>1.</w:t>
      </w:r>
      <w:r w:rsidRPr="00A2263E">
        <w:rPr>
          <w:rFonts w:ascii="Calibri" w:hAnsi="Calibri" w:cs="Calibri"/>
          <w:sz w:val="22"/>
          <w:szCs w:val="22"/>
        </w:rPr>
        <w:t xml:space="preserve"> OPZ. </w:t>
      </w:r>
    </w:p>
    <w:p w14:paraId="654DE72E" w14:textId="77777777" w:rsidR="00A2263E" w:rsidRPr="00A2263E" w:rsidRDefault="00A2263E" w:rsidP="00EC0186">
      <w:pPr>
        <w:numPr>
          <w:ilvl w:val="1"/>
          <w:numId w:val="27"/>
        </w:numPr>
        <w:autoSpaceDE/>
        <w:autoSpaceDN/>
        <w:spacing w:line="276" w:lineRule="auto"/>
        <w:ind w:left="851" w:hanging="425"/>
        <w:jc w:val="both"/>
        <w:rPr>
          <w:rFonts w:ascii="Calibri" w:hAnsi="Calibri" w:cs="Calibri"/>
          <w:sz w:val="22"/>
          <w:szCs w:val="22"/>
        </w:rPr>
      </w:pPr>
      <w:r w:rsidRPr="00055AE2">
        <w:rPr>
          <w:rFonts w:ascii="Calibri" w:hAnsi="Calibri" w:cs="Calibri"/>
          <w:b/>
          <w:bCs/>
          <w:sz w:val="22"/>
          <w:szCs w:val="22"/>
        </w:rPr>
        <w:t>Miejsce Lokalizacji</w:t>
      </w:r>
      <w:r w:rsidRPr="00955C0F">
        <w:rPr>
          <w:rFonts w:ascii="Calibri" w:hAnsi="Calibri" w:cs="Calibri"/>
          <w:sz w:val="22"/>
          <w:szCs w:val="22"/>
        </w:rPr>
        <w:t xml:space="preserve"> – </w:t>
      </w:r>
      <w:r w:rsidRPr="00A2263E">
        <w:rPr>
          <w:rFonts w:ascii="Calibri" w:hAnsi="Calibri" w:cs="Calibri"/>
          <w:sz w:val="22"/>
          <w:szCs w:val="22"/>
        </w:rPr>
        <w:t xml:space="preserve">oznacza lokalizację i pomieszczenia Zamawiającego, w których zgodnie </w:t>
      </w:r>
      <w:r w:rsidRPr="00A2263E">
        <w:rPr>
          <w:rFonts w:ascii="Calibri" w:hAnsi="Calibri" w:cs="Calibri"/>
          <w:sz w:val="22"/>
          <w:szCs w:val="22"/>
        </w:rPr>
        <w:br/>
        <w:t xml:space="preserve">z Umową ma być udostępniona Usługa. </w:t>
      </w:r>
    </w:p>
    <w:p w14:paraId="78AABA68" w14:textId="48FAE83A" w:rsidR="00A2263E" w:rsidRDefault="00A2263E" w:rsidP="00EC0186">
      <w:pPr>
        <w:numPr>
          <w:ilvl w:val="1"/>
          <w:numId w:val="27"/>
        </w:numPr>
        <w:autoSpaceDE/>
        <w:autoSpaceDN/>
        <w:spacing w:line="276" w:lineRule="auto"/>
        <w:ind w:left="851" w:hanging="425"/>
        <w:jc w:val="both"/>
        <w:rPr>
          <w:rFonts w:ascii="Calibri" w:hAnsi="Calibri" w:cs="Calibri"/>
          <w:sz w:val="22"/>
          <w:szCs w:val="22"/>
        </w:rPr>
      </w:pPr>
      <w:r w:rsidRPr="00055AE2">
        <w:rPr>
          <w:rFonts w:ascii="Calibri" w:hAnsi="Calibri" w:cs="Calibri"/>
          <w:b/>
          <w:bCs/>
          <w:sz w:val="22"/>
          <w:szCs w:val="22"/>
        </w:rPr>
        <w:t>Opcja</w:t>
      </w:r>
      <w:r w:rsidRPr="00955C0F">
        <w:rPr>
          <w:rFonts w:ascii="Calibri" w:hAnsi="Calibri" w:cs="Calibri"/>
          <w:sz w:val="22"/>
          <w:szCs w:val="22"/>
        </w:rPr>
        <w:t xml:space="preserve"> </w:t>
      </w:r>
      <w:r w:rsidRPr="00A2263E">
        <w:rPr>
          <w:rFonts w:ascii="Calibri" w:hAnsi="Calibri" w:cs="Calibri"/>
          <w:sz w:val="22"/>
          <w:szCs w:val="22"/>
        </w:rPr>
        <w:t>–</w:t>
      </w:r>
      <w:r w:rsidRPr="00955C0F">
        <w:rPr>
          <w:rFonts w:ascii="Calibri" w:hAnsi="Calibri" w:cs="Calibri"/>
          <w:sz w:val="22"/>
          <w:szCs w:val="22"/>
        </w:rPr>
        <w:t xml:space="preserve"> </w:t>
      </w:r>
      <w:r w:rsidRPr="00A2263E">
        <w:rPr>
          <w:rFonts w:ascii="Calibri" w:hAnsi="Calibri" w:cs="Calibri"/>
          <w:sz w:val="22"/>
          <w:szCs w:val="22"/>
        </w:rPr>
        <w:t xml:space="preserve">oznacza </w:t>
      </w:r>
      <w:r w:rsidR="008E100A">
        <w:rPr>
          <w:rFonts w:ascii="Calibri" w:hAnsi="Calibri" w:cs="Calibri"/>
          <w:sz w:val="22"/>
          <w:szCs w:val="22"/>
        </w:rPr>
        <w:t xml:space="preserve">odpowiednio </w:t>
      </w:r>
      <w:r w:rsidRPr="00A2263E">
        <w:rPr>
          <w:rFonts w:ascii="Calibri" w:hAnsi="Calibri" w:cs="Calibri"/>
          <w:sz w:val="22"/>
          <w:szCs w:val="22"/>
        </w:rPr>
        <w:t>usługę przedłużenia okresu dzierżawy łączy światłowodowych w wybranej przez Zamawiającego relacji lub relacjach, jako opcjonalną do spełnienia przez Wykonawcę</w:t>
      </w:r>
      <w:r w:rsidR="00C94A24">
        <w:rPr>
          <w:rFonts w:ascii="Calibri" w:hAnsi="Calibri" w:cs="Calibri"/>
          <w:sz w:val="22"/>
          <w:szCs w:val="22"/>
        </w:rPr>
        <w:t xml:space="preserve"> </w:t>
      </w:r>
      <w:r w:rsidR="00C94A24" w:rsidRPr="00C94A24">
        <w:rPr>
          <w:rFonts w:ascii="Calibri" w:hAnsi="Calibri" w:cs="Calibri"/>
          <w:sz w:val="22"/>
          <w:szCs w:val="22"/>
        </w:rPr>
        <w:t xml:space="preserve">lub jednokrotną migrację Usługi z lokalizacji kolokacji znajdującej się pod adresem Warszawa, ul. </w:t>
      </w:r>
      <w:r w:rsidR="00C94A24">
        <w:rPr>
          <w:rFonts w:ascii="Calibri" w:hAnsi="Calibri" w:cs="Calibri"/>
          <w:sz w:val="22"/>
          <w:szCs w:val="22"/>
        </w:rPr>
        <w:t>Grochowska 21A</w:t>
      </w:r>
      <w:r w:rsidR="00C94A24" w:rsidRPr="00C94A24">
        <w:rPr>
          <w:rFonts w:ascii="Calibri" w:hAnsi="Calibri" w:cs="Calibri"/>
          <w:sz w:val="22"/>
          <w:szCs w:val="22"/>
        </w:rPr>
        <w:t xml:space="preserve"> (</w:t>
      </w:r>
      <w:r w:rsidR="00C94A24">
        <w:rPr>
          <w:rFonts w:ascii="Calibri" w:hAnsi="Calibri" w:cs="Calibri"/>
          <w:sz w:val="22"/>
          <w:szCs w:val="22"/>
        </w:rPr>
        <w:t>Atman</w:t>
      </w:r>
      <w:r w:rsidR="00C94A24" w:rsidRPr="00C94A24">
        <w:rPr>
          <w:rFonts w:ascii="Calibri" w:hAnsi="Calibri" w:cs="Calibri"/>
          <w:sz w:val="22"/>
          <w:szCs w:val="22"/>
        </w:rPr>
        <w:t>) do innej, nowej lokalizacji kolokacji wskazanej przez Zamawiającego</w:t>
      </w:r>
      <w:r w:rsidRPr="00A2263E">
        <w:rPr>
          <w:rFonts w:ascii="Calibri" w:hAnsi="Calibri" w:cs="Calibri"/>
          <w:sz w:val="22"/>
          <w:szCs w:val="22"/>
        </w:rPr>
        <w:t>. Skorzystanie z prawa Opcji jest wyłącznie uprawnieniem Zamawiającego, a nie jego zobowiązaniem, w związku z tym – w celu uniknięcia wątpliwości Strony potwierdzają – iż brak zlecenia realizacji przedmiotu Umowy objętego prawem Opcji nie rodzi po stronie Wykonawcy żadnych roszczeń odszkodowawczych wobec Zamawiającego, a odpowiedzialność Zamawiającego jest w tym zakresie całkowicie wyłączona (z uwzględnieniem treści art. 473 § 2 Kodeksu cywilnego).</w:t>
      </w:r>
    </w:p>
    <w:p w14:paraId="359499DD" w14:textId="01ACAF2C" w:rsidR="000D6DA0" w:rsidRPr="00055AE2" w:rsidRDefault="000D6DA0" w:rsidP="00EC0186">
      <w:pPr>
        <w:numPr>
          <w:ilvl w:val="1"/>
          <w:numId w:val="27"/>
        </w:numPr>
        <w:autoSpaceDE/>
        <w:autoSpaceDN/>
        <w:spacing w:line="276" w:lineRule="auto"/>
        <w:ind w:left="851" w:hanging="425"/>
        <w:jc w:val="both"/>
        <w:rPr>
          <w:rFonts w:ascii="Calibri" w:hAnsi="Calibri" w:cs="Calibri"/>
          <w:b/>
          <w:bCs/>
          <w:sz w:val="22"/>
          <w:szCs w:val="22"/>
        </w:rPr>
      </w:pPr>
      <w:r w:rsidRPr="00055AE2">
        <w:rPr>
          <w:rFonts w:ascii="Calibri" w:hAnsi="Calibri" w:cs="Calibri"/>
          <w:b/>
          <w:bCs/>
          <w:sz w:val="22"/>
          <w:szCs w:val="22"/>
        </w:rPr>
        <w:t xml:space="preserve">Oferta </w:t>
      </w:r>
      <w:r w:rsidR="00795CFD">
        <w:rPr>
          <w:rFonts w:ascii="Calibri" w:hAnsi="Calibri" w:cs="Calibri"/>
          <w:sz w:val="22"/>
          <w:szCs w:val="22"/>
        </w:rPr>
        <w:t xml:space="preserve">– </w:t>
      </w:r>
      <w:r w:rsidR="00795CFD" w:rsidRPr="00312F7D">
        <w:rPr>
          <w:rFonts w:ascii="Calibri" w:hAnsi="Calibri"/>
          <w:sz w:val="22"/>
          <w:szCs w:val="22"/>
        </w:rPr>
        <w:t>formularz cenowy Wykonawcy, stanowiący Załącznik nr 2 do Umowy</w:t>
      </w:r>
      <w:r w:rsidR="00795CFD">
        <w:rPr>
          <w:rFonts w:ascii="Calibri" w:hAnsi="Calibri"/>
          <w:sz w:val="22"/>
          <w:szCs w:val="22"/>
        </w:rPr>
        <w:t>.</w:t>
      </w:r>
    </w:p>
    <w:p w14:paraId="48BE1ACC" w14:textId="77777777" w:rsidR="00A2263E" w:rsidRPr="00A2263E" w:rsidRDefault="00A2263E" w:rsidP="00EC0186">
      <w:pPr>
        <w:numPr>
          <w:ilvl w:val="1"/>
          <w:numId w:val="27"/>
        </w:numPr>
        <w:autoSpaceDE/>
        <w:autoSpaceDN/>
        <w:spacing w:line="276" w:lineRule="auto"/>
        <w:ind w:left="851" w:hanging="425"/>
        <w:jc w:val="both"/>
        <w:rPr>
          <w:rFonts w:ascii="Calibri" w:hAnsi="Calibri" w:cs="Calibri"/>
          <w:sz w:val="22"/>
          <w:szCs w:val="22"/>
        </w:rPr>
      </w:pPr>
      <w:r w:rsidRPr="00055AE2">
        <w:rPr>
          <w:rFonts w:ascii="Calibri" w:hAnsi="Calibri" w:cs="Calibri"/>
          <w:b/>
          <w:bCs/>
          <w:sz w:val="22"/>
          <w:szCs w:val="22"/>
        </w:rPr>
        <w:t>OPZ</w:t>
      </w:r>
      <w:r w:rsidRPr="00A2263E">
        <w:rPr>
          <w:rFonts w:ascii="Calibri" w:hAnsi="Calibri" w:cs="Calibri"/>
          <w:sz w:val="22"/>
          <w:szCs w:val="22"/>
        </w:rPr>
        <w:t xml:space="preserve"> – oznacza Opis Przedmiotu Zamówienia, stanowiący Załącznik nr 1 do Umowy.</w:t>
      </w:r>
    </w:p>
    <w:p w14:paraId="474510D9" w14:textId="77777777" w:rsidR="00A2263E" w:rsidRPr="00A2263E" w:rsidRDefault="00A2263E" w:rsidP="00EC0186">
      <w:pPr>
        <w:numPr>
          <w:ilvl w:val="1"/>
          <w:numId w:val="27"/>
        </w:numPr>
        <w:autoSpaceDE/>
        <w:autoSpaceDN/>
        <w:spacing w:line="276" w:lineRule="auto"/>
        <w:ind w:left="851" w:hanging="425"/>
        <w:jc w:val="both"/>
        <w:rPr>
          <w:rFonts w:ascii="Calibri" w:hAnsi="Calibri" w:cs="Calibri"/>
          <w:sz w:val="22"/>
          <w:szCs w:val="22"/>
        </w:rPr>
      </w:pPr>
      <w:r w:rsidRPr="00055AE2">
        <w:rPr>
          <w:rFonts w:ascii="Calibri" w:hAnsi="Calibri" w:cs="Calibri"/>
          <w:b/>
          <w:bCs/>
          <w:sz w:val="22"/>
          <w:szCs w:val="22"/>
        </w:rPr>
        <w:t>Protokół Zdawczo - Odbiorczy</w:t>
      </w:r>
      <w:r w:rsidRPr="00955C0F">
        <w:rPr>
          <w:rFonts w:ascii="Calibri" w:hAnsi="Calibri" w:cs="Calibri"/>
          <w:sz w:val="22"/>
          <w:szCs w:val="22"/>
        </w:rPr>
        <w:t xml:space="preserve"> –</w:t>
      </w:r>
      <w:r w:rsidRPr="00A2263E">
        <w:rPr>
          <w:rFonts w:ascii="Calibri" w:hAnsi="Calibri" w:cs="Calibri"/>
          <w:sz w:val="22"/>
          <w:szCs w:val="22"/>
        </w:rPr>
        <w:t xml:space="preserve"> oznacza protokół podpisywany przez Strony, zgodnie </w:t>
      </w:r>
      <w:r w:rsidRPr="00A2263E">
        <w:rPr>
          <w:rFonts w:ascii="Calibri" w:hAnsi="Calibri" w:cs="Calibri"/>
          <w:sz w:val="22"/>
          <w:szCs w:val="22"/>
        </w:rPr>
        <w:br/>
        <w:t>z warunkami określonymi w § 6 Umowy.</w:t>
      </w:r>
    </w:p>
    <w:p w14:paraId="3FA429BA" w14:textId="77802777" w:rsidR="00A2263E" w:rsidRPr="00A2263E" w:rsidRDefault="00A2263E" w:rsidP="00EC0186">
      <w:pPr>
        <w:numPr>
          <w:ilvl w:val="1"/>
          <w:numId w:val="27"/>
        </w:numPr>
        <w:autoSpaceDE/>
        <w:autoSpaceDN/>
        <w:spacing w:line="276" w:lineRule="auto"/>
        <w:ind w:left="851" w:hanging="425"/>
        <w:jc w:val="both"/>
        <w:rPr>
          <w:rFonts w:ascii="Calibri" w:hAnsi="Calibri" w:cs="Calibri"/>
          <w:sz w:val="22"/>
          <w:szCs w:val="22"/>
        </w:rPr>
      </w:pPr>
      <w:r w:rsidRPr="00055AE2">
        <w:rPr>
          <w:rFonts w:ascii="Calibri" w:hAnsi="Calibri" w:cs="Calibri"/>
          <w:b/>
          <w:bCs/>
          <w:sz w:val="22"/>
          <w:szCs w:val="22"/>
        </w:rPr>
        <w:t>Umowa</w:t>
      </w:r>
      <w:r w:rsidRPr="00A2263E">
        <w:rPr>
          <w:rFonts w:ascii="Calibri" w:hAnsi="Calibri" w:cs="Calibri"/>
          <w:sz w:val="22"/>
          <w:szCs w:val="22"/>
        </w:rPr>
        <w:t xml:space="preserve"> – oznacza niniejszy dokument ze wszystkimi załącznikami oraz wszelkimi zmianami Umowy.</w:t>
      </w:r>
    </w:p>
    <w:p w14:paraId="17E196B2" w14:textId="19D568F5" w:rsidR="00A2263E" w:rsidRDefault="00A2263E" w:rsidP="00EC0186">
      <w:pPr>
        <w:numPr>
          <w:ilvl w:val="1"/>
          <w:numId w:val="27"/>
        </w:numPr>
        <w:autoSpaceDE/>
        <w:autoSpaceDN/>
        <w:spacing w:line="276" w:lineRule="auto"/>
        <w:ind w:left="851" w:hanging="425"/>
        <w:jc w:val="both"/>
        <w:rPr>
          <w:rFonts w:ascii="Calibri" w:hAnsi="Calibri" w:cs="Calibri"/>
          <w:sz w:val="22"/>
          <w:szCs w:val="22"/>
        </w:rPr>
      </w:pPr>
      <w:r w:rsidRPr="00055AE2">
        <w:rPr>
          <w:rFonts w:ascii="Calibri" w:hAnsi="Calibri" w:cs="Calibri"/>
          <w:b/>
          <w:bCs/>
          <w:sz w:val="22"/>
          <w:szCs w:val="22"/>
        </w:rPr>
        <w:t>Usługa</w:t>
      </w:r>
      <w:r w:rsidRPr="00955C0F">
        <w:rPr>
          <w:rFonts w:ascii="Calibri" w:hAnsi="Calibri" w:cs="Calibri"/>
          <w:sz w:val="22"/>
          <w:szCs w:val="22"/>
        </w:rPr>
        <w:t xml:space="preserve"> – oznacza </w:t>
      </w:r>
      <w:r w:rsidRPr="00A2263E">
        <w:rPr>
          <w:rFonts w:ascii="Calibri" w:hAnsi="Calibri" w:cs="Calibri"/>
          <w:sz w:val="22"/>
          <w:szCs w:val="22"/>
        </w:rPr>
        <w:t>świadczenie przez Wykonawcę usług dzierżawy łączy światłowodowych</w:t>
      </w:r>
      <w:r w:rsidR="009E4E81" w:rsidRPr="009E4E81">
        <w:rPr>
          <w:rFonts w:ascii="Calibri" w:hAnsi="Calibri" w:cs="Calibri"/>
          <w:sz w:val="22"/>
          <w:szCs w:val="22"/>
        </w:rPr>
        <w:t xml:space="preserve"> </w:t>
      </w:r>
      <w:proofErr w:type="spellStart"/>
      <w:r w:rsidR="009E4E81" w:rsidRPr="00A2263E">
        <w:rPr>
          <w:rFonts w:ascii="Calibri" w:hAnsi="Calibri" w:cs="Calibri"/>
          <w:sz w:val="22"/>
          <w:szCs w:val="22"/>
        </w:rPr>
        <w:t>jednomodowych</w:t>
      </w:r>
      <w:proofErr w:type="spellEnd"/>
      <w:r w:rsidRPr="00A2263E">
        <w:rPr>
          <w:rFonts w:ascii="Calibri" w:hAnsi="Calibri" w:cs="Calibri"/>
          <w:sz w:val="22"/>
          <w:szCs w:val="22"/>
        </w:rPr>
        <w:t xml:space="preserve">, zapewniających transmisję danych z szybkością na poziomie minimum 10 </w:t>
      </w:r>
      <w:proofErr w:type="spellStart"/>
      <w:r w:rsidRPr="00A2263E">
        <w:rPr>
          <w:rFonts w:ascii="Calibri" w:hAnsi="Calibri" w:cs="Calibri"/>
          <w:sz w:val="22"/>
          <w:szCs w:val="22"/>
        </w:rPr>
        <w:t>Gbps</w:t>
      </w:r>
      <w:proofErr w:type="spellEnd"/>
      <w:r w:rsidRPr="00A2263E">
        <w:rPr>
          <w:rFonts w:ascii="Calibri" w:hAnsi="Calibri" w:cs="Calibri"/>
          <w:sz w:val="22"/>
          <w:szCs w:val="22"/>
        </w:rPr>
        <w:t xml:space="preserve"> wraz z gwarantowanym poziomem świadczenia usługi (SLA) i utrzymaniem w sprawności infrastruktury sieci łączy światłowodowych zgodnie z warunkami określonymi w OPZ</w:t>
      </w:r>
      <w:r w:rsidR="00CA778D">
        <w:rPr>
          <w:rFonts w:ascii="Calibri" w:hAnsi="Calibri" w:cs="Calibri"/>
          <w:sz w:val="22"/>
          <w:szCs w:val="22"/>
        </w:rPr>
        <w:t xml:space="preserve">. </w:t>
      </w:r>
      <w:r w:rsidRPr="00A2263E">
        <w:rPr>
          <w:rFonts w:ascii="Calibri" w:hAnsi="Calibri" w:cs="Calibri"/>
          <w:sz w:val="22"/>
          <w:szCs w:val="22"/>
        </w:rPr>
        <w:t xml:space="preserve"> </w:t>
      </w:r>
    </w:p>
    <w:p w14:paraId="5CCC20B2" w14:textId="77777777" w:rsidR="00955C0F" w:rsidRPr="00955C0F" w:rsidRDefault="00955C0F" w:rsidP="00EC0186">
      <w:pPr>
        <w:numPr>
          <w:ilvl w:val="0"/>
          <w:numId w:val="28"/>
        </w:numPr>
        <w:autoSpaceDE/>
        <w:autoSpaceDN/>
        <w:spacing w:line="276" w:lineRule="auto"/>
        <w:ind w:left="426" w:hanging="426"/>
        <w:jc w:val="both"/>
        <w:rPr>
          <w:rFonts w:ascii="Calibri" w:hAnsi="Calibri" w:cs="Calibri"/>
          <w:sz w:val="22"/>
          <w:szCs w:val="22"/>
        </w:rPr>
      </w:pPr>
      <w:r w:rsidRPr="00955C0F">
        <w:rPr>
          <w:rFonts w:ascii="Calibri" w:hAnsi="Calibri" w:cs="Calibri"/>
          <w:sz w:val="22"/>
          <w:szCs w:val="22"/>
        </w:rPr>
        <w:t>Ilekroć w Umowie stosuje się pojęcie formy pisemnej oznacza to zwykłą formę pisemną wskazaną w art. 78 KC, tj. z podpisami własnoręcznymi oraz równoważną co do skutków formę elektroniczną, o której mowa w art. 78</w:t>
      </w:r>
      <w:r w:rsidRPr="00C34014">
        <w:rPr>
          <w:rFonts w:ascii="Calibri" w:hAnsi="Calibri" w:cs="Calibri"/>
          <w:sz w:val="22"/>
          <w:szCs w:val="22"/>
          <w:vertAlign w:val="superscript"/>
        </w:rPr>
        <w:t>1</w:t>
      </w:r>
      <w:r w:rsidRPr="00955C0F">
        <w:rPr>
          <w:rFonts w:ascii="Calibri" w:hAnsi="Calibri" w:cs="Calibri"/>
          <w:sz w:val="22"/>
          <w:szCs w:val="22"/>
        </w:rPr>
        <w:t xml:space="preserve"> KC, tj. oświadczenie złożone w postaci elektronicznej opatrzone kwalifikowanym podpisem elektronicznym weryfikowanym przy pomocy ważnego kwalifikowanego certyfikatu.</w:t>
      </w:r>
    </w:p>
    <w:p w14:paraId="445EE123" w14:textId="77777777" w:rsidR="00A2263E" w:rsidRPr="00A2263E" w:rsidRDefault="00A2263E" w:rsidP="00A2263E">
      <w:pPr>
        <w:numPr>
          <w:ilvl w:val="12"/>
          <w:numId w:val="0"/>
        </w:numPr>
        <w:autoSpaceDE/>
        <w:autoSpaceDN/>
        <w:spacing w:line="276" w:lineRule="auto"/>
        <w:ind w:left="283" w:hanging="283"/>
        <w:rPr>
          <w:rFonts w:ascii="Calibri" w:hAnsi="Calibri" w:cs="Calibri"/>
          <w:sz w:val="22"/>
          <w:szCs w:val="22"/>
        </w:rPr>
      </w:pPr>
    </w:p>
    <w:p w14:paraId="06EFD795" w14:textId="77777777" w:rsidR="00A2263E" w:rsidRPr="00A2263E" w:rsidRDefault="00A2263E" w:rsidP="00364190">
      <w:pPr>
        <w:autoSpaceDE/>
        <w:autoSpaceDN/>
        <w:spacing w:after="120" w:line="276" w:lineRule="auto"/>
        <w:jc w:val="center"/>
        <w:rPr>
          <w:rFonts w:ascii="Calibri" w:hAnsi="Calibri" w:cs="Calibri"/>
          <w:b/>
          <w:bCs/>
          <w:sz w:val="22"/>
          <w:szCs w:val="22"/>
        </w:rPr>
      </w:pPr>
      <w:r w:rsidRPr="00A2263E">
        <w:rPr>
          <w:rFonts w:ascii="Calibri" w:hAnsi="Calibri" w:cs="Calibri"/>
          <w:b/>
          <w:bCs/>
          <w:sz w:val="22"/>
          <w:szCs w:val="22"/>
        </w:rPr>
        <w:lastRenderedPageBreak/>
        <w:t>§ 2. PRZEDMIOT I ZAKRES UMOWY</w:t>
      </w:r>
    </w:p>
    <w:p w14:paraId="3A2E16C4" w14:textId="2FB25D8A" w:rsidR="00A2263E" w:rsidRPr="00A2263E" w:rsidRDefault="00A2263E" w:rsidP="00483261">
      <w:pPr>
        <w:numPr>
          <w:ilvl w:val="0"/>
          <w:numId w:val="16"/>
        </w:numPr>
        <w:autoSpaceDE/>
        <w:autoSpaceDN/>
        <w:spacing w:line="276" w:lineRule="auto"/>
        <w:jc w:val="both"/>
        <w:rPr>
          <w:rFonts w:ascii="Calibri" w:hAnsi="Calibri" w:cs="Calibri"/>
          <w:sz w:val="22"/>
          <w:szCs w:val="22"/>
        </w:rPr>
      </w:pPr>
      <w:r w:rsidRPr="00A2263E">
        <w:rPr>
          <w:rFonts w:ascii="Calibri" w:hAnsi="Calibri" w:cs="Calibri"/>
          <w:sz w:val="22"/>
          <w:szCs w:val="22"/>
        </w:rPr>
        <w:t>Przedmiotem Umowy jest świadczenie przez Wykonawcę na rzecz Zamawiającego Usług</w:t>
      </w:r>
      <w:r w:rsidR="009E4E81">
        <w:rPr>
          <w:rFonts w:ascii="Calibri" w:hAnsi="Calibri" w:cs="Calibri"/>
          <w:sz w:val="22"/>
          <w:szCs w:val="22"/>
        </w:rPr>
        <w:t>i</w:t>
      </w:r>
      <w:r w:rsidRPr="00A2263E">
        <w:rPr>
          <w:rFonts w:ascii="Calibri" w:hAnsi="Calibri" w:cs="Calibri"/>
          <w:sz w:val="22"/>
          <w:szCs w:val="22"/>
        </w:rPr>
        <w:t xml:space="preserve"> oraz opracowanie i dostarczenie Dokumentacji dla udostępnionych łączy w relacjach:</w:t>
      </w:r>
    </w:p>
    <w:p w14:paraId="152C3A6B" w14:textId="472CDFE1" w:rsidR="00A2263E" w:rsidRPr="00A2263E" w:rsidRDefault="00A2263E" w:rsidP="00EC0186">
      <w:pPr>
        <w:numPr>
          <w:ilvl w:val="0"/>
          <w:numId w:val="97"/>
        </w:numPr>
        <w:autoSpaceDE/>
        <w:autoSpaceDN/>
        <w:spacing w:line="276" w:lineRule="auto"/>
        <w:ind w:left="851" w:hanging="425"/>
        <w:jc w:val="both"/>
        <w:rPr>
          <w:rFonts w:ascii="Calibri" w:hAnsi="Calibri" w:cs="Calibri"/>
          <w:sz w:val="22"/>
          <w:szCs w:val="22"/>
        </w:rPr>
      </w:pPr>
      <w:r w:rsidRPr="00A2263E">
        <w:rPr>
          <w:rFonts w:ascii="Calibri" w:hAnsi="Calibri" w:cs="Calibri"/>
          <w:sz w:val="22"/>
          <w:szCs w:val="22"/>
        </w:rPr>
        <w:t xml:space="preserve">łącze światłowodowe w relacji Warszawa, ul. Chmielna 73 (budynek </w:t>
      </w:r>
      <w:proofErr w:type="spellStart"/>
      <w:r w:rsidRPr="00A2263E">
        <w:rPr>
          <w:rFonts w:ascii="Calibri" w:hAnsi="Calibri" w:cs="Calibri"/>
          <w:sz w:val="22"/>
          <w:szCs w:val="22"/>
        </w:rPr>
        <w:t>Varso</w:t>
      </w:r>
      <w:proofErr w:type="spellEnd"/>
      <w:r w:rsidR="00CA27FC">
        <w:rPr>
          <w:rFonts w:ascii="Calibri" w:hAnsi="Calibri" w:cs="Calibri"/>
          <w:sz w:val="22"/>
          <w:szCs w:val="22"/>
        </w:rPr>
        <w:t xml:space="preserve"> 2</w:t>
      </w:r>
      <w:r w:rsidRPr="00A2263E">
        <w:rPr>
          <w:rFonts w:ascii="Calibri" w:hAnsi="Calibri" w:cs="Calibri"/>
          <w:sz w:val="22"/>
          <w:szCs w:val="22"/>
        </w:rPr>
        <w:t xml:space="preserve">) – Warszawa, </w:t>
      </w:r>
      <w:r w:rsidRPr="00A2263E">
        <w:rPr>
          <w:rFonts w:ascii="Calibri" w:hAnsi="Calibri" w:cs="Calibri"/>
          <w:sz w:val="22"/>
          <w:szCs w:val="22"/>
        </w:rPr>
        <w:br/>
        <w:t>ul. Grochowska 21A (</w:t>
      </w:r>
      <w:r w:rsidR="00580E51">
        <w:rPr>
          <w:rFonts w:ascii="Calibri" w:hAnsi="Calibri" w:cs="Calibri"/>
          <w:sz w:val="22"/>
          <w:szCs w:val="22"/>
        </w:rPr>
        <w:t>Atman</w:t>
      </w:r>
      <w:r w:rsidRPr="00A2263E">
        <w:rPr>
          <w:rFonts w:ascii="Calibri" w:hAnsi="Calibri" w:cs="Calibri"/>
          <w:sz w:val="22"/>
          <w:szCs w:val="22"/>
        </w:rPr>
        <w:t>);</w:t>
      </w:r>
    </w:p>
    <w:p w14:paraId="25AAAAFD" w14:textId="73C8045F" w:rsidR="00143CAF" w:rsidRPr="00A2263E" w:rsidRDefault="00143CAF" w:rsidP="00EC0186">
      <w:pPr>
        <w:numPr>
          <w:ilvl w:val="0"/>
          <w:numId w:val="97"/>
        </w:numPr>
        <w:autoSpaceDE/>
        <w:autoSpaceDN/>
        <w:spacing w:line="276" w:lineRule="auto"/>
        <w:ind w:left="851" w:hanging="425"/>
        <w:jc w:val="both"/>
        <w:rPr>
          <w:rFonts w:ascii="Calibri" w:hAnsi="Calibri" w:cs="Calibri"/>
          <w:sz w:val="22"/>
          <w:szCs w:val="22"/>
        </w:rPr>
      </w:pPr>
      <w:r w:rsidRPr="00A2263E">
        <w:rPr>
          <w:rFonts w:ascii="Calibri" w:hAnsi="Calibri" w:cs="Calibri"/>
          <w:sz w:val="22"/>
          <w:szCs w:val="22"/>
        </w:rPr>
        <w:t xml:space="preserve">łącze światłowodowe w relacji Warszawa, ul. Chmielna 73 (budynek </w:t>
      </w:r>
      <w:proofErr w:type="spellStart"/>
      <w:r w:rsidRPr="00A2263E">
        <w:rPr>
          <w:rFonts w:ascii="Calibri" w:hAnsi="Calibri" w:cs="Calibri"/>
          <w:sz w:val="22"/>
          <w:szCs w:val="22"/>
        </w:rPr>
        <w:t>Varso</w:t>
      </w:r>
      <w:proofErr w:type="spellEnd"/>
      <w:r>
        <w:rPr>
          <w:rFonts w:ascii="Calibri" w:hAnsi="Calibri" w:cs="Calibri"/>
          <w:sz w:val="22"/>
          <w:szCs w:val="22"/>
        </w:rPr>
        <w:t xml:space="preserve"> 2</w:t>
      </w:r>
      <w:r w:rsidRPr="00A2263E">
        <w:rPr>
          <w:rFonts w:ascii="Calibri" w:hAnsi="Calibri" w:cs="Calibri"/>
          <w:sz w:val="22"/>
          <w:szCs w:val="22"/>
        </w:rPr>
        <w:t xml:space="preserve">) – Warszawa, </w:t>
      </w:r>
      <w:r w:rsidRPr="00A2263E">
        <w:rPr>
          <w:rFonts w:ascii="Calibri" w:hAnsi="Calibri" w:cs="Calibri"/>
          <w:sz w:val="22"/>
          <w:szCs w:val="22"/>
        </w:rPr>
        <w:br/>
        <w:t xml:space="preserve">ul. </w:t>
      </w:r>
      <w:r>
        <w:rPr>
          <w:rFonts w:ascii="Calibri" w:hAnsi="Calibri" w:cs="Calibri"/>
          <w:sz w:val="22"/>
          <w:szCs w:val="22"/>
        </w:rPr>
        <w:t>Konstruktorska 5</w:t>
      </w:r>
      <w:r w:rsidRPr="00A2263E">
        <w:rPr>
          <w:rFonts w:ascii="Calibri" w:hAnsi="Calibri" w:cs="Calibri"/>
          <w:sz w:val="22"/>
          <w:szCs w:val="22"/>
        </w:rPr>
        <w:t xml:space="preserve"> (</w:t>
      </w:r>
      <w:r>
        <w:rPr>
          <w:rFonts w:ascii="Calibri" w:hAnsi="Calibri" w:cs="Calibri"/>
          <w:sz w:val="22"/>
          <w:szCs w:val="22"/>
        </w:rPr>
        <w:t>Atman – THINX IX</w:t>
      </w:r>
      <w:r w:rsidRPr="00A2263E">
        <w:rPr>
          <w:rFonts w:ascii="Calibri" w:hAnsi="Calibri" w:cs="Calibri"/>
          <w:sz w:val="22"/>
          <w:szCs w:val="22"/>
        </w:rPr>
        <w:t>);</w:t>
      </w:r>
    </w:p>
    <w:p w14:paraId="5CC9CCD9" w14:textId="73C8E40F" w:rsidR="00A2263E" w:rsidRPr="00A2263E" w:rsidRDefault="00A2263E" w:rsidP="00EC0186">
      <w:pPr>
        <w:numPr>
          <w:ilvl w:val="0"/>
          <w:numId w:val="97"/>
        </w:numPr>
        <w:autoSpaceDE/>
        <w:autoSpaceDN/>
        <w:spacing w:line="276" w:lineRule="auto"/>
        <w:ind w:left="851" w:hanging="425"/>
        <w:jc w:val="both"/>
        <w:rPr>
          <w:rFonts w:ascii="Calibri" w:hAnsi="Calibri" w:cs="Calibri"/>
          <w:sz w:val="22"/>
          <w:szCs w:val="22"/>
        </w:rPr>
      </w:pPr>
      <w:r w:rsidRPr="00A2263E">
        <w:rPr>
          <w:rFonts w:ascii="Calibri" w:hAnsi="Calibri" w:cs="Calibri"/>
          <w:sz w:val="22"/>
          <w:szCs w:val="22"/>
        </w:rPr>
        <w:t xml:space="preserve">łącze światłowodowe w relacji Warszawa, ul. Chmielna 73 (budynek </w:t>
      </w:r>
      <w:proofErr w:type="spellStart"/>
      <w:r w:rsidRPr="00A2263E">
        <w:rPr>
          <w:rFonts w:ascii="Calibri" w:hAnsi="Calibri" w:cs="Calibri"/>
          <w:sz w:val="22"/>
          <w:szCs w:val="22"/>
        </w:rPr>
        <w:t>Varso</w:t>
      </w:r>
      <w:proofErr w:type="spellEnd"/>
      <w:r w:rsidR="00CA27FC">
        <w:rPr>
          <w:rFonts w:ascii="Calibri" w:hAnsi="Calibri" w:cs="Calibri"/>
          <w:sz w:val="22"/>
          <w:szCs w:val="22"/>
        </w:rPr>
        <w:t xml:space="preserve"> 2</w:t>
      </w:r>
      <w:r w:rsidRPr="00A2263E">
        <w:rPr>
          <w:rFonts w:ascii="Calibri" w:hAnsi="Calibri" w:cs="Calibri"/>
          <w:sz w:val="22"/>
          <w:szCs w:val="22"/>
        </w:rPr>
        <w:t xml:space="preserve">) – Warszawa, </w:t>
      </w:r>
      <w:r w:rsidRPr="00A2263E">
        <w:rPr>
          <w:rFonts w:ascii="Calibri" w:hAnsi="Calibri" w:cs="Calibri"/>
          <w:sz w:val="22"/>
          <w:szCs w:val="22"/>
        </w:rPr>
        <w:br/>
        <w:t>ul. Mory 8 (</w:t>
      </w:r>
      <w:proofErr w:type="spellStart"/>
      <w:r w:rsidRPr="00A2263E">
        <w:rPr>
          <w:rFonts w:ascii="Calibri" w:hAnsi="Calibri" w:cs="Calibri"/>
          <w:sz w:val="22"/>
          <w:szCs w:val="22"/>
        </w:rPr>
        <w:t>Exatel</w:t>
      </w:r>
      <w:proofErr w:type="spellEnd"/>
      <w:r w:rsidRPr="00A2263E">
        <w:rPr>
          <w:rFonts w:ascii="Calibri" w:hAnsi="Calibri" w:cs="Calibri"/>
          <w:sz w:val="22"/>
          <w:szCs w:val="22"/>
        </w:rPr>
        <w:t>);</w:t>
      </w:r>
    </w:p>
    <w:p w14:paraId="44C48097" w14:textId="762050A6" w:rsidR="00A2263E" w:rsidRPr="00A2263E" w:rsidRDefault="00A2263E" w:rsidP="00EC0186">
      <w:pPr>
        <w:numPr>
          <w:ilvl w:val="0"/>
          <w:numId w:val="97"/>
        </w:numPr>
        <w:autoSpaceDE/>
        <w:autoSpaceDN/>
        <w:spacing w:line="276" w:lineRule="auto"/>
        <w:ind w:left="851" w:hanging="425"/>
        <w:jc w:val="both"/>
        <w:rPr>
          <w:rFonts w:ascii="Calibri" w:hAnsi="Calibri" w:cs="Calibri"/>
          <w:sz w:val="22"/>
          <w:szCs w:val="22"/>
        </w:rPr>
      </w:pPr>
      <w:r w:rsidRPr="00A2263E">
        <w:rPr>
          <w:rFonts w:ascii="Calibri" w:hAnsi="Calibri" w:cs="Calibri"/>
          <w:sz w:val="22"/>
          <w:szCs w:val="22"/>
        </w:rPr>
        <w:t>łącze światłowodowe w relacji Warszawa, al. Jerozolimskie 81 (budynek Central Tower) – Warszawa, ul. Grochowska 21A (</w:t>
      </w:r>
      <w:r w:rsidR="00580E51">
        <w:rPr>
          <w:rFonts w:ascii="Calibri" w:hAnsi="Calibri" w:cs="Calibri"/>
          <w:sz w:val="22"/>
          <w:szCs w:val="22"/>
        </w:rPr>
        <w:t>Atman</w:t>
      </w:r>
      <w:r w:rsidRPr="00A2263E">
        <w:rPr>
          <w:rFonts w:ascii="Calibri" w:hAnsi="Calibri" w:cs="Calibri"/>
          <w:sz w:val="22"/>
          <w:szCs w:val="22"/>
        </w:rPr>
        <w:t>);</w:t>
      </w:r>
    </w:p>
    <w:p w14:paraId="26956DF8" w14:textId="09EB8A0A" w:rsidR="00143CAF" w:rsidRPr="00A2263E" w:rsidRDefault="00143CAF" w:rsidP="00EC0186">
      <w:pPr>
        <w:numPr>
          <w:ilvl w:val="0"/>
          <w:numId w:val="97"/>
        </w:numPr>
        <w:autoSpaceDE/>
        <w:autoSpaceDN/>
        <w:spacing w:line="276" w:lineRule="auto"/>
        <w:ind w:left="851" w:hanging="425"/>
        <w:jc w:val="both"/>
        <w:rPr>
          <w:rFonts w:ascii="Calibri" w:hAnsi="Calibri" w:cs="Calibri"/>
          <w:sz w:val="22"/>
          <w:szCs w:val="22"/>
        </w:rPr>
      </w:pPr>
      <w:r w:rsidRPr="00A2263E">
        <w:rPr>
          <w:rFonts w:ascii="Calibri" w:hAnsi="Calibri" w:cs="Calibri"/>
          <w:sz w:val="22"/>
          <w:szCs w:val="22"/>
        </w:rPr>
        <w:t xml:space="preserve">łącze światłowodowe w relacji Warszawa, al. Jerozolimskie 81 (budynek Central Tower) – Warszawa, ul. </w:t>
      </w:r>
      <w:r>
        <w:rPr>
          <w:rFonts w:ascii="Calibri" w:hAnsi="Calibri" w:cs="Calibri"/>
          <w:sz w:val="22"/>
          <w:szCs w:val="22"/>
        </w:rPr>
        <w:t>Konstruktorska 5</w:t>
      </w:r>
      <w:r w:rsidRPr="00A2263E">
        <w:rPr>
          <w:rFonts w:ascii="Calibri" w:hAnsi="Calibri" w:cs="Calibri"/>
          <w:sz w:val="22"/>
          <w:szCs w:val="22"/>
        </w:rPr>
        <w:t xml:space="preserve"> (</w:t>
      </w:r>
      <w:r>
        <w:rPr>
          <w:rFonts w:ascii="Calibri" w:hAnsi="Calibri" w:cs="Calibri"/>
          <w:sz w:val="22"/>
          <w:szCs w:val="22"/>
        </w:rPr>
        <w:t>Atman – THINX IX</w:t>
      </w:r>
      <w:r w:rsidRPr="00A2263E">
        <w:rPr>
          <w:rFonts w:ascii="Calibri" w:hAnsi="Calibri" w:cs="Calibri"/>
          <w:sz w:val="22"/>
          <w:szCs w:val="22"/>
        </w:rPr>
        <w:t>);</w:t>
      </w:r>
    </w:p>
    <w:p w14:paraId="4185FFF1" w14:textId="77777777" w:rsidR="00A2263E" w:rsidRPr="00A2263E" w:rsidRDefault="00A2263E" w:rsidP="00EC0186">
      <w:pPr>
        <w:numPr>
          <w:ilvl w:val="0"/>
          <w:numId w:val="97"/>
        </w:numPr>
        <w:autoSpaceDE/>
        <w:autoSpaceDN/>
        <w:spacing w:line="276" w:lineRule="auto"/>
        <w:ind w:left="851" w:hanging="425"/>
        <w:jc w:val="both"/>
        <w:rPr>
          <w:rFonts w:ascii="Calibri" w:hAnsi="Calibri" w:cs="Calibri"/>
          <w:sz w:val="22"/>
          <w:szCs w:val="22"/>
        </w:rPr>
      </w:pPr>
      <w:r w:rsidRPr="00A2263E">
        <w:rPr>
          <w:rFonts w:ascii="Calibri" w:hAnsi="Calibri" w:cs="Calibri"/>
          <w:sz w:val="22"/>
          <w:szCs w:val="22"/>
        </w:rPr>
        <w:t xml:space="preserve">łącze </w:t>
      </w:r>
      <w:r w:rsidRPr="00055AE2">
        <w:rPr>
          <w:rFonts w:ascii="Calibri" w:hAnsi="Calibri" w:cs="Calibri"/>
          <w:sz w:val="22"/>
          <w:szCs w:val="22"/>
        </w:rPr>
        <w:t>światłowodowe</w:t>
      </w:r>
      <w:r w:rsidRPr="00A2263E">
        <w:rPr>
          <w:rFonts w:ascii="Calibri" w:hAnsi="Calibri" w:cs="Calibri"/>
          <w:sz w:val="22"/>
          <w:szCs w:val="22"/>
        </w:rPr>
        <w:t xml:space="preserve"> w relacji Warszawa, al. Jerozolimskie 81 (budynek Central Tower) – Warszawa, ul. Mory 8 (</w:t>
      </w:r>
      <w:proofErr w:type="spellStart"/>
      <w:r w:rsidRPr="00A2263E">
        <w:rPr>
          <w:rFonts w:ascii="Calibri" w:hAnsi="Calibri" w:cs="Calibri"/>
          <w:sz w:val="22"/>
          <w:szCs w:val="22"/>
        </w:rPr>
        <w:t>Exatel</w:t>
      </w:r>
      <w:proofErr w:type="spellEnd"/>
      <w:r w:rsidRPr="00A2263E">
        <w:rPr>
          <w:rFonts w:ascii="Calibri" w:hAnsi="Calibri" w:cs="Calibri"/>
          <w:sz w:val="22"/>
          <w:szCs w:val="22"/>
        </w:rPr>
        <w:t>).</w:t>
      </w:r>
    </w:p>
    <w:p w14:paraId="36A0F098" w14:textId="698AB96E" w:rsidR="00F73D55" w:rsidRDefault="00A2263E" w:rsidP="00483261">
      <w:pPr>
        <w:numPr>
          <w:ilvl w:val="0"/>
          <w:numId w:val="16"/>
        </w:numPr>
        <w:autoSpaceDE/>
        <w:autoSpaceDN/>
        <w:spacing w:line="276" w:lineRule="auto"/>
        <w:jc w:val="both"/>
        <w:rPr>
          <w:rFonts w:ascii="Calibri" w:hAnsi="Calibri" w:cs="Calibri"/>
          <w:sz w:val="22"/>
          <w:szCs w:val="22"/>
        </w:rPr>
      </w:pPr>
      <w:r w:rsidRPr="001104B4">
        <w:rPr>
          <w:rFonts w:ascii="Calibri" w:hAnsi="Calibri" w:cs="Calibri"/>
          <w:sz w:val="22"/>
          <w:szCs w:val="22"/>
        </w:rPr>
        <w:t xml:space="preserve">Usługa dla </w:t>
      </w:r>
      <w:r w:rsidR="00D12734">
        <w:rPr>
          <w:rFonts w:ascii="Calibri" w:hAnsi="Calibri" w:cs="Calibri"/>
          <w:sz w:val="22"/>
          <w:szCs w:val="22"/>
        </w:rPr>
        <w:t xml:space="preserve">poszczególnych </w:t>
      </w:r>
      <w:r w:rsidRPr="001104B4">
        <w:rPr>
          <w:rFonts w:ascii="Calibri" w:hAnsi="Calibri" w:cs="Calibri"/>
          <w:sz w:val="22"/>
          <w:szCs w:val="22"/>
        </w:rPr>
        <w:t xml:space="preserve">łączy będzie świadczona przez podstawowy okres </w:t>
      </w:r>
      <w:r w:rsidR="00BA1164">
        <w:rPr>
          <w:rFonts w:ascii="Calibri" w:hAnsi="Calibri" w:cs="Calibri"/>
          <w:sz w:val="22"/>
          <w:szCs w:val="22"/>
        </w:rPr>
        <w:t xml:space="preserve">liczony </w:t>
      </w:r>
      <w:r w:rsidR="00B922FA">
        <w:rPr>
          <w:rFonts w:ascii="Calibri" w:hAnsi="Calibri" w:cs="Calibri"/>
          <w:sz w:val="22"/>
          <w:szCs w:val="22"/>
        </w:rPr>
        <w:t xml:space="preserve">odpowiednio </w:t>
      </w:r>
    </w:p>
    <w:p w14:paraId="531D3135" w14:textId="335617F0" w:rsidR="00D75BDA" w:rsidRDefault="00D75BDA" w:rsidP="00D75BDA">
      <w:pPr>
        <w:numPr>
          <w:ilvl w:val="0"/>
          <w:numId w:val="113"/>
        </w:numPr>
        <w:autoSpaceDE/>
        <w:autoSpaceDN/>
        <w:spacing w:line="276" w:lineRule="auto"/>
        <w:ind w:left="851" w:hanging="425"/>
        <w:jc w:val="both"/>
        <w:rPr>
          <w:rFonts w:ascii="Calibri" w:hAnsi="Calibri" w:cs="Calibri"/>
          <w:sz w:val="22"/>
          <w:szCs w:val="22"/>
        </w:rPr>
      </w:pPr>
      <w:r>
        <w:rPr>
          <w:rFonts w:ascii="Calibri" w:hAnsi="Calibri" w:cs="Calibri"/>
          <w:sz w:val="22"/>
          <w:szCs w:val="22"/>
        </w:rPr>
        <w:t xml:space="preserve">od dnia 01.06.2026 r. do dnia 31.05.2027 r. – </w:t>
      </w:r>
      <w:r w:rsidRPr="00A2263E">
        <w:rPr>
          <w:rFonts w:ascii="Calibri" w:hAnsi="Calibri" w:cs="Calibri"/>
          <w:sz w:val="22"/>
          <w:szCs w:val="22"/>
        </w:rPr>
        <w:t xml:space="preserve">dla relacji określonych w § 2 ust. 1 </w:t>
      </w:r>
      <w:r>
        <w:rPr>
          <w:rFonts w:ascii="Calibri" w:hAnsi="Calibri" w:cs="Calibri"/>
          <w:sz w:val="22"/>
          <w:szCs w:val="22"/>
        </w:rPr>
        <w:t>lit. a. i d.;</w:t>
      </w:r>
    </w:p>
    <w:p w14:paraId="65401E59" w14:textId="760FE037" w:rsidR="00F73D55" w:rsidRDefault="00F73D55" w:rsidP="008935B3">
      <w:pPr>
        <w:numPr>
          <w:ilvl w:val="0"/>
          <w:numId w:val="113"/>
        </w:numPr>
        <w:autoSpaceDE/>
        <w:autoSpaceDN/>
        <w:spacing w:line="276" w:lineRule="auto"/>
        <w:ind w:left="851" w:hanging="425"/>
        <w:jc w:val="both"/>
        <w:rPr>
          <w:rFonts w:ascii="Calibri" w:hAnsi="Calibri" w:cs="Calibri"/>
          <w:sz w:val="22"/>
          <w:szCs w:val="22"/>
        </w:rPr>
      </w:pPr>
      <w:r>
        <w:rPr>
          <w:rFonts w:ascii="Calibri" w:hAnsi="Calibri" w:cs="Calibri"/>
          <w:sz w:val="22"/>
          <w:szCs w:val="22"/>
        </w:rPr>
        <w:t xml:space="preserve">od dnia 29.05.2026 r. </w:t>
      </w:r>
      <w:r w:rsidR="008935B3">
        <w:rPr>
          <w:rFonts w:ascii="Calibri" w:hAnsi="Calibri" w:cs="Calibri"/>
          <w:sz w:val="22"/>
          <w:szCs w:val="22"/>
        </w:rPr>
        <w:t xml:space="preserve">do dnia 31.05.2027 r. – </w:t>
      </w:r>
      <w:r w:rsidRPr="00A2263E">
        <w:rPr>
          <w:rFonts w:ascii="Calibri" w:hAnsi="Calibri" w:cs="Calibri"/>
          <w:sz w:val="22"/>
          <w:szCs w:val="22"/>
        </w:rPr>
        <w:t xml:space="preserve">dla relacji określonych w § 2 ust. 1 </w:t>
      </w:r>
      <w:r>
        <w:rPr>
          <w:rFonts w:ascii="Calibri" w:hAnsi="Calibri" w:cs="Calibri"/>
          <w:sz w:val="22"/>
          <w:szCs w:val="22"/>
        </w:rPr>
        <w:t>lit. b. i e.</w:t>
      </w:r>
      <w:r w:rsidR="008935B3">
        <w:rPr>
          <w:rFonts w:ascii="Calibri" w:hAnsi="Calibri" w:cs="Calibri"/>
          <w:sz w:val="22"/>
          <w:szCs w:val="22"/>
        </w:rPr>
        <w:t>;</w:t>
      </w:r>
    </w:p>
    <w:p w14:paraId="4CB88748" w14:textId="3C001486" w:rsidR="00A2263E" w:rsidRPr="00AD3E71" w:rsidRDefault="00D75BDA" w:rsidP="00AD3E71">
      <w:pPr>
        <w:numPr>
          <w:ilvl w:val="0"/>
          <w:numId w:val="113"/>
        </w:numPr>
        <w:autoSpaceDE/>
        <w:autoSpaceDN/>
        <w:spacing w:line="276" w:lineRule="auto"/>
        <w:ind w:left="851" w:hanging="425"/>
        <w:jc w:val="both"/>
        <w:rPr>
          <w:rFonts w:ascii="Calibri" w:hAnsi="Calibri" w:cs="Calibri"/>
          <w:sz w:val="22"/>
          <w:szCs w:val="22"/>
        </w:rPr>
      </w:pPr>
      <w:r>
        <w:rPr>
          <w:rFonts w:ascii="Calibri" w:hAnsi="Calibri" w:cs="Calibri"/>
          <w:sz w:val="22"/>
          <w:szCs w:val="22"/>
        </w:rPr>
        <w:t xml:space="preserve">od dnia 01.06.2026 r. do dnia </w:t>
      </w:r>
      <w:r w:rsidR="00DC358A">
        <w:rPr>
          <w:rFonts w:ascii="Calibri" w:hAnsi="Calibri" w:cs="Calibri"/>
          <w:sz w:val="22"/>
          <w:szCs w:val="22"/>
        </w:rPr>
        <w:t>31.07.2026</w:t>
      </w:r>
      <w:r>
        <w:rPr>
          <w:rFonts w:ascii="Calibri" w:hAnsi="Calibri" w:cs="Calibri"/>
          <w:sz w:val="22"/>
          <w:szCs w:val="22"/>
        </w:rPr>
        <w:t xml:space="preserve"> r</w:t>
      </w:r>
      <w:r w:rsidR="00DC358A">
        <w:rPr>
          <w:rFonts w:ascii="Calibri" w:hAnsi="Calibri" w:cs="Calibri"/>
          <w:sz w:val="22"/>
          <w:szCs w:val="22"/>
        </w:rPr>
        <w:t xml:space="preserve">. – dla </w:t>
      </w:r>
      <w:r w:rsidRPr="00A2263E">
        <w:rPr>
          <w:rFonts w:ascii="Calibri" w:hAnsi="Calibri" w:cs="Calibri"/>
          <w:sz w:val="22"/>
          <w:szCs w:val="22"/>
        </w:rPr>
        <w:t xml:space="preserve">relacji </w:t>
      </w:r>
      <w:r w:rsidR="00DC358A">
        <w:rPr>
          <w:rFonts w:ascii="Calibri" w:hAnsi="Calibri" w:cs="Calibri"/>
          <w:sz w:val="22"/>
          <w:szCs w:val="22"/>
        </w:rPr>
        <w:t xml:space="preserve">określonych w </w:t>
      </w:r>
      <w:r w:rsidR="009705AF" w:rsidRPr="00A2263E">
        <w:rPr>
          <w:rFonts w:ascii="Calibri" w:hAnsi="Calibri" w:cs="Calibri"/>
          <w:sz w:val="22"/>
          <w:szCs w:val="22"/>
        </w:rPr>
        <w:t xml:space="preserve">§ 2 ust. 1 </w:t>
      </w:r>
      <w:r w:rsidR="009705AF">
        <w:rPr>
          <w:rFonts w:ascii="Calibri" w:hAnsi="Calibri" w:cs="Calibri"/>
          <w:sz w:val="22"/>
          <w:szCs w:val="22"/>
        </w:rPr>
        <w:t xml:space="preserve">lit. </w:t>
      </w:r>
      <w:r w:rsidR="00B922FA">
        <w:rPr>
          <w:rFonts w:ascii="Calibri" w:hAnsi="Calibri" w:cs="Calibri"/>
          <w:sz w:val="22"/>
          <w:szCs w:val="22"/>
        </w:rPr>
        <w:t xml:space="preserve">c. </w:t>
      </w:r>
      <w:r w:rsidR="009705AF">
        <w:rPr>
          <w:rFonts w:ascii="Calibri" w:hAnsi="Calibri" w:cs="Calibri"/>
          <w:sz w:val="22"/>
          <w:szCs w:val="22"/>
        </w:rPr>
        <w:t>i</w:t>
      </w:r>
      <w:r w:rsidR="00AD3E71">
        <w:rPr>
          <w:rFonts w:ascii="Calibri" w:hAnsi="Calibri" w:cs="Calibri"/>
          <w:sz w:val="22"/>
          <w:szCs w:val="22"/>
        </w:rPr>
        <w:t xml:space="preserve"> </w:t>
      </w:r>
      <w:r w:rsidR="00D57E28">
        <w:rPr>
          <w:rFonts w:ascii="Calibri" w:hAnsi="Calibri" w:cs="Calibri"/>
          <w:sz w:val="22"/>
          <w:szCs w:val="22"/>
        </w:rPr>
        <w:t>f</w:t>
      </w:r>
      <w:r w:rsidR="00A2263E" w:rsidRPr="00AD3E71">
        <w:rPr>
          <w:rFonts w:ascii="Calibri" w:hAnsi="Calibri" w:cs="Calibri"/>
          <w:sz w:val="22"/>
          <w:szCs w:val="22"/>
        </w:rPr>
        <w:t>.</w:t>
      </w:r>
    </w:p>
    <w:p w14:paraId="1644F531" w14:textId="77777777" w:rsidR="00A052D2" w:rsidRPr="004D2BAB" w:rsidRDefault="00A052D2" w:rsidP="00A052D2">
      <w:pPr>
        <w:numPr>
          <w:ilvl w:val="0"/>
          <w:numId w:val="16"/>
        </w:numPr>
        <w:autoSpaceDE/>
        <w:autoSpaceDN/>
        <w:spacing w:line="276" w:lineRule="auto"/>
        <w:jc w:val="both"/>
        <w:rPr>
          <w:rFonts w:ascii="Calibri" w:hAnsi="Calibri" w:cs="Calibri"/>
          <w:sz w:val="22"/>
          <w:szCs w:val="22"/>
        </w:rPr>
      </w:pPr>
      <w:r w:rsidRPr="004D2BAB">
        <w:rPr>
          <w:rFonts w:ascii="Calibri" w:hAnsi="Calibri" w:cs="Calibri"/>
          <w:sz w:val="22"/>
          <w:szCs w:val="22"/>
        </w:rPr>
        <w:t>Szczegółowa specyfikacja przedmiotu zamówienia oraz charakterystyka Usługi będącej przedmiotem Umowy zawarta jest w OPZ.</w:t>
      </w:r>
    </w:p>
    <w:p w14:paraId="446E557D" w14:textId="6C1A10BA" w:rsidR="00433EE9" w:rsidRDefault="00A2263E" w:rsidP="00483261">
      <w:pPr>
        <w:numPr>
          <w:ilvl w:val="0"/>
          <w:numId w:val="16"/>
        </w:numPr>
        <w:autoSpaceDE/>
        <w:autoSpaceDN/>
        <w:spacing w:line="276" w:lineRule="auto"/>
        <w:contextualSpacing/>
        <w:jc w:val="both"/>
        <w:rPr>
          <w:rFonts w:ascii="Calibri" w:hAnsi="Calibri" w:cs="Calibri"/>
          <w:sz w:val="22"/>
          <w:szCs w:val="22"/>
        </w:rPr>
      </w:pPr>
      <w:r w:rsidRPr="001104B4">
        <w:rPr>
          <w:rFonts w:ascii="Calibri" w:hAnsi="Calibri" w:cs="Calibri"/>
          <w:sz w:val="22"/>
          <w:szCs w:val="22"/>
        </w:rPr>
        <w:t>Ponadto, w ramach realizacji prawa Opcji Zamawiający uprawniony jest do</w:t>
      </w:r>
      <w:r w:rsidR="00433EE9">
        <w:rPr>
          <w:rFonts w:ascii="Calibri" w:hAnsi="Calibri" w:cs="Calibri"/>
          <w:sz w:val="22"/>
          <w:szCs w:val="22"/>
        </w:rPr>
        <w:t>:</w:t>
      </w:r>
    </w:p>
    <w:p w14:paraId="3F7B04CB" w14:textId="36BD1850" w:rsidR="00433EE9" w:rsidRDefault="00A2263E" w:rsidP="00EC0186">
      <w:pPr>
        <w:numPr>
          <w:ilvl w:val="0"/>
          <w:numId w:val="52"/>
        </w:numPr>
        <w:autoSpaceDE/>
        <w:autoSpaceDN/>
        <w:spacing w:line="276" w:lineRule="auto"/>
        <w:ind w:left="851" w:hanging="425"/>
        <w:jc w:val="both"/>
        <w:rPr>
          <w:rFonts w:ascii="Calibri" w:hAnsi="Calibri" w:cs="Calibri"/>
          <w:sz w:val="22"/>
          <w:szCs w:val="22"/>
        </w:rPr>
      </w:pPr>
      <w:r w:rsidRPr="001104B4">
        <w:rPr>
          <w:rFonts w:ascii="Calibri" w:hAnsi="Calibri" w:cs="Calibri"/>
          <w:sz w:val="22"/>
          <w:szCs w:val="22"/>
        </w:rPr>
        <w:t>przedłużenia okresu świadczenia Usług</w:t>
      </w:r>
      <w:r w:rsidR="009E4E81">
        <w:rPr>
          <w:rFonts w:ascii="Calibri" w:hAnsi="Calibri" w:cs="Calibri"/>
          <w:sz w:val="22"/>
          <w:szCs w:val="22"/>
        </w:rPr>
        <w:t>i</w:t>
      </w:r>
      <w:r w:rsidRPr="001104B4">
        <w:rPr>
          <w:rFonts w:ascii="Calibri" w:hAnsi="Calibri" w:cs="Calibri"/>
          <w:sz w:val="22"/>
          <w:szCs w:val="22"/>
        </w:rPr>
        <w:t xml:space="preserve"> dla </w:t>
      </w:r>
      <w:r w:rsidR="00A052D2">
        <w:rPr>
          <w:rFonts w:ascii="Calibri" w:hAnsi="Calibri" w:cs="Calibri"/>
          <w:sz w:val="22"/>
          <w:szCs w:val="22"/>
        </w:rPr>
        <w:t xml:space="preserve">dowolnych </w:t>
      </w:r>
      <w:r w:rsidRPr="001104B4">
        <w:rPr>
          <w:rFonts w:ascii="Calibri" w:hAnsi="Calibri" w:cs="Calibri"/>
          <w:sz w:val="22"/>
          <w:szCs w:val="22"/>
        </w:rPr>
        <w:t>łączy w wybranych przez siebie relacjach określonych w ust. 1 po</w:t>
      </w:r>
      <w:r w:rsidRPr="004D2BAB">
        <w:rPr>
          <w:rFonts w:ascii="Calibri" w:hAnsi="Calibri" w:cs="Calibri"/>
          <w:sz w:val="22"/>
          <w:szCs w:val="22"/>
        </w:rPr>
        <w:t xml:space="preserve">wyżej, w okresach miesięcznych lub ich wielokrotności do maksymalnego </w:t>
      </w:r>
      <w:r w:rsidR="00A052D2">
        <w:rPr>
          <w:rFonts w:ascii="Calibri" w:hAnsi="Calibri" w:cs="Calibri"/>
          <w:sz w:val="22"/>
          <w:szCs w:val="22"/>
        </w:rPr>
        <w:t xml:space="preserve">łącznego </w:t>
      </w:r>
      <w:r w:rsidR="00482A3C" w:rsidRPr="004D2BAB">
        <w:rPr>
          <w:rFonts w:ascii="Calibri" w:hAnsi="Calibri" w:cs="Calibri"/>
          <w:sz w:val="22"/>
          <w:szCs w:val="22"/>
        </w:rPr>
        <w:t xml:space="preserve">dodatkowego okresu </w:t>
      </w:r>
      <w:r w:rsidR="00EE4AB6">
        <w:rPr>
          <w:rFonts w:ascii="Calibri" w:hAnsi="Calibri" w:cs="Calibri"/>
          <w:sz w:val="22"/>
          <w:szCs w:val="22"/>
        </w:rPr>
        <w:t xml:space="preserve">2 miesięcy (dotyczy łączy określonych w ust. 1 lit. a.-b. oraz d.-e.) oraz odpowiednio do </w:t>
      </w:r>
      <w:r w:rsidR="007D0D02">
        <w:rPr>
          <w:rFonts w:ascii="Calibri" w:hAnsi="Calibri" w:cs="Calibri"/>
          <w:sz w:val="22"/>
          <w:szCs w:val="22"/>
        </w:rPr>
        <w:t>24</w:t>
      </w:r>
      <w:r w:rsidR="007D0D02" w:rsidRPr="004D2BAB">
        <w:rPr>
          <w:rFonts w:ascii="Calibri" w:hAnsi="Calibri" w:cs="Calibri"/>
          <w:sz w:val="22"/>
          <w:szCs w:val="22"/>
        </w:rPr>
        <w:t xml:space="preserve"> miesięcy </w:t>
      </w:r>
      <w:r w:rsidR="00467AC2">
        <w:rPr>
          <w:rFonts w:ascii="Calibri" w:hAnsi="Calibri" w:cs="Calibri"/>
          <w:sz w:val="22"/>
          <w:szCs w:val="22"/>
        </w:rPr>
        <w:t xml:space="preserve">(dotyczy łączy określonych w ust. 1 lit. c. oraz f.) </w:t>
      </w:r>
      <w:r w:rsidR="007D0D02" w:rsidRPr="004D2BAB">
        <w:rPr>
          <w:rFonts w:ascii="Calibri" w:hAnsi="Calibri" w:cs="Calibri"/>
          <w:sz w:val="22"/>
          <w:szCs w:val="22"/>
        </w:rPr>
        <w:t>następujących bezpośrednio po zakończeniu okresu</w:t>
      </w:r>
      <w:r w:rsidR="007D0D02">
        <w:rPr>
          <w:rFonts w:ascii="Calibri" w:hAnsi="Calibri" w:cs="Calibri"/>
          <w:sz w:val="22"/>
          <w:szCs w:val="22"/>
        </w:rPr>
        <w:t xml:space="preserve"> </w:t>
      </w:r>
      <w:r w:rsidR="007D0D02" w:rsidRPr="004D2BAB">
        <w:rPr>
          <w:rFonts w:ascii="Calibri" w:hAnsi="Calibri" w:cs="Calibri"/>
          <w:sz w:val="22"/>
          <w:szCs w:val="22"/>
        </w:rPr>
        <w:t xml:space="preserve">podstawowego </w:t>
      </w:r>
      <w:r w:rsidR="007D0D02">
        <w:rPr>
          <w:rFonts w:ascii="Calibri" w:hAnsi="Calibri" w:cs="Calibri"/>
          <w:sz w:val="22"/>
          <w:szCs w:val="22"/>
        </w:rPr>
        <w:t xml:space="preserve">lub odpowiednio </w:t>
      </w:r>
      <w:r w:rsidR="00A052D2">
        <w:rPr>
          <w:rFonts w:ascii="Calibri" w:hAnsi="Calibri" w:cs="Calibri"/>
          <w:sz w:val="22"/>
          <w:szCs w:val="22"/>
        </w:rPr>
        <w:t xml:space="preserve">poprzedniego okresu </w:t>
      </w:r>
      <w:r w:rsidR="007D0D02">
        <w:rPr>
          <w:rFonts w:ascii="Calibri" w:hAnsi="Calibri" w:cs="Calibri"/>
          <w:sz w:val="22"/>
          <w:szCs w:val="22"/>
        </w:rPr>
        <w:t>opcjonalnego, w przypadku wielokrotnego przedłużania w ramach Opcji</w:t>
      </w:r>
      <w:r w:rsidR="00433EE9" w:rsidRPr="004D2BAB">
        <w:rPr>
          <w:rFonts w:ascii="Calibri" w:hAnsi="Calibri" w:cs="Calibri"/>
          <w:sz w:val="22"/>
          <w:szCs w:val="22"/>
        </w:rPr>
        <w:t>;</w:t>
      </w:r>
    </w:p>
    <w:p w14:paraId="596688E4" w14:textId="7DD33EBB" w:rsidR="002F5CE3" w:rsidRDefault="002F5CE3" w:rsidP="00EC0186">
      <w:pPr>
        <w:numPr>
          <w:ilvl w:val="0"/>
          <w:numId w:val="52"/>
        </w:numPr>
        <w:autoSpaceDE/>
        <w:autoSpaceDN/>
        <w:spacing w:line="276" w:lineRule="auto"/>
        <w:ind w:left="851" w:hanging="425"/>
        <w:jc w:val="both"/>
        <w:rPr>
          <w:rFonts w:ascii="Calibri" w:hAnsi="Calibri" w:cs="Calibri"/>
          <w:sz w:val="22"/>
          <w:szCs w:val="22"/>
        </w:rPr>
      </w:pPr>
      <w:r w:rsidRPr="002F5CE3">
        <w:rPr>
          <w:rFonts w:ascii="Calibri" w:hAnsi="Calibri" w:cs="Calibri"/>
          <w:sz w:val="22"/>
          <w:szCs w:val="22"/>
        </w:rPr>
        <w:t xml:space="preserve">jednokrotną migrację </w:t>
      </w:r>
      <w:r w:rsidR="00A052D2" w:rsidRPr="002F5CE3">
        <w:rPr>
          <w:rFonts w:ascii="Calibri" w:hAnsi="Calibri" w:cs="Calibri"/>
          <w:sz w:val="22"/>
          <w:szCs w:val="22"/>
        </w:rPr>
        <w:t>Usługi</w:t>
      </w:r>
      <w:r w:rsidR="00A052D2">
        <w:rPr>
          <w:rFonts w:ascii="Calibri" w:hAnsi="Calibri" w:cs="Calibri"/>
          <w:sz w:val="22"/>
          <w:szCs w:val="22"/>
        </w:rPr>
        <w:t xml:space="preserve"> (polegającej na </w:t>
      </w:r>
      <w:r w:rsidRPr="002F5CE3">
        <w:rPr>
          <w:rFonts w:ascii="Calibri" w:hAnsi="Calibri" w:cs="Calibri"/>
          <w:sz w:val="22"/>
          <w:szCs w:val="22"/>
        </w:rPr>
        <w:t>zestawieni</w:t>
      </w:r>
      <w:r w:rsidR="00A052D2">
        <w:rPr>
          <w:rFonts w:ascii="Calibri" w:hAnsi="Calibri" w:cs="Calibri"/>
          <w:sz w:val="22"/>
          <w:szCs w:val="22"/>
        </w:rPr>
        <w:t>u</w:t>
      </w:r>
      <w:r w:rsidRPr="002F5CE3">
        <w:rPr>
          <w:rFonts w:ascii="Calibri" w:hAnsi="Calibri" w:cs="Calibri"/>
          <w:sz w:val="22"/>
          <w:szCs w:val="22"/>
        </w:rPr>
        <w:t xml:space="preserve"> łącza i świadczeni</w:t>
      </w:r>
      <w:r w:rsidR="00A052D2">
        <w:rPr>
          <w:rFonts w:ascii="Calibri" w:hAnsi="Calibri" w:cs="Calibri"/>
          <w:sz w:val="22"/>
          <w:szCs w:val="22"/>
        </w:rPr>
        <w:t>u</w:t>
      </w:r>
      <w:r w:rsidRPr="002F5CE3">
        <w:rPr>
          <w:rFonts w:ascii="Calibri" w:hAnsi="Calibri" w:cs="Calibri"/>
          <w:sz w:val="22"/>
          <w:szCs w:val="22"/>
        </w:rPr>
        <w:t xml:space="preserve"> Usługi transmisji danych w relacji względem nowej lokalizacji przy udostępnieniu odpowiedniej infrastruktury) z lokalizacji kolokacji znajdującej się pod adresem Warszawa, ul. </w:t>
      </w:r>
      <w:r w:rsidR="00454481">
        <w:rPr>
          <w:rFonts w:ascii="Calibri" w:hAnsi="Calibri" w:cs="Calibri"/>
          <w:sz w:val="22"/>
          <w:szCs w:val="22"/>
        </w:rPr>
        <w:t>Grochowska 21A</w:t>
      </w:r>
      <w:r w:rsidRPr="002F5CE3">
        <w:rPr>
          <w:rFonts w:ascii="Calibri" w:hAnsi="Calibri" w:cs="Calibri"/>
          <w:sz w:val="22"/>
          <w:szCs w:val="22"/>
        </w:rPr>
        <w:t xml:space="preserve"> (</w:t>
      </w:r>
      <w:r w:rsidR="00454481">
        <w:rPr>
          <w:rFonts w:ascii="Calibri" w:hAnsi="Calibri" w:cs="Calibri"/>
          <w:sz w:val="22"/>
          <w:szCs w:val="22"/>
        </w:rPr>
        <w:t>Atman</w:t>
      </w:r>
      <w:r w:rsidRPr="002F5CE3">
        <w:rPr>
          <w:rFonts w:ascii="Calibri" w:hAnsi="Calibri" w:cs="Calibri"/>
          <w:sz w:val="22"/>
          <w:szCs w:val="22"/>
        </w:rPr>
        <w:t>) do innej, nowej lokalizacji kolokacji wskazanej przez Zamawiającego, zgodnie z zasadami określonymi w ust. 10</w:t>
      </w:r>
      <w:r w:rsidR="00F06755">
        <w:rPr>
          <w:rFonts w:ascii="Calibri" w:hAnsi="Calibri" w:cs="Calibri"/>
          <w:sz w:val="22"/>
          <w:szCs w:val="22"/>
        </w:rPr>
        <w:t xml:space="preserve"> w terminie wskazanym przez Zamawiającego po zawarciu Umowy</w:t>
      </w:r>
      <w:r w:rsidRPr="002F5CE3">
        <w:rPr>
          <w:rFonts w:ascii="Calibri" w:hAnsi="Calibri" w:cs="Calibri"/>
          <w:sz w:val="22"/>
          <w:szCs w:val="22"/>
        </w:rPr>
        <w:t xml:space="preserve">. </w:t>
      </w:r>
    </w:p>
    <w:p w14:paraId="156264C6" w14:textId="3AD65E4B" w:rsidR="00A052D2" w:rsidRPr="002F5CE3" w:rsidRDefault="00A052D2" w:rsidP="00A052D2">
      <w:pPr>
        <w:numPr>
          <w:ilvl w:val="0"/>
          <w:numId w:val="16"/>
        </w:numPr>
        <w:autoSpaceDE/>
        <w:autoSpaceDN/>
        <w:spacing w:line="276" w:lineRule="auto"/>
        <w:jc w:val="both"/>
        <w:rPr>
          <w:rFonts w:ascii="Calibri" w:hAnsi="Calibri" w:cs="Calibri"/>
          <w:sz w:val="22"/>
          <w:szCs w:val="22"/>
        </w:rPr>
      </w:pPr>
      <w:r w:rsidRPr="00A052D2">
        <w:rPr>
          <w:rFonts w:ascii="Calibri" w:hAnsi="Calibri" w:cs="Calibri"/>
          <w:sz w:val="22"/>
          <w:szCs w:val="22"/>
        </w:rPr>
        <w:t xml:space="preserve">Wykonawca jest zobowiązany do realizacji prawa Opcji, o którym mowa w ust. 4, na warunkach określonych w Umowie, w szczególności na niezmienionych cenach jednostkowych, parametrach technicznych i warunkach SLA, a odmowa lub opóźnienie realizacji </w:t>
      </w:r>
      <w:r w:rsidR="008F7A18">
        <w:rPr>
          <w:rFonts w:ascii="Calibri" w:hAnsi="Calibri" w:cs="Calibri"/>
          <w:sz w:val="22"/>
          <w:szCs w:val="22"/>
        </w:rPr>
        <w:t>z</w:t>
      </w:r>
      <w:r w:rsidRPr="00A052D2">
        <w:rPr>
          <w:rFonts w:ascii="Calibri" w:hAnsi="Calibri" w:cs="Calibri"/>
          <w:sz w:val="22"/>
          <w:szCs w:val="22"/>
        </w:rPr>
        <w:t xml:space="preserve">amówienia w ramach Opcji </w:t>
      </w:r>
      <w:r w:rsidR="002B3C42">
        <w:rPr>
          <w:rFonts w:ascii="Calibri" w:hAnsi="Calibri" w:cs="Calibri"/>
          <w:sz w:val="22"/>
          <w:szCs w:val="22"/>
        </w:rPr>
        <w:t xml:space="preserve">pomimo możliwości technicznych </w:t>
      </w:r>
      <w:r w:rsidRPr="00A052D2">
        <w:rPr>
          <w:rFonts w:ascii="Calibri" w:hAnsi="Calibri" w:cs="Calibri"/>
          <w:sz w:val="22"/>
          <w:szCs w:val="22"/>
        </w:rPr>
        <w:t>stanowi nienależyte wykonanie Umowy.</w:t>
      </w:r>
    </w:p>
    <w:p w14:paraId="2BBFAE71" w14:textId="77777777" w:rsidR="00A2263E" w:rsidRPr="004D2BAB" w:rsidRDefault="00A2263E" w:rsidP="00483261">
      <w:pPr>
        <w:numPr>
          <w:ilvl w:val="0"/>
          <w:numId w:val="16"/>
        </w:numPr>
        <w:autoSpaceDE/>
        <w:autoSpaceDN/>
        <w:spacing w:line="276" w:lineRule="auto"/>
        <w:jc w:val="both"/>
        <w:rPr>
          <w:rFonts w:ascii="Calibri" w:hAnsi="Calibri" w:cs="Calibri"/>
          <w:sz w:val="22"/>
          <w:szCs w:val="22"/>
        </w:rPr>
      </w:pPr>
      <w:r w:rsidRPr="004D2BAB">
        <w:rPr>
          <w:rFonts w:ascii="Calibri" w:hAnsi="Calibri" w:cs="Calibri"/>
          <w:sz w:val="22"/>
          <w:szCs w:val="22"/>
        </w:rPr>
        <w:t xml:space="preserve">Wykonawca oświadcza, iż posiada tytuł prawny do swobodnego dysponowania przedmiotem dzierżawy. Wykonawca oświadcza, iż przedmiot dzierżawy nie został oddany do korzystania osobie trzeciej. </w:t>
      </w:r>
    </w:p>
    <w:p w14:paraId="7393F49F" w14:textId="77777777" w:rsidR="00A2263E" w:rsidRPr="004D2BAB" w:rsidRDefault="00A2263E" w:rsidP="00483261">
      <w:pPr>
        <w:numPr>
          <w:ilvl w:val="0"/>
          <w:numId w:val="16"/>
        </w:numPr>
        <w:autoSpaceDE/>
        <w:autoSpaceDN/>
        <w:spacing w:line="276" w:lineRule="auto"/>
        <w:jc w:val="both"/>
        <w:rPr>
          <w:rFonts w:ascii="Calibri" w:hAnsi="Calibri" w:cs="Calibri"/>
          <w:sz w:val="22"/>
          <w:szCs w:val="22"/>
        </w:rPr>
      </w:pPr>
      <w:r w:rsidRPr="004D2BAB">
        <w:rPr>
          <w:rFonts w:ascii="Calibri" w:hAnsi="Calibri" w:cs="Calibri"/>
          <w:sz w:val="22"/>
          <w:szCs w:val="22"/>
        </w:rPr>
        <w:t>Wykonawca oświadcza, iż posiada odpowiednie możliwości techniczne oraz dysponuje wszelkimi niezbędnymi zgodami do prawidłowego wykonania przedmiotu Umowy i zobowiązuje się do realizacji Umowy z należytą starannością.</w:t>
      </w:r>
    </w:p>
    <w:p w14:paraId="0E1C7439" w14:textId="0FFF56FB" w:rsidR="00A2263E" w:rsidRPr="004D2BAB" w:rsidRDefault="00A2263E" w:rsidP="00483261">
      <w:pPr>
        <w:numPr>
          <w:ilvl w:val="0"/>
          <w:numId w:val="16"/>
        </w:numPr>
        <w:autoSpaceDE/>
        <w:autoSpaceDN/>
        <w:spacing w:line="276" w:lineRule="auto"/>
        <w:contextualSpacing/>
        <w:jc w:val="both"/>
        <w:rPr>
          <w:rFonts w:ascii="Calibri" w:hAnsi="Calibri" w:cs="Calibri"/>
          <w:sz w:val="22"/>
          <w:szCs w:val="22"/>
        </w:rPr>
      </w:pPr>
      <w:r w:rsidRPr="004D2BAB">
        <w:rPr>
          <w:rFonts w:ascii="Calibri" w:hAnsi="Calibri" w:cs="Calibri"/>
          <w:sz w:val="22"/>
          <w:szCs w:val="22"/>
        </w:rPr>
        <w:lastRenderedPageBreak/>
        <w:t xml:space="preserve">Wykonawca gwarantuje, że objęte przedmiotem Umowy Usługi posiadają wszelkie cechy </w:t>
      </w:r>
      <w:r w:rsidRPr="004D2BAB">
        <w:rPr>
          <w:rFonts w:ascii="Calibri" w:hAnsi="Calibri" w:cs="Calibri"/>
          <w:sz w:val="22"/>
          <w:szCs w:val="22"/>
        </w:rPr>
        <w:br/>
        <w:t>i właściwości wymagane postanowieniami Umowy.</w:t>
      </w:r>
    </w:p>
    <w:p w14:paraId="66BA125F" w14:textId="3C1300DF" w:rsidR="008B11DF" w:rsidRPr="00AB70FC" w:rsidRDefault="008B11DF" w:rsidP="00AB70FC">
      <w:pPr>
        <w:numPr>
          <w:ilvl w:val="0"/>
          <w:numId w:val="16"/>
        </w:numPr>
        <w:autoSpaceDE/>
        <w:autoSpaceDN/>
        <w:spacing w:line="276" w:lineRule="auto"/>
        <w:jc w:val="both"/>
        <w:rPr>
          <w:rFonts w:ascii="Calibri" w:hAnsi="Calibri" w:cs="Calibri"/>
          <w:sz w:val="22"/>
          <w:szCs w:val="22"/>
        </w:rPr>
      </w:pPr>
      <w:r w:rsidRPr="004D2BAB">
        <w:rPr>
          <w:rFonts w:ascii="Calibri" w:hAnsi="Calibri" w:cs="Calibri"/>
          <w:sz w:val="22"/>
          <w:szCs w:val="22"/>
        </w:rPr>
        <w:t xml:space="preserve">Zamówienia w ramach prawa Opcji będą przesyłane w formie elektronicznej na adres przedstawiciela Wykonawcy wskazany w Umowie z zastrzeżeniem możliwości jego zmiany zgodnie z postanowieniami Umowy. Osobą uprawnioną do podpisania Zamówienia jest pełnomocnik Zamawiającego posiadający odpowiednie umocowanie w zakresie i wartości wynikających z </w:t>
      </w:r>
      <w:r w:rsidR="00323E09">
        <w:rPr>
          <w:rFonts w:ascii="Calibri" w:hAnsi="Calibri" w:cs="Calibri"/>
          <w:sz w:val="22"/>
          <w:szCs w:val="22"/>
        </w:rPr>
        <w:t xml:space="preserve">pojedynczego </w:t>
      </w:r>
      <w:r w:rsidR="00AB70FC">
        <w:rPr>
          <w:rFonts w:ascii="Calibri" w:hAnsi="Calibri" w:cs="Calibri"/>
          <w:sz w:val="22"/>
          <w:szCs w:val="22"/>
        </w:rPr>
        <w:t>Z</w:t>
      </w:r>
      <w:r w:rsidRPr="004D2BAB">
        <w:rPr>
          <w:rFonts w:ascii="Calibri" w:hAnsi="Calibri" w:cs="Calibri"/>
          <w:sz w:val="22"/>
          <w:szCs w:val="22"/>
        </w:rPr>
        <w:t xml:space="preserve">amówienia. </w:t>
      </w:r>
      <w:r w:rsidR="00AB70FC" w:rsidRPr="00AB70FC">
        <w:rPr>
          <w:rFonts w:ascii="Calibri" w:hAnsi="Calibri" w:cs="Calibri"/>
          <w:sz w:val="22"/>
          <w:szCs w:val="22"/>
        </w:rPr>
        <w:t xml:space="preserve">Wykonawca zobowiązany jest potwierdzić otrzymanie </w:t>
      </w:r>
      <w:r w:rsidR="0027717A">
        <w:rPr>
          <w:rFonts w:ascii="Calibri" w:hAnsi="Calibri" w:cs="Calibri"/>
          <w:sz w:val="22"/>
          <w:szCs w:val="22"/>
        </w:rPr>
        <w:t>z</w:t>
      </w:r>
      <w:r w:rsidR="00AB70FC" w:rsidRPr="00AB70FC">
        <w:rPr>
          <w:rFonts w:ascii="Calibri" w:hAnsi="Calibri" w:cs="Calibri"/>
          <w:sz w:val="22"/>
          <w:szCs w:val="22"/>
        </w:rPr>
        <w:t xml:space="preserve">amówienia w terminie </w:t>
      </w:r>
      <w:r w:rsidR="0027717A">
        <w:rPr>
          <w:rFonts w:ascii="Calibri" w:hAnsi="Calibri" w:cs="Calibri"/>
          <w:sz w:val="22"/>
          <w:szCs w:val="22"/>
        </w:rPr>
        <w:t>3</w:t>
      </w:r>
      <w:r w:rsidR="00AB70FC" w:rsidRPr="00AB70FC">
        <w:rPr>
          <w:rFonts w:ascii="Calibri" w:hAnsi="Calibri" w:cs="Calibri"/>
          <w:sz w:val="22"/>
          <w:szCs w:val="22"/>
        </w:rPr>
        <w:t xml:space="preserve"> </w:t>
      </w:r>
      <w:r w:rsidR="0027717A">
        <w:rPr>
          <w:rFonts w:ascii="Calibri" w:hAnsi="Calibri" w:cs="Calibri"/>
          <w:sz w:val="22"/>
          <w:szCs w:val="22"/>
        </w:rPr>
        <w:t>d</w:t>
      </w:r>
      <w:r w:rsidR="00AB70FC" w:rsidRPr="00AB70FC">
        <w:rPr>
          <w:rFonts w:ascii="Calibri" w:hAnsi="Calibri" w:cs="Calibri"/>
          <w:sz w:val="22"/>
          <w:szCs w:val="22"/>
        </w:rPr>
        <w:t xml:space="preserve">ni </w:t>
      </w:r>
      <w:r w:rsidR="00704C37" w:rsidRPr="004D2BAB">
        <w:rPr>
          <w:rFonts w:ascii="Calibri" w:hAnsi="Calibri" w:cs="Calibri"/>
          <w:sz w:val="22"/>
          <w:szCs w:val="22"/>
        </w:rPr>
        <w:t xml:space="preserve">kalendarzowych </w:t>
      </w:r>
      <w:r w:rsidR="00AB70FC" w:rsidRPr="00AB70FC">
        <w:rPr>
          <w:rFonts w:ascii="Calibri" w:hAnsi="Calibri" w:cs="Calibri"/>
          <w:sz w:val="22"/>
          <w:szCs w:val="22"/>
        </w:rPr>
        <w:t xml:space="preserve">od jego doręczenia. Brak potwierdzenia nie wpływa na skuteczność </w:t>
      </w:r>
      <w:r w:rsidR="00704C37">
        <w:rPr>
          <w:rFonts w:ascii="Calibri" w:hAnsi="Calibri" w:cs="Calibri"/>
          <w:sz w:val="22"/>
          <w:szCs w:val="22"/>
        </w:rPr>
        <w:t>z</w:t>
      </w:r>
      <w:r w:rsidR="00AB70FC" w:rsidRPr="00AB70FC">
        <w:rPr>
          <w:rFonts w:ascii="Calibri" w:hAnsi="Calibri" w:cs="Calibri"/>
          <w:sz w:val="22"/>
          <w:szCs w:val="22"/>
        </w:rPr>
        <w:t>amówienia.</w:t>
      </w:r>
    </w:p>
    <w:p w14:paraId="0B5FB170" w14:textId="295C96C7" w:rsidR="008B11DF" w:rsidRDefault="008B11DF" w:rsidP="008B11DF">
      <w:pPr>
        <w:numPr>
          <w:ilvl w:val="0"/>
          <w:numId w:val="16"/>
        </w:numPr>
        <w:autoSpaceDE/>
        <w:autoSpaceDN/>
        <w:spacing w:line="276" w:lineRule="auto"/>
        <w:jc w:val="both"/>
        <w:rPr>
          <w:rFonts w:ascii="Calibri" w:hAnsi="Calibri" w:cs="Calibri"/>
          <w:sz w:val="22"/>
          <w:szCs w:val="22"/>
        </w:rPr>
      </w:pPr>
      <w:r w:rsidRPr="004D2BAB">
        <w:rPr>
          <w:rFonts w:ascii="Calibri" w:hAnsi="Calibri" w:cs="Calibri"/>
          <w:sz w:val="22"/>
          <w:szCs w:val="22"/>
        </w:rPr>
        <w:t>Zamówienie w ramach prawa Opcji określone</w:t>
      </w:r>
      <w:r w:rsidR="00237BA6" w:rsidRPr="004D2BAB">
        <w:rPr>
          <w:rFonts w:ascii="Calibri" w:hAnsi="Calibri" w:cs="Calibri"/>
          <w:sz w:val="22"/>
          <w:szCs w:val="22"/>
        </w:rPr>
        <w:t>go</w:t>
      </w:r>
      <w:r w:rsidRPr="004D2BAB">
        <w:rPr>
          <w:rFonts w:ascii="Calibri" w:hAnsi="Calibri" w:cs="Calibri"/>
          <w:sz w:val="22"/>
          <w:szCs w:val="22"/>
        </w:rPr>
        <w:t xml:space="preserve"> w ust. 3 lit. a. musi zostać przesłane Wykonawcy nie później niż na 30 dni kalendarzowych przed terminem </w:t>
      </w:r>
      <w:r w:rsidR="009E4E81" w:rsidRPr="004D2BAB">
        <w:rPr>
          <w:rFonts w:ascii="Calibri" w:hAnsi="Calibri" w:cs="Calibri"/>
          <w:sz w:val="22"/>
          <w:szCs w:val="22"/>
        </w:rPr>
        <w:t>zakończenia okresu świadczenia U</w:t>
      </w:r>
      <w:r w:rsidRPr="004D2BAB">
        <w:rPr>
          <w:rFonts w:ascii="Calibri" w:hAnsi="Calibri" w:cs="Calibri"/>
          <w:sz w:val="22"/>
          <w:szCs w:val="22"/>
        </w:rPr>
        <w:t>sługi w okresie podstawowym lub odpowiednio w okresie przedłużonym albo w terminie krótszym niż 30 dni kalendarzowych, jeśli zostanie to uzgodnione i zaakceptowane przez przedstawicieli Stron w toku bieżących prac</w:t>
      </w:r>
      <w:r w:rsidR="00AB70FC">
        <w:rPr>
          <w:rFonts w:ascii="Calibri" w:hAnsi="Calibri" w:cs="Calibri"/>
          <w:sz w:val="22"/>
          <w:szCs w:val="22"/>
        </w:rPr>
        <w:t xml:space="preserve"> w korespondencji elektronicznej. </w:t>
      </w:r>
    </w:p>
    <w:p w14:paraId="753D7D0B" w14:textId="0F9D3684" w:rsidR="00323E09" w:rsidRPr="000B241E" w:rsidRDefault="00323E09" w:rsidP="00323E09">
      <w:pPr>
        <w:numPr>
          <w:ilvl w:val="0"/>
          <w:numId w:val="16"/>
        </w:numPr>
        <w:autoSpaceDE/>
        <w:autoSpaceDN/>
        <w:spacing w:line="276" w:lineRule="auto"/>
        <w:jc w:val="both"/>
        <w:rPr>
          <w:rFonts w:ascii="Calibri" w:hAnsi="Calibri" w:cs="Calibri"/>
          <w:sz w:val="22"/>
          <w:szCs w:val="22"/>
        </w:rPr>
      </w:pPr>
      <w:r w:rsidRPr="000B241E">
        <w:rPr>
          <w:rFonts w:ascii="Calibri" w:hAnsi="Calibri" w:cs="Calibri"/>
          <w:sz w:val="22"/>
          <w:szCs w:val="22"/>
        </w:rPr>
        <w:t xml:space="preserve">Zamawiający może w czasie trwania Umowy, </w:t>
      </w:r>
      <w:r w:rsidR="00B828EA">
        <w:rPr>
          <w:rFonts w:ascii="Calibri" w:eastAsia="Calibri" w:hAnsi="Calibri" w:cs="Calibri"/>
          <w:sz w:val="22"/>
          <w:szCs w:val="22"/>
          <w:lang w:eastAsia="ar-SA"/>
        </w:rPr>
        <w:t xml:space="preserve">jednakże nie wcześniej niż po zakończeniu okresu zamówienia podstawowego, </w:t>
      </w:r>
      <w:r w:rsidRPr="000B241E">
        <w:rPr>
          <w:rFonts w:ascii="Calibri" w:hAnsi="Calibri" w:cs="Calibri"/>
          <w:sz w:val="22"/>
          <w:szCs w:val="22"/>
        </w:rPr>
        <w:t xml:space="preserve">w ramach prawa Opcji określonego w ust. 3 lit. b. zlecić jednokrotną migrację, przy czym zamówienie musi zostać złożone na co najmniej 2 miesiące wcześniej przed planowaną datą </w:t>
      </w:r>
      <w:r w:rsidR="00AB70FC">
        <w:rPr>
          <w:rFonts w:ascii="Calibri" w:hAnsi="Calibri" w:cs="Calibri"/>
          <w:sz w:val="22"/>
          <w:szCs w:val="22"/>
        </w:rPr>
        <w:t xml:space="preserve">rozpoczęcia świadczenia </w:t>
      </w:r>
      <w:r w:rsidRPr="000B241E">
        <w:rPr>
          <w:rFonts w:ascii="Calibri" w:hAnsi="Calibri" w:cs="Calibri"/>
          <w:sz w:val="22"/>
          <w:szCs w:val="22"/>
        </w:rPr>
        <w:t>Usługi w nowej lokalizacji</w:t>
      </w:r>
      <w:r w:rsidR="00AB70FC">
        <w:rPr>
          <w:rFonts w:ascii="Calibri" w:hAnsi="Calibri" w:cs="Calibri"/>
          <w:sz w:val="22"/>
          <w:szCs w:val="22"/>
        </w:rPr>
        <w:t>, chyba że</w:t>
      </w:r>
      <w:r w:rsidRPr="000B241E">
        <w:rPr>
          <w:rFonts w:ascii="Calibri" w:hAnsi="Calibri" w:cs="Calibri"/>
          <w:sz w:val="22"/>
          <w:szCs w:val="22"/>
        </w:rPr>
        <w:t xml:space="preserve"> </w:t>
      </w:r>
      <w:r w:rsidR="00AB70FC">
        <w:rPr>
          <w:rFonts w:ascii="Calibri" w:hAnsi="Calibri" w:cs="Calibri"/>
          <w:sz w:val="22"/>
          <w:szCs w:val="22"/>
        </w:rPr>
        <w:t xml:space="preserve">Strony pisemnie lub mailowo uzgodnią termin krótszy. </w:t>
      </w:r>
      <w:r w:rsidRPr="000B241E">
        <w:rPr>
          <w:rFonts w:ascii="Calibri" w:hAnsi="Calibri" w:cs="Calibri"/>
          <w:sz w:val="22"/>
          <w:szCs w:val="22"/>
        </w:rPr>
        <w:t>Po migracji, parametry i zakres świadczonej Usługi pozostają bez zmiany, a potwierdzenie realizacji musi zostać potwierdzone podpisaniem Protokołu Zdawczo - Odbiorczego. W przypadku skorzystania przez Zamawiającego z tej Opcji, w terminie podpisania Protokołu Zdawczo – Odbiorczego Wykonawca zobowiązany jest również do zaktualizowania i przekazania Zamawiającemu odpowiednio zaktualizowanej Dokumentacji.</w:t>
      </w:r>
    </w:p>
    <w:p w14:paraId="74A356F1" w14:textId="77777777" w:rsidR="00A2263E" w:rsidRPr="004D2BAB" w:rsidRDefault="00A2263E" w:rsidP="00A2263E">
      <w:pPr>
        <w:autoSpaceDE/>
        <w:autoSpaceDN/>
        <w:spacing w:line="276" w:lineRule="auto"/>
        <w:ind w:right="251"/>
        <w:rPr>
          <w:rFonts w:ascii="Calibri" w:hAnsi="Calibri" w:cs="Calibri"/>
          <w:b/>
          <w:bCs/>
          <w:sz w:val="22"/>
          <w:szCs w:val="22"/>
        </w:rPr>
      </w:pPr>
    </w:p>
    <w:p w14:paraId="394B4A25" w14:textId="77777777" w:rsidR="00A2263E" w:rsidRPr="004D2BAB" w:rsidRDefault="00A2263E" w:rsidP="00364190">
      <w:pPr>
        <w:autoSpaceDE/>
        <w:autoSpaceDN/>
        <w:spacing w:after="120" w:line="276" w:lineRule="auto"/>
        <w:ind w:right="249"/>
        <w:jc w:val="center"/>
        <w:rPr>
          <w:rFonts w:ascii="Calibri" w:hAnsi="Calibri" w:cs="Calibri"/>
          <w:b/>
          <w:bCs/>
          <w:sz w:val="22"/>
          <w:szCs w:val="22"/>
        </w:rPr>
      </w:pPr>
      <w:r w:rsidRPr="004D2BAB">
        <w:rPr>
          <w:rFonts w:ascii="Calibri" w:hAnsi="Calibri" w:cs="Calibri"/>
          <w:b/>
          <w:bCs/>
          <w:sz w:val="22"/>
          <w:szCs w:val="22"/>
        </w:rPr>
        <w:t xml:space="preserve">§ 3. WYNAGRODZENIE </w:t>
      </w:r>
    </w:p>
    <w:p w14:paraId="18684B2E" w14:textId="2220FC81" w:rsidR="00A2263E" w:rsidRPr="00A2263E" w:rsidRDefault="00A2263E" w:rsidP="00483261">
      <w:pPr>
        <w:numPr>
          <w:ilvl w:val="0"/>
          <w:numId w:val="17"/>
        </w:numPr>
        <w:tabs>
          <w:tab w:val="left" w:pos="9071"/>
        </w:tabs>
        <w:autoSpaceDE/>
        <w:autoSpaceDN/>
        <w:spacing w:line="276" w:lineRule="auto"/>
        <w:ind w:right="-1"/>
        <w:jc w:val="both"/>
        <w:rPr>
          <w:rFonts w:ascii="Calibri" w:hAnsi="Calibri" w:cs="Calibri"/>
          <w:sz w:val="22"/>
          <w:szCs w:val="22"/>
        </w:rPr>
      </w:pPr>
      <w:r w:rsidRPr="004D2BAB">
        <w:rPr>
          <w:rFonts w:ascii="Calibri" w:hAnsi="Calibri" w:cs="Calibri"/>
          <w:sz w:val="22"/>
          <w:szCs w:val="22"/>
        </w:rPr>
        <w:t xml:space="preserve">Łączne maksymalne wynagrodzenie Wykonawcy, zgodnie z </w:t>
      </w:r>
      <w:r w:rsidR="00795CFD">
        <w:rPr>
          <w:rFonts w:ascii="Calibri" w:hAnsi="Calibri" w:cs="Calibri"/>
          <w:sz w:val="22"/>
          <w:szCs w:val="22"/>
        </w:rPr>
        <w:t>Ofertą</w:t>
      </w:r>
      <w:r w:rsidRPr="004D2BAB">
        <w:rPr>
          <w:rFonts w:ascii="Calibri" w:hAnsi="Calibri" w:cs="Calibri"/>
          <w:sz w:val="22"/>
          <w:szCs w:val="22"/>
        </w:rPr>
        <w:t xml:space="preserve">, z tytułu wykonania </w:t>
      </w:r>
      <w:r w:rsidR="00580E51" w:rsidRPr="004D2BAB">
        <w:rPr>
          <w:rFonts w:ascii="Calibri" w:hAnsi="Calibri" w:cs="Calibri"/>
          <w:sz w:val="22"/>
          <w:szCs w:val="22"/>
        </w:rPr>
        <w:t>Umowy</w:t>
      </w:r>
      <w:r w:rsidRPr="004D2BAB">
        <w:rPr>
          <w:rFonts w:ascii="Calibri" w:hAnsi="Calibri" w:cs="Calibri"/>
          <w:sz w:val="22"/>
          <w:szCs w:val="22"/>
        </w:rPr>
        <w:t xml:space="preserve">, w tym wynagrodzenie </w:t>
      </w:r>
      <w:r w:rsidR="00580E51" w:rsidRPr="004D2BAB">
        <w:rPr>
          <w:rFonts w:ascii="Calibri" w:hAnsi="Calibri" w:cs="Calibri"/>
          <w:sz w:val="22"/>
          <w:szCs w:val="22"/>
        </w:rPr>
        <w:t>w zakr</w:t>
      </w:r>
      <w:r w:rsidR="00580E51">
        <w:rPr>
          <w:rFonts w:ascii="Calibri" w:hAnsi="Calibri" w:cs="Calibri"/>
          <w:sz w:val="22"/>
          <w:szCs w:val="22"/>
        </w:rPr>
        <w:t xml:space="preserve">esie </w:t>
      </w:r>
      <w:r w:rsidRPr="00A2263E">
        <w:rPr>
          <w:rFonts w:ascii="Calibri" w:hAnsi="Calibri" w:cs="Calibri"/>
          <w:sz w:val="22"/>
          <w:szCs w:val="22"/>
        </w:rPr>
        <w:t xml:space="preserve">Opcji, wynosi </w:t>
      </w:r>
      <w:r w:rsidR="00F55B02">
        <w:rPr>
          <w:rFonts w:ascii="Calibri" w:hAnsi="Calibri" w:cs="Calibri"/>
          <w:b/>
          <w:sz w:val="22"/>
          <w:szCs w:val="22"/>
        </w:rPr>
        <w:t>…</w:t>
      </w:r>
      <w:r w:rsidR="00692A2E">
        <w:rPr>
          <w:rFonts w:ascii="Calibri" w:hAnsi="Calibri" w:cs="Calibri"/>
          <w:b/>
          <w:sz w:val="22"/>
          <w:szCs w:val="22"/>
        </w:rPr>
        <w:t xml:space="preserve"> </w:t>
      </w:r>
      <w:r w:rsidRPr="00A2263E">
        <w:rPr>
          <w:rFonts w:ascii="Calibri" w:hAnsi="Calibri" w:cs="Calibri"/>
          <w:b/>
          <w:sz w:val="22"/>
          <w:szCs w:val="22"/>
        </w:rPr>
        <w:t xml:space="preserve">PLN netto </w:t>
      </w:r>
      <w:r w:rsidRPr="00A2263E">
        <w:rPr>
          <w:rFonts w:ascii="Calibri" w:hAnsi="Calibri" w:cs="Calibri"/>
          <w:sz w:val="22"/>
          <w:szCs w:val="22"/>
        </w:rPr>
        <w:t xml:space="preserve">(słownie: </w:t>
      </w:r>
      <w:r w:rsidR="00F55B02">
        <w:rPr>
          <w:rFonts w:ascii="Calibri" w:hAnsi="Calibri" w:cs="Calibri"/>
          <w:sz w:val="22"/>
          <w:szCs w:val="22"/>
        </w:rPr>
        <w:t>…</w:t>
      </w:r>
      <w:r w:rsidRPr="00A2263E">
        <w:rPr>
          <w:rFonts w:ascii="Calibri" w:hAnsi="Calibri" w:cs="Calibri"/>
          <w:sz w:val="22"/>
          <w:szCs w:val="22"/>
        </w:rPr>
        <w:t>)</w:t>
      </w:r>
      <w:r w:rsidR="00A65E6C" w:rsidRPr="00A65E6C">
        <w:rPr>
          <w:rFonts w:asciiTheme="minorHAnsi" w:hAnsiTheme="minorHAnsi"/>
          <w:color w:val="000000"/>
          <w:sz w:val="22"/>
          <w:szCs w:val="22"/>
        </w:rPr>
        <w:t xml:space="preserve"> </w:t>
      </w:r>
      <w:r w:rsidR="00A65E6C">
        <w:rPr>
          <w:rFonts w:asciiTheme="minorHAnsi" w:hAnsiTheme="minorHAnsi"/>
          <w:color w:val="000000"/>
          <w:sz w:val="22"/>
          <w:szCs w:val="22"/>
        </w:rPr>
        <w:t>i zostanie powiększone o należny VAT, co na dzień zawarcia Umowy wynosi</w:t>
      </w:r>
      <w:r w:rsidRPr="00A2263E">
        <w:rPr>
          <w:rFonts w:ascii="Calibri" w:hAnsi="Calibri" w:cs="Calibri"/>
          <w:sz w:val="22"/>
          <w:szCs w:val="22"/>
        </w:rPr>
        <w:t xml:space="preserve"> </w:t>
      </w:r>
      <w:r w:rsidR="00F55B02">
        <w:rPr>
          <w:rFonts w:ascii="Calibri" w:hAnsi="Calibri" w:cs="Calibri"/>
          <w:b/>
          <w:sz w:val="22"/>
          <w:szCs w:val="22"/>
        </w:rPr>
        <w:t>…</w:t>
      </w:r>
      <w:r w:rsidRPr="00A2263E">
        <w:rPr>
          <w:rFonts w:ascii="Calibri" w:hAnsi="Calibri" w:cs="Calibri"/>
          <w:b/>
          <w:sz w:val="22"/>
          <w:szCs w:val="22"/>
        </w:rPr>
        <w:t xml:space="preserve"> PLN</w:t>
      </w:r>
      <w:r w:rsidRPr="00A2263E">
        <w:rPr>
          <w:rFonts w:ascii="Calibri" w:hAnsi="Calibri" w:cs="Calibri"/>
          <w:b/>
          <w:bCs/>
          <w:sz w:val="22"/>
          <w:szCs w:val="22"/>
        </w:rPr>
        <w:t xml:space="preserve"> </w:t>
      </w:r>
      <w:r w:rsidRPr="00A2263E">
        <w:rPr>
          <w:rFonts w:ascii="Calibri" w:hAnsi="Calibri" w:cs="Calibri"/>
          <w:b/>
          <w:sz w:val="22"/>
          <w:szCs w:val="22"/>
        </w:rPr>
        <w:t>brutto</w:t>
      </w:r>
      <w:r w:rsidRPr="00A2263E">
        <w:rPr>
          <w:rFonts w:ascii="Calibri" w:hAnsi="Calibri" w:cs="Calibri"/>
          <w:sz w:val="22"/>
          <w:szCs w:val="22"/>
        </w:rPr>
        <w:t xml:space="preserve"> (słownie: </w:t>
      </w:r>
      <w:r w:rsidR="00F55B02">
        <w:rPr>
          <w:rFonts w:ascii="Calibri" w:hAnsi="Calibri" w:cs="Calibri"/>
          <w:sz w:val="22"/>
          <w:szCs w:val="22"/>
        </w:rPr>
        <w:t>…</w:t>
      </w:r>
      <w:r w:rsidRPr="00A2263E">
        <w:rPr>
          <w:rFonts w:ascii="Calibri" w:hAnsi="Calibri" w:cs="Calibri"/>
          <w:sz w:val="22"/>
          <w:szCs w:val="22"/>
        </w:rPr>
        <w:t xml:space="preserve">), w tym: </w:t>
      </w:r>
    </w:p>
    <w:p w14:paraId="7418E01A" w14:textId="4A1B3A28" w:rsidR="00A2263E" w:rsidRPr="00A2263E" w:rsidRDefault="009E4E81" w:rsidP="00483261">
      <w:pPr>
        <w:numPr>
          <w:ilvl w:val="1"/>
          <w:numId w:val="17"/>
        </w:numPr>
        <w:tabs>
          <w:tab w:val="num" w:pos="851"/>
          <w:tab w:val="left" w:pos="9071"/>
        </w:tabs>
        <w:autoSpaceDE/>
        <w:autoSpaceDN/>
        <w:spacing w:line="276" w:lineRule="auto"/>
        <w:ind w:left="851" w:right="-1" w:hanging="425"/>
        <w:jc w:val="both"/>
        <w:rPr>
          <w:rFonts w:ascii="Calibri" w:hAnsi="Calibri" w:cs="Calibri"/>
          <w:sz w:val="22"/>
          <w:szCs w:val="22"/>
        </w:rPr>
      </w:pPr>
      <w:r>
        <w:rPr>
          <w:rFonts w:ascii="Calibri" w:hAnsi="Calibri" w:cs="Calibri"/>
          <w:sz w:val="22"/>
          <w:szCs w:val="22"/>
        </w:rPr>
        <w:t>za U</w:t>
      </w:r>
      <w:r w:rsidR="00A2263E" w:rsidRPr="00A2263E">
        <w:rPr>
          <w:rFonts w:ascii="Calibri" w:hAnsi="Calibri" w:cs="Calibri"/>
          <w:sz w:val="22"/>
          <w:szCs w:val="22"/>
        </w:rPr>
        <w:t>sług</w:t>
      </w:r>
      <w:r>
        <w:rPr>
          <w:rFonts w:ascii="Calibri" w:hAnsi="Calibri" w:cs="Calibri"/>
          <w:sz w:val="22"/>
          <w:szCs w:val="22"/>
        </w:rPr>
        <w:t>ę w relacji</w:t>
      </w:r>
      <w:r w:rsidR="00A2263E" w:rsidRPr="00A2263E">
        <w:rPr>
          <w:rFonts w:ascii="Calibri" w:hAnsi="Calibri" w:cs="Calibri"/>
          <w:sz w:val="22"/>
          <w:szCs w:val="22"/>
        </w:rPr>
        <w:t xml:space="preserve"> określon</w:t>
      </w:r>
      <w:r>
        <w:rPr>
          <w:rFonts w:ascii="Calibri" w:hAnsi="Calibri" w:cs="Calibri"/>
          <w:sz w:val="22"/>
          <w:szCs w:val="22"/>
        </w:rPr>
        <w:t>ej</w:t>
      </w:r>
      <w:r w:rsidR="00A2263E" w:rsidRPr="00A2263E">
        <w:rPr>
          <w:rFonts w:ascii="Calibri" w:hAnsi="Calibri" w:cs="Calibri"/>
          <w:sz w:val="22"/>
          <w:szCs w:val="22"/>
        </w:rPr>
        <w:t xml:space="preserve"> w § 2 ust. 1 lit. a. </w:t>
      </w:r>
      <w:r w:rsidR="00F55B02">
        <w:rPr>
          <w:rFonts w:ascii="Calibri" w:hAnsi="Calibri" w:cs="Calibri"/>
          <w:b/>
          <w:sz w:val="22"/>
          <w:szCs w:val="22"/>
        </w:rPr>
        <w:t>…</w:t>
      </w:r>
      <w:r w:rsidR="005718F7" w:rsidRPr="00A2263E">
        <w:rPr>
          <w:rFonts w:ascii="Calibri" w:hAnsi="Calibri" w:cs="Calibri"/>
          <w:b/>
          <w:sz w:val="22"/>
          <w:szCs w:val="22"/>
        </w:rPr>
        <w:t xml:space="preserve"> </w:t>
      </w:r>
      <w:r w:rsidR="00A2263E" w:rsidRPr="00A2263E">
        <w:rPr>
          <w:rFonts w:ascii="Calibri" w:hAnsi="Calibri" w:cs="Calibri"/>
          <w:b/>
          <w:sz w:val="22"/>
          <w:szCs w:val="22"/>
        </w:rPr>
        <w:t xml:space="preserve">PLN netto </w:t>
      </w:r>
      <w:r w:rsidR="00AB4195">
        <w:rPr>
          <w:rFonts w:ascii="Calibri" w:hAnsi="Calibri" w:cs="Calibri"/>
          <w:sz w:val="22"/>
          <w:szCs w:val="22"/>
        </w:rPr>
        <w:t xml:space="preserve">(słownie: </w:t>
      </w:r>
      <w:r w:rsidR="00F55B02">
        <w:rPr>
          <w:rFonts w:ascii="Calibri" w:hAnsi="Calibri" w:cs="Calibri"/>
          <w:sz w:val="22"/>
          <w:szCs w:val="22"/>
        </w:rPr>
        <w:t>…</w:t>
      </w:r>
      <w:r w:rsidR="00A2263E" w:rsidRPr="00A2263E">
        <w:rPr>
          <w:rFonts w:ascii="Calibri" w:hAnsi="Calibri" w:cs="Calibri"/>
          <w:sz w:val="22"/>
          <w:szCs w:val="22"/>
        </w:rPr>
        <w:t>)</w:t>
      </w:r>
      <w:r w:rsidR="00A65E6C" w:rsidRPr="00A65E6C">
        <w:rPr>
          <w:rFonts w:asciiTheme="minorHAnsi" w:hAnsiTheme="minorHAnsi"/>
          <w:color w:val="000000"/>
          <w:sz w:val="22"/>
          <w:szCs w:val="22"/>
        </w:rPr>
        <w:t xml:space="preserve"> </w:t>
      </w:r>
      <w:r w:rsidR="00A65E6C">
        <w:rPr>
          <w:rFonts w:asciiTheme="minorHAnsi" w:hAnsiTheme="minorHAnsi"/>
          <w:color w:val="000000"/>
          <w:sz w:val="22"/>
          <w:szCs w:val="22"/>
        </w:rPr>
        <w:t>i zostanie powiększone o należny VAT, co na dzień zawarcia Umowy wynosi</w:t>
      </w:r>
      <w:r w:rsidR="00A2263E" w:rsidRPr="00A2263E">
        <w:rPr>
          <w:rFonts w:ascii="Calibri" w:hAnsi="Calibri" w:cs="Calibri"/>
          <w:sz w:val="22"/>
          <w:szCs w:val="22"/>
        </w:rPr>
        <w:t xml:space="preserve"> </w:t>
      </w:r>
      <w:r w:rsidR="00F55B02">
        <w:rPr>
          <w:rFonts w:ascii="Calibri" w:hAnsi="Calibri" w:cs="Calibri"/>
          <w:b/>
          <w:sz w:val="22"/>
          <w:szCs w:val="22"/>
        </w:rPr>
        <w:t>…</w:t>
      </w:r>
      <w:r w:rsidR="005718F7" w:rsidRPr="00A2263E">
        <w:rPr>
          <w:rFonts w:ascii="Calibri" w:hAnsi="Calibri" w:cs="Calibri"/>
          <w:b/>
          <w:sz w:val="22"/>
          <w:szCs w:val="22"/>
        </w:rPr>
        <w:t xml:space="preserve"> </w:t>
      </w:r>
      <w:r w:rsidR="00A2263E" w:rsidRPr="00A2263E">
        <w:rPr>
          <w:rFonts w:ascii="Calibri" w:hAnsi="Calibri" w:cs="Calibri"/>
          <w:b/>
          <w:sz w:val="22"/>
          <w:szCs w:val="22"/>
        </w:rPr>
        <w:t>PLN</w:t>
      </w:r>
      <w:r w:rsidR="00A2263E" w:rsidRPr="00A2263E">
        <w:rPr>
          <w:rFonts w:ascii="Calibri" w:hAnsi="Calibri" w:cs="Calibri"/>
          <w:b/>
          <w:bCs/>
          <w:sz w:val="22"/>
          <w:szCs w:val="22"/>
        </w:rPr>
        <w:t xml:space="preserve"> </w:t>
      </w:r>
      <w:r w:rsidR="00A2263E" w:rsidRPr="00A2263E">
        <w:rPr>
          <w:rFonts w:ascii="Calibri" w:hAnsi="Calibri" w:cs="Calibri"/>
          <w:b/>
          <w:sz w:val="22"/>
          <w:szCs w:val="22"/>
        </w:rPr>
        <w:t>brutto</w:t>
      </w:r>
      <w:r w:rsidR="00AB4195">
        <w:rPr>
          <w:rFonts w:ascii="Calibri" w:hAnsi="Calibri" w:cs="Calibri"/>
          <w:sz w:val="22"/>
          <w:szCs w:val="22"/>
        </w:rPr>
        <w:t xml:space="preserve"> (słownie: </w:t>
      </w:r>
      <w:r w:rsidR="00F55B02">
        <w:rPr>
          <w:rFonts w:ascii="Calibri" w:hAnsi="Calibri" w:cs="Calibri"/>
          <w:sz w:val="22"/>
          <w:szCs w:val="22"/>
        </w:rPr>
        <w:t>…</w:t>
      </w:r>
      <w:r w:rsidR="00A2263E" w:rsidRPr="00A2263E">
        <w:rPr>
          <w:rFonts w:ascii="Calibri" w:hAnsi="Calibri" w:cs="Calibri"/>
          <w:sz w:val="22"/>
          <w:szCs w:val="22"/>
        </w:rPr>
        <w:t xml:space="preserve">), w tym maksymalne wynagrodzenie za wykorzystanie Opcji w ramach niniejszej relacji wynosi </w:t>
      </w:r>
      <w:r w:rsidR="00F55B02">
        <w:rPr>
          <w:rFonts w:ascii="Calibri" w:hAnsi="Calibri" w:cs="Calibri"/>
          <w:b/>
          <w:sz w:val="22"/>
          <w:szCs w:val="22"/>
        </w:rPr>
        <w:t>…</w:t>
      </w:r>
      <w:r w:rsidR="005718F7" w:rsidRPr="00A2263E">
        <w:rPr>
          <w:rFonts w:ascii="Calibri" w:hAnsi="Calibri" w:cs="Calibri"/>
          <w:b/>
          <w:sz w:val="22"/>
          <w:szCs w:val="22"/>
        </w:rPr>
        <w:t xml:space="preserve"> </w:t>
      </w:r>
      <w:r w:rsidR="00A2263E" w:rsidRPr="00A2263E">
        <w:rPr>
          <w:rFonts w:ascii="Calibri" w:hAnsi="Calibri" w:cs="Calibri"/>
          <w:b/>
          <w:sz w:val="22"/>
          <w:szCs w:val="22"/>
        </w:rPr>
        <w:t xml:space="preserve">PLN netto </w:t>
      </w:r>
      <w:r w:rsidR="00AB4195">
        <w:rPr>
          <w:rFonts w:ascii="Calibri" w:hAnsi="Calibri" w:cs="Calibri"/>
          <w:sz w:val="22"/>
          <w:szCs w:val="22"/>
        </w:rPr>
        <w:t xml:space="preserve">(słownie: </w:t>
      </w:r>
      <w:r w:rsidR="00F55B02">
        <w:rPr>
          <w:rFonts w:ascii="Calibri" w:hAnsi="Calibri" w:cs="Calibri"/>
          <w:sz w:val="22"/>
          <w:szCs w:val="22"/>
        </w:rPr>
        <w:t>…</w:t>
      </w:r>
      <w:r w:rsidR="00A2263E" w:rsidRPr="00A2263E">
        <w:rPr>
          <w:rFonts w:ascii="Calibri" w:hAnsi="Calibri" w:cs="Calibri"/>
          <w:sz w:val="22"/>
          <w:szCs w:val="22"/>
        </w:rPr>
        <w:t>)</w:t>
      </w:r>
      <w:r w:rsidR="00A65E6C" w:rsidRPr="00A65E6C">
        <w:rPr>
          <w:rFonts w:asciiTheme="minorHAnsi" w:hAnsiTheme="minorHAnsi"/>
          <w:color w:val="000000"/>
          <w:sz w:val="22"/>
          <w:szCs w:val="22"/>
        </w:rPr>
        <w:t xml:space="preserve"> </w:t>
      </w:r>
      <w:r w:rsidR="00A65E6C">
        <w:rPr>
          <w:rFonts w:asciiTheme="minorHAnsi" w:hAnsiTheme="minorHAnsi"/>
          <w:color w:val="000000"/>
          <w:sz w:val="22"/>
          <w:szCs w:val="22"/>
        </w:rPr>
        <w:t>i zostanie powiększone o należny VAT, co na dzień zawarcia Umowy wynosi</w:t>
      </w:r>
      <w:r w:rsidR="00A2263E" w:rsidRPr="00A2263E">
        <w:rPr>
          <w:rFonts w:ascii="Calibri" w:hAnsi="Calibri" w:cs="Calibri"/>
          <w:sz w:val="22"/>
          <w:szCs w:val="22"/>
        </w:rPr>
        <w:t> </w:t>
      </w:r>
      <w:r w:rsidR="00F55B02">
        <w:rPr>
          <w:rFonts w:ascii="Calibri" w:hAnsi="Calibri" w:cs="Calibri"/>
          <w:b/>
          <w:sz w:val="22"/>
          <w:szCs w:val="22"/>
        </w:rPr>
        <w:t>…</w:t>
      </w:r>
      <w:r w:rsidR="005718F7" w:rsidRPr="00A2263E">
        <w:rPr>
          <w:rFonts w:ascii="Calibri" w:hAnsi="Calibri" w:cs="Calibri"/>
          <w:sz w:val="22"/>
          <w:szCs w:val="22"/>
        </w:rPr>
        <w:t xml:space="preserve"> </w:t>
      </w:r>
      <w:r w:rsidR="00A2263E" w:rsidRPr="00A2263E">
        <w:rPr>
          <w:rFonts w:ascii="Calibri" w:hAnsi="Calibri" w:cs="Calibri"/>
          <w:b/>
          <w:sz w:val="22"/>
          <w:szCs w:val="22"/>
        </w:rPr>
        <w:t>PLN</w:t>
      </w:r>
      <w:r w:rsidR="00A2263E" w:rsidRPr="00A2263E">
        <w:rPr>
          <w:rFonts w:ascii="Calibri" w:hAnsi="Calibri" w:cs="Calibri"/>
          <w:b/>
          <w:bCs/>
          <w:sz w:val="22"/>
          <w:szCs w:val="22"/>
        </w:rPr>
        <w:t xml:space="preserve"> </w:t>
      </w:r>
      <w:r w:rsidR="00A2263E" w:rsidRPr="00A2263E">
        <w:rPr>
          <w:rFonts w:ascii="Calibri" w:hAnsi="Calibri" w:cs="Calibri"/>
          <w:b/>
          <w:sz w:val="22"/>
          <w:szCs w:val="22"/>
        </w:rPr>
        <w:t>brutto</w:t>
      </w:r>
      <w:r w:rsidR="00AB4195">
        <w:rPr>
          <w:rFonts w:ascii="Calibri" w:hAnsi="Calibri" w:cs="Calibri"/>
          <w:sz w:val="22"/>
          <w:szCs w:val="22"/>
        </w:rPr>
        <w:t xml:space="preserve"> (słownie: </w:t>
      </w:r>
      <w:r w:rsidR="00F55B02">
        <w:rPr>
          <w:rFonts w:ascii="Calibri" w:hAnsi="Calibri" w:cs="Calibri"/>
          <w:sz w:val="22"/>
          <w:szCs w:val="22"/>
        </w:rPr>
        <w:t>…</w:t>
      </w:r>
      <w:r w:rsidR="00A2263E" w:rsidRPr="00A2263E">
        <w:rPr>
          <w:rFonts w:ascii="Calibri" w:hAnsi="Calibri" w:cs="Calibri"/>
          <w:sz w:val="22"/>
          <w:szCs w:val="22"/>
        </w:rPr>
        <w:t>);</w:t>
      </w:r>
    </w:p>
    <w:p w14:paraId="795A2EB7" w14:textId="326365A5" w:rsidR="00A2263E" w:rsidRPr="00A2263E" w:rsidRDefault="009E4E81" w:rsidP="00483261">
      <w:pPr>
        <w:numPr>
          <w:ilvl w:val="1"/>
          <w:numId w:val="17"/>
        </w:numPr>
        <w:tabs>
          <w:tab w:val="num" w:pos="851"/>
          <w:tab w:val="left" w:pos="9071"/>
        </w:tabs>
        <w:autoSpaceDE/>
        <w:autoSpaceDN/>
        <w:spacing w:line="276" w:lineRule="auto"/>
        <w:ind w:left="851" w:right="-1" w:hanging="425"/>
        <w:jc w:val="both"/>
        <w:rPr>
          <w:rFonts w:ascii="Calibri" w:hAnsi="Calibri" w:cs="Calibri"/>
          <w:sz w:val="22"/>
          <w:szCs w:val="22"/>
        </w:rPr>
      </w:pPr>
      <w:r>
        <w:rPr>
          <w:rFonts w:ascii="Calibri" w:hAnsi="Calibri" w:cs="Calibri"/>
          <w:sz w:val="22"/>
          <w:szCs w:val="22"/>
        </w:rPr>
        <w:t>za U</w:t>
      </w:r>
      <w:r w:rsidRPr="00A2263E">
        <w:rPr>
          <w:rFonts w:ascii="Calibri" w:hAnsi="Calibri" w:cs="Calibri"/>
          <w:sz w:val="22"/>
          <w:szCs w:val="22"/>
        </w:rPr>
        <w:t>sług</w:t>
      </w:r>
      <w:r>
        <w:rPr>
          <w:rFonts w:ascii="Calibri" w:hAnsi="Calibri" w:cs="Calibri"/>
          <w:sz w:val="22"/>
          <w:szCs w:val="22"/>
        </w:rPr>
        <w:t>ę w relacji</w:t>
      </w:r>
      <w:r w:rsidRPr="00A2263E">
        <w:rPr>
          <w:rFonts w:ascii="Calibri" w:hAnsi="Calibri" w:cs="Calibri"/>
          <w:sz w:val="22"/>
          <w:szCs w:val="22"/>
        </w:rPr>
        <w:t xml:space="preserve"> określon</w:t>
      </w:r>
      <w:r>
        <w:rPr>
          <w:rFonts w:ascii="Calibri" w:hAnsi="Calibri" w:cs="Calibri"/>
          <w:sz w:val="22"/>
          <w:szCs w:val="22"/>
        </w:rPr>
        <w:t>ej</w:t>
      </w:r>
      <w:r w:rsidRPr="00A2263E">
        <w:rPr>
          <w:rFonts w:ascii="Calibri" w:hAnsi="Calibri" w:cs="Calibri"/>
          <w:sz w:val="22"/>
          <w:szCs w:val="22"/>
        </w:rPr>
        <w:t xml:space="preserve"> w</w:t>
      </w:r>
      <w:r w:rsidR="00A2263E" w:rsidRPr="00A2263E">
        <w:rPr>
          <w:rFonts w:ascii="Calibri" w:hAnsi="Calibri" w:cs="Calibri"/>
          <w:sz w:val="22"/>
          <w:szCs w:val="22"/>
        </w:rPr>
        <w:t xml:space="preserve"> § 2 ust. 1 lit. b. </w:t>
      </w:r>
      <w:r w:rsidR="00F55B02">
        <w:rPr>
          <w:rFonts w:ascii="Calibri" w:hAnsi="Calibri" w:cs="Calibri"/>
          <w:b/>
          <w:sz w:val="22"/>
          <w:szCs w:val="22"/>
        </w:rPr>
        <w:t>…</w:t>
      </w:r>
      <w:r w:rsidR="005718F7" w:rsidRPr="00A2263E">
        <w:rPr>
          <w:rFonts w:ascii="Calibri" w:hAnsi="Calibri" w:cs="Calibri"/>
          <w:b/>
          <w:sz w:val="22"/>
          <w:szCs w:val="22"/>
        </w:rPr>
        <w:t xml:space="preserve"> </w:t>
      </w:r>
      <w:r w:rsidR="00A2263E" w:rsidRPr="00A2263E">
        <w:rPr>
          <w:rFonts w:ascii="Calibri" w:hAnsi="Calibri" w:cs="Calibri"/>
          <w:b/>
          <w:sz w:val="22"/>
          <w:szCs w:val="22"/>
        </w:rPr>
        <w:t xml:space="preserve">PLN netto </w:t>
      </w:r>
      <w:r w:rsidR="006F4406">
        <w:rPr>
          <w:rFonts w:ascii="Calibri" w:hAnsi="Calibri" w:cs="Calibri"/>
          <w:sz w:val="22"/>
          <w:szCs w:val="22"/>
        </w:rPr>
        <w:t xml:space="preserve">(słownie: </w:t>
      </w:r>
      <w:r w:rsidR="0084376F">
        <w:rPr>
          <w:rFonts w:ascii="Calibri" w:hAnsi="Calibri" w:cs="Calibri"/>
          <w:sz w:val="22"/>
          <w:szCs w:val="22"/>
        </w:rPr>
        <w:t>…</w:t>
      </w:r>
      <w:r w:rsidR="00A2263E" w:rsidRPr="00A2263E">
        <w:rPr>
          <w:rFonts w:ascii="Calibri" w:hAnsi="Calibri" w:cs="Calibri"/>
          <w:sz w:val="22"/>
          <w:szCs w:val="22"/>
        </w:rPr>
        <w:t>)</w:t>
      </w:r>
      <w:r w:rsidR="00A65E6C" w:rsidRPr="00A65E6C">
        <w:rPr>
          <w:rFonts w:asciiTheme="minorHAnsi" w:hAnsiTheme="minorHAnsi"/>
          <w:color w:val="000000"/>
          <w:sz w:val="22"/>
          <w:szCs w:val="22"/>
        </w:rPr>
        <w:t xml:space="preserve"> </w:t>
      </w:r>
      <w:r w:rsidR="00A65E6C">
        <w:rPr>
          <w:rFonts w:asciiTheme="minorHAnsi" w:hAnsiTheme="minorHAnsi"/>
          <w:color w:val="000000"/>
          <w:sz w:val="22"/>
          <w:szCs w:val="22"/>
        </w:rPr>
        <w:t>i zostanie powiększone o należny VAT, co na dzień zawarcia Umowy wynosi</w:t>
      </w:r>
      <w:r w:rsidR="00A2263E" w:rsidRPr="00A2263E">
        <w:rPr>
          <w:rFonts w:ascii="Calibri" w:hAnsi="Calibri" w:cs="Calibri"/>
          <w:sz w:val="22"/>
          <w:szCs w:val="22"/>
        </w:rPr>
        <w:t xml:space="preserve"> </w:t>
      </w:r>
      <w:r w:rsidR="00F55B02">
        <w:rPr>
          <w:rFonts w:ascii="Calibri" w:hAnsi="Calibri" w:cs="Calibri"/>
          <w:b/>
          <w:sz w:val="22"/>
          <w:szCs w:val="22"/>
        </w:rPr>
        <w:t>…</w:t>
      </w:r>
      <w:r w:rsidR="005718F7" w:rsidRPr="00A2263E">
        <w:rPr>
          <w:rFonts w:ascii="Calibri" w:hAnsi="Calibri" w:cs="Calibri"/>
          <w:b/>
          <w:sz w:val="22"/>
          <w:szCs w:val="22"/>
        </w:rPr>
        <w:t xml:space="preserve"> </w:t>
      </w:r>
      <w:r w:rsidR="00A2263E" w:rsidRPr="00A2263E">
        <w:rPr>
          <w:rFonts w:ascii="Calibri" w:hAnsi="Calibri" w:cs="Calibri"/>
          <w:b/>
          <w:sz w:val="22"/>
          <w:szCs w:val="22"/>
        </w:rPr>
        <w:t>PLN</w:t>
      </w:r>
      <w:r w:rsidR="00A2263E" w:rsidRPr="00A2263E">
        <w:rPr>
          <w:rFonts w:ascii="Calibri" w:hAnsi="Calibri" w:cs="Calibri"/>
          <w:b/>
          <w:bCs/>
          <w:sz w:val="22"/>
          <w:szCs w:val="22"/>
        </w:rPr>
        <w:t xml:space="preserve"> </w:t>
      </w:r>
      <w:r w:rsidR="00A2263E" w:rsidRPr="00A2263E">
        <w:rPr>
          <w:rFonts w:ascii="Calibri" w:hAnsi="Calibri" w:cs="Calibri"/>
          <w:b/>
          <w:sz w:val="22"/>
          <w:szCs w:val="22"/>
        </w:rPr>
        <w:t>brutto</w:t>
      </w:r>
      <w:r w:rsidR="006F4406">
        <w:rPr>
          <w:rFonts w:ascii="Calibri" w:hAnsi="Calibri" w:cs="Calibri"/>
          <w:sz w:val="22"/>
          <w:szCs w:val="22"/>
        </w:rPr>
        <w:t xml:space="preserve"> (słownie: </w:t>
      </w:r>
      <w:r w:rsidR="0084376F">
        <w:rPr>
          <w:rFonts w:ascii="Calibri" w:hAnsi="Calibri" w:cs="Calibri"/>
          <w:sz w:val="22"/>
          <w:szCs w:val="22"/>
        </w:rPr>
        <w:t>…</w:t>
      </w:r>
      <w:r w:rsidR="00A2263E" w:rsidRPr="00A2263E">
        <w:rPr>
          <w:rFonts w:ascii="Calibri" w:hAnsi="Calibri" w:cs="Calibri"/>
          <w:sz w:val="22"/>
          <w:szCs w:val="22"/>
        </w:rPr>
        <w:t xml:space="preserve">), w tym maksymalne wynagrodzenie za wykorzystanie Opcji w ramach niniejszej relacji wynosi </w:t>
      </w:r>
      <w:r w:rsidR="0084376F">
        <w:rPr>
          <w:rFonts w:ascii="Calibri" w:hAnsi="Calibri" w:cs="Calibri"/>
          <w:b/>
          <w:sz w:val="22"/>
          <w:szCs w:val="22"/>
        </w:rPr>
        <w:t>…</w:t>
      </w:r>
      <w:r w:rsidR="005718F7" w:rsidRPr="00A2263E">
        <w:rPr>
          <w:rFonts w:ascii="Calibri" w:hAnsi="Calibri" w:cs="Calibri"/>
          <w:b/>
          <w:sz w:val="22"/>
          <w:szCs w:val="22"/>
        </w:rPr>
        <w:t xml:space="preserve"> </w:t>
      </w:r>
      <w:r w:rsidR="00A2263E" w:rsidRPr="00A2263E">
        <w:rPr>
          <w:rFonts w:ascii="Calibri" w:hAnsi="Calibri" w:cs="Calibri"/>
          <w:b/>
          <w:sz w:val="22"/>
          <w:szCs w:val="22"/>
        </w:rPr>
        <w:t xml:space="preserve">PLN netto </w:t>
      </w:r>
      <w:r w:rsidR="006F4406">
        <w:rPr>
          <w:rFonts w:ascii="Calibri" w:hAnsi="Calibri" w:cs="Calibri"/>
          <w:sz w:val="22"/>
          <w:szCs w:val="22"/>
        </w:rPr>
        <w:t xml:space="preserve">(słownie: </w:t>
      </w:r>
      <w:r w:rsidR="0084376F">
        <w:rPr>
          <w:rFonts w:ascii="Calibri" w:hAnsi="Calibri" w:cs="Calibri"/>
          <w:sz w:val="22"/>
          <w:szCs w:val="22"/>
        </w:rPr>
        <w:t>…</w:t>
      </w:r>
      <w:r w:rsidR="00A2263E" w:rsidRPr="00A2263E">
        <w:rPr>
          <w:rFonts w:ascii="Calibri" w:hAnsi="Calibri" w:cs="Calibri"/>
          <w:sz w:val="22"/>
          <w:szCs w:val="22"/>
        </w:rPr>
        <w:t>)</w:t>
      </w:r>
      <w:r w:rsidR="00A65E6C" w:rsidRPr="00A65E6C">
        <w:rPr>
          <w:rFonts w:asciiTheme="minorHAnsi" w:hAnsiTheme="minorHAnsi"/>
          <w:color w:val="000000"/>
          <w:sz w:val="22"/>
          <w:szCs w:val="22"/>
        </w:rPr>
        <w:t xml:space="preserve"> </w:t>
      </w:r>
      <w:r w:rsidR="00A65E6C">
        <w:rPr>
          <w:rFonts w:asciiTheme="minorHAnsi" w:hAnsiTheme="minorHAnsi"/>
          <w:color w:val="000000"/>
          <w:sz w:val="22"/>
          <w:szCs w:val="22"/>
        </w:rPr>
        <w:t>i zostanie powiększone o należny VAT, co na dzień zawarcia Umowy wynosi</w:t>
      </w:r>
      <w:r w:rsidR="00A2263E" w:rsidRPr="00A2263E">
        <w:rPr>
          <w:rFonts w:ascii="Calibri" w:hAnsi="Calibri" w:cs="Calibri"/>
          <w:sz w:val="22"/>
          <w:szCs w:val="22"/>
        </w:rPr>
        <w:t> </w:t>
      </w:r>
      <w:r w:rsidR="0084376F">
        <w:rPr>
          <w:rFonts w:ascii="Calibri" w:hAnsi="Calibri" w:cs="Calibri"/>
          <w:b/>
          <w:sz w:val="22"/>
          <w:szCs w:val="22"/>
        </w:rPr>
        <w:t>…</w:t>
      </w:r>
      <w:r w:rsidR="005718F7" w:rsidRPr="00A2263E">
        <w:rPr>
          <w:rFonts w:ascii="Calibri" w:hAnsi="Calibri" w:cs="Calibri"/>
          <w:sz w:val="22"/>
          <w:szCs w:val="22"/>
        </w:rPr>
        <w:t xml:space="preserve"> </w:t>
      </w:r>
      <w:r w:rsidR="00A2263E" w:rsidRPr="00A2263E">
        <w:rPr>
          <w:rFonts w:ascii="Calibri" w:hAnsi="Calibri" w:cs="Calibri"/>
          <w:b/>
          <w:sz w:val="22"/>
          <w:szCs w:val="22"/>
        </w:rPr>
        <w:t>PLN</w:t>
      </w:r>
      <w:r w:rsidR="00A2263E" w:rsidRPr="00A2263E">
        <w:rPr>
          <w:rFonts w:ascii="Calibri" w:hAnsi="Calibri" w:cs="Calibri"/>
          <w:b/>
          <w:bCs/>
          <w:sz w:val="22"/>
          <w:szCs w:val="22"/>
        </w:rPr>
        <w:t xml:space="preserve"> </w:t>
      </w:r>
      <w:r w:rsidR="00A2263E" w:rsidRPr="00A2263E">
        <w:rPr>
          <w:rFonts w:ascii="Calibri" w:hAnsi="Calibri" w:cs="Calibri"/>
          <w:b/>
          <w:sz w:val="22"/>
          <w:szCs w:val="22"/>
        </w:rPr>
        <w:t>brutto</w:t>
      </w:r>
      <w:r w:rsidR="006F4406">
        <w:rPr>
          <w:rFonts w:ascii="Calibri" w:hAnsi="Calibri" w:cs="Calibri"/>
          <w:sz w:val="22"/>
          <w:szCs w:val="22"/>
        </w:rPr>
        <w:t xml:space="preserve"> (słownie: </w:t>
      </w:r>
      <w:r w:rsidR="0084376F">
        <w:rPr>
          <w:rFonts w:ascii="Calibri" w:hAnsi="Calibri" w:cs="Calibri"/>
          <w:sz w:val="22"/>
          <w:szCs w:val="22"/>
        </w:rPr>
        <w:t>…</w:t>
      </w:r>
      <w:r w:rsidR="00A2263E" w:rsidRPr="00A2263E">
        <w:rPr>
          <w:rFonts w:ascii="Calibri" w:hAnsi="Calibri" w:cs="Calibri"/>
          <w:sz w:val="22"/>
          <w:szCs w:val="22"/>
        </w:rPr>
        <w:t>);</w:t>
      </w:r>
    </w:p>
    <w:p w14:paraId="13BF2AA1" w14:textId="32090DE2" w:rsidR="00A2263E" w:rsidRPr="00A2263E" w:rsidRDefault="009E4E81" w:rsidP="00483261">
      <w:pPr>
        <w:numPr>
          <w:ilvl w:val="1"/>
          <w:numId w:val="17"/>
        </w:numPr>
        <w:tabs>
          <w:tab w:val="num" w:pos="851"/>
          <w:tab w:val="left" w:pos="9071"/>
        </w:tabs>
        <w:autoSpaceDE/>
        <w:autoSpaceDN/>
        <w:spacing w:line="276" w:lineRule="auto"/>
        <w:ind w:left="851" w:right="-1" w:hanging="425"/>
        <w:jc w:val="both"/>
        <w:rPr>
          <w:rFonts w:ascii="Calibri" w:hAnsi="Calibri" w:cs="Calibri"/>
          <w:sz w:val="22"/>
          <w:szCs w:val="22"/>
        </w:rPr>
      </w:pPr>
      <w:r>
        <w:rPr>
          <w:rFonts w:ascii="Calibri" w:hAnsi="Calibri" w:cs="Calibri"/>
          <w:sz w:val="22"/>
          <w:szCs w:val="22"/>
        </w:rPr>
        <w:t>za U</w:t>
      </w:r>
      <w:r w:rsidRPr="00A2263E">
        <w:rPr>
          <w:rFonts w:ascii="Calibri" w:hAnsi="Calibri" w:cs="Calibri"/>
          <w:sz w:val="22"/>
          <w:szCs w:val="22"/>
        </w:rPr>
        <w:t>sług</w:t>
      </w:r>
      <w:r>
        <w:rPr>
          <w:rFonts w:ascii="Calibri" w:hAnsi="Calibri" w:cs="Calibri"/>
          <w:sz w:val="22"/>
          <w:szCs w:val="22"/>
        </w:rPr>
        <w:t>ę w relacji</w:t>
      </w:r>
      <w:r w:rsidRPr="00A2263E">
        <w:rPr>
          <w:rFonts w:ascii="Calibri" w:hAnsi="Calibri" w:cs="Calibri"/>
          <w:sz w:val="22"/>
          <w:szCs w:val="22"/>
        </w:rPr>
        <w:t xml:space="preserve"> określon</w:t>
      </w:r>
      <w:r>
        <w:rPr>
          <w:rFonts w:ascii="Calibri" w:hAnsi="Calibri" w:cs="Calibri"/>
          <w:sz w:val="22"/>
          <w:szCs w:val="22"/>
        </w:rPr>
        <w:t>ej</w:t>
      </w:r>
      <w:r w:rsidRPr="00A2263E">
        <w:rPr>
          <w:rFonts w:ascii="Calibri" w:hAnsi="Calibri" w:cs="Calibri"/>
          <w:sz w:val="22"/>
          <w:szCs w:val="22"/>
        </w:rPr>
        <w:t xml:space="preserve"> w</w:t>
      </w:r>
      <w:r w:rsidR="00A2263E" w:rsidRPr="00A2263E">
        <w:rPr>
          <w:rFonts w:ascii="Calibri" w:hAnsi="Calibri" w:cs="Calibri"/>
          <w:sz w:val="22"/>
          <w:szCs w:val="22"/>
        </w:rPr>
        <w:t xml:space="preserve"> § 2 ust. 1 lit. c. </w:t>
      </w:r>
      <w:r w:rsidR="00AA3BC6">
        <w:rPr>
          <w:rFonts w:ascii="Calibri" w:hAnsi="Calibri" w:cs="Calibri"/>
          <w:b/>
          <w:sz w:val="22"/>
          <w:szCs w:val="22"/>
        </w:rPr>
        <w:t>…</w:t>
      </w:r>
      <w:r w:rsidR="005A1049" w:rsidRPr="00A2263E">
        <w:rPr>
          <w:rFonts w:ascii="Calibri" w:hAnsi="Calibri" w:cs="Calibri"/>
          <w:b/>
          <w:sz w:val="22"/>
          <w:szCs w:val="22"/>
        </w:rPr>
        <w:t xml:space="preserve"> </w:t>
      </w:r>
      <w:r w:rsidR="00A2263E" w:rsidRPr="00A2263E">
        <w:rPr>
          <w:rFonts w:ascii="Calibri" w:hAnsi="Calibri" w:cs="Calibri"/>
          <w:b/>
          <w:sz w:val="22"/>
          <w:szCs w:val="22"/>
        </w:rPr>
        <w:t xml:space="preserve">PLN netto </w:t>
      </w:r>
      <w:r w:rsidR="006F4406">
        <w:rPr>
          <w:rFonts w:ascii="Calibri" w:hAnsi="Calibri" w:cs="Calibri"/>
          <w:sz w:val="22"/>
          <w:szCs w:val="22"/>
        </w:rPr>
        <w:t xml:space="preserve">(słownie: </w:t>
      </w:r>
      <w:r w:rsidR="0084376F">
        <w:rPr>
          <w:rFonts w:ascii="Calibri" w:hAnsi="Calibri" w:cs="Calibri"/>
          <w:sz w:val="22"/>
          <w:szCs w:val="22"/>
        </w:rPr>
        <w:t>…</w:t>
      </w:r>
      <w:r w:rsidR="00A2263E" w:rsidRPr="00A2263E">
        <w:rPr>
          <w:rFonts w:ascii="Calibri" w:hAnsi="Calibri" w:cs="Calibri"/>
          <w:sz w:val="22"/>
          <w:szCs w:val="22"/>
        </w:rPr>
        <w:t>)</w:t>
      </w:r>
      <w:r w:rsidR="00A65E6C" w:rsidRPr="00A65E6C">
        <w:rPr>
          <w:rFonts w:asciiTheme="minorHAnsi" w:hAnsiTheme="minorHAnsi"/>
          <w:color w:val="000000"/>
          <w:sz w:val="22"/>
          <w:szCs w:val="22"/>
        </w:rPr>
        <w:t xml:space="preserve"> </w:t>
      </w:r>
      <w:r w:rsidR="00A65E6C">
        <w:rPr>
          <w:rFonts w:asciiTheme="minorHAnsi" w:hAnsiTheme="minorHAnsi"/>
          <w:color w:val="000000"/>
          <w:sz w:val="22"/>
          <w:szCs w:val="22"/>
        </w:rPr>
        <w:t>i zostanie powiększone o należny VAT, co na dzień zawarcia Umowy wynosi</w:t>
      </w:r>
      <w:r w:rsidR="00A2263E" w:rsidRPr="00A2263E">
        <w:rPr>
          <w:rFonts w:ascii="Calibri" w:hAnsi="Calibri" w:cs="Calibri"/>
          <w:sz w:val="22"/>
          <w:szCs w:val="22"/>
        </w:rPr>
        <w:t xml:space="preserve"> </w:t>
      </w:r>
      <w:r w:rsidR="0084376F">
        <w:rPr>
          <w:rFonts w:ascii="Calibri" w:hAnsi="Calibri" w:cs="Calibri"/>
          <w:b/>
          <w:sz w:val="22"/>
          <w:szCs w:val="22"/>
        </w:rPr>
        <w:t>…</w:t>
      </w:r>
      <w:r w:rsidR="005718F7" w:rsidRPr="00A2263E">
        <w:rPr>
          <w:rFonts w:ascii="Calibri" w:hAnsi="Calibri" w:cs="Calibri"/>
          <w:b/>
          <w:sz w:val="22"/>
          <w:szCs w:val="22"/>
        </w:rPr>
        <w:t xml:space="preserve"> </w:t>
      </w:r>
      <w:r w:rsidR="00A2263E" w:rsidRPr="00A2263E">
        <w:rPr>
          <w:rFonts w:ascii="Calibri" w:hAnsi="Calibri" w:cs="Calibri"/>
          <w:b/>
          <w:sz w:val="22"/>
          <w:szCs w:val="22"/>
        </w:rPr>
        <w:t>PLN</w:t>
      </w:r>
      <w:r w:rsidR="00A2263E" w:rsidRPr="00A2263E">
        <w:rPr>
          <w:rFonts w:ascii="Calibri" w:hAnsi="Calibri" w:cs="Calibri"/>
          <w:b/>
          <w:bCs/>
          <w:sz w:val="22"/>
          <w:szCs w:val="22"/>
        </w:rPr>
        <w:t xml:space="preserve"> </w:t>
      </w:r>
      <w:r w:rsidR="00A2263E" w:rsidRPr="00A2263E">
        <w:rPr>
          <w:rFonts w:ascii="Calibri" w:hAnsi="Calibri" w:cs="Calibri"/>
          <w:b/>
          <w:sz w:val="22"/>
          <w:szCs w:val="22"/>
        </w:rPr>
        <w:t>brutto</w:t>
      </w:r>
      <w:r w:rsidR="006F4406">
        <w:rPr>
          <w:rFonts w:ascii="Calibri" w:hAnsi="Calibri" w:cs="Calibri"/>
          <w:sz w:val="22"/>
          <w:szCs w:val="22"/>
        </w:rPr>
        <w:t xml:space="preserve"> (słownie: </w:t>
      </w:r>
      <w:r w:rsidR="0084376F">
        <w:rPr>
          <w:rFonts w:ascii="Calibri" w:hAnsi="Calibri" w:cs="Calibri"/>
          <w:sz w:val="22"/>
          <w:szCs w:val="22"/>
        </w:rPr>
        <w:t>…</w:t>
      </w:r>
      <w:r w:rsidR="00A2263E" w:rsidRPr="00A2263E">
        <w:rPr>
          <w:rFonts w:ascii="Calibri" w:hAnsi="Calibri" w:cs="Calibri"/>
          <w:sz w:val="22"/>
          <w:szCs w:val="22"/>
        </w:rPr>
        <w:t xml:space="preserve">), w tym maksymalne wynagrodzenie za wykorzystanie Opcji w ramach niniejszej relacji wynosi </w:t>
      </w:r>
      <w:r w:rsidR="0084376F">
        <w:rPr>
          <w:rFonts w:ascii="Calibri" w:hAnsi="Calibri" w:cs="Calibri"/>
          <w:b/>
          <w:sz w:val="22"/>
          <w:szCs w:val="22"/>
        </w:rPr>
        <w:t>…</w:t>
      </w:r>
      <w:r w:rsidR="005A1049" w:rsidRPr="00A2263E">
        <w:rPr>
          <w:rFonts w:ascii="Calibri" w:hAnsi="Calibri" w:cs="Calibri"/>
          <w:b/>
          <w:sz w:val="22"/>
          <w:szCs w:val="22"/>
        </w:rPr>
        <w:t xml:space="preserve"> </w:t>
      </w:r>
      <w:r w:rsidR="00A2263E" w:rsidRPr="00A2263E">
        <w:rPr>
          <w:rFonts w:ascii="Calibri" w:hAnsi="Calibri" w:cs="Calibri"/>
          <w:b/>
          <w:sz w:val="22"/>
          <w:szCs w:val="22"/>
        </w:rPr>
        <w:t xml:space="preserve">PLN netto </w:t>
      </w:r>
      <w:r w:rsidR="006F4406">
        <w:rPr>
          <w:rFonts w:ascii="Calibri" w:hAnsi="Calibri" w:cs="Calibri"/>
          <w:sz w:val="22"/>
          <w:szCs w:val="22"/>
        </w:rPr>
        <w:t xml:space="preserve">(słownie: </w:t>
      </w:r>
      <w:r w:rsidR="0084376F">
        <w:rPr>
          <w:rFonts w:ascii="Calibri" w:hAnsi="Calibri" w:cs="Calibri"/>
          <w:sz w:val="22"/>
          <w:szCs w:val="22"/>
        </w:rPr>
        <w:t>…</w:t>
      </w:r>
      <w:r w:rsidR="00A2263E" w:rsidRPr="00A2263E">
        <w:rPr>
          <w:rFonts w:ascii="Calibri" w:hAnsi="Calibri" w:cs="Calibri"/>
          <w:sz w:val="22"/>
          <w:szCs w:val="22"/>
        </w:rPr>
        <w:t>)</w:t>
      </w:r>
      <w:r w:rsidR="00A65E6C" w:rsidRPr="00A65E6C">
        <w:rPr>
          <w:rFonts w:asciiTheme="minorHAnsi" w:hAnsiTheme="minorHAnsi"/>
          <w:color w:val="000000"/>
          <w:sz w:val="22"/>
          <w:szCs w:val="22"/>
        </w:rPr>
        <w:t xml:space="preserve"> </w:t>
      </w:r>
      <w:r w:rsidR="00A65E6C">
        <w:rPr>
          <w:rFonts w:asciiTheme="minorHAnsi" w:hAnsiTheme="minorHAnsi"/>
          <w:color w:val="000000"/>
          <w:sz w:val="22"/>
          <w:szCs w:val="22"/>
        </w:rPr>
        <w:t>i zostanie powiększone o należny VAT, co na dzień zawarcia Umowy wynosi</w:t>
      </w:r>
      <w:r w:rsidR="00A2263E" w:rsidRPr="00A2263E">
        <w:rPr>
          <w:rFonts w:ascii="Calibri" w:hAnsi="Calibri" w:cs="Calibri"/>
          <w:sz w:val="22"/>
          <w:szCs w:val="22"/>
        </w:rPr>
        <w:t> </w:t>
      </w:r>
      <w:r w:rsidR="0084376F">
        <w:rPr>
          <w:rFonts w:ascii="Calibri" w:hAnsi="Calibri" w:cs="Calibri"/>
          <w:b/>
          <w:sz w:val="22"/>
          <w:szCs w:val="22"/>
        </w:rPr>
        <w:t>…</w:t>
      </w:r>
      <w:r w:rsidR="005718F7" w:rsidRPr="00A2263E">
        <w:rPr>
          <w:rFonts w:ascii="Calibri" w:hAnsi="Calibri" w:cs="Calibri"/>
          <w:sz w:val="22"/>
          <w:szCs w:val="22"/>
        </w:rPr>
        <w:t xml:space="preserve"> </w:t>
      </w:r>
      <w:r w:rsidR="00A2263E" w:rsidRPr="00A2263E">
        <w:rPr>
          <w:rFonts w:ascii="Calibri" w:hAnsi="Calibri" w:cs="Calibri"/>
          <w:b/>
          <w:sz w:val="22"/>
          <w:szCs w:val="22"/>
        </w:rPr>
        <w:t>PLN</w:t>
      </w:r>
      <w:r w:rsidR="00A2263E" w:rsidRPr="00A2263E">
        <w:rPr>
          <w:rFonts w:ascii="Calibri" w:hAnsi="Calibri" w:cs="Calibri"/>
          <w:b/>
          <w:bCs/>
          <w:sz w:val="22"/>
          <w:szCs w:val="22"/>
        </w:rPr>
        <w:t xml:space="preserve"> </w:t>
      </w:r>
      <w:r w:rsidR="00A2263E" w:rsidRPr="00A2263E">
        <w:rPr>
          <w:rFonts w:ascii="Calibri" w:hAnsi="Calibri" w:cs="Calibri"/>
          <w:b/>
          <w:sz w:val="22"/>
          <w:szCs w:val="22"/>
        </w:rPr>
        <w:t>brutto</w:t>
      </w:r>
      <w:r w:rsidR="006F4406">
        <w:rPr>
          <w:rFonts w:ascii="Calibri" w:hAnsi="Calibri" w:cs="Calibri"/>
          <w:sz w:val="22"/>
          <w:szCs w:val="22"/>
        </w:rPr>
        <w:t xml:space="preserve"> (słownie: </w:t>
      </w:r>
      <w:r w:rsidR="0084376F">
        <w:rPr>
          <w:rFonts w:ascii="Calibri" w:hAnsi="Calibri" w:cs="Calibri"/>
          <w:sz w:val="22"/>
          <w:szCs w:val="22"/>
        </w:rPr>
        <w:t>…</w:t>
      </w:r>
      <w:r w:rsidR="00A2263E" w:rsidRPr="00A2263E">
        <w:rPr>
          <w:rFonts w:ascii="Calibri" w:hAnsi="Calibri" w:cs="Calibri"/>
          <w:sz w:val="22"/>
          <w:szCs w:val="22"/>
        </w:rPr>
        <w:t>);</w:t>
      </w:r>
    </w:p>
    <w:p w14:paraId="047A67C0" w14:textId="76D0781F" w:rsidR="009012BD" w:rsidRDefault="009E4E81" w:rsidP="00483261">
      <w:pPr>
        <w:numPr>
          <w:ilvl w:val="1"/>
          <w:numId w:val="17"/>
        </w:numPr>
        <w:tabs>
          <w:tab w:val="num" w:pos="851"/>
          <w:tab w:val="left" w:pos="9071"/>
        </w:tabs>
        <w:autoSpaceDE/>
        <w:autoSpaceDN/>
        <w:spacing w:line="276" w:lineRule="auto"/>
        <w:ind w:left="851" w:right="-1" w:hanging="425"/>
        <w:jc w:val="both"/>
        <w:rPr>
          <w:rFonts w:ascii="Calibri" w:hAnsi="Calibri" w:cs="Calibri"/>
          <w:sz w:val="22"/>
          <w:szCs w:val="22"/>
        </w:rPr>
      </w:pPr>
      <w:r>
        <w:rPr>
          <w:rFonts w:ascii="Calibri" w:hAnsi="Calibri" w:cs="Calibri"/>
          <w:sz w:val="22"/>
          <w:szCs w:val="22"/>
        </w:rPr>
        <w:t>za U</w:t>
      </w:r>
      <w:r w:rsidRPr="00A2263E">
        <w:rPr>
          <w:rFonts w:ascii="Calibri" w:hAnsi="Calibri" w:cs="Calibri"/>
          <w:sz w:val="22"/>
          <w:szCs w:val="22"/>
        </w:rPr>
        <w:t>sług</w:t>
      </w:r>
      <w:r>
        <w:rPr>
          <w:rFonts w:ascii="Calibri" w:hAnsi="Calibri" w:cs="Calibri"/>
          <w:sz w:val="22"/>
          <w:szCs w:val="22"/>
        </w:rPr>
        <w:t>ę w relacji</w:t>
      </w:r>
      <w:r w:rsidRPr="00A2263E">
        <w:rPr>
          <w:rFonts w:ascii="Calibri" w:hAnsi="Calibri" w:cs="Calibri"/>
          <w:sz w:val="22"/>
          <w:szCs w:val="22"/>
        </w:rPr>
        <w:t xml:space="preserve"> określon</w:t>
      </w:r>
      <w:r>
        <w:rPr>
          <w:rFonts w:ascii="Calibri" w:hAnsi="Calibri" w:cs="Calibri"/>
          <w:sz w:val="22"/>
          <w:szCs w:val="22"/>
        </w:rPr>
        <w:t>ej</w:t>
      </w:r>
      <w:r w:rsidRPr="00A2263E">
        <w:rPr>
          <w:rFonts w:ascii="Calibri" w:hAnsi="Calibri" w:cs="Calibri"/>
          <w:sz w:val="22"/>
          <w:szCs w:val="22"/>
        </w:rPr>
        <w:t xml:space="preserve"> w</w:t>
      </w:r>
      <w:r w:rsidR="00A2263E" w:rsidRPr="00A2263E">
        <w:rPr>
          <w:rFonts w:ascii="Calibri" w:hAnsi="Calibri" w:cs="Calibri"/>
          <w:sz w:val="22"/>
          <w:szCs w:val="22"/>
        </w:rPr>
        <w:t xml:space="preserve"> § 2 ust. 1 lit. d. </w:t>
      </w:r>
      <w:r w:rsidR="0084376F">
        <w:rPr>
          <w:rFonts w:ascii="Calibri" w:hAnsi="Calibri" w:cs="Calibri"/>
          <w:b/>
          <w:sz w:val="22"/>
          <w:szCs w:val="22"/>
        </w:rPr>
        <w:t>…</w:t>
      </w:r>
      <w:r w:rsidR="005A1049" w:rsidRPr="00A2263E">
        <w:rPr>
          <w:rFonts w:ascii="Calibri" w:hAnsi="Calibri" w:cs="Calibri"/>
          <w:b/>
          <w:sz w:val="22"/>
          <w:szCs w:val="22"/>
        </w:rPr>
        <w:t xml:space="preserve"> </w:t>
      </w:r>
      <w:r w:rsidR="00A2263E" w:rsidRPr="00A2263E">
        <w:rPr>
          <w:rFonts w:ascii="Calibri" w:hAnsi="Calibri" w:cs="Calibri"/>
          <w:b/>
          <w:sz w:val="22"/>
          <w:szCs w:val="22"/>
        </w:rPr>
        <w:t xml:space="preserve">PLN netto </w:t>
      </w:r>
      <w:r w:rsidR="006F4406">
        <w:rPr>
          <w:rFonts w:ascii="Calibri" w:hAnsi="Calibri" w:cs="Calibri"/>
          <w:sz w:val="22"/>
          <w:szCs w:val="22"/>
        </w:rPr>
        <w:t xml:space="preserve">(słownie: </w:t>
      </w:r>
      <w:r w:rsidR="0084376F">
        <w:rPr>
          <w:rFonts w:ascii="Calibri" w:hAnsi="Calibri" w:cs="Calibri"/>
          <w:sz w:val="22"/>
          <w:szCs w:val="22"/>
        </w:rPr>
        <w:t>…</w:t>
      </w:r>
      <w:r w:rsidR="00A2263E" w:rsidRPr="00A2263E">
        <w:rPr>
          <w:rFonts w:ascii="Calibri" w:hAnsi="Calibri" w:cs="Calibri"/>
          <w:sz w:val="22"/>
          <w:szCs w:val="22"/>
        </w:rPr>
        <w:t>)</w:t>
      </w:r>
      <w:r w:rsidR="00A65E6C" w:rsidRPr="00A65E6C">
        <w:rPr>
          <w:rFonts w:asciiTheme="minorHAnsi" w:hAnsiTheme="minorHAnsi"/>
          <w:color w:val="000000"/>
          <w:sz w:val="22"/>
          <w:szCs w:val="22"/>
        </w:rPr>
        <w:t xml:space="preserve"> </w:t>
      </w:r>
      <w:r w:rsidR="00A65E6C">
        <w:rPr>
          <w:rFonts w:asciiTheme="minorHAnsi" w:hAnsiTheme="minorHAnsi"/>
          <w:color w:val="000000"/>
          <w:sz w:val="22"/>
          <w:szCs w:val="22"/>
        </w:rPr>
        <w:t>i zostanie powiększone o należny VAT, co na dzień zawarcia Umowy wynosi</w:t>
      </w:r>
      <w:r w:rsidR="00A2263E" w:rsidRPr="00A2263E">
        <w:rPr>
          <w:rFonts w:ascii="Calibri" w:hAnsi="Calibri" w:cs="Calibri"/>
          <w:sz w:val="22"/>
          <w:szCs w:val="22"/>
        </w:rPr>
        <w:t xml:space="preserve"> </w:t>
      </w:r>
      <w:r w:rsidR="0084376F">
        <w:rPr>
          <w:rFonts w:ascii="Calibri" w:hAnsi="Calibri" w:cs="Calibri"/>
          <w:b/>
          <w:sz w:val="22"/>
          <w:szCs w:val="22"/>
        </w:rPr>
        <w:t>…</w:t>
      </w:r>
      <w:r w:rsidR="005718F7" w:rsidRPr="00A2263E">
        <w:rPr>
          <w:rFonts w:ascii="Calibri" w:hAnsi="Calibri" w:cs="Calibri"/>
          <w:b/>
          <w:sz w:val="22"/>
          <w:szCs w:val="22"/>
        </w:rPr>
        <w:t xml:space="preserve"> </w:t>
      </w:r>
      <w:r w:rsidR="00A2263E" w:rsidRPr="00A2263E">
        <w:rPr>
          <w:rFonts w:ascii="Calibri" w:hAnsi="Calibri" w:cs="Calibri"/>
          <w:b/>
          <w:sz w:val="22"/>
          <w:szCs w:val="22"/>
        </w:rPr>
        <w:t>PLN</w:t>
      </w:r>
      <w:r w:rsidR="00A2263E" w:rsidRPr="00A2263E">
        <w:rPr>
          <w:rFonts w:ascii="Calibri" w:hAnsi="Calibri" w:cs="Calibri"/>
          <w:b/>
          <w:bCs/>
          <w:sz w:val="22"/>
          <w:szCs w:val="22"/>
        </w:rPr>
        <w:t xml:space="preserve"> </w:t>
      </w:r>
      <w:r w:rsidR="00A2263E" w:rsidRPr="00A2263E">
        <w:rPr>
          <w:rFonts w:ascii="Calibri" w:hAnsi="Calibri" w:cs="Calibri"/>
          <w:b/>
          <w:sz w:val="22"/>
          <w:szCs w:val="22"/>
        </w:rPr>
        <w:t>brutto</w:t>
      </w:r>
      <w:r w:rsidR="006F4406">
        <w:rPr>
          <w:rFonts w:ascii="Calibri" w:hAnsi="Calibri" w:cs="Calibri"/>
          <w:sz w:val="22"/>
          <w:szCs w:val="22"/>
        </w:rPr>
        <w:t xml:space="preserve"> (słownie: </w:t>
      </w:r>
      <w:r w:rsidR="0084376F">
        <w:rPr>
          <w:rFonts w:ascii="Calibri" w:hAnsi="Calibri" w:cs="Calibri"/>
          <w:sz w:val="22"/>
          <w:szCs w:val="22"/>
        </w:rPr>
        <w:t>…</w:t>
      </w:r>
      <w:r w:rsidR="00A2263E" w:rsidRPr="00A2263E">
        <w:rPr>
          <w:rFonts w:ascii="Calibri" w:hAnsi="Calibri" w:cs="Calibri"/>
          <w:sz w:val="22"/>
          <w:szCs w:val="22"/>
        </w:rPr>
        <w:t xml:space="preserve">), </w:t>
      </w:r>
      <w:r w:rsidR="00A2263E" w:rsidRPr="00A2263E">
        <w:rPr>
          <w:rFonts w:ascii="Calibri" w:hAnsi="Calibri" w:cs="Calibri"/>
          <w:sz w:val="22"/>
          <w:szCs w:val="22"/>
        </w:rPr>
        <w:lastRenderedPageBreak/>
        <w:t xml:space="preserve">w tym maksymalne wynagrodzenie za wykorzystanie Opcji w ramach niniejszej relacji wynosi </w:t>
      </w:r>
      <w:r w:rsidR="0084376F">
        <w:rPr>
          <w:rFonts w:ascii="Calibri" w:hAnsi="Calibri" w:cs="Calibri"/>
          <w:b/>
          <w:sz w:val="22"/>
          <w:szCs w:val="22"/>
        </w:rPr>
        <w:t>…</w:t>
      </w:r>
      <w:r w:rsidR="005A1049" w:rsidRPr="00A2263E">
        <w:rPr>
          <w:rFonts w:ascii="Calibri" w:hAnsi="Calibri" w:cs="Calibri"/>
          <w:b/>
          <w:sz w:val="22"/>
          <w:szCs w:val="22"/>
        </w:rPr>
        <w:t xml:space="preserve"> </w:t>
      </w:r>
      <w:r w:rsidR="00A2263E" w:rsidRPr="00A2263E">
        <w:rPr>
          <w:rFonts w:ascii="Calibri" w:hAnsi="Calibri" w:cs="Calibri"/>
          <w:b/>
          <w:sz w:val="22"/>
          <w:szCs w:val="22"/>
        </w:rPr>
        <w:t xml:space="preserve">PLN netto </w:t>
      </w:r>
      <w:r w:rsidR="006F4406">
        <w:rPr>
          <w:rFonts w:ascii="Calibri" w:hAnsi="Calibri" w:cs="Calibri"/>
          <w:sz w:val="22"/>
          <w:szCs w:val="22"/>
        </w:rPr>
        <w:t>(słownie: o</w:t>
      </w:r>
      <w:r w:rsidR="0084376F">
        <w:rPr>
          <w:rFonts w:ascii="Calibri" w:hAnsi="Calibri" w:cs="Calibri"/>
          <w:sz w:val="22"/>
          <w:szCs w:val="22"/>
        </w:rPr>
        <w:t>…</w:t>
      </w:r>
      <w:r w:rsidR="00A2263E" w:rsidRPr="00A2263E">
        <w:rPr>
          <w:rFonts w:ascii="Calibri" w:hAnsi="Calibri" w:cs="Calibri"/>
          <w:sz w:val="22"/>
          <w:szCs w:val="22"/>
        </w:rPr>
        <w:t>)</w:t>
      </w:r>
      <w:r w:rsidR="001B2E02" w:rsidRPr="001B2E02">
        <w:rPr>
          <w:rFonts w:asciiTheme="minorHAnsi" w:hAnsiTheme="minorHAnsi"/>
          <w:color w:val="000000"/>
          <w:sz w:val="22"/>
          <w:szCs w:val="22"/>
        </w:rPr>
        <w:t xml:space="preserve"> </w:t>
      </w:r>
      <w:r w:rsidR="001B2E02">
        <w:rPr>
          <w:rFonts w:asciiTheme="minorHAnsi" w:hAnsiTheme="minorHAnsi"/>
          <w:color w:val="000000"/>
          <w:sz w:val="22"/>
          <w:szCs w:val="22"/>
        </w:rPr>
        <w:t>i zostanie powiększone o należny VAT, co na dzień zawarcia Umowy wynosi</w:t>
      </w:r>
      <w:r w:rsidR="00A2263E" w:rsidRPr="00A2263E">
        <w:rPr>
          <w:rFonts w:ascii="Calibri" w:hAnsi="Calibri" w:cs="Calibri"/>
          <w:sz w:val="22"/>
          <w:szCs w:val="22"/>
        </w:rPr>
        <w:t> </w:t>
      </w:r>
      <w:r w:rsidR="0084376F">
        <w:rPr>
          <w:rFonts w:ascii="Calibri" w:hAnsi="Calibri" w:cs="Calibri"/>
          <w:b/>
          <w:sz w:val="22"/>
          <w:szCs w:val="22"/>
        </w:rPr>
        <w:t>…</w:t>
      </w:r>
      <w:r w:rsidR="005718F7" w:rsidRPr="00A2263E">
        <w:rPr>
          <w:rFonts w:ascii="Calibri" w:hAnsi="Calibri" w:cs="Calibri"/>
          <w:sz w:val="22"/>
          <w:szCs w:val="22"/>
        </w:rPr>
        <w:t xml:space="preserve"> </w:t>
      </w:r>
      <w:r w:rsidR="00A2263E" w:rsidRPr="00A2263E">
        <w:rPr>
          <w:rFonts w:ascii="Calibri" w:hAnsi="Calibri" w:cs="Calibri"/>
          <w:b/>
          <w:sz w:val="22"/>
          <w:szCs w:val="22"/>
        </w:rPr>
        <w:t>PLN</w:t>
      </w:r>
      <w:r w:rsidR="00A2263E" w:rsidRPr="00A2263E">
        <w:rPr>
          <w:rFonts w:ascii="Calibri" w:hAnsi="Calibri" w:cs="Calibri"/>
          <w:b/>
          <w:bCs/>
          <w:sz w:val="22"/>
          <w:szCs w:val="22"/>
        </w:rPr>
        <w:t xml:space="preserve"> </w:t>
      </w:r>
      <w:r w:rsidR="00A2263E" w:rsidRPr="00A2263E">
        <w:rPr>
          <w:rFonts w:ascii="Calibri" w:hAnsi="Calibri" w:cs="Calibri"/>
          <w:b/>
          <w:sz w:val="22"/>
          <w:szCs w:val="22"/>
        </w:rPr>
        <w:t>brutto</w:t>
      </w:r>
      <w:r w:rsidR="006F4406">
        <w:rPr>
          <w:rFonts w:ascii="Calibri" w:hAnsi="Calibri" w:cs="Calibri"/>
          <w:sz w:val="22"/>
          <w:szCs w:val="22"/>
        </w:rPr>
        <w:t xml:space="preserve"> (słownie: </w:t>
      </w:r>
      <w:r w:rsidR="0084376F">
        <w:rPr>
          <w:rFonts w:ascii="Calibri" w:hAnsi="Calibri" w:cs="Calibri"/>
          <w:sz w:val="22"/>
          <w:szCs w:val="22"/>
        </w:rPr>
        <w:t>…</w:t>
      </w:r>
      <w:r w:rsidR="00A2263E" w:rsidRPr="00A2263E">
        <w:rPr>
          <w:rFonts w:ascii="Calibri" w:hAnsi="Calibri" w:cs="Calibri"/>
          <w:sz w:val="22"/>
          <w:szCs w:val="22"/>
        </w:rPr>
        <w:t>)</w:t>
      </w:r>
      <w:r w:rsidR="009012BD">
        <w:rPr>
          <w:rFonts w:ascii="Calibri" w:hAnsi="Calibri" w:cs="Calibri"/>
          <w:sz w:val="22"/>
          <w:szCs w:val="22"/>
        </w:rPr>
        <w:t>;</w:t>
      </w:r>
    </w:p>
    <w:p w14:paraId="66EAEAF8" w14:textId="55B0F8A8" w:rsidR="009012BD" w:rsidRDefault="009012BD" w:rsidP="009012BD">
      <w:pPr>
        <w:numPr>
          <w:ilvl w:val="1"/>
          <w:numId w:val="17"/>
        </w:numPr>
        <w:tabs>
          <w:tab w:val="num" w:pos="851"/>
          <w:tab w:val="left" w:pos="9071"/>
        </w:tabs>
        <w:autoSpaceDE/>
        <w:autoSpaceDN/>
        <w:spacing w:line="276" w:lineRule="auto"/>
        <w:ind w:left="851" w:right="-1" w:hanging="425"/>
        <w:jc w:val="both"/>
        <w:rPr>
          <w:rFonts w:ascii="Calibri" w:hAnsi="Calibri" w:cs="Calibri"/>
          <w:sz w:val="22"/>
          <w:szCs w:val="22"/>
        </w:rPr>
      </w:pPr>
      <w:r>
        <w:rPr>
          <w:rFonts w:ascii="Calibri" w:hAnsi="Calibri" w:cs="Calibri"/>
          <w:sz w:val="22"/>
          <w:szCs w:val="22"/>
        </w:rPr>
        <w:t>za U</w:t>
      </w:r>
      <w:r w:rsidRPr="00A2263E">
        <w:rPr>
          <w:rFonts w:ascii="Calibri" w:hAnsi="Calibri" w:cs="Calibri"/>
          <w:sz w:val="22"/>
          <w:szCs w:val="22"/>
        </w:rPr>
        <w:t>sług</w:t>
      </w:r>
      <w:r>
        <w:rPr>
          <w:rFonts w:ascii="Calibri" w:hAnsi="Calibri" w:cs="Calibri"/>
          <w:sz w:val="22"/>
          <w:szCs w:val="22"/>
        </w:rPr>
        <w:t>ę w relacji</w:t>
      </w:r>
      <w:r w:rsidRPr="00A2263E">
        <w:rPr>
          <w:rFonts w:ascii="Calibri" w:hAnsi="Calibri" w:cs="Calibri"/>
          <w:sz w:val="22"/>
          <w:szCs w:val="22"/>
        </w:rPr>
        <w:t xml:space="preserve"> określon</w:t>
      </w:r>
      <w:r>
        <w:rPr>
          <w:rFonts w:ascii="Calibri" w:hAnsi="Calibri" w:cs="Calibri"/>
          <w:sz w:val="22"/>
          <w:szCs w:val="22"/>
        </w:rPr>
        <w:t>ej</w:t>
      </w:r>
      <w:r w:rsidRPr="00A2263E">
        <w:rPr>
          <w:rFonts w:ascii="Calibri" w:hAnsi="Calibri" w:cs="Calibri"/>
          <w:sz w:val="22"/>
          <w:szCs w:val="22"/>
        </w:rPr>
        <w:t xml:space="preserve"> w § 2 ust. 1 lit. </w:t>
      </w:r>
      <w:r>
        <w:rPr>
          <w:rFonts w:ascii="Calibri" w:hAnsi="Calibri" w:cs="Calibri"/>
          <w:sz w:val="22"/>
          <w:szCs w:val="22"/>
        </w:rPr>
        <w:t>e</w:t>
      </w:r>
      <w:r w:rsidRPr="00A2263E">
        <w:rPr>
          <w:rFonts w:ascii="Calibri" w:hAnsi="Calibri" w:cs="Calibri"/>
          <w:sz w:val="22"/>
          <w:szCs w:val="22"/>
        </w:rPr>
        <w:t xml:space="preserve">. </w:t>
      </w:r>
      <w:r>
        <w:rPr>
          <w:rFonts w:ascii="Calibri" w:hAnsi="Calibri" w:cs="Calibri"/>
          <w:b/>
          <w:sz w:val="22"/>
          <w:szCs w:val="22"/>
        </w:rPr>
        <w:t>…</w:t>
      </w:r>
      <w:r w:rsidRPr="00A2263E">
        <w:rPr>
          <w:rFonts w:ascii="Calibri" w:hAnsi="Calibri" w:cs="Calibri"/>
          <w:b/>
          <w:sz w:val="22"/>
          <w:szCs w:val="22"/>
        </w:rPr>
        <w:t xml:space="preserve"> PLN netto </w:t>
      </w:r>
      <w:r>
        <w:rPr>
          <w:rFonts w:ascii="Calibri" w:hAnsi="Calibri" w:cs="Calibri"/>
          <w:sz w:val="22"/>
          <w:szCs w:val="22"/>
        </w:rPr>
        <w:t>(słownie: …</w:t>
      </w:r>
      <w:r w:rsidRPr="00A2263E">
        <w:rPr>
          <w:rFonts w:ascii="Calibri" w:hAnsi="Calibri" w:cs="Calibri"/>
          <w:sz w:val="22"/>
          <w:szCs w:val="22"/>
        </w:rPr>
        <w:t>)</w:t>
      </w:r>
      <w:r w:rsidR="001B2E02" w:rsidRPr="001B2E02">
        <w:rPr>
          <w:rFonts w:asciiTheme="minorHAnsi" w:hAnsiTheme="minorHAnsi"/>
          <w:color w:val="000000"/>
          <w:sz w:val="22"/>
          <w:szCs w:val="22"/>
        </w:rPr>
        <w:t xml:space="preserve"> </w:t>
      </w:r>
      <w:r w:rsidR="001B2E02">
        <w:rPr>
          <w:rFonts w:asciiTheme="minorHAnsi" w:hAnsiTheme="minorHAnsi"/>
          <w:color w:val="000000"/>
          <w:sz w:val="22"/>
          <w:szCs w:val="22"/>
        </w:rPr>
        <w:t>i zostanie powiększone o należny VAT, co na dzień zawarcia Umowy wynosi</w:t>
      </w:r>
      <w:r w:rsidRPr="00A2263E">
        <w:rPr>
          <w:rFonts w:ascii="Calibri" w:hAnsi="Calibri" w:cs="Calibri"/>
          <w:sz w:val="22"/>
          <w:szCs w:val="22"/>
        </w:rPr>
        <w:t xml:space="preserve"> </w:t>
      </w:r>
      <w:r>
        <w:rPr>
          <w:rFonts w:ascii="Calibri" w:hAnsi="Calibri" w:cs="Calibri"/>
          <w:b/>
          <w:sz w:val="22"/>
          <w:szCs w:val="22"/>
        </w:rPr>
        <w:t>…</w:t>
      </w:r>
      <w:r w:rsidRPr="00A2263E">
        <w:rPr>
          <w:rFonts w:ascii="Calibri" w:hAnsi="Calibri" w:cs="Calibri"/>
          <w:b/>
          <w:sz w:val="22"/>
          <w:szCs w:val="22"/>
        </w:rPr>
        <w:t xml:space="preserve"> PLN</w:t>
      </w:r>
      <w:r w:rsidRPr="00A2263E">
        <w:rPr>
          <w:rFonts w:ascii="Calibri" w:hAnsi="Calibri" w:cs="Calibri"/>
          <w:b/>
          <w:bCs/>
          <w:sz w:val="22"/>
          <w:szCs w:val="22"/>
        </w:rPr>
        <w:t xml:space="preserve"> </w:t>
      </w:r>
      <w:r w:rsidRPr="00A2263E">
        <w:rPr>
          <w:rFonts w:ascii="Calibri" w:hAnsi="Calibri" w:cs="Calibri"/>
          <w:b/>
          <w:sz w:val="22"/>
          <w:szCs w:val="22"/>
        </w:rPr>
        <w:t>brutto</w:t>
      </w:r>
      <w:r>
        <w:rPr>
          <w:rFonts w:ascii="Calibri" w:hAnsi="Calibri" w:cs="Calibri"/>
          <w:sz w:val="22"/>
          <w:szCs w:val="22"/>
        </w:rPr>
        <w:t xml:space="preserve"> (słownie: …</w:t>
      </w:r>
      <w:r w:rsidRPr="00A2263E">
        <w:rPr>
          <w:rFonts w:ascii="Calibri" w:hAnsi="Calibri" w:cs="Calibri"/>
          <w:sz w:val="22"/>
          <w:szCs w:val="22"/>
        </w:rPr>
        <w:t xml:space="preserve">), w tym maksymalne wynagrodzenie za wykorzystanie Opcji w ramach niniejszej relacji wynosi </w:t>
      </w:r>
      <w:r>
        <w:rPr>
          <w:rFonts w:ascii="Calibri" w:hAnsi="Calibri" w:cs="Calibri"/>
          <w:b/>
          <w:sz w:val="22"/>
          <w:szCs w:val="22"/>
        </w:rPr>
        <w:t>…</w:t>
      </w:r>
      <w:r w:rsidRPr="00A2263E">
        <w:rPr>
          <w:rFonts w:ascii="Calibri" w:hAnsi="Calibri" w:cs="Calibri"/>
          <w:b/>
          <w:sz w:val="22"/>
          <w:szCs w:val="22"/>
        </w:rPr>
        <w:t xml:space="preserve"> PLN netto </w:t>
      </w:r>
      <w:r>
        <w:rPr>
          <w:rFonts w:ascii="Calibri" w:hAnsi="Calibri" w:cs="Calibri"/>
          <w:sz w:val="22"/>
          <w:szCs w:val="22"/>
        </w:rPr>
        <w:t>(słownie: o…</w:t>
      </w:r>
      <w:r w:rsidRPr="00A2263E">
        <w:rPr>
          <w:rFonts w:ascii="Calibri" w:hAnsi="Calibri" w:cs="Calibri"/>
          <w:sz w:val="22"/>
          <w:szCs w:val="22"/>
        </w:rPr>
        <w:t>)</w:t>
      </w:r>
      <w:r w:rsidR="001B2E02" w:rsidRPr="001B2E02">
        <w:rPr>
          <w:rFonts w:asciiTheme="minorHAnsi" w:hAnsiTheme="minorHAnsi"/>
          <w:color w:val="000000"/>
          <w:sz w:val="22"/>
          <w:szCs w:val="22"/>
        </w:rPr>
        <w:t xml:space="preserve"> </w:t>
      </w:r>
      <w:r w:rsidR="001B2E02">
        <w:rPr>
          <w:rFonts w:asciiTheme="minorHAnsi" w:hAnsiTheme="minorHAnsi"/>
          <w:color w:val="000000"/>
          <w:sz w:val="22"/>
          <w:szCs w:val="22"/>
        </w:rPr>
        <w:t>i zostanie powiększone o należny VAT, co na dzień zawarcia Umowy wynosi</w:t>
      </w:r>
      <w:r w:rsidRPr="00A2263E">
        <w:rPr>
          <w:rFonts w:ascii="Calibri" w:hAnsi="Calibri" w:cs="Calibri"/>
          <w:sz w:val="22"/>
          <w:szCs w:val="22"/>
        </w:rPr>
        <w:t> </w:t>
      </w:r>
      <w:r>
        <w:rPr>
          <w:rFonts w:ascii="Calibri" w:hAnsi="Calibri" w:cs="Calibri"/>
          <w:b/>
          <w:sz w:val="22"/>
          <w:szCs w:val="22"/>
        </w:rPr>
        <w:t>…</w:t>
      </w:r>
      <w:r w:rsidRPr="00A2263E">
        <w:rPr>
          <w:rFonts w:ascii="Calibri" w:hAnsi="Calibri" w:cs="Calibri"/>
          <w:sz w:val="22"/>
          <w:szCs w:val="22"/>
        </w:rPr>
        <w:t xml:space="preserve"> </w:t>
      </w:r>
      <w:r w:rsidRPr="00A2263E">
        <w:rPr>
          <w:rFonts w:ascii="Calibri" w:hAnsi="Calibri" w:cs="Calibri"/>
          <w:b/>
          <w:sz w:val="22"/>
          <w:szCs w:val="22"/>
        </w:rPr>
        <w:t>PLN</w:t>
      </w:r>
      <w:r w:rsidRPr="00A2263E">
        <w:rPr>
          <w:rFonts w:ascii="Calibri" w:hAnsi="Calibri" w:cs="Calibri"/>
          <w:b/>
          <w:bCs/>
          <w:sz w:val="22"/>
          <w:szCs w:val="22"/>
        </w:rPr>
        <w:t xml:space="preserve"> </w:t>
      </w:r>
      <w:r w:rsidRPr="00A2263E">
        <w:rPr>
          <w:rFonts w:ascii="Calibri" w:hAnsi="Calibri" w:cs="Calibri"/>
          <w:b/>
          <w:sz w:val="22"/>
          <w:szCs w:val="22"/>
        </w:rPr>
        <w:t>brutto</w:t>
      </w:r>
      <w:r>
        <w:rPr>
          <w:rFonts w:ascii="Calibri" w:hAnsi="Calibri" w:cs="Calibri"/>
          <w:sz w:val="22"/>
          <w:szCs w:val="22"/>
        </w:rPr>
        <w:t xml:space="preserve"> (słownie: …</w:t>
      </w:r>
      <w:r w:rsidRPr="00A2263E">
        <w:rPr>
          <w:rFonts w:ascii="Calibri" w:hAnsi="Calibri" w:cs="Calibri"/>
          <w:sz w:val="22"/>
          <w:szCs w:val="22"/>
        </w:rPr>
        <w:t>)</w:t>
      </w:r>
      <w:r>
        <w:rPr>
          <w:rFonts w:ascii="Calibri" w:hAnsi="Calibri" w:cs="Calibri"/>
          <w:sz w:val="22"/>
          <w:szCs w:val="22"/>
        </w:rPr>
        <w:t>.</w:t>
      </w:r>
    </w:p>
    <w:p w14:paraId="31550B87" w14:textId="29759A25" w:rsidR="009012BD" w:rsidRDefault="009012BD" w:rsidP="009012BD">
      <w:pPr>
        <w:numPr>
          <w:ilvl w:val="1"/>
          <w:numId w:val="17"/>
        </w:numPr>
        <w:tabs>
          <w:tab w:val="num" w:pos="851"/>
          <w:tab w:val="left" w:pos="9071"/>
        </w:tabs>
        <w:autoSpaceDE/>
        <w:autoSpaceDN/>
        <w:spacing w:line="276" w:lineRule="auto"/>
        <w:ind w:left="851" w:right="-1" w:hanging="425"/>
        <w:jc w:val="both"/>
        <w:rPr>
          <w:rFonts w:ascii="Calibri" w:hAnsi="Calibri" w:cs="Calibri"/>
          <w:sz w:val="22"/>
          <w:szCs w:val="22"/>
        </w:rPr>
      </w:pPr>
      <w:r>
        <w:rPr>
          <w:rFonts w:ascii="Calibri" w:hAnsi="Calibri" w:cs="Calibri"/>
          <w:sz w:val="22"/>
          <w:szCs w:val="22"/>
        </w:rPr>
        <w:t>za U</w:t>
      </w:r>
      <w:r w:rsidRPr="00A2263E">
        <w:rPr>
          <w:rFonts w:ascii="Calibri" w:hAnsi="Calibri" w:cs="Calibri"/>
          <w:sz w:val="22"/>
          <w:szCs w:val="22"/>
        </w:rPr>
        <w:t>sług</w:t>
      </w:r>
      <w:r>
        <w:rPr>
          <w:rFonts w:ascii="Calibri" w:hAnsi="Calibri" w:cs="Calibri"/>
          <w:sz w:val="22"/>
          <w:szCs w:val="22"/>
        </w:rPr>
        <w:t>ę w relacji</w:t>
      </w:r>
      <w:r w:rsidRPr="00A2263E">
        <w:rPr>
          <w:rFonts w:ascii="Calibri" w:hAnsi="Calibri" w:cs="Calibri"/>
          <w:sz w:val="22"/>
          <w:szCs w:val="22"/>
        </w:rPr>
        <w:t xml:space="preserve"> określon</w:t>
      </w:r>
      <w:r>
        <w:rPr>
          <w:rFonts w:ascii="Calibri" w:hAnsi="Calibri" w:cs="Calibri"/>
          <w:sz w:val="22"/>
          <w:szCs w:val="22"/>
        </w:rPr>
        <w:t>ej</w:t>
      </w:r>
      <w:r w:rsidRPr="00A2263E">
        <w:rPr>
          <w:rFonts w:ascii="Calibri" w:hAnsi="Calibri" w:cs="Calibri"/>
          <w:sz w:val="22"/>
          <w:szCs w:val="22"/>
        </w:rPr>
        <w:t xml:space="preserve"> w § 2 ust. 1 lit. </w:t>
      </w:r>
      <w:r>
        <w:rPr>
          <w:rFonts w:ascii="Calibri" w:hAnsi="Calibri" w:cs="Calibri"/>
          <w:sz w:val="22"/>
          <w:szCs w:val="22"/>
        </w:rPr>
        <w:t>f</w:t>
      </w:r>
      <w:r w:rsidRPr="00A2263E">
        <w:rPr>
          <w:rFonts w:ascii="Calibri" w:hAnsi="Calibri" w:cs="Calibri"/>
          <w:sz w:val="22"/>
          <w:szCs w:val="22"/>
        </w:rPr>
        <w:t xml:space="preserve">. </w:t>
      </w:r>
      <w:r>
        <w:rPr>
          <w:rFonts w:ascii="Calibri" w:hAnsi="Calibri" w:cs="Calibri"/>
          <w:b/>
          <w:sz w:val="22"/>
          <w:szCs w:val="22"/>
        </w:rPr>
        <w:t>…</w:t>
      </w:r>
      <w:r w:rsidRPr="00A2263E">
        <w:rPr>
          <w:rFonts w:ascii="Calibri" w:hAnsi="Calibri" w:cs="Calibri"/>
          <w:b/>
          <w:sz w:val="22"/>
          <w:szCs w:val="22"/>
        </w:rPr>
        <w:t xml:space="preserve"> PLN netto </w:t>
      </w:r>
      <w:r>
        <w:rPr>
          <w:rFonts w:ascii="Calibri" w:hAnsi="Calibri" w:cs="Calibri"/>
          <w:sz w:val="22"/>
          <w:szCs w:val="22"/>
        </w:rPr>
        <w:t>(słownie: …</w:t>
      </w:r>
      <w:r w:rsidRPr="00A2263E">
        <w:rPr>
          <w:rFonts w:ascii="Calibri" w:hAnsi="Calibri" w:cs="Calibri"/>
          <w:sz w:val="22"/>
          <w:szCs w:val="22"/>
        </w:rPr>
        <w:t>)</w:t>
      </w:r>
      <w:r w:rsidR="001B2E02" w:rsidRPr="001B2E02">
        <w:rPr>
          <w:rFonts w:asciiTheme="minorHAnsi" w:hAnsiTheme="minorHAnsi"/>
          <w:color w:val="000000"/>
          <w:sz w:val="22"/>
          <w:szCs w:val="22"/>
        </w:rPr>
        <w:t xml:space="preserve"> </w:t>
      </w:r>
      <w:r w:rsidR="001B2E02">
        <w:rPr>
          <w:rFonts w:asciiTheme="minorHAnsi" w:hAnsiTheme="minorHAnsi"/>
          <w:color w:val="000000"/>
          <w:sz w:val="22"/>
          <w:szCs w:val="22"/>
        </w:rPr>
        <w:t>i zostanie powiększone o należny VAT, co na dzień zawarcia Umowy wynosi</w:t>
      </w:r>
      <w:r w:rsidRPr="00A2263E">
        <w:rPr>
          <w:rFonts w:ascii="Calibri" w:hAnsi="Calibri" w:cs="Calibri"/>
          <w:sz w:val="22"/>
          <w:szCs w:val="22"/>
        </w:rPr>
        <w:t xml:space="preserve"> </w:t>
      </w:r>
      <w:r>
        <w:rPr>
          <w:rFonts w:ascii="Calibri" w:hAnsi="Calibri" w:cs="Calibri"/>
          <w:b/>
          <w:sz w:val="22"/>
          <w:szCs w:val="22"/>
        </w:rPr>
        <w:t>…</w:t>
      </w:r>
      <w:r w:rsidRPr="00A2263E">
        <w:rPr>
          <w:rFonts w:ascii="Calibri" w:hAnsi="Calibri" w:cs="Calibri"/>
          <w:b/>
          <w:sz w:val="22"/>
          <w:szCs w:val="22"/>
        </w:rPr>
        <w:t xml:space="preserve"> PLN</w:t>
      </w:r>
      <w:r w:rsidRPr="00A2263E">
        <w:rPr>
          <w:rFonts w:ascii="Calibri" w:hAnsi="Calibri" w:cs="Calibri"/>
          <w:b/>
          <w:bCs/>
          <w:sz w:val="22"/>
          <w:szCs w:val="22"/>
        </w:rPr>
        <w:t xml:space="preserve"> </w:t>
      </w:r>
      <w:r w:rsidRPr="00A2263E">
        <w:rPr>
          <w:rFonts w:ascii="Calibri" w:hAnsi="Calibri" w:cs="Calibri"/>
          <w:b/>
          <w:sz w:val="22"/>
          <w:szCs w:val="22"/>
        </w:rPr>
        <w:t>brutto</w:t>
      </w:r>
      <w:r>
        <w:rPr>
          <w:rFonts w:ascii="Calibri" w:hAnsi="Calibri" w:cs="Calibri"/>
          <w:sz w:val="22"/>
          <w:szCs w:val="22"/>
        </w:rPr>
        <w:t xml:space="preserve"> (słownie: …</w:t>
      </w:r>
      <w:r w:rsidRPr="00A2263E">
        <w:rPr>
          <w:rFonts w:ascii="Calibri" w:hAnsi="Calibri" w:cs="Calibri"/>
          <w:sz w:val="22"/>
          <w:szCs w:val="22"/>
        </w:rPr>
        <w:t xml:space="preserve">), w tym maksymalne wynagrodzenie za wykorzystanie Opcji w ramach niniejszej relacji wynosi </w:t>
      </w:r>
      <w:r>
        <w:rPr>
          <w:rFonts w:ascii="Calibri" w:hAnsi="Calibri" w:cs="Calibri"/>
          <w:b/>
          <w:sz w:val="22"/>
          <w:szCs w:val="22"/>
        </w:rPr>
        <w:t>…</w:t>
      </w:r>
      <w:r w:rsidRPr="00A2263E">
        <w:rPr>
          <w:rFonts w:ascii="Calibri" w:hAnsi="Calibri" w:cs="Calibri"/>
          <w:b/>
          <w:sz w:val="22"/>
          <w:szCs w:val="22"/>
        </w:rPr>
        <w:t xml:space="preserve"> PLN netto </w:t>
      </w:r>
      <w:r>
        <w:rPr>
          <w:rFonts w:ascii="Calibri" w:hAnsi="Calibri" w:cs="Calibri"/>
          <w:sz w:val="22"/>
          <w:szCs w:val="22"/>
        </w:rPr>
        <w:t>(słownie: o…</w:t>
      </w:r>
      <w:r w:rsidRPr="00A2263E">
        <w:rPr>
          <w:rFonts w:ascii="Calibri" w:hAnsi="Calibri" w:cs="Calibri"/>
          <w:sz w:val="22"/>
          <w:szCs w:val="22"/>
        </w:rPr>
        <w:t>)</w:t>
      </w:r>
      <w:r w:rsidR="001B2E02" w:rsidRPr="001B2E02">
        <w:rPr>
          <w:rFonts w:asciiTheme="minorHAnsi" w:hAnsiTheme="minorHAnsi"/>
          <w:color w:val="000000"/>
          <w:sz w:val="22"/>
          <w:szCs w:val="22"/>
        </w:rPr>
        <w:t xml:space="preserve"> </w:t>
      </w:r>
      <w:r w:rsidR="001B2E02">
        <w:rPr>
          <w:rFonts w:asciiTheme="minorHAnsi" w:hAnsiTheme="minorHAnsi"/>
          <w:color w:val="000000"/>
          <w:sz w:val="22"/>
          <w:szCs w:val="22"/>
        </w:rPr>
        <w:t>i zostanie powiększone o należny VAT, co na dzień zawarcia Umowy wynosi</w:t>
      </w:r>
      <w:r w:rsidRPr="00A2263E">
        <w:rPr>
          <w:rFonts w:ascii="Calibri" w:hAnsi="Calibri" w:cs="Calibri"/>
          <w:sz w:val="22"/>
          <w:szCs w:val="22"/>
        </w:rPr>
        <w:t> </w:t>
      </w:r>
      <w:r>
        <w:rPr>
          <w:rFonts w:ascii="Calibri" w:hAnsi="Calibri" w:cs="Calibri"/>
          <w:b/>
          <w:sz w:val="22"/>
          <w:szCs w:val="22"/>
        </w:rPr>
        <w:t>…</w:t>
      </w:r>
      <w:r w:rsidRPr="00A2263E">
        <w:rPr>
          <w:rFonts w:ascii="Calibri" w:hAnsi="Calibri" w:cs="Calibri"/>
          <w:sz w:val="22"/>
          <w:szCs w:val="22"/>
        </w:rPr>
        <w:t xml:space="preserve"> </w:t>
      </w:r>
      <w:r w:rsidRPr="00A2263E">
        <w:rPr>
          <w:rFonts w:ascii="Calibri" w:hAnsi="Calibri" w:cs="Calibri"/>
          <w:b/>
          <w:sz w:val="22"/>
          <w:szCs w:val="22"/>
        </w:rPr>
        <w:t>PLN</w:t>
      </w:r>
      <w:r w:rsidRPr="00A2263E">
        <w:rPr>
          <w:rFonts w:ascii="Calibri" w:hAnsi="Calibri" w:cs="Calibri"/>
          <w:b/>
          <w:bCs/>
          <w:sz w:val="22"/>
          <w:szCs w:val="22"/>
        </w:rPr>
        <w:t xml:space="preserve"> </w:t>
      </w:r>
      <w:r w:rsidRPr="00A2263E">
        <w:rPr>
          <w:rFonts w:ascii="Calibri" w:hAnsi="Calibri" w:cs="Calibri"/>
          <w:b/>
          <w:sz w:val="22"/>
          <w:szCs w:val="22"/>
        </w:rPr>
        <w:t>brutto</w:t>
      </w:r>
      <w:r>
        <w:rPr>
          <w:rFonts w:ascii="Calibri" w:hAnsi="Calibri" w:cs="Calibri"/>
          <w:sz w:val="22"/>
          <w:szCs w:val="22"/>
        </w:rPr>
        <w:t xml:space="preserve"> (słownie: …</w:t>
      </w:r>
      <w:r w:rsidRPr="00A2263E">
        <w:rPr>
          <w:rFonts w:ascii="Calibri" w:hAnsi="Calibri" w:cs="Calibri"/>
          <w:sz w:val="22"/>
          <w:szCs w:val="22"/>
        </w:rPr>
        <w:t>)</w:t>
      </w:r>
      <w:r>
        <w:rPr>
          <w:rFonts w:ascii="Calibri" w:hAnsi="Calibri" w:cs="Calibri"/>
          <w:sz w:val="22"/>
          <w:szCs w:val="22"/>
        </w:rPr>
        <w:t>.</w:t>
      </w:r>
    </w:p>
    <w:p w14:paraId="6868BBA7" w14:textId="07695E29" w:rsidR="00DD6CFD" w:rsidRPr="007C31D4" w:rsidRDefault="007C31D4" w:rsidP="007C31D4">
      <w:pPr>
        <w:numPr>
          <w:ilvl w:val="1"/>
          <w:numId w:val="17"/>
        </w:numPr>
        <w:tabs>
          <w:tab w:val="num" w:pos="851"/>
          <w:tab w:val="left" w:pos="9071"/>
        </w:tabs>
        <w:autoSpaceDE/>
        <w:autoSpaceDN/>
        <w:spacing w:line="276" w:lineRule="auto"/>
        <w:ind w:left="851" w:right="-1" w:hanging="425"/>
        <w:jc w:val="both"/>
        <w:rPr>
          <w:rFonts w:ascii="Calibri" w:hAnsi="Calibri" w:cs="Calibri"/>
          <w:sz w:val="22"/>
          <w:szCs w:val="22"/>
        </w:rPr>
      </w:pPr>
      <w:r w:rsidRPr="007C31D4">
        <w:rPr>
          <w:rFonts w:ascii="Calibri" w:hAnsi="Calibri" w:cs="Calibri"/>
          <w:sz w:val="22"/>
          <w:szCs w:val="22"/>
        </w:rPr>
        <w:t xml:space="preserve">za jednokrotną migrację określoną w § 2 ust. 3 lit. b. </w:t>
      </w:r>
      <w:r w:rsidRPr="007C31D4">
        <w:rPr>
          <w:rFonts w:ascii="Calibri" w:hAnsi="Calibri" w:cs="Calibri"/>
          <w:b/>
          <w:sz w:val="22"/>
          <w:szCs w:val="22"/>
        </w:rPr>
        <w:t xml:space="preserve">… PLN netto </w:t>
      </w:r>
      <w:r w:rsidRPr="007C31D4">
        <w:rPr>
          <w:rFonts w:ascii="Calibri" w:hAnsi="Calibri" w:cs="Calibri"/>
          <w:sz w:val="22"/>
          <w:szCs w:val="22"/>
        </w:rPr>
        <w:t>(słownie: …)</w:t>
      </w:r>
      <w:r w:rsidR="001B2E02" w:rsidRPr="001B2E02">
        <w:rPr>
          <w:rFonts w:asciiTheme="minorHAnsi" w:hAnsiTheme="minorHAnsi"/>
          <w:color w:val="000000"/>
          <w:sz w:val="22"/>
          <w:szCs w:val="22"/>
        </w:rPr>
        <w:t xml:space="preserve"> </w:t>
      </w:r>
      <w:r w:rsidR="001B2E02">
        <w:rPr>
          <w:rFonts w:asciiTheme="minorHAnsi" w:hAnsiTheme="minorHAnsi"/>
          <w:color w:val="000000"/>
          <w:sz w:val="22"/>
          <w:szCs w:val="22"/>
        </w:rPr>
        <w:t>i zostanie powiększone o należny VAT, co na dzień zawarcia Umowy wynosi</w:t>
      </w:r>
      <w:r w:rsidRPr="007C31D4">
        <w:rPr>
          <w:rFonts w:ascii="Calibri" w:hAnsi="Calibri" w:cs="Calibri"/>
          <w:sz w:val="22"/>
          <w:szCs w:val="22"/>
        </w:rPr>
        <w:t xml:space="preserve"> </w:t>
      </w:r>
      <w:r w:rsidRPr="007C31D4">
        <w:rPr>
          <w:rFonts w:ascii="Calibri" w:hAnsi="Calibri" w:cs="Calibri"/>
          <w:b/>
          <w:sz w:val="22"/>
          <w:szCs w:val="22"/>
        </w:rPr>
        <w:t>… PLN</w:t>
      </w:r>
      <w:r w:rsidRPr="007C31D4">
        <w:rPr>
          <w:rFonts w:ascii="Calibri" w:hAnsi="Calibri" w:cs="Calibri"/>
          <w:b/>
          <w:bCs/>
          <w:sz w:val="22"/>
          <w:szCs w:val="22"/>
        </w:rPr>
        <w:t xml:space="preserve"> </w:t>
      </w:r>
      <w:r w:rsidRPr="007C31D4">
        <w:rPr>
          <w:rFonts w:ascii="Calibri" w:hAnsi="Calibri" w:cs="Calibri"/>
          <w:b/>
          <w:sz w:val="22"/>
          <w:szCs w:val="22"/>
        </w:rPr>
        <w:t>brutto</w:t>
      </w:r>
      <w:r w:rsidRPr="007C31D4">
        <w:rPr>
          <w:rFonts w:ascii="Calibri" w:hAnsi="Calibri" w:cs="Calibri"/>
          <w:sz w:val="22"/>
          <w:szCs w:val="22"/>
        </w:rPr>
        <w:t xml:space="preserve"> (słownie: …)</w:t>
      </w:r>
      <w:r w:rsidR="00692A2E" w:rsidRPr="007C31D4">
        <w:rPr>
          <w:rFonts w:ascii="Calibri" w:hAnsi="Calibri" w:cs="Calibri"/>
          <w:sz w:val="22"/>
          <w:szCs w:val="22"/>
        </w:rPr>
        <w:t>.</w:t>
      </w:r>
    </w:p>
    <w:p w14:paraId="7C54DD2D" w14:textId="3E9EC854" w:rsidR="0004342E" w:rsidRPr="003B5ADC" w:rsidRDefault="005718F7" w:rsidP="003B5ADC">
      <w:pPr>
        <w:numPr>
          <w:ilvl w:val="0"/>
          <w:numId w:val="17"/>
        </w:numPr>
        <w:tabs>
          <w:tab w:val="left" w:pos="9071"/>
        </w:tabs>
        <w:autoSpaceDE/>
        <w:autoSpaceDN/>
        <w:spacing w:line="276" w:lineRule="auto"/>
        <w:ind w:right="-1"/>
        <w:jc w:val="both"/>
        <w:rPr>
          <w:rFonts w:ascii="Calibri" w:hAnsi="Calibri" w:cs="Calibri"/>
          <w:sz w:val="22"/>
          <w:szCs w:val="22"/>
        </w:rPr>
      </w:pPr>
      <w:r>
        <w:rPr>
          <w:rFonts w:ascii="Calibri" w:hAnsi="Calibri" w:cs="Calibri"/>
          <w:sz w:val="22"/>
          <w:szCs w:val="22"/>
        </w:rPr>
        <w:t>Łączna k</w:t>
      </w:r>
      <w:r w:rsidR="00A2263E" w:rsidRPr="00A2263E">
        <w:rPr>
          <w:rFonts w:ascii="Calibri" w:hAnsi="Calibri" w:cs="Calibri"/>
          <w:sz w:val="22"/>
          <w:szCs w:val="22"/>
        </w:rPr>
        <w:t xml:space="preserve">wota </w:t>
      </w:r>
      <w:r>
        <w:rPr>
          <w:rFonts w:ascii="Calibri" w:hAnsi="Calibri" w:cs="Calibri"/>
          <w:sz w:val="22"/>
          <w:szCs w:val="22"/>
        </w:rPr>
        <w:t xml:space="preserve">maksymalnego wynagrodzenia Wykonawcy </w:t>
      </w:r>
      <w:r w:rsidR="00A2263E" w:rsidRPr="00A2263E">
        <w:rPr>
          <w:rFonts w:ascii="Calibri" w:hAnsi="Calibri" w:cs="Calibri"/>
          <w:sz w:val="22"/>
          <w:szCs w:val="22"/>
        </w:rPr>
        <w:t>wymieniona w ust. 1 niniejszego paragrafu obejmuje wszelkie koszty, w tym wszelkie wydatki poniesione przez Wykonawcę związane z realizacją przedmiotu Umowy, przeniesienie wszelkich praw własności intelektualnej do Dokumentacji, oraz własności nośnika, o których mowa w § 7</w:t>
      </w:r>
      <w:r w:rsidR="00F95AF0">
        <w:rPr>
          <w:rFonts w:ascii="Calibri" w:hAnsi="Calibri" w:cs="Calibri"/>
          <w:sz w:val="22"/>
          <w:szCs w:val="22"/>
        </w:rPr>
        <w:t>,</w:t>
      </w:r>
      <w:r w:rsidR="00F95AF0" w:rsidRPr="00F95AF0">
        <w:rPr>
          <w:rFonts w:ascii="Calibri" w:hAnsi="Calibri" w:cs="Calibri"/>
          <w:sz w:val="22"/>
          <w:szCs w:val="22"/>
        </w:rPr>
        <w:t xml:space="preserve"> </w:t>
      </w:r>
      <w:r w:rsidR="00F95AF0">
        <w:rPr>
          <w:rFonts w:ascii="Calibri" w:hAnsi="Calibri" w:cs="Calibri"/>
          <w:sz w:val="22"/>
          <w:szCs w:val="22"/>
        </w:rPr>
        <w:t xml:space="preserve">które wynosi </w:t>
      </w:r>
      <w:r w:rsidR="00F95AF0" w:rsidRPr="00F95AF0">
        <w:rPr>
          <w:rFonts w:ascii="Calibri" w:hAnsi="Calibri" w:cs="Calibri"/>
          <w:bCs/>
          <w:sz w:val="22"/>
          <w:szCs w:val="22"/>
        </w:rPr>
        <w:t>… PLN netto (słownie: …)</w:t>
      </w:r>
      <w:r w:rsidR="00F22666" w:rsidRPr="00F22666">
        <w:rPr>
          <w:rFonts w:asciiTheme="minorHAnsi" w:hAnsiTheme="minorHAnsi"/>
          <w:color w:val="000000"/>
          <w:sz w:val="22"/>
          <w:szCs w:val="22"/>
        </w:rPr>
        <w:t xml:space="preserve"> </w:t>
      </w:r>
      <w:r w:rsidR="00F22666">
        <w:rPr>
          <w:rFonts w:asciiTheme="minorHAnsi" w:hAnsiTheme="minorHAnsi"/>
          <w:color w:val="000000"/>
          <w:sz w:val="22"/>
          <w:szCs w:val="22"/>
        </w:rPr>
        <w:t>i zostanie powiększone o należny VAT, co na dzień zawarcia Umowy wynosi</w:t>
      </w:r>
      <w:r w:rsidR="00F95AF0" w:rsidRPr="00F95AF0">
        <w:rPr>
          <w:rFonts w:ascii="Calibri" w:hAnsi="Calibri" w:cs="Calibri"/>
          <w:bCs/>
          <w:sz w:val="22"/>
          <w:szCs w:val="22"/>
        </w:rPr>
        <w:t xml:space="preserve"> … PLN brutto (słownie</w:t>
      </w:r>
      <w:r w:rsidR="00F95AF0" w:rsidRPr="007C31D4">
        <w:rPr>
          <w:rFonts w:ascii="Calibri" w:hAnsi="Calibri" w:cs="Calibri"/>
          <w:sz w:val="22"/>
          <w:szCs w:val="22"/>
        </w:rPr>
        <w:t>: …)</w:t>
      </w:r>
      <w:r w:rsidR="00F22666">
        <w:rPr>
          <w:rFonts w:ascii="Calibri" w:hAnsi="Calibri" w:cs="Calibri"/>
          <w:sz w:val="22"/>
          <w:szCs w:val="22"/>
        </w:rPr>
        <w:t>,</w:t>
      </w:r>
      <w:r w:rsidR="00F95AF0">
        <w:rPr>
          <w:rFonts w:ascii="Calibri" w:hAnsi="Calibri" w:cs="Calibri"/>
          <w:sz w:val="22"/>
          <w:szCs w:val="22"/>
        </w:rPr>
        <w:t xml:space="preserve"> i jest ono wliczone w kwotę </w:t>
      </w:r>
      <w:r w:rsidR="008A271B">
        <w:rPr>
          <w:rFonts w:ascii="Calibri" w:hAnsi="Calibri" w:cs="Calibri"/>
          <w:sz w:val="22"/>
          <w:szCs w:val="22"/>
        </w:rPr>
        <w:t>w</w:t>
      </w:r>
      <w:r w:rsidR="00F95AF0">
        <w:rPr>
          <w:rFonts w:ascii="Calibri" w:hAnsi="Calibri" w:cs="Calibri"/>
          <w:sz w:val="22"/>
          <w:szCs w:val="22"/>
        </w:rPr>
        <w:t>ynagrodzenia</w:t>
      </w:r>
      <w:r w:rsidR="008A271B">
        <w:rPr>
          <w:rFonts w:ascii="Calibri" w:hAnsi="Calibri" w:cs="Calibri"/>
          <w:sz w:val="22"/>
          <w:szCs w:val="22"/>
        </w:rPr>
        <w:t>, o którym mowa w ust. 1</w:t>
      </w:r>
      <w:r w:rsidR="00A2263E" w:rsidRPr="00A2263E">
        <w:rPr>
          <w:rFonts w:ascii="Calibri" w:hAnsi="Calibri" w:cs="Calibri"/>
          <w:sz w:val="22"/>
          <w:szCs w:val="22"/>
        </w:rPr>
        <w:t xml:space="preserve">. </w:t>
      </w:r>
      <w:r w:rsidR="0004342E" w:rsidRPr="003B5ADC">
        <w:rPr>
          <w:rFonts w:ascii="Calibri" w:hAnsi="Calibri"/>
          <w:sz w:val="22"/>
          <w:szCs w:val="22"/>
        </w:rPr>
        <w:t>Wykonawcy nie przysługuje jakiekolwiek roszczenie o zapłatę kwoty przenoszącej kwotę wynagrodzenia.</w:t>
      </w:r>
    </w:p>
    <w:p w14:paraId="3291E8D7" w14:textId="07A5286A" w:rsidR="0055254E" w:rsidRDefault="0055254E" w:rsidP="0055254E">
      <w:pPr>
        <w:numPr>
          <w:ilvl w:val="0"/>
          <w:numId w:val="17"/>
        </w:numPr>
        <w:tabs>
          <w:tab w:val="left" w:pos="9071"/>
        </w:tabs>
        <w:autoSpaceDE/>
        <w:autoSpaceDN/>
        <w:spacing w:line="276" w:lineRule="auto"/>
        <w:ind w:right="-1"/>
        <w:jc w:val="both"/>
        <w:rPr>
          <w:rFonts w:ascii="Calibri" w:hAnsi="Calibri" w:cs="Calibri"/>
          <w:sz w:val="22"/>
          <w:szCs w:val="22"/>
        </w:rPr>
      </w:pPr>
      <w:r w:rsidRPr="0055254E">
        <w:rPr>
          <w:rFonts w:ascii="Calibri" w:hAnsi="Calibri" w:cs="Calibri"/>
          <w:sz w:val="22"/>
          <w:szCs w:val="22"/>
        </w:rPr>
        <w:t xml:space="preserve">W przypadku realizacji Umowy, w kwocie niższej niż wartość Umowy określona w </w:t>
      </w:r>
      <w:r>
        <w:rPr>
          <w:rFonts w:ascii="Calibri" w:hAnsi="Calibri" w:cs="Calibri"/>
          <w:sz w:val="22"/>
          <w:szCs w:val="22"/>
        </w:rPr>
        <w:t>ust. 1 w odniesieniu do prawa Opcji</w:t>
      </w:r>
      <w:r w:rsidRPr="0055254E">
        <w:rPr>
          <w:rFonts w:ascii="Calibri" w:hAnsi="Calibri" w:cs="Calibri"/>
          <w:sz w:val="22"/>
          <w:szCs w:val="22"/>
        </w:rPr>
        <w:t xml:space="preserve">, Wykonawcy nie przysługuje roszczenie o zapłatę kwoty stanowiącej różnicę pomiędzy kwotą maksymalnego wynagrodzenia tam wskazanego, a wynagrodzeniem należnym za wykonane przez Wykonawcę </w:t>
      </w:r>
      <w:r w:rsidR="009E4E81">
        <w:rPr>
          <w:rFonts w:ascii="Calibri" w:hAnsi="Calibri" w:cs="Calibri"/>
          <w:sz w:val="22"/>
          <w:szCs w:val="22"/>
        </w:rPr>
        <w:t>świadczenia</w:t>
      </w:r>
      <w:r w:rsidRPr="0055254E">
        <w:rPr>
          <w:rFonts w:ascii="Calibri" w:hAnsi="Calibri" w:cs="Calibri"/>
          <w:sz w:val="22"/>
          <w:szCs w:val="22"/>
        </w:rPr>
        <w:t xml:space="preserve"> w okresie obowiązywania Umowy.</w:t>
      </w:r>
    </w:p>
    <w:p w14:paraId="221E4067" w14:textId="77777777" w:rsidR="00A2263E" w:rsidRPr="00A2263E" w:rsidRDefault="00A2263E" w:rsidP="00A2263E">
      <w:pPr>
        <w:autoSpaceDE/>
        <w:autoSpaceDN/>
        <w:spacing w:line="276" w:lineRule="auto"/>
        <w:ind w:right="251"/>
        <w:jc w:val="center"/>
        <w:rPr>
          <w:rFonts w:ascii="Calibri" w:hAnsi="Calibri" w:cs="Calibri"/>
          <w:b/>
          <w:bCs/>
          <w:sz w:val="22"/>
          <w:szCs w:val="22"/>
        </w:rPr>
      </w:pPr>
    </w:p>
    <w:p w14:paraId="7D9985E2" w14:textId="77777777" w:rsidR="00A2263E" w:rsidRPr="00A2263E" w:rsidRDefault="00A2263E" w:rsidP="00364190">
      <w:pPr>
        <w:autoSpaceDE/>
        <w:autoSpaceDN/>
        <w:spacing w:after="120" w:line="276" w:lineRule="auto"/>
        <w:ind w:right="249"/>
        <w:jc w:val="center"/>
        <w:rPr>
          <w:rFonts w:ascii="Calibri" w:hAnsi="Calibri" w:cs="Calibri"/>
          <w:b/>
          <w:bCs/>
          <w:sz w:val="22"/>
          <w:szCs w:val="22"/>
        </w:rPr>
      </w:pPr>
      <w:r w:rsidRPr="00A2263E">
        <w:rPr>
          <w:rFonts w:ascii="Calibri" w:hAnsi="Calibri" w:cs="Calibri"/>
          <w:b/>
          <w:bCs/>
          <w:sz w:val="22"/>
          <w:szCs w:val="22"/>
        </w:rPr>
        <w:t>§ 4. WARUNKI PŁATNOŚCI</w:t>
      </w:r>
    </w:p>
    <w:p w14:paraId="21327129" w14:textId="30108F38" w:rsidR="006C5ADD" w:rsidRPr="009B2BDB" w:rsidRDefault="006C5ADD" w:rsidP="006C5ADD">
      <w:pPr>
        <w:pStyle w:val="Akapitzlist"/>
        <w:widowControl w:val="0"/>
        <w:numPr>
          <w:ilvl w:val="0"/>
          <w:numId w:val="18"/>
        </w:numPr>
        <w:tabs>
          <w:tab w:val="num" w:pos="1049"/>
        </w:tabs>
        <w:spacing w:before="120" w:after="120"/>
        <w:jc w:val="both"/>
      </w:pPr>
      <w:bookmarkStart w:id="0" w:name="_Ref192707744"/>
      <w:r w:rsidRPr="00526830">
        <w:t>Z tytułu realizacji przedmiotu Umowy</w:t>
      </w:r>
      <w:r w:rsidRPr="009B2BDB">
        <w:t xml:space="preserve"> Wykonawca </w:t>
      </w:r>
      <w:r w:rsidR="00EA30C0">
        <w:t xml:space="preserve">będzie </w:t>
      </w:r>
      <w:r w:rsidRPr="009B2BDB">
        <w:t>wystawi</w:t>
      </w:r>
      <w:r w:rsidR="00EA30C0">
        <w:t>ał</w:t>
      </w:r>
      <w:r w:rsidRPr="009B2BDB">
        <w:t xml:space="preserve"> faktur</w:t>
      </w:r>
      <w:r w:rsidR="00EA30C0">
        <w:t>y</w:t>
      </w:r>
      <w:r w:rsidRPr="009B2BDB">
        <w:t xml:space="preserve"> ustrukturyzowan</w:t>
      </w:r>
      <w:r w:rsidR="00EA30C0">
        <w:t>e</w:t>
      </w:r>
      <w:r w:rsidRPr="009B2BDB">
        <w:t xml:space="preserve"> przy użyciu Krajowego Systemu e-Faktur (dalej: </w:t>
      </w:r>
      <w:r>
        <w:t>„</w:t>
      </w:r>
      <w:proofErr w:type="spellStart"/>
      <w:r w:rsidRPr="009B2BDB">
        <w:rPr>
          <w:b/>
          <w:bCs/>
        </w:rPr>
        <w:t>KSeF</w:t>
      </w:r>
      <w:proofErr w:type="spellEnd"/>
      <w:r>
        <w:t>”</w:t>
      </w:r>
      <w:r w:rsidRPr="009B2BDB">
        <w:t>) na podstawie przepisów ustawy z dnia 11 marca 2004 r. o podatku od towarów i usług (dalej: „</w:t>
      </w:r>
      <w:r w:rsidRPr="009B2BDB">
        <w:rPr>
          <w:b/>
          <w:bCs/>
        </w:rPr>
        <w:t>Ustawa o VAT</w:t>
      </w:r>
      <w:r w:rsidRPr="009B2BDB">
        <w:t>”), co w rozumieniu niniejszego paragrafu obejmuje również faktury korygujące.</w:t>
      </w:r>
    </w:p>
    <w:p w14:paraId="4BFE42AA" w14:textId="4B25A59B" w:rsidR="00C8300A" w:rsidRPr="009B2BDB" w:rsidRDefault="00C8300A" w:rsidP="00C8300A">
      <w:pPr>
        <w:pStyle w:val="Akapitzlist"/>
        <w:widowControl w:val="0"/>
        <w:numPr>
          <w:ilvl w:val="0"/>
          <w:numId w:val="18"/>
        </w:numPr>
        <w:tabs>
          <w:tab w:val="num" w:pos="1049"/>
        </w:tabs>
        <w:spacing w:before="120" w:after="120"/>
        <w:jc w:val="both"/>
      </w:pPr>
      <w:r w:rsidRPr="009B2BDB">
        <w:t xml:space="preserve">Jeżeli zaistnieją przypadki, o których mowa w Ustawie o VAT uniemożliwiające wystawienie faktury lub udostępnienie jej w </w:t>
      </w:r>
      <w:proofErr w:type="spellStart"/>
      <w:r w:rsidRPr="009B2BDB">
        <w:t>KSeF</w:t>
      </w:r>
      <w:proofErr w:type="spellEnd"/>
      <w:r w:rsidRPr="009B2BDB">
        <w:t xml:space="preserve">, Wykonawca wystawi fakturę zgodnie z przepisami ww. ustawy i udostępni ją (lub odpowiednio jej wizualizację) Zamawiającemu na adres e-mail: </w:t>
      </w:r>
      <w:hyperlink r:id="rId14" w:history="1">
        <w:r w:rsidRPr="001E2C11">
          <w:rPr>
            <w:rStyle w:val="Hipercze"/>
            <w:rFonts w:cs="Calibri"/>
          </w:rPr>
          <w:t>faktury@bgk.pl</w:t>
        </w:r>
      </w:hyperlink>
      <w:r w:rsidRPr="009B2BDB">
        <w:t>.</w:t>
      </w:r>
    </w:p>
    <w:p w14:paraId="745058AF" w14:textId="77777777" w:rsidR="00C8300A" w:rsidRPr="009B2BDB" w:rsidRDefault="00C8300A" w:rsidP="00C8300A">
      <w:pPr>
        <w:pStyle w:val="Akapitzlist"/>
        <w:widowControl w:val="0"/>
        <w:numPr>
          <w:ilvl w:val="0"/>
          <w:numId w:val="18"/>
        </w:numPr>
        <w:tabs>
          <w:tab w:val="num" w:pos="1049"/>
        </w:tabs>
        <w:spacing w:before="120" w:after="120"/>
        <w:jc w:val="both"/>
      </w:pPr>
      <w:r w:rsidRPr="009B2BDB">
        <w:t xml:space="preserve">Za datę wystawienia faktury ustrukturyzowanej uznaje się datę przesłania faktury przez Wykonawcę do </w:t>
      </w:r>
      <w:proofErr w:type="spellStart"/>
      <w:r w:rsidRPr="009B2BDB">
        <w:t>KSeF</w:t>
      </w:r>
      <w:proofErr w:type="spellEnd"/>
      <w:r w:rsidRPr="009B2BDB">
        <w:t>.</w:t>
      </w:r>
    </w:p>
    <w:p w14:paraId="4967251D" w14:textId="6E7400C1" w:rsidR="00C8300A" w:rsidRPr="009B2BDB" w:rsidRDefault="00C8300A" w:rsidP="00C8300A">
      <w:pPr>
        <w:pStyle w:val="Akapitzlist"/>
        <w:widowControl w:val="0"/>
        <w:numPr>
          <w:ilvl w:val="0"/>
          <w:numId w:val="18"/>
        </w:numPr>
        <w:tabs>
          <w:tab w:val="num" w:pos="1049"/>
        </w:tabs>
        <w:spacing w:before="120" w:after="120"/>
        <w:jc w:val="both"/>
      </w:pPr>
      <w:r w:rsidRPr="009B2BDB">
        <w:t>Wynagrodzenie z tytułu wykonania Umowy</w:t>
      </w:r>
      <w:r>
        <w:t xml:space="preserve"> </w:t>
      </w:r>
      <w:r w:rsidRPr="009B2BDB">
        <w:t xml:space="preserve">będzie płatne przelewem w terminie do </w:t>
      </w:r>
      <w:r>
        <w:t>30</w:t>
      </w:r>
      <w:r w:rsidRPr="009B2BDB">
        <w:t xml:space="preserve"> dni </w:t>
      </w:r>
      <w:r>
        <w:t xml:space="preserve">kalendarzowych </w:t>
      </w:r>
      <w:r w:rsidRPr="009B2BDB">
        <w:t xml:space="preserve">liczonym od dnia przyjęcia faktury w </w:t>
      </w:r>
      <w:proofErr w:type="spellStart"/>
      <w:r w:rsidRPr="009B2BDB">
        <w:t>KSeF</w:t>
      </w:r>
      <w:proofErr w:type="spellEnd"/>
      <w:r>
        <w:t xml:space="preserve">, a w sytuacjach określonych w ust. 2 – od dnia przesłania faktury na adres e-mail: </w:t>
      </w:r>
      <w:hyperlink r:id="rId15" w:history="1">
        <w:r w:rsidRPr="001E2C11">
          <w:rPr>
            <w:rStyle w:val="Hipercze"/>
            <w:rFonts w:cs="Calibri"/>
          </w:rPr>
          <w:t>faktury@bgk.pl</w:t>
        </w:r>
      </w:hyperlink>
      <w:r w:rsidRPr="009B2BDB">
        <w:t xml:space="preserve">. </w:t>
      </w:r>
    </w:p>
    <w:p w14:paraId="1507A6F9" w14:textId="77777777" w:rsidR="00C8300A" w:rsidRPr="009B2BDB" w:rsidRDefault="00C8300A" w:rsidP="00C8300A">
      <w:pPr>
        <w:pStyle w:val="Akapitzlist"/>
        <w:widowControl w:val="0"/>
        <w:numPr>
          <w:ilvl w:val="0"/>
          <w:numId w:val="18"/>
        </w:numPr>
        <w:tabs>
          <w:tab w:val="num" w:pos="1049"/>
        </w:tabs>
        <w:spacing w:before="120" w:after="120"/>
        <w:jc w:val="both"/>
      </w:pPr>
      <w:r w:rsidRPr="009B2BDB">
        <w:t xml:space="preserve">Wykonawca zobowiązuje się do umieszczenia w fakturze ustrukturyzowanej, w polach do tego </w:t>
      </w:r>
      <w:r w:rsidRPr="009B2BDB">
        <w:lastRenderedPageBreak/>
        <w:t xml:space="preserve">przeznaczonych, numeru Umowy , której dotyczy faktura. </w:t>
      </w:r>
    </w:p>
    <w:p w14:paraId="619D6556" w14:textId="3BD65952" w:rsidR="00C8300A" w:rsidRPr="009B2BDB" w:rsidRDefault="00C8300A" w:rsidP="00C8300A">
      <w:pPr>
        <w:pStyle w:val="Akapitzlist"/>
        <w:widowControl w:val="0"/>
        <w:numPr>
          <w:ilvl w:val="0"/>
          <w:numId w:val="18"/>
        </w:numPr>
        <w:tabs>
          <w:tab w:val="num" w:pos="1049"/>
        </w:tabs>
        <w:spacing w:before="120" w:after="120"/>
        <w:jc w:val="both"/>
      </w:pPr>
      <w:r w:rsidRPr="009B2BDB">
        <w:t xml:space="preserve">Załączniki do faktur Wykonawca jest zobowiązany doręczyć na adres e-mail: </w:t>
      </w:r>
      <w:hyperlink r:id="rId16" w:history="1">
        <w:r w:rsidR="00F66497" w:rsidRPr="001E2C11">
          <w:rPr>
            <w:rStyle w:val="Hipercze"/>
            <w:rFonts w:cs="Calibri"/>
          </w:rPr>
          <w:t>faktury@bgk.pl</w:t>
        </w:r>
      </w:hyperlink>
      <w:r w:rsidRPr="009B2BDB">
        <w:t xml:space="preserve">, w terminie 3 dni </w:t>
      </w:r>
      <w:r w:rsidR="00F66497">
        <w:t xml:space="preserve">kalendarzowych </w:t>
      </w:r>
      <w:r w:rsidRPr="009B2BDB">
        <w:t>od daty nadania fakturze numeru ‎</w:t>
      </w:r>
      <w:proofErr w:type="spellStart"/>
      <w:r w:rsidRPr="009B2BDB">
        <w:t>KSeF</w:t>
      </w:r>
      <w:proofErr w:type="spellEnd"/>
      <w:r w:rsidRPr="009B2BDB">
        <w:t xml:space="preserve">, przesyłając dodatkowo (i) numer </w:t>
      </w:r>
      <w:proofErr w:type="spellStart"/>
      <w:r w:rsidRPr="009B2BDB">
        <w:t>KSeF</w:t>
      </w:r>
      <w:proofErr w:type="spellEnd"/>
      <w:r w:rsidRPr="009B2BDB">
        <w:t xml:space="preserve"> wystawionej faktury oraz (ii) numer Umowy.</w:t>
      </w:r>
      <w:r w:rsidRPr="005A2A82">
        <w:t xml:space="preserve">‎ Brak spełnienia wymagań określonych w niniejszym ustępie powoduje, że termin płatności faktury ‎ustrukturyzowanej nie rozpoczyna biegu. </w:t>
      </w:r>
      <w:r w:rsidRPr="009B2BDB">
        <w:t xml:space="preserve"> </w:t>
      </w:r>
    </w:p>
    <w:p w14:paraId="6E458E00" w14:textId="6D215B6A" w:rsidR="00C8300A" w:rsidRPr="009B2BDB" w:rsidRDefault="00C8300A" w:rsidP="00C8300A">
      <w:pPr>
        <w:pStyle w:val="Akapitzlist"/>
        <w:widowControl w:val="0"/>
        <w:numPr>
          <w:ilvl w:val="0"/>
          <w:numId w:val="18"/>
        </w:numPr>
        <w:tabs>
          <w:tab w:val="num" w:pos="1049"/>
        </w:tabs>
        <w:spacing w:before="120" w:after="120"/>
        <w:jc w:val="both"/>
      </w:pPr>
      <w:r w:rsidRPr="009B2BDB">
        <w:t xml:space="preserve">Za prawidłowo wystawioną fakturę należy rozumieć fakturę wystawioną zgodnie z odpowiednimi przepisami prawa podatkowego oraz z warunkami Umowy. </w:t>
      </w:r>
    </w:p>
    <w:p w14:paraId="7D657634" w14:textId="6C4BB0CC" w:rsidR="00C8300A" w:rsidRPr="009B2BDB" w:rsidRDefault="00C8300A" w:rsidP="00C8300A">
      <w:pPr>
        <w:pStyle w:val="Akapitzlist"/>
        <w:widowControl w:val="0"/>
        <w:numPr>
          <w:ilvl w:val="0"/>
          <w:numId w:val="18"/>
        </w:numPr>
        <w:tabs>
          <w:tab w:val="num" w:pos="1049"/>
        </w:tabs>
        <w:spacing w:before="120" w:after="120"/>
        <w:jc w:val="both"/>
      </w:pPr>
      <w:r w:rsidRPr="009B2BDB">
        <w:t>W przypadku</w:t>
      </w:r>
      <w:r w:rsidR="00F66497">
        <w:t>,</w:t>
      </w:r>
      <w:r w:rsidRPr="009B2BDB">
        <w:t xml:space="preserve"> gdy w okresie do dnia 31 grudnia 2026 r., Wykonawca nie jest zobligowany do wystawiania faktur w </w:t>
      </w:r>
      <w:proofErr w:type="spellStart"/>
      <w:r w:rsidRPr="009B2BDB">
        <w:t>KSeF</w:t>
      </w:r>
      <w:proofErr w:type="spellEnd"/>
      <w:r w:rsidRPr="009B2BDB">
        <w:t xml:space="preserve">, Strony akceptują wystawianie i przesyłanie faktur z tytułu realizacji przedmiotu Umowy w formie elektronicznej, na adres: </w:t>
      </w:r>
      <w:hyperlink r:id="rId17" w:history="1">
        <w:r w:rsidR="00F66497" w:rsidRPr="001E2C11">
          <w:rPr>
            <w:rStyle w:val="Hipercze"/>
            <w:rFonts w:cs="Calibri"/>
          </w:rPr>
          <w:t>faktury@bgk.pl</w:t>
        </w:r>
      </w:hyperlink>
      <w:r w:rsidRPr="009B2BDB">
        <w:t>. Faktura elektroniczna powinna zawierać numer Umowy.</w:t>
      </w:r>
    </w:p>
    <w:p w14:paraId="3874B1C9" w14:textId="754A4599" w:rsidR="00C8300A" w:rsidRPr="009B2BDB" w:rsidRDefault="00C8300A" w:rsidP="00C8300A">
      <w:pPr>
        <w:pStyle w:val="Akapitzlist"/>
        <w:widowControl w:val="0"/>
        <w:numPr>
          <w:ilvl w:val="0"/>
          <w:numId w:val="18"/>
        </w:numPr>
        <w:tabs>
          <w:tab w:val="num" w:pos="1049"/>
        </w:tabs>
        <w:spacing w:before="120" w:after="120"/>
        <w:jc w:val="both"/>
      </w:pPr>
      <w:r w:rsidRPr="009B2BDB">
        <w:t xml:space="preserve">Jeżeli faktura zostanie wystawiona poza </w:t>
      </w:r>
      <w:proofErr w:type="spellStart"/>
      <w:r w:rsidRPr="009B2BDB">
        <w:t>KSeF</w:t>
      </w:r>
      <w:proofErr w:type="spellEnd"/>
      <w:r w:rsidRPr="009B2BDB">
        <w:t xml:space="preserve"> w sytuacjach określonych w ust. 2 i ust. 8, za datę wystawienia faktury uznaje się datę wskazaną przez Wykonawcę na tej fakturze, a termin płatności rozpoczyna bieg od dnia doręczenia tej faktury na adres: </w:t>
      </w:r>
      <w:hyperlink r:id="rId18" w:history="1">
        <w:r w:rsidR="00F66497" w:rsidRPr="001E2C11">
          <w:rPr>
            <w:rStyle w:val="Hipercze"/>
            <w:rFonts w:cs="Calibri"/>
          </w:rPr>
          <w:t>faktury@bgk.pl</w:t>
        </w:r>
      </w:hyperlink>
      <w:r w:rsidRPr="009B2BDB">
        <w:t>.</w:t>
      </w:r>
    </w:p>
    <w:bookmarkEnd w:id="0"/>
    <w:p w14:paraId="626740A2" w14:textId="43598888" w:rsidR="00A2263E" w:rsidRPr="00A2263E" w:rsidRDefault="00A2263E" w:rsidP="00911C5B">
      <w:pPr>
        <w:numPr>
          <w:ilvl w:val="0"/>
          <w:numId w:val="18"/>
        </w:numPr>
        <w:tabs>
          <w:tab w:val="left" w:pos="9071"/>
        </w:tabs>
        <w:autoSpaceDE/>
        <w:autoSpaceDN/>
        <w:spacing w:line="276" w:lineRule="auto"/>
        <w:ind w:right="-1"/>
        <w:jc w:val="both"/>
        <w:rPr>
          <w:rFonts w:ascii="Calibri" w:hAnsi="Calibri" w:cs="Calibri"/>
          <w:sz w:val="22"/>
          <w:szCs w:val="22"/>
        </w:rPr>
      </w:pPr>
      <w:r w:rsidRPr="00A2263E">
        <w:rPr>
          <w:rFonts w:ascii="Calibri" w:hAnsi="Calibri" w:cs="Calibri"/>
          <w:sz w:val="22"/>
          <w:szCs w:val="22"/>
        </w:rPr>
        <w:t xml:space="preserve">Pierwsza faktura za Usługę zostanie wystawiona za okres odpowiednio od dnia </w:t>
      </w:r>
      <w:r w:rsidR="00E1291D">
        <w:rPr>
          <w:rFonts w:ascii="Calibri" w:hAnsi="Calibri" w:cs="Calibri"/>
          <w:sz w:val="22"/>
          <w:szCs w:val="22"/>
        </w:rPr>
        <w:t xml:space="preserve">określonego w § </w:t>
      </w:r>
      <w:r w:rsidR="001F43E9">
        <w:rPr>
          <w:rFonts w:ascii="Calibri" w:hAnsi="Calibri" w:cs="Calibri"/>
          <w:sz w:val="22"/>
          <w:szCs w:val="22"/>
        </w:rPr>
        <w:t>2</w:t>
      </w:r>
      <w:r w:rsidR="00E1291D">
        <w:rPr>
          <w:rFonts w:ascii="Calibri" w:hAnsi="Calibri" w:cs="Calibri"/>
          <w:sz w:val="22"/>
          <w:szCs w:val="22"/>
        </w:rPr>
        <w:t xml:space="preserve"> ust. </w:t>
      </w:r>
      <w:r w:rsidR="001F43E9">
        <w:rPr>
          <w:rFonts w:ascii="Calibri" w:hAnsi="Calibri" w:cs="Calibri"/>
          <w:sz w:val="22"/>
          <w:szCs w:val="22"/>
        </w:rPr>
        <w:t>2</w:t>
      </w:r>
      <w:r w:rsidRPr="00A2263E">
        <w:rPr>
          <w:rFonts w:ascii="Calibri" w:hAnsi="Calibri" w:cs="Calibri"/>
          <w:sz w:val="22"/>
          <w:szCs w:val="22"/>
        </w:rPr>
        <w:t xml:space="preserve"> dla łączy światłowodowych w relacjach określonych w § 2 ust. 1, do ostatniego dnia kwartału kalendarzowego, w któr</w:t>
      </w:r>
      <w:r w:rsidR="0081460F">
        <w:rPr>
          <w:rFonts w:ascii="Calibri" w:hAnsi="Calibri" w:cs="Calibri"/>
          <w:sz w:val="22"/>
          <w:szCs w:val="22"/>
        </w:rPr>
        <w:t xml:space="preserve">ym </w:t>
      </w:r>
      <w:r w:rsidR="009E4E81">
        <w:rPr>
          <w:rFonts w:ascii="Calibri" w:hAnsi="Calibri" w:cs="Calibri"/>
          <w:sz w:val="22"/>
          <w:szCs w:val="22"/>
        </w:rPr>
        <w:t xml:space="preserve">była </w:t>
      </w:r>
      <w:r w:rsidR="0081460F">
        <w:rPr>
          <w:rFonts w:ascii="Calibri" w:hAnsi="Calibri" w:cs="Calibri"/>
          <w:sz w:val="22"/>
          <w:szCs w:val="22"/>
        </w:rPr>
        <w:t>świadcz</w:t>
      </w:r>
      <w:r w:rsidR="009E4E81">
        <w:rPr>
          <w:rFonts w:ascii="Calibri" w:hAnsi="Calibri" w:cs="Calibri"/>
          <w:sz w:val="22"/>
          <w:szCs w:val="22"/>
        </w:rPr>
        <w:t>ona</w:t>
      </w:r>
      <w:r w:rsidR="0081460F">
        <w:rPr>
          <w:rFonts w:ascii="Calibri" w:hAnsi="Calibri" w:cs="Calibri"/>
          <w:sz w:val="22"/>
          <w:szCs w:val="22"/>
        </w:rPr>
        <w:t xml:space="preserve"> Usług</w:t>
      </w:r>
      <w:r w:rsidR="009E4E81">
        <w:rPr>
          <w:rFonts w:ascii="Calibri" w:hAnsi="Calibri" w:cs="Calibri"/>
          <w:sz w:val="22"/>
          <w:szCs w:val="22"/>
        </w:rPr>
        <w:t>a</w:t>
      </w:r>
      <w:r w:rsidR="00E1291D">
        <w:rPr>
          <w:rFonts w:ascii="Calibri" w:hAnsi="Calibri" w:cs="Calibri"/>
          <w:sz w:val="22"/>
          <w:szCs w:val="22"/>
        </w:rPr>
        <w:t xml:space="preserve"> albo do ostatniego dnia miesiąca, jeżeli Usługa dla danego łącza była świadczona </w:t>
      </w:r>
      <w:r w:rsidR="00EC3CE3">
        <w:rPr>
          <w:rFonts w:ascii="Calibri" w:hAnsi="Calibri" w:cs="Calibri"/>
          <w:sz w:val="22"/>
          <w:szCs w:val="22"/>
        </w:rPr>
        <w:t>prze okres krótszy niż kwartalny</w:t>
      </w:r>
      <w:r w:rsidRPr="00A2263E">
        <w:rPr>
          <w:rFonts w:ascii="Calibri" w:hAnsi="Calibri" w:cs="Calibri"/>
          <w:sz w:val="22"/>
          <w:szCs w:val="22"/>
        </w:rPr>
        <w:t>.</w:t>
      </w:r>
      <w:r w:rsidR="00911C5B" w:rsidRPr="00911C5B">
        <w:t xml:space="preserve"> </w:t>
      </w:r>
      <w:r w:rsidR="00911C5B" w:rsidRPr="00911C5B">
        <w:rPr>
          <w:rFonts w:ascii="Calibri" w:hAnsi="Calibri" w:cs="Calibri"/>
          <w:sz w:val="22"/>
          <w:szCs w:val="22"/>
        </w:rPr>
        <w:t xml:space="preserve">Wykonawca ma obowiązek wyszczególnić na fakturze lub w załączonym do niej dokumencie, wynagrodzenie cząstkowe za wszystkie pojedyncze </w:t>
      </w:r>
      <w:r w:rsidR="009E4E81">
        <w:rPr>
          <w:rFonts w:ascii="Calibri" w:hAnsi="Calibri" w:cs="Calibri"/>
          <w:sz w:val="22"/>
          <w:szCs w:val="22"/>
        </w:rPr>
        <w:t>relacje Usługi</w:t>
      </w:r>
      <w:r w:rsidR="00911C5B" w:rsidRPr="00911C5B">
        <w:rPr>
          <w:rFonts w:ascii="Calibri" w:hAnsi="Calibri" w:cs="Calibri"/>
          <w:sz w:val="22"/>
          <w:szCs w:val="22"/>
        </w:rPr>
        <w:t>, które są objęte płatnością, oraz przyporządkować im odpowiednie kwoty</w:t>
      </w:r>
      <w:r w:rsidR="00911C5B">
        <w:rPr>
          <w:rFonts w:ascii="Calibri" w:hAnsi="Calibri" w:cs="Calibri"/>
          <w:sz w:val="22"/>
          <w:szCs w:val="22"/>
        </w:rPr>
        <w:t xml:space="preserve"> wynikające z oferty Wykonawcy</w:t>
      </w:r>
      <w:r w:rsidR="00911C5B" w:rsidRPr="00911C5B">
        <w:rPr>
          <w:rFonts w:ascii="Calibri" w:hAnsi="Calibri" w:cs="Calibri"/>
          <w:sz w:val="22"/>
          <w:szCs w:val="22"/>
        </w:rPr>
        <w:t>.</w:t>
      </w:r>
      <w:r w:rsidR="00911C5B">
        <w:rPr>
          <w:rFonts w:ascii="Calibri" w:hAnsi="Calibri" w:cs="Calibri"/>
          <w:sz w:val="22"/>
          <w:szCs w:val="22"/>
        </w:rPr>
        <w:t xml:space="preserve"> </w:t>
      </w:r>
    </w:p>
    <w:p w14:paraId="2E2779DE" w14:textId="4B052F80" w:rsidR="00A2263E" w:rsidRPr="00A2263E" w:rsidRDefault="00A2263E" w:rsidP="00483261">
      <w:pPr>
        <w:numPr>
          <w:ilvl w:val="0"/>
          <w:numId w:val="18"/>
        </w:numPr>
        <w:tabs>
          <w:tab w:val="left" w:pos="9071"/>
        </w:tabs>
        <w:autoSpaceDE/>
        <w:autoSpaceDN/>
        <w:spacing w:line="276" w:lineRule="auto"/>
        <w:ind w:right="-1"/>
        <w:jc w:val="both"/>
        <w:rPr>
          <w:rFonts w:ascii="Calibri" w:hAnsi="Calibri" w:cs="Calibri"/>
          <w:sz w:val="22"/>
          <w:szCs w:val="22"/>
        </w:rPr>
      </w:pPr>
      <w:r w:rsidRPr="00A2263E">
        <w:rPr>
          <w:rFonts w:ascii="Calibri" w:hAnsi="Calibri" w:cs="Calibri"/>
          <w:sz w:val="22"/>
          <w:szCs w:val="22"/>
        </w:rPr>
        <w:t>Następne faktury będą wystawiane w kolejnych kwartałach kalendarzowych świadczenia Usługi, przy czym ostatnia faktura zostanie wystawiona za okres od pierwszego dnia rozpoczęcia kwartału do dnia zakończenia świadczenia Usługi.</w:t>
      </w:r>
    </w:p>
    <w:p w14:paraId="55067CE1" w14:textId="7E1532A8" w:rsidR="00837C8C" w:rsidRPr="00837C8C" w:rsidRDefault="00837C8C" w:rsidP="00837C8C">
      <w:pPr>
        <w:numPr>
          <w:ilvl w:val="0"/>
          <w:numId w:val="18"/>
        </w:numPr>
        <w:tabs>
          <w:tab w:val="left" w:pos="9071"/>
        </w:tabs>
        <w:autoSpaceDE/>
        <w:autoSpaceDN/>
        <w:spacing w:line="276" w:lineRule="auto"/>
        <w:ind w:right="-1"/>
        <w:jc w:val="both"/>
        <w:rPr>
          <w:rFonts w:ascii="Calibri" w:hAnsi="Calibri" w:cs="Calibri"/>
          <w:sz w:val="22"/>
          <w:szCs w:val="22"/>
        </w:rPr>
      </w:pPr>
      <w:r w:rsidRPr="00837C8C">
        <w:rPr>
          <w:rFonts w:ascii="Calibri" w:hAnsi="Calibri" w:cs="Calibri"/>
          <w:sz w:val="22"/>
          <w:szCs w:val="22"/>
        </w:rPr>
        <w:t xml:space="preserve">Wynagrodzenie Wykonawcy z tytułu realizacji Umowy, określone w § 3 ust. 1 lit. </w:t>
      </w:r>
      <w:r>
        <w:rPr>
          <w:rFonts w:ascii="Calibri" w:hAnsi="Calibri" w:cs="Calibri"/>
          <w:sz w:val="22"/>
          <w:szCs w:val="22"/>
        </w:rPr>
        <w:t>g</w:t>
      </w:r>
      <w:r w:rsidRPr="00837C8C">
        <w:rPr>
          <w:rFonts w:ascii="Calibri" w:hAnsi="Calibri" w:cs="Calibri"/>
          <w:sz w:val="22"/>
          <w:szCs w:val="22"/>
        </w:rPr>
        <w:t>., płatne będzie jednorazowo po zrealizowaniu migracji potwierdzonej podpisaniem przez Strony Protokołu Zdawczo - Odbiorczego.</w:t>
      </w:r>
    </w:p>
    <w:p w14:paraId="4152C4C4" w14:textId="4A0A144D" w:rsidR="00331074" w:rsidRPr="0004342E" w:rsidRDefault="00331074" w:rsidP="0004342E">
      <w:pPr>
        <w:numPr>
          <w:ilvl w:val="0"/>
          <w:numId w:val="18"/>
        </w:numPr>
        <w:tabs>
          <w:tab w:val="left" w:pos="9071"/>
        </w:tabs>
        <w:autoSpaceDE/>
        <w:autoSpaceDN/>
        <w:spacing w:line="276" w:lineRule="auto"/>
        <w:ind w:right="-1"/>
        <w:jc w:val="both"/>
        <w:rPr>
          <w:rFonts w:ascii="Calibri" w:hAnsi="Calibri" w:cs="Calibri"/>
          <w:sz w:val="22"/>
          <w:szCs w:val="22"/>
        </w:rPr>
      </w:pPr>
      <w:r w:rsidRPr="0004342E">
        <w:rPr>
          <w:rFonts w:ascii="Calibri" w:hAnsi="Calibri" w:cs="Calibri"/>
          <w:sz w:val="22"/>
          <w:szCs w:val="22"/>
        </w:rPr>
        <w:t>Wykonawca do pierwszej faktury załączy pismo, wskazujące osobę upoważnioną przez Wykonawcę do kontaktów w sprawach związanych z rozliczeniami finansowymi po stronie Wykonawcy. Zmiana osoby, o której mowa w zdaniu poprzednim, nie wymaga zmiany w formie aneksu, a jedynie potwierdzenia w formie pisemnej.</w:t>
      </w:r>
    </w:p>
    <w:p w14:paraId="08ECEDAF" w14:textId="77777777" w:rsidR="0004342E" w:rsidRDefault="0004342E" w:rsidP="0004342E">
      <w:pPr>
        <w:numPr>
          <w:ilvl w:val="0"/>
          <w:numId w:val="18"/>
        </w:numPr>
        <w:tabs>
          <w:tab w:val="left" w:pos="9071"/>
        </w:tabs>
        <w:autoSpaceDE/>
        <w:autoSpaceDN/>
        <w:spacing w:line="276" w:lineRule="auto"/>
        <w:ind w:right="-1"/>
        <w:jc w:val="both"/>
        <w:rPr>
          <w:rFonts w:ascii="Calibri" w:hAnsi="Calibri"/>
          <w:sz w:val="22"/>
          <w:szCs w:val="22"/>
        </w:rPr>
      </w:pPr>
      <w:r w:rsidRPr="0004342E">
        <w:rPr>
          <w:rFonts w:ascii="Calibri" w:hAnsi="Calibri" w:cs="Calibri"/>
          <w:sz w:val="22"/>
          <w:szCs w:val="22"/>
        </w:rPr>
        <w:t>W przypadku powzięcia</w:t>
      </w:r>
      <w:r w:rsidRPr="00DF46A9">
        <w:rPr>
          <w:rFonts w:ascii="Calibri" w:hAnsi="Calibri"/>
          <w:sz w:val="22"/>
          <w:szCs w:val="22"/>
        </w:rPr>
        <w:t xml:space="preserve"> informacji o powstaniu ewentualnych nieprawidłowości, również po zapłaceniu końcowej faktury, </w:t>
      </w:r>
      <w:r>
        <w:rPr>
          <w:rFonts w:ascii="Calibri" w:hAnsi="Calibri"/>
          <w:sz w:val="22"/>
          <w:szCs w:val="22"/>
        </w:rPr>
        <w:t>Zamawiający</w:t>
      </w:r>
      <w:r w:rsidRPr="00DF46A9">
        <w:rPr>
          <w:rFonts w:ascii="Calibri" w:hAnsi="Calibri"/>
          <w:sz w:val="22"/>
          <w:szCs w:val="22"/>
        </w:rPr>
        <w:t xml:space="preserve"> zastrzega możliwość wystąpienia do </w:t>
      </w:r>
      <w:r w:rsidRPr="00DF46A9">
        <w:rPr>
          <w:rFonts w:ascii="Calibri" w:hAnsi="Calibri" w:cs="Calibri"/>
          <w:sz w:val="22"/>
          <w:szCs w:val="22"/>
        </w:rPr>
        <w:t>Wykonawcy</w:t>
      </w:r>
      <w:r w:rsidRPr="00DF46A9">
        <w:rPr>
          <w:rFonts w:ascii="Calibri" w:hAnsi="Calibri"/>
          <w:sz w:val="22"/>
          <w:szCs w:val="22"/>
        </w:rPr>
        <w:t xml:space="preserve"> o dokumenty umożliwiające weryfikację</w:t>
      </w:r>
      <w:r>
        <w:rPr>
          <w:rFonts w:ascii="Calibri" w:hAnsi="Calibri"/>
          <w:sz w:val="22"/>
          <w:szCs w:val="22"/>
        </w:rPr>
        <w:t xml:space="preserve"> nieprawidłowości.</w:t>
      </w:r>
    </w:p>
    <w:p w14:paraId="32DB8EFC" w14:textId="77777777" w:rsidR="00364190" w:rsidRDefault="00364190" w:rsidP="00364190">
      <w:pPr>
        <w:autoSpaceDE/>
        <w:autoSpaceDN/>
        <w:spacing w:after="120" w:line="276" w:lineRule="auto"/>
        <w:jc w:val="center"/>
        <w:rPr>
          <w:rFonts w:ascii="Calibri" w:hAnsi="Calibri" w:cs="Calibri"/>
          <w:b/>
          <w:bCs/>
          <w:sz w:val="22"/>
          <w:szCs w:val="22"/>
        </w:rPr>
      </w:pPr>
    </w:p>
    <w:p w14:paraId="791A3A7E" w14:textId="7DBC10C0" w:rsidR="00A2263E" w:rsidRPr="00A2263E" w:rsidRDefault="00A2263E" w:rsidP="00364190">
      <w:pPr>
        <w:autoSpaceDE/>
        <w:autoSpaceDN/>
        <w:spacing w:after="120" w:line="276" w:lineRule="auto"/>
        <w:jc w:val="center"/>
        <w:rPr>
          <w:rFonts w:ascii="Calibri" w:hAnsi="Calibri" w:cs="Calibri"/>
          <w:sz w:val="22"/>
          <w:szCs w:val="22"/>
        </w:rPr>
      </w:pPr>
      <w:r w:rsidRPr="00C33020">
        <w:rPr>
          <w:rFonts w:ascii="Calibri" w:hAnsi="Calibri" w:cs="Calibri"/>
          <w:b/>
          <w:bCs/>
          <w:sz w:val="22"/>
          <w:szCs w:val="22"/>
        </w:rPr>
        <w:t>§ 5. CZAS I SPOSÓB REALIZACJI PRZEDMIOTU UMOWY, PRZEDSTAWICIELE STRON</w:t>
      </w:r>
    </w:p>
    <w:p w14:paraId="7E42EFED" w14:textId="77777777" w:rsidR="00A2263E" w:rsidRPr="00A2263E" w:rsidRDefault="00A2263E" w:rsidP="00483261">
      <w:pPr>
        <w:numPr>
          <w:ilvl w:val="0"/>
          <w:numId w:val="19"/>
        </w:numPr>
        <w:tabs>
          <w:tab w:val="left" w:pos="0"/>
        </w:tabs>
        <w:autoSpaceDE/>
        <w:autoSpaceDN/>
        <w:spacing w:line="276" w:lineRule="auto"/>
        <w:jc w:val="both"/>
        <w:rPr>
          <w:rFonts w:ascii="Calibri" w:hAnsi="Calibri" w:cs="Calibri"/>
          <w:b/>
          <w:bCs/>
          <w:sz w:val="22"/>
          <w:szCs w:val="22"/>
        </w:rPr>
      </w:pPr>
      <w:r w:rsidRPr="00A2263E">
        <w:rPr>
          <w:rFonts w:ascii="Calibri" w:hAnsi="Calibri" w:cs="Calibri"/>
          <w:sz w:val="22"/>
          <w:szCs w:val="22"/>
        </w:rPr>
        <w:t xml:space="preserve">Wykonawca zobowiązuje się do: </w:t>
      </w:r>
    </w:p>
    <w:p w14:paraId="0D343804" w14:textId="118A19BF" w:rsidR="00A2263E" w:rsidRPr="003C4782" w:rsidRDefault="00A2263E" w:rsidP="00483261">
      <w:pPr>
        <w:numPr>
          <w:ilvl w:val="1"/>
          <w:numId w:val="19"/>
        </w:numPr>
        <w:tabs>
          <w:tab w:val="left" w:pos="0"/>
        </w:tabs>
        <w:autoSpaceDE/>
        <w:autoSpaceDN/>
        <w:spacing w:line="276" w:lineRule="auto"/>
        <w:jc w:val="both"/>
        <w:rPr>
          <w:rFonts w:ascii="Calibri" w:hAnsi="Calibri" w:cs="Calibri"/>
          <w:b/>
          <w:bCs/>
          <w:sz w:val="22"/>
          <w:szCs w:val="22"/>
        </w:rPr>
      </w:pPr>
      <w:r w:rsidRPr="003C4782">
        <w:rPr>
          <w:rFonts w:ascii="Calibri" w:hAnsi="Calibri" w:cs="Calibri"/>
          <w:sz w:val="22"/>
          <w:szCs w:val="22"/>
        </w:rPr>
        <w:t xml:space="preserve">świadczenia Usługi przez okres </w:t>
      </w:r>
      <w:r w:rsidR="008E0846">
        <w:rPr>
          <w:rFonts w:ascii="Calibri" w:hAnsi="Calibri" w:cs="Calibri"/>
          <w:sz w:val="22"/>
          <w:szCs w:val="22"/>
        </w:rPr>
        <w:t>podstawowy wskazany w § 2 ust. 2 Umowy</w:t>
      </w:r>
      <w:r w:rsidRPr="003C4782">
        <w:rPr>
          <w:rFonts w:ascii="Calibri" w:hAnsi="Calibri" w:cs="Calibri"/>
          <w:sz w:val="22"/>
          <w:szCs w:val="22"/>
        </w:rPr>
        <w:t>;</w:t>
      </w:r>
    </w:p>
    <w:p w14:paraId="2755AE4C" w14:textId="58743D84" w:rsidR="00A2263E" w:rsidRPr="003C4782" w:rsidRDefault="00A2263E" w:rsidP="00483261">
      <w:pPr>
        <w:numPr>
          <w:ilvl w:val="1"/>
          <w:numId w:val="19"/>
        </w:numPr>
        <w:tabs>
          <w:tab w:val="left" w:pos="0"/>
        </w:tabs>
        <w:autoSpaceDE/>
        <w:autoSpaceDN/>
        <w:spacing w:line="276" w:lineRule="auto"/>
        <w:jc w:val="both"/>
        <w:rPr>
          <w:rFonts w:ascii="Calibri" w:hAnsi="Calibri" w:cs="Calibri"/>
          <w:b/>
          <w:bCs/>
          <w:sz w:val="22"/>
          <w:szCs w:val="22"/>
        </w:rPr>
      </w:pPr>
      <w:r w:rsidRPr="003C4782">
        <w:rPr>
          <w:rFonts w:ascii="Calibri" w:hAnsi="Calibri" w:cs="Calibri"/>
          <w:sz w:val="22"/>
          <w:szCs w:val="22"/>
        </w:rPr>
        <w:t xml:space="preserve">w przypadku skorzystania przez Zamawiającego z prawa Opcji, świadczenia Usługi przez maksymalny okres </w:t>
      </w:r>
      <w:r w:rsidR="00B24F13">
        <w:rPr>
          <w:rFonts w:ascii="Calibri" w:hAnsi="Calibri" w:cs="Calibri"/>
          <w:sz w:val="22"/>
          <w:szCs w:val="22"/>
        </w:rPr>
        <w:t>w</w:t>
      </w:r>
      <w:r w:rsidR="00AB3BDA">
        <w:rPr>
          <w:rFonts w:ascii="Calibri" w:hAnsi="Calibri" w:cs="Calibri"/>
          <w:sz w:val="22"/>
          <w:szCs w:val="22"/>
        </w:rPr>
        <w:t>skazany w § 2 ust. 4 lit. a.</w:t>
      </w:r>
      <w:r w:rsidRPr="003C4782">
        <w:rPr>
          <w:rFonts w:ascii="Calibri" w:hAnsi="Calibri" w:cs="Calibri"/>
          <w:sz w:val="22"/>
          <w:szCs w:val="22"/>
        </w:rPr>
        <w:t xml:space="preserve"> na podstawie </w:t>
      </w:r>
      <w:r w:rsidR="00B24F13">
        <w:rPr>
          <w:rFonts w:ascii="Calibri" w:hAnsi="Calibri" w:cs="Calibri"/>
          <w:sz w:val="22"/>
          <w:szCs w:val="22"/>
        </w:rPr>
        <w:t>z</w:t>
      </w:r>
      <w:r w:rsidRPr="003C4782">
        <w:rPr>
          <w:rFonts w:ascii="Calibri" w:hAnsi="Calibri" w:cs="Calibri"/>
          <w:sz w:val="22"/>
          <w:szCs w:val="22"/>
        </w:rPr>
        <w:t>amówień podpisanych przez osoby umocowane ze strony Zamawiającego.</w:t>
      </w:r>
    </w:p>
    <w:p w14:paraId="1D0C5FF8" w14:textId="5AF3D0F9" w:rsidR="00A2263E" w:rsidRPr="00A2263E" w:rsidRDefault="00A2263E" w:rsidP="00483261">
      <w:pPr>
        <w:numPr>
          <w:ilvl w:val="0"/>
          <w:numId w:val="19"/>
        </w:numPr>
        <w:tabs>
          <w:tab w:val="left" w:pos="0"/>
        </w:tabs>
        <w:autoSpaceDE/>
        <w:autoSpaceDN/>
        <w:spacing w:line="276" w:lineRule="auto"/>
        <w:jc w:val="both"/>
        <w:rPr>
          <w:rFonts w:ascii="Calibri" w:hAnsi="Calibri" w:cs="Calibri"/>
          <w:sz w:val="22"/>
          <w:szCs w:val="22"/>
        </w:rPr>
      </w:pPr>
      <w:r w:rsidRPr="00A2263E">
        <w:rPr>
          <w:rFonts w:ascii="Calibri" w:hAnsi="Calibri" w:cs="Calibri"/>
          <w:sz w:val="22"/>
          <w:szCs w:val="22"/>
        </w:rPr>
        <w:lastRenderedPageBreak/>
        <w:t>Strony dopuszczają częściowy odbiór Usług</w:t>
      </w:r>
      <w:r w:rsidR="000B0105">
        <w:rPr>
          <w:rFonts w:ascii="Calibri" w:hAnsi="Calibri" w:cs="Calibri"/>
          <w:sz w:val="22"/>
          <w:szCs w:val="22"/>
        </w:rPr>
        <w:t>i</w:t>
      </w:r>
      <w:r w:rsidRPr="00A2263E">
        <w:rPr>
          <w:rFonts w:ascii="Calibri" w:hAnsi="Calibri" w:cs="Calibri"/>
          <w:sz w:val="22"/>
          <w:szCs w:val="22"/>
        </w:rPr>
        <w:t xml:space="preserve"> dla poszczególnych relacji </w:t>
      </w:r>
      <w:r w:rsidR="000B0105">
        <w:rPr>
          <w:rFonts w:ascii="Calibri" w:hAnsi="Calibri" w:cs="Calibri"/>
          <w:sz w:val="22"/>
          <w:szCs w:val="22"/>
        </w:rPr>
        <w:t>określonych</w:t>
      </w:r>
      <w:r w:rsidRPr="00A2263E">
        <w:rPr>
          <w:rFonts w:ascii="Calibri" w:hAnsi="Calibri" w:cs="Calibri"/>
          <w:sz w:val="22"/>
          <w:szCs w:val="22"/>
        </w:rPr>
        <w:t xml:space="preserve"> w § 2 ust. 1.</w:t>
      </w:r>
    </w:p>
    <w:p w14:paraId="7ECA7612" w14:textId="10509644" w:rsidR="00A2263E" w:rsidRPr="00A2263E" w:rsidRDefault="00A2263E" w:rsidP="00483261">
      <w:pPr>
        <w:numPr>
          <w:ilvl w:val="0"/>
          <w:numId w:val="19"/>
        </w:numPr>
        <w:tabs>
          <w:tab w:val="left" w:pos="0"/>
        </w:tabs>
        <w:autoSpaceDE/>
        <w:autoSpaceDN/>
        <w:spacing w:line="276" w:lineRule="auto"/>
        <w:jc w:val="both"/>
        <w:rPr>
          <w:rFonts w:ascii="Calibri" w:hAnsi="Calibri" w:cs="Calibri"/>
          <w:b/>
          <w:bCs/>
          <w:sz w:val="22"/>
          <w:szCs w:val="22"/>
        </w:rPr>
      </w:pPr>
      <w:r w:rsidRPr="00A2263E">
        <w:rPr>
          <w:rFonts w:ascii="Calibri" w:hAnsi="Calibri" w:cs="Calibri"/>
          <w:sz w:val="22"/>
          <w:szCs w:val="22"/>
        </w:rPr>
        <w:t>Termin odbioru Usług</w:t>
      </w:r>
      <w:r w:rsidR="000B0105">
        <w:rPr>
          <w:rFonts w:ascii="Calibri" w:hAnsi="Calibri" w:cs="Calibri"/>
          <w:sz w:val="22"/>
          <w:szCs w:val="22"/>
        </w:rPr>
        <w:t>i</w:t>
      </w:r>
      <w:r w:rsidRPr="00A2263E">
        <w:rPr>
          <w:rFonts w:ascii="Calibri" w:hAnsi="Calibri" w:cs="Calibri"/>
          <w:sz w:val="22"/>
          <w:szCs w:val="22"/>
        </w:rPr>
        <w:t xml:space="preserve"> w ramach poszczególnych relacji zostanie ustalony pomiędzy Stronami </w:t>
      </w:r>
      <w:r w:rsidRPr="00A2263E">
        <w:rPr>
          <w:rFonts w:ascii="Calibri" w:hAnsi="Calibri" w:cs="Calibri"/>
          <w:sz w:val="22"/>
          <w:szCs w:val="22"/>
        </w:rPr>
        <w:br/>
        <w:t xml:space="preserve">i będzie potwierdzany przez Strony z wyprzedzeniem co najmniej </w:t>
      </w:r>
      <w:r w:rsidR="00AB3BDA">
        <w:rPr>
          <w:rFonts w:ascii="Calibri" w:hAnsi="Calibri" w:cs="Calibri"/>
          <w:sz w:val="22"/>
          <w:szCs w:val="22"/>
        </w:rPr>
        <w:t>7</w:t>
      </w:r>
      <w:r w:rsidRPr="00A2263E">
        <w:rPr>
          <w:rFonts w:ascii="Calibri" w:hAnsi="Calibri" w:cs="Calibri"/>
          <w:sz w:val="22"/>
          <w:szCs w:val="22"/>
        </w:rPr>
        <w:t xml:space="preserve"> </w:t>
      </w:r>
      <w:r w:rsidR="00AB3BDA">
        <w:rPr>
          <w:rFonts w:ascii="Calibri" w:hAnsi="Calibri" w:cs="Calibri"/>
          <w:sz w:val="22"/>
          <w:szCs w:val="22"/>
        </w:rPr>
        <w:t>d</w:t>
      </w:r>
      <w:r w:rsidRPr="00A2263E">
        <w:rPr>
          <w:rFonts w:ascii="Calibri" w:hAnsi="Calibri" w:cs="Calibri"/>
          <w:sz w:val="22"/>
          <w:szCs w:val="22"/>
        </w:rPr>
        <w:t xml:space="preserve">ni </w:t>
      </w:r>
      <w:r w:rsidR="00AB3BDA">
        <w:rPr>
          <w:rFonts w:ascii="Calibri" w:hAnsi="Calibri" w:cs="Calibri"/>
          <w:sz w:val="22"/>
          <w:szCs w:val="22"/>
        </w:rPr>
        <w:t>kalendarzowych</w:t>
      </w:r>
      <w:r w:rsidRPr="00A2263E">
        <w:rPr>
          <w:rFonts w:ascii="Calibri" w:hAnsi="Calibri" w:cs="Calibri"/>
          <w:sz w:val="22"/>
          <w:szCs w:val="22"/>
        </w:rPr>
        <w:t xml:space="preserve"> </w:t>
      </w:r>
      <w:r w:rsidRPr="00A2263E">
        <w:rPr>
          <w:rFonts w:ascii="Calibri" w:hAnsi="Calibri" w:cs="Calibri"/>
          <w:bCs/>
          <w:sz w:val="22"/>
          <w:szCs w:val="22"/>
        </w:rPr>
        <w:t>oznaczających dni od poniedziałku do piątku, z wyłączeniem dni ustawowo wolnych od pracy w Rzeczypospolitej Polskiej</w:t>
      </w:r>
      <w:r w:rsidRPr="00A2263E">
        <w:rPr>
          <w:rFonts w:ascii="Calibri" w:hAnsi="Calibri" w:cs="Calibri"/>
          <w:sz w:val="22"/>
          <w:szCs w:val="22"/>
        </w:rPr>
        <w:t xml:space="preserve">. </w:t>
      </w:r>
    </w:p>
    <w:p w14:paraId="38208D98" w14:textId="0584A55B" w:rsidR="00A2263E" w:rsidRPr="00A2263E" w:rsidRDefault="00A2263E" w:rsidP="00483261">
      <w:pPr>
        <w:numPr>
          <w:ilvl w:val="0"/>
          <w:numId w:val="19"/>
        </w:numPr>
        <w:tabs>
          <w:tab w:val="left" w:pos="0"/>
        </w:tabs>
        <w:autoSpaceDE/>
        <w:autoSpaceDN/>
        <w:spacing w:line="276" w:lineRule="auto"/>
        <w:jc w:val="both"/>
        <w:rPr>
          <w:rFonts w:ascii="Calibri" w:hAnsi="Calibri" w:cs="Calibri"/>
          <w:b/>
          <w:bCs/>
          <w:sz w:val="22"/>
          <w:szCs w:val="22"/>
        </w:rPr>
      </w:pPr>
      <w:r w:rsidRPr="00A2263E">
        <w:rPr>
          <w:rFonts w:ascii="Calibri" w:hAnsi="Calibri" w:cs="Calibri"/>
          <w:sz w:val="22"/>
          <w:szCs w:val="22"/>
        </w:rPr>
        <w:t>Usług</w:t>
      </w:r>
      <w:r w:rsidR="000E6BA8">
        <w:rPr>
          <w:rFonts w:ascii="Calibri" w:hAnsi="Calibri" w:cs="Calibri"/>
          <w:sz w:val="22"/>
          <w:szCs w:val="22"/>
        </w:rPr>
        <w:t>a</w:t>
      </w:r>
      <w:r w:rsidRPr="00A2263E">
        <w:rPr>
          <w:rFonts w:ascii="Calibri" w:hAnsi="Calibri" w:cs="Calibri"/>
          <w:sz w:val="22"/>
          <w:szCs w:val="22"/>
        </w:rPr>
        <w:t xml:space="preserve"> nabywan</w:t>
      </w:r>
      <w:r w:rsidR="000E6BA8">
        <w:rPr>
          <w:rFonts w:ascii="Calibri" w:hAnsi="Calibri" w:cs="Calibri"/>
          <w:sz w:val="22"/>
          <w:szCs w:val="22"/>
        </w:rPr>
        <w:t>a</w:t>
      </w:r>
      <w:r w:rsidRPr="00A2263E">
        <w:rPr>
          <w:rFonts w:ascii="Calibri" w:hAnsi="Calibri" w:cs="Calibri"/>
          <w:sz w:val="22"/>
          <w:szCs w:val="22"/>
        </w:rPr>
        <w:t xml:space="preserve"> przez Zamawiającego w ramach realizacji Umowy mus</w:t>
      </w:r>
      <w:r w:rsidR="000E6BA8">
        <w:rPr>
          <w:rFonts w:ascii="Calibri" w:hAnsi="Calibri" w:cs="Calibri"/>
          <w:sz w:val="22"/>
          <w:szCs w:val="22"/>
        </w:rPr>
        <w:t>i być świadczona</w:t>
      </w:r>
      <w:r w:rsidRPr="00A2263E">
        <w:rPr>
          <w:rFonts w:ascii="Calibri" w:hAnsi="Calibri" w:cs="Calibri"/>
          <w:sz w:val="22"/>
          <w:szCs w:val="22"/>
        </w:rPr>
        <w:t xml:space="preserve"> na rzecz Zamawiającego w Miejscach Lokalizacji określonych w </w:t>
      </w:r>
      <w:r w:rsidRPr="00806717">
        <w:rPr>
          <w:rFonts w:ascii="Calibri" w:hAnsi="Calibri" w:cs="Calibri"/>
          <w:sz w:val="22"/>
          <w:szCs w:val="22"/>
        </w:rPr>
        <w:t>OPZ</w:t>
      </w:r>
      <w:r w:rsidR="00806717" w:rsidRPr="00806717">
        <w:rPr>
          <w:rFonts w:ascii="Calibri" w:hAnsi="Calibri" w:cs="Calibri"/>
          <w:sz w:val="22"/>
          <w:szCs w:val="22"/>
        </w:rPr>
        <w:t xml:space="preserve">, z zastrzeżeniem prawa Opcji określonego w § 2 ust. </w:t>
      </w:r>
      <w:r w:rsidR="00F47C15">
        <w:rPr>
          <w:rFonts w:ascii="Calibri" w:hAnsi="Calibri" w:cs="Calibri"/>
          <w:sz w:val="22"/>
          <w:szCs w:val="22"/>
        </w:rPr>
        <w:t>4</w:t>
      </w:r>
      <w:r w:rsidR="00F47C15" w:rsidRPr="00806717">
        <w:rPr>
          <w:rFonts w:ascii="Calibri" w:hAnsi="Calibri" w:cs="Calibri"/>
          <w:sz w:val="22"/>
          <w:szCs w:val="22"/>
        </w:rPr>
        <w:t xml:space="preserve"> </w:t>
      </w:r>
      <w:r w:rsidR="00806717" w:rsidRPr="00806717">
        <w:rPr>
          <w:rFonts w:ascii="Calibri" w:hAnsi="Calibri" w:cs="Calibri"/>
          <w:sz w:val="22"/>
          <w:szCs w:val="22"/>
        </w:rPr>
        <w:t>lit. b.</w:t>
      </w:r>
    </w:p>
    <w:p w14:paraId="53E4E033" w14:textId="5C306777" w:rsidR="00A2263E" w:rsidRPr="00A2263E" w:rsidRDefault="00A2263E" w:rsidP="00483261">
      <w:pPr>
        <w:numPr>
          <w:ilvl w:val="0"/>
          <w:numId w:val="19"/>
        </w:numPr>
        <w:tabs>
          <w:tab w:val="left" w:pos="0"/>
          <w:tab w:val="left" w:pos="9071"/>
        </w:tabs>
        <w:autoSpaceDE/>
        <w:autoSpaceDN/>
        <w:spacing w:line="276" w:lineRule="auto"/>
        <w:ind w:right="-1"/>
        <w:jc w:val="both"/>
        <w:rPr>
          <w:rFonts w:ascii="Calibri" w:hAnsi="Calibri" w:cs="Calibri"/>
          <w:sz w:val="22"/>
          <w:szCs w:val="22"/>
        </w:rPr>
      </w:pPr>
      <w:r w:rsidRPr="00A2263E">
        <w:rPr>
          <w:rFonts w:ascii="Calibri" w:hAnsi="Calibri" w:cs="Calibri"/>
          <w:sz w:val="22"/>
          <w:szCs w:val="22"/>
        </w:rPr>
        <w:t>Strony wyznaczają swoich przedstawicieli upoważnion</w:t>
      </w:r>
      <w:r w:rsidR="00060E84">
        <w:rPr>
          <w:rFonts w:ascii="Calibri" w:hAnsi="Calibri" w:cs="Calibri"/>
          <w:sz w:val="22"/>
          <w:szCs w:val="22"/>
        </w:rPr>
        <w:t>ych</w:t>
      </w:r>
      <w:r w:rsidRPr="00A2263E">
        <w:rPr>
          <w:rFonts w:ascii="Calibri" w:hAnsi="Calibri" w:cs="Calibri"/>
          <w:sz w:val="22"/>
          <w:szCs w:val="22"/>
        </w:rPr>
        <w:t xml:space="preserve"> do kontaktów roboczych</w:t>
      </w:r>
      <w:r w:rsidR="00060E84">
        <w:rPr>
          <w:rFonts w:ascii="Calibri" w:hAnsi="Calibri" w:cs="Calibri"/>
          <w:sz w:val="22"/>
          <w:szCs w:val="22"/>
        </w:rPr>
        <w:t>, uzgadniania kwestii związanych z realizacją Umowy</w:t>
      </w:r>
      <w:r w:rsidRPr="00A2263E">
        <w:rPr>
          <w:rFonts w:ascii="Calibri" w:hAnsi="Calibri" w:cs="Calibri"/>
          <w:sz w:val="22"/>
          <w:szCs w:val="22"/>
        </w:rPr>
        <w:t xml:space="preserve"> oraz do podpis</w:t>
      </w:r>
      <w:r w:rsidR="00060E84">
        <w:rPr>
          <w:rFonts w:ascii="Calibri" w:hAnsi="Calibri" w:cs="Calibri"/>
          <w:sz w:val="22"/>
          <w:szCs w:val="22"/>
        </w:rPr>
        <w:t>ywania</w:t>
      </w:r>
      <w:r w:rsidRPr="00A2263E">
        <w:rPr>
          <w:rFonts w:ascii="Calibri" w:hAnsi="Calibri" w:cs="Calibri"/>
          <w:sz w:val="22"/>
          <w:szCs w:val="22"/>
        </w:rPr>
        <w:t xml:space="preserve"> Protokoł</w:t>
      </w:r>
      <w:r w:rsidR="00060E84">
        <w:rPr>
          <w:rFonts w:ascii="Calibri" w:hAnsi="Calibri" w:cs="Calibri"/>
          <w:sz w:val="22"/>
          <w:szCs w:val="22"/>
        </w:rPr>
        <w:t>ów</w:t>
      </w:r>
      <w:r w:rsidRPr="00A2263E">
        <w:rPr>
          <w:rFonts w:ascii="Calibri" w:hAnsi="Calibri" w:cs="Calibri"/>
          <w:sz w:val="22"/>
          <w:szCs w:val="22"/>
        </w:rPr>
        <w:t xml:space="preserve"> Zdawczo - Odbiorcz</w:t>
      </w:r>
      <w:r w:rsidR="00060E84">
        <w:rPr>
          <w:rFonts w:ascii="Calibri" w:hAnsi="Calibri" w:cs="Calibri"/>
          <w:sz w:val="22"/>
          <w:szCs w:val="22"/>
        </w:rPr>
        <w:t>ych</w:t>
      </w:r>
      <w:r w:rsidRPr="00A2263E">
        <w:rPr>
          <w:rFonts w:ascii="Calibri" w:hAnsi="Calibri" w:cs="Calibri"/>
          <w:sz w:val="22"/>
          <w:szCs w:val="22"/>
        </w:rPr>
        <w:t>:</w:t>
      </w:r>
    </w:p>
    <w:p w14:paraId="0E79F885" w14:textId="27F60768" w:rsidR="00A2263E" w:rsidRPr="00A2263E" w:rsidRDefault="00A2263E" w:rsidP="00EC0186">
      <w:pPr>
        <w:numPr>
          <w:ilvl w:val="0"/>
          <w:numId w:val="25"/>
        </w:numPr>
        <w:tabs>
          <w:tab w:val="left" w:pos="0"/>
        </w:tabs>
        <w:autoSpaceDE/>
        <w:autoSpaceDN/>
        <w:spacing w:line="276" w:lineRule="auto"/>
        <w:ind w:right="-1" w:hanging="294"/>
        <w:jc w:val="both"/>
        <w:outlineLvl w:val="0"/>
        <w:rPr>
          <w:rFonts w:ascii="Calibri" w:hAnsi="Calibri" w:cs="Calibri"/>
          <w:sz w:val="22"/>
          <w:szCs w:val="22"/>
        </w:rPr>
      </w:pPr>
      <w:r w:rsidRPr="00A2263E">
        <w:rPr>
          <w:rFonts w:ascii="Calibri" w:hAnsi="Calibri" w:cs="Calibri"/>
          <w:sz w:val="22"/>
          <w:szCs w:val="22"/>
        </w:rPr>
        <w:t xml:space="preserve">ze strony Zamawiającego: </w:t>
      </w:r>
      <w:r w:rsidR="00AA3BC6">
        <w:rPr>
          <w:rFonts w:ascii="Calibri" w:hAnsi="Calibri" w:cs="Calibri"/>
          <w:sz w:val="22"/>
          <w:szCs w:val="22"/>
        </w:rPr>
        <w:t>…</w:t>
      </w:r>
      <w:r w:rsidR="000A4E78" w:rsidRPr="00A2263E">
        <w:rPr>
          <w:rFonts w:ascii="Calibri" w:hAnsi="Calibri" w:cs="Calibri"/>
          <w:sz w:val="22"/>
          <w:szCs w:val="22"/>
        </w:rPr>
        <w:t xml:space="preserve">, </w:t>
      </w:r>
      <w:r w:rsidRPr="00A2263E">
        <w:rPr>
          <w:rFonts w:ascii="Calibri" w:hAnsi="Calibri" w:cs="Calibri"/>
          <w:sz w:val="22"/>
          <w:szCs w:val="22"/>
        </w:rPr>
        <w:t xml:space="preserve">tel. </w:t>
      </w:r>
      <w:r w:rsidR="00AA3BC6">
        <w:rPr>
          <w:rFonts w:ascii="Calibri" w:hAnsi="Calibri" w:cs="Calibri"/>
          <w:sz w:val="22"/>
          <w:szCs w:val="22"/>
        </w:rPr>
        <w:t>..</w:t>
      </w:r>
      <w:r w:rsidRPr="00A2263E">
        <w:rPr>
          <w:rFonts w:ascii="Calibri" w:hAnsi="Calibri" w:cs="Calibri"/>
          <w:sz w:val="22"/>
          <w:szCs w:val="22"/>
        </w:rPr>
        <w:t xml:space="preserve">, e-mail: </w:t>
      </w:r>
      <w:r w:rsidR="00AA3BC6" w:rsidRPr="00AA3BC6">
        <w:rPr>
          <w:rFonts w:ascii="Calibri" w:hAnsi="Calibri" w:cs="Calibri"/>
          <w:sz w:val="22"/>
          <w:szCs w:val="22"/>
        </w:rPr>
        <w:t>...</w:t>
      </w:r>
      <w:r w:rsidR="000A4E78" w:rsidRPr="00AA3BC6">
        <w:rPr>
          <w:rFonts w:ascii="Calibri" w:hAnsi="Calibri" w:cs="Calibri"/>
          <w:sz w:val="22"/>
          <w:szCs w:val="22"/>
        </w:rPr>
        <w:t>@bgk.pl</w:t>
      </w:r>
      <w:r w:rsidR="000A4E78" w:rsidRPr="00A2263E">
        <w:rPr>
          <w:rFonts w:ascii="Calibri" w:hAnsi="Calibri" w:cs="Calibri"/>
          <w:sz w:val="22"/>
          <w:szCs w:val="22"/>
        </w:rPr>
        <w:t xml:space="preserve"> </w:t>
      </w:r>
      <w:r w:rsidR="00AA3BC6">
        <w:rPr>
          <w:rFonts w:ascii="Calibri" w:hAnsi="Calibri" w:cs="Calibri"/>
          <w:sz w:val="22"/>
          <w:szCs w:val="22"/>
        </w:rPr>
        <w:t>lub</w:t>
      </w:r>
      <w:r w:rsidRPr="00A2263E">
        <w:rPr>
          <w:rFonts w:ascii="Calibri" w:hAnsi="Calibri" w:cs="Calibri"/>
          <w:sz w:val="22"/>
          <w:szCs w:val="22"/>
        </w:rPr>
        <w:t xml:space="preserve"> </w:t>
      </w:r>
      <w:r w:rsidR="00AA3BC6">
        <w:rPr>
          <w:rFonts w:ascii="Calibri" w:hAnsi="Calibri" w:cs="Calibri"/>
          <w:sz w:val="22"/>
          <w:szCs w:val="22"/>
        </w:rPr>
        <w:t>…</w:t>
      </w:r>
      <w:r w:rsidR="00AA3BC6" w:rsidRPr="00A2263E">
        <w:rPr>
          <w:rFonts w:ascii="Calibri" w:hAnsi="Calibri" w:cs="Calibri"/>
          <w:sz w:val="22"/>
          <w:szCs w:val="22"/>
        </w:rPr>
        <w:t xml:space="preserve">, tel. </w:t>
      </w:r>
      <w:r w:rsidR="00AA3BC6">
        <w:rPr>
          <w:rFonts w:ascii="Calibri" w:hAnsi="Calibri" w:cs="Calibri"/>
          <w:sz w:val="22"/>
          <w:szCs w:val="22"/>
        </w:rPr>
        <w:t>..</w:t>
      </w:r>
      <w:r w:rsidR="00AA3BC6" w:rsidRPr="00A2263E">
        <w:rPr>
          <w:rFonts w:ascii="Calibri" w:hAnsi="Calibri" w:cs="Calibri"/>
          <w:sz w:val="22"/>
          <w:szCs w:val="22"/>
        </w:rPr>
        <w:t xml:space="preserve">, e-mail: </w:t>
      </w:r>
      <w:r w:rsidR="00AA3BC6" w:rsidRPr="00AA3BC6">
        <w:rPr>
          <w:rFonts w:ascii="Calibri" w:hAnsi="Calibri" w:cs="Calibri"/>
          <w:sz w:val="22"/>
          <w:szCs w:val="22"/>
        </w:rPr>
        <w:t>...@bgk.pl</w:t>
      </w:r>
      <w:r w:rsidR="000A4E78" w:rsidRPr="00A2263E">
        <w:rPr>
          <w:rFonts w:ascii="Calibri" w:hAnsi="Calibri" w:cs="Calibri"/>
          <w:sz w:val="22"/>
          <w:szCs w:val="22"/>
        </w:rPr>
        <w:t>,</w:t>
      </w:r>
    </w:p>
    <w:p w14:paraId="0B9B01FE" w14:textId="1D9E8476" w:rsidR="00060E84" w:rsidRPr="00060E84" w:rsidRDefault="00A2263E" w:rsidP="00EC0186">
      <w:pPr>
        <w:numPr>
          <w:ilvl w:val="0"/>
          <w:numId w:val="25"/>
        </w:numPr>
        <w:tabs>
          <w:tab w:val="left" w:pos="0"/>
        </w:tabs>
        <w:autoSpaceDE/>
        <w:autoSpaceDN/>
        <w:spacing w:line="276" w:lineRule="auto"/>
        <w:ind w:right="-1" w:hanging="294"/>
        <w:jc w:val="both"/>
        <w:outlineLvl w:val="0"/>
        <w:rPr>
          <w:rFonts w:ascii="Calibri" w:hAnsi="Calibri" w:cs="Calibri"/>
          <w:sz w:val="22"/>
          <w:szCs w:val="22"/>
          <w:lang w:val="it-IT"/>
        </w:rPr>
      </w:pPr>
      <w:r w:rsidRPr="00A475DC">
        <w:rPr>
          <w:rFonts w:ascii="Calibri" w:hAnsi="Calibri" w:cs="Calibri"/>
          <w:sz w:val="22"/>
          <w:szCs w:val="22"/>
        </w:rPr>
        <w:t xml:space="preserve">ze strony Wykonawcy: </w:t>
      </w:r>
      <w:r w:rsidR="00AA3BC6">
        <w:rPr>
          <w:rFonts w:ascii="Calibri" w:hAnsi="Calibri" w:cs="Calibri"/>
          <w:sz w:val="22"/>
          <w:szCs w:val="22"/>
        </w:rPr>
        <w:t>…</w:t>
      </w:r>
      <w:r w:rsidR="00AA3BC6" w:rsidRPr="00A2263E">
        <w:rPr>
          <w:rFonts w:ascii="Calibri" w:hAnsi="Calibri" w:cs="Calibri"/>
          <w:sz w:val="22"/>
          <w:szCs w:val="22"/>
        </w:rPr>
        <w:t xml:space="preserve">, tel. </w:t>
      </w:r>
      <w:r w:rsidR="00AA3BC6">
        <w:rPr>
          <w:rFonts w:ascii="Calibri" w:hAnsi="Calibri" w:cs="Calibri"/>
          <w:sz w:val="22"/>
          <w:szCs w:val="22"/>
        </w:rPr>
        <w:t>..</w:t>
      </w:r>
      <w:r w:rsidR="00AA3BC6" w:rsidRPr="00A2263E">
        <w:rPr>
          <w:rFonts w:ascii="Calibri" w:hAnsi="Calibri" w:cs="Calibri"/>
          <w:sz w:val="22"/>
          <w:szCs w:val="22"/>
        </w:rPr>
        <w:t xml:space="preserve">, e-mail: </w:t>
      </w:r>
      <w:r w:rsidR="00AA3BC6" w:rsidRPr="00AA3BC6">
        <w:rPr>
          <w:rFonts w:ascii="Calibri" w:hAnsi="Calibri" w:cs="Calibri"/>
          <w:sz w:val="22"/>
          <w:szCs w:val="22"/>
        </w:rPr>
        <w:t>...@</w:t>
      </w:r>
      <w:r w:rsidR="00AA3BC6">
        <w:rPr>
          <w:rFonts w:ascii="Calibri" w:hAnsi="Calibri" w:cs="Calibri"/>
          <w:sz w:val="22"/>
          <w:szCs w:val="22"/>
        </w:rPr>
        <w:t>...</w:t>
      </w:r>
      <w:r w:rsidRPr="00AA3BC6">
        <w:rPr>
          <w:rFonts w:ascii="Calibri" w:hAnsi="Calibri" w:cs="Calibri"/>
          <w:sz w:val="22"/>
          <w:szCs w:val="22"/>
        </w:rPr>
        <w:t xml:space="preserve"> </w:t>
      </w:r>
      <w:r w:rsidR="00AA3BC6">
        <w:rPr>
          <w:rFonts w:ascii="Calibri" w:hAnsi="Calibri" w:cs="Calibri"/>
          <w:sz w:val="22"/>
          <w:szCs w:val="22"/>
        </w:rPr>
        <w:t>lub</w:t>
      </w:r>
      <w:r w:rsidRPr="00AA3BC6">
        <w:rPr>
          <w:rFonts w:ascii="Calibri" w:hAnsi="Calibri" w:cs="Calibri"/>
          <w:sz w:val="22"/>
          <w:szCs w:val="22"/>
        </w:rPr>
        <w:t xml:space="preserve"> </w:t>
      </w:r>
      <w:r w:rsidR="00AA3BC6">
        <w:rPr>
          <w:rFonts w:ascii="Calibri" w:hAnsi="Calibri" w:cs="Calibri"/>
          <w:sz w:val="22"/>
          <w:szCs w:val="22"/>
        </w:rPr>
        <w:t>…</w:t>
      </w:r>
      <w:r w:rsidR="00AA3BC6" w:rsidRPr="00A2263E">
        <w:rPr>
          <w:rFonts w:ascii="Calibri" w:hAnsi="Calibri" w:cs="Calibri"/>
          <w:sz w:val="22"/>
          <w:szCs w:val="22"/>
        </w:rPr>
        <w:t xml:space="preserve">, tel. </w:t>
      </w:r>
      <w:r w:rsidR="00AA3BC6">
        <w:rPr>
          <w:rFonts w:ascii="Calibri" w:hAnsi="Calibri" w:cs="Calibri"/>
          <w:sz w:val="22"/>
          <w:szCs w:val="22"/>
        </w:rPr>
        <w:t>..</w:t>
      </w:r>
      <w:r w:rsidR="00AA3BC6" w:rsidRPr="00A2263E">
        <w:rPr>
          <w:rFonts w:ascii="Calibri" w:hAnsi="Calibri" w:cs="Calibri"/>
          <w:sz w:val="22"/>
          <w:szCs w:val="22"/>
        </w:rPr>
        <w:t xml:space="preserve">, e-mail: </w:t>
      </w:r>
      <w:r w:rsidR="00AA3BC6" w:rsidRPr="00AA3BC6">
        <w:rPr>
          <w:rFonts w:ascii="Calibri" w:hAnsi="Calibri" w:cs="Calibri"/>
          <w:sz w:val="22"/>
          <w:szCs w:val="22"/>
        </w:rPr>
        <w:t>...@</w:t>
      </w:r>
      <w:r w:rsidR="00AA3BC6">
        <w:rPr>
          <w:rFonts w:ascii="Calibri" w:hAnsi="Calibri" w:cs="Calibri"/>
          <w:sz w:val="22"/>
          <w:szCs w:val="22"/>
        </w:rPr>
        <w:t>...</w:t>
      </w:r>
      <w:r w:rsidR="004C15C0" w:rsidRPr="005F6981">
        <w:rPr>
          <w:rFonts w:ascii="Calibri" w:hAnsi="Calibri" w:cs="Calibri"/>
          <w:sz w:val="22"/>
          <w:szCs w:val="22"/>
          <w:lang w:val="it-IT"/>
        </w:rPr>
        <w:t>.</w:t>
      </w:r>
    </w:p>
    <w:p w14:paraId="40CFE685" w14:textId="12D8FE0A" w:rsidR="00A2263E" w:rsidRDefault="00A2263E" w:rsidP="00060E84">
      <w:pPr>
        <w:numPr>
          <w:ilvl w:val="0"/>
          <w:numId w:val="19"/>
        </w:numPr>
        <w:tabs>
          <w:tab w:val="left" w:pos="0"/>
          <w:tab w:val="left" w:pos="9071"/>
        </w:tabs>
        <w:autoSpaceDE/>
        <w:autoSpaceDN/>
        <w:spacing w:line="276" w:lineRule="auto"/>
        <w:ind w:right="-1"/>
        <w:jc w:val="both"/>
        <w:rPr>
          <w:rFonts w:ascii="Calibri" w:hAnsi="Calibri" w:cs="Calibri"/>
          <w:sz w:val="22"/>
          <w:szCs w:val="22"/>
        </w:rPr>
      </w:pPr>
      <w:r w:rsidRPr="00A2263E">
        <w:rPr>
          <w:rFonts w:ascii="Calibri" w:hAnsi="Calibri" w:cs="Calibri"/>
          <w:sz w:val="22"/>
          <w:szCs w:val="22"/>
        </w:rPr>
        <w:t>Dodanie nowej lub zmiana osoby</w:t>
      </w:r>
      <w:r w:rsidR="00060E84">
        <w:rPr>
          <w:rFonts w:ascii="Calibri" w:hAnsi="Calibri" w:cs="Calibri"/>
          <w:sz w:val="22"/>
          <w:szCs w:val="22"/>
        </w:rPr>
        <w:t xml:space="preserve">, o której mowa w ust. 5 </w:t>
      </w:r>
      <w:r w:rsidRPr="00A2263E">
        <w:rPr>
          <w:rFonts w:ascii="Calibri" w:hAnsi="Calibri" w:cs="Calibri"/>
          <w:sz w:val="22"/>
          <w:szCs w:val="22"/>
        </w:rPr>
        <w:t xml:space="preserve"> lub zmiana ich danych kontaktowych </w:t>
      </w:r>
      <w:r w:rsidR="00060E84">
        <w:rPr>
          <w:rFonts w:ascii="Calibri" w:hAnsi="Calibri" w:cs="Calibri"/>
          <w:sz w:val="22"/>
          <w:szCs w:val="22"/>
        </w:rPr>
        <w:t xml:space="preserve">jest skuteczna wyłącznie z chwilą doręczenia drugiej Stronie </w:t>
      </w:r>
      <w:r w:rsidR="00877E91">
        <w:rPr>
          <w:rFonts w:ascii="Calibri" w:hAnsi="Calibri" w:cs="Calibri"/>
          <w:sz w:val="22"/>
          <w:szCs w:val="22"/>
        </w:rPr>
        <w:t xml:space="preserve">zawiadomienia </w:t>
      </w:r>
      <w:r w:rsidRPr="00A2263E">
        <w:rPr>
          <w:rFonts w:ascii="Calibri" w:hAnsi="Calibri" w:cs="Calibri"/>
          <w:sz w:val="22"/>
          <w:szCs w:val="22"/>
        </w:rPr>
        <w:t>w formie pisemnej lub z wykorzystaniem poczty elektronicznej</w:t>
      </w:r>
      <w:r w:rsidR="00877E91">
        <w:rPr>
          <w:rFonts w:ascii="Calibri" w:hAnsi="Calibri" w:cs="Calibri"/>
          <w:sz w:val="22"/>
          <w:szCs w:val="22"/>
        </w:rPr>
        <w:t xml:space="preserve"> i nie wymaga zawierania aneksu do </w:t>
      </w:r>
      <w:r w:rsidRPr="00A2263E">
        <w:rPr>
          <w:rFonts w:ascii="Calibri" w:hAnsi="Calibri" w:cs="Calibri"/>
          <w:sz w:val="22"/>
          <w:szCs w:val="22"/>
        </w:rPr>
        <w:t>Umowy.</w:t>
      </w:r>
    </w:p>
    <w:p w14:paraId="2C397AC6" w14:textId="1AE55824" w:rsidR="00877E91" w:rsidRPr="00A2263E" w:rsidRDefault="00877E91" w:rsidP="00060E84">
      <w:pPr>
        <w:numPr>
          <w:ilvl w:val="0"/>
          <w:numId w:val="19"/>
        </w:numPr>
        <w:tabs>
          <w:tab w:val="left" w:pos="0"/>
          <w:tab w:val="left" w:pos="9071"/>
        </w:tabs>
        <w:autoSpaceDE/>
        <w:autoSpaceDN/>
        <w:spacing w:line="276" w:lineRule="auto"/>
        <w:ind w:right="-1"/>
        <w:jc w:val="both"/>
        <w:rPr>
          <w:rFonts w:ascii="Calibri" w:hAnsi="Calibri" w:cs="Calibri"/>
          <w:sz w:val="22"/>
          <w:szCs w:val="22"/>
        </w:rPr>
      </w:pPr>
      <w:r w:rsidRPr="00877E91">
        <w:rPr>
          <w:rFonts w:ascii="Calibri" w:hAnsi="Calibri" w:cs="Calibri"/>
          <w:sz w:val="22"/>
          <w:szCs w:val="22"/>
        </w:rPr>
        <w:t xml:space="preserve">Brak przekazania przez Wykonawcę zawiadomienia, o którym mowa w ust. </w:t>
      </w:r>
      <w:r w:rsidR="006D1E5B">
        <w:rPr>
          <w:rFonts w:ascii="Calibri" w:hAnsi="Calibri" w:cs="Calibri"/>
          <w:sz w:val="22"/>
          <w:szCs w:val="22"/>
        </w:rPr>
        <w:t>6</w:t>
      </w:r>
      <w:r w:rsidRPr="00877E91">
        <w:rPr>
          <w:rFonts w:ascii="Calibri" w:hAnsi="Calibri" w:cs="Calibri"/>
          <w:sz w:val="22"/>
          <w:szCs w:val="22"/>
        </w:rPr>
        <w:t>, nie może powodować opóźnienia w realizacji Umowy, nie zwalnia Wykonawcy z odpowiedzialności oraz nie wpływa na skuteczność czynności dokonanych przez osoby dotychczas wskazane.</w:t>
      </w:r>
    </w:p>
    <w:p w14:paraId="02CB5A5B" w14:textId="77777777" w:rsidR="00A2263E" w:rsidRPr="00A2263E" w:rsidRDefault="00A2263E" w:rsidP="00A2263E">
      <w:pPr>
        <w:autoSpaceDE/>
        <w:autoSpaceDN/>
        <w:spacing w:line="276" w:lineRule="auto"/>
        <w:rPr>
          <w:rFonts w:ascii="Calibri" w:hAnsi="Calibri" w:cs="Calibri"/>
          <w:b/>
          <w:bCs/>
          <w:sz w:val="22"/>
          <w:szCs w:val="22"/>
        </w:rPr>
      </w:pPr>
    </w:p>
    <w:p w14:paraId="4E5606F6" w14:textId="77777777" w:rsidR="00A2263E" w:rsidRPr="00A2263E" w:rsidRDefault="00A2263E" w:rsidP="00364190">
      <w:pPr>
        <w:autoSpaceDE/>
        <w:autoSpaceDN/>
        <w:spacing w:after="120" w:line="276" w:lineRule="auto"/>
        <w:jc w:val="center"/>
        <w:rPr>
          <w:rFonts w:ascii="Calibri" w:hAnsi="Calibri" w:cs="Calibri"/>
          <w:b/>
          <w:bCs/>
          <w:sz w:val="22"/>
          <w:szCs w:val="22"/>
        </w:rPr>
      </w:pPr>
      <w:r w:rsidRPr="00A2263E">
        <w:rPr>
          <w:rFonts w:ascii="Calibri" w:hAnsi="Calibri" w:cs="Calibri"/>
          <w:b/>
          <w:bCs/>
          <w:sz w:val="22"/>
          <w:szCs w:val="22"/>
        </w:rPr>
        <w:t>§ 6. ODBIÓR</w:t>
      </w:r>
    </w:p>
    <w:p w14:paraId="2411CA59" w14:textId="3BF4E9AF" w:rsidR="00877E91" w:rsidRPr="001A6797" w:rsidRDefault="00877E91" w:rsidP="00F377E8">
      <w:pPr>
        <w:numPr>
          <w:ilvl w:val="0"/>
          <w:numId w:val="24"/>
        </w:numPr>
        <w:shd w:val="clear" w:color="auto" w:fill="FFFFFF"/>
        <w:tabs>
          <w:tab w:val="clear" w:pos="720"/>
          <w:tab w:val="num" w:pos="426"/>
        </w:tabs>
        <w:autoSpaceDE/>
        <w:autoSpaceDN/>
        <w:spacing w:line="276" w:lineRule="auto"/>
        <w:ind w:left="426" w:right="51" w:hanging="426"/>
        <w:jc w:val="both"/>
        <w:rPr>
          <w:rFonts w:ascii="Calibri" w:hAnsi="Calibri" w:cs="Calibri"/>
          <w:sz w:val="22"/>
          <w:szCs w:val="22"/>
        </w:rPr>
      </w:pPr>
      <w:r>
        <w:rPr>
          <w:rFonts w:ascii="Calibri" w:hAnsi="Calibri" w:cs="Calibri"/>
          <w:sz w:val="22"/>
          <w:szCs w:val="22"/>
        </w:rPr>
        <w:t>P</w:t>
      </w:r>
      <w:r w:rsidR="00A2263E" w:rsidRPr="00A2263E">
        <w:rPr>
          <w:rFonts w:ascii="Calibri" w:hAnsi="Calibri" w:cs="Calibri"/>
          <w:sz w:val="22"/>
          <w:szCs w:val="22"/>
        </w:rPr>
        <w:t xml:space="preserve">o zrealizowaniu przez Wykonawcę </w:t>
      </w:r>
      <w:r>
        <w:rPr>
          <w:rFonts w:ascii="Calibri" w:hAnsi="Calibri" w:cs="Calibri"/>
          <w:sz w:val="22"/>
          <w:szCs w:val="22"/>
        </w:rPr>
        <w:t xml:space="preserve">wszystkich </w:t>
      </w:r>
      <w:r w:rsidR="00A2263E" w:rsidRPr="00A2263E">
        <w:rPr>
          <w:rFonts w:ascii="Calibri" w:hAnsi="Calibri" w:cs="Calibri"/>
          <w:sz w:val="22"/>
          <w:szCs w:val="22"/>
        </w:rPr>
        <w:t xml:space="preserve">prac niezbędnych do realizacji Usługi, o której mowa w § 2 ust. 1 </w:t>
      </w:r>
      <w:r w:rsidR="00806717" w:rsidRPr="00806717">
        <w:rPr>
          <w:rFonts w:ascii="Calibri" w:hAnsi="Calibri" w:cs="Calibri"/>
          <w:sz w:val="22"/>
          <w:szCs w:val="22"/>
        </w:rPr>
        <w:t xml:space="preserve">lub odpowiednio w § 2 ust. </w:t>
      </w:r>
      <w:r w:rsidR="00F47C15">
        <w:rPr>
          <w:rFonts w:ascii="Calibri" w:hAnsi="Calibri" w:cs="Calibri"/>
          <w:sz w:val="22"/>
          <w:szCs w:val="22"/>
        </w:rPr>
        <w:t>4</w:t>
      </w:r>
      <w:r w:rsidR="00F47C15" w:rsidRPr="00806717">
        <w:rPr>
          <w:rFonts w:ascii="Calibri" w:hAnsi="Calibri" w:cs="Calibri"/>
          <w:sz w:val="22"/>
          <w:szCs w:val="22"/>
        </w:rPr>
        <w:t xml:space="preserve"> </w:t>
      </w:r>
      <w:r w:rsidR="00806717" w:rsidRPr="00806717">
        <w:rPr>
          <w:rFonts w:ascii="Calibri" w:hAnsi="Calibri" w:cs="Calibri"/>
          <w:sz w:val="22"/>
          <w:szCs w:val="22"/>
        </w:rPr>
        <w:t>lit. b.</w:t>
      </w:r>
      <w:r w:rsidR="00692A2E" w:rsidRPr="00806717">
        <w:rPr>
          <w:rFonts w:ascii="Calibri" w:hAnsi="Calibri" w:cs="Calibri"/>
          <w:sz w:val="22"/>
          <w:szCs w:val="22"/>
        </w:rPr>
        <w:t xml:space="preserve">, </w:t>
      </w:r>
      <w:r>
        <w:rPr>
          <w:rFonts w:ascii="Calibri" w:hAnsi="Calibri" w:cs="Calibri"/>
          <w:sz w:val="22"/>
          <w:szCs w:val="22"/>
        </w:rPr>
        <w:t>Wykonawca zgłasza Zamawiającemu gotowość do odbioru w formie pisemnej lub za pośrednictwem poczty elektronicznej przesyłając Protokół Zdawczo-Odbiorczy</w:t>
      </w:r>
      <w:r w:rsidR="001A6797">
        <w:rPr>
          <w:rFonts w:ascii="Calibri" w:hAnsi="Calibri" w:cs="Calibri"/>
          <w:sz w:val="22"/>
          <w:szCs w:val="22"/>
        </w:rPr>
        <w:t xml:space="preserve">, którego </w:t>
      </w:r>
      <w:r w:rsidR="001A6797" w:rsidRPr="00A2263E">
        <w:rPr>
          <w:rFonts w:ascii="Calibri" w:hAnsi="Calibri" w:cs="Calibri"/>
          <w:sz w:val="22"/>
          <w:szCs w:val="22"/>
        </w:rPr>
        <w:t xml:space="preserve">wzór </w:t>
      </w:r>
      <w:r w:rsidR="001A6797">
        <w:rPr>
          <w:rFonts w:ascii="Calibri" w:hAnsi="Calibri" w:cs="Calibri"/>
          <w:sz w:val="22"/>
          <w:szCs w:val="22"/>
        </w:rPr>
        <w:t>stanowi Załącznik nr 3 do Umowy</w:t>
      </w:r>
      <w:r w:rsidR="001A6797" w:rsidRPr="006D6C2F">
        <w:rPr>
          <w:rFonts w:ascii="Calibri" w:hAnsi="Calibri" w:cs="Calibri"/>
          <w:sz w:val="22"/>
          <w:szCs w:val="22"/>
        </w:rPr>
        <w:t>.</w:t>
      </w:r>
    </w:p>
    <w:p w14:paraId="3CE89E57" w14:textId="565C3A65" w:rsidR="00877E91" w:rsidRPr="00877E91" w:rsidRDefault="00877E91" w:rsidP="00F377E8">
      <w:pPr>
        <w:numPr>
          <w:ilvl w:val="0"/>
          <w:numId w:val="24"/>
        </w:numPr>
        <w:shd w:val="clear" w:color="auto" w:fill="FFFFFF"/>
        <w:tabs>
          <w:tab w:val="clear" w:pos="720"/>
          <w:tab w:val="num" w:pos="426"/>
        </w:tabs>
        <w:autoSpaceDE/>
        <w:autoSpaceDN/>
        <w:spacing w:line="276" w:lineRule="auto"/>
        <w:ind w:left="426" w:right="51" w:hanging="426"/>
        <w:jc w:val="both"/>
        <w:rPr>
          <w:rFonts w:ascii="Calibri" w:hAnsi="Calibri" w:cs="Calibri"/>
          <w:sz w:val="22"/>
          <w:szCs w:val="22"/>
        </w:rPr>
      </w:pPr>
      <w:r>
        <w:rPr>
          <w:rFonts w:ascii="Calibri" w:hAnsi="Calibri" w:cs="Calibri"/>
          <w:sz w:val="22"/>
          <w:szCs w:val="22"/>
        </w:rPr>
        <w:t>W</w:t>
      </w:r>
      <w:r w:rsidRPr="00A2263E">
        <w:rPr>
          <w:rFonts w:ascii="Calibri" w:hAnsi="Calibri" w:cs="Calibri"/>
          <w:sz w:val="22"/>
          <w:szCs w:val="22"/>
        </w:rPr>
        <w:t xml:space="preserve"> terminie do </w:t>
      </w:r>
      <w:r w:rsidR="00AB3BDA">
        <w:rPr>
          <w:rFonts w:ascii="Calibri" w:hAnsi="Calibri" w:cs="Calibri"/>
          <w:sz w:val="22"/>
          <w:szCs w:val="22"/>
        </w:rPr>
        <w:t>7</w:t>
      </w:r>
      <w:r w:rsidRPr="00A2263E">
        <w:rPr>
          <w:rFonts w:ascii="Calibri" w:hAnsi="Calibri" w:cs="Calibri"/>
          <w:sz w:val="22"/>
          <w:szCs w:val="22"/>
        </w:rPr>
        <w:t xml:space="preserve"> dni </w:t>
      </w:r>
      <w:r w:rsidR="00AB3BDA">
        <w:rPr>
          <w:rFonts w:ascii="Calibri" w:hAnsi="Calibri" w:cs="Calibri"/>
          <w:sz w:val="22"/>
          <w:szCs w:val="22"/>
        </w:rPr>
        <w:t>kalendarzowych</w:t>
      </w:r>
      <w:r w:rsidRPr="00A2263E" w:rsidDel="00877E91">
        <w:rPr>
          <w:rFonts w:ascii="Calibri" w:hAnsi="Calibri" w:cs="Calibri"/>
          <w:sz w:val="22"/>
          <w:szCs w:val="22"/>
        </w:rPr>
        <w:t xml:space="preserve"> </w:t>
      </w:r>
      <w:r>
        <w:rPr>
          <w:rFonts w:ascii="Calibri" w:hAnsi="Calibri" w:cs="Calibri"/>
          <w:sz w:val="22"/>
          <w:szCs w:val="22"/>
        </w:rPr>
        <w:t xml:space="preserve">od otrzymania zgłoszenia Wykonawcy, o którym mowa w ust. 1, Zamawiający </w:t>
      </w:r>
      <w:r w:rsidRPr="00877E91">
        <w:rPr>
          <w:rFonts w:ascii="Calibri" w:hAnsi="Calibri" w:cs="Calibri"/>
          <w:sz w:val="22"/>
          <w:szCs w:val="22"/>
        </w:rPr>
        <w:t>dokonuje weryfikacji wykonanych prac i:</w:t>
      </w:r>
    </w:p>
    <w:p w14:paraId="430F56EF" w14:textId="040572FF" w:rsidR="00877E91" w:rsidRDefault="00877E91" w:rsidP="001C02A7">
      <w:pPr>
        <w:numPr>
          <w:ilvl w:val="1"/>
          <w:numId w:val="19"/>
        </w:numPr>
        <w:tabs>
          <w:tab w:val="left" w:pos="0"/>
        </w:tabs>
        <w:autoSpaceDE/>
        <w:autoSpaceDN/>
        <w:spacing w:line="276" w:lineRule="auto"/>
        <w:ind w:hanging="425"/>
        <w:jc w:val="both"/>
        <w:rPr>
          <w:rFonts w:ascii="Calibri" w:hAnsi="Calibri" w:cs="Calibri"/>
          <w:sz w:val="22"/>
          <w:szCs w:val="22"/>
        </w:rPr>
      </w:pPr>
      <w:r w:rsidRPr="00877E91">
        <w:rPr>
          <w:rFonts w:ascii="Calibri" w:hAnsi="Calibri" w:cs="Calibri"/>
          <w:sz w:val="22"/>
          <w:szCs w:val="22"/>
        </w:rPr>
        <w:t>podpisuje Protokół Zdawczo</w:t>
      </w:r>
      <w:r>
        <w:rPr>
          <w:rFonts w:ascii="Calibri" w:hAnsi="Calibri" w:cs="Calibri"/>
          <w:sz w:val="22"/>
          <w:szCs w:val="22"/>
        </w:rPr>
        <w:t>-</w:t>
      </w:r>
      <w:r w:rsidRPr="00877E91">
        <w:rPr>
          <w:rFonts w:ascii="Calibri" w:hAnsi="Calibri" w:cs="Calibri"/>
          <w:sz w:val="22"/>
          <w:szCs w:val="22"/>
        </w:rPr>
        <w:t>Odbiorczy, jeżeli Usługa została wykonana należycie, albo</w:t>
      </w:r>
    </w:p>
    <w:p w14:paraId="3E86D4CF" w14:textId="77777777" w:rsidR="00877E91" w:rsidRPr="00877E91" w:rsidRDefault="00877E91" w:rsidP="001C02A7">
      <w:pPr>
        <w:numPr>
          <w:ilvl w:val="1"/>
          <w:numId w:val="19"/>
        </w:numPr>
        <w:tabs>
          <w:tab w:val="left" w:pos="0"/>
        </w:tabs>
        <w:autoSpaceDE/>
        <w:autoSpaceDN/>
        <w:spacing w:line="276" w:lineRule="auto"/>
        <w:ind w:hanging="425"/>
        <w:jc w:val="both"/>
        <w:rPr>
          <w:rFonts w:ascii="Calibri" w:hAnsi="Calibri" w:cs="Calibri"/>
          <w:sz w:val="22"/>
          <w:szCs w:val="22"/>
        </w:rPr>
      </w:pPr>
      <w:r w:rsidRPr="00877E91">
        <w:rPr>
          <w:rFonts w:ascii="Calibri" w:hAnsi="Calibri" w:cs="Calibri"/>
          <w:sz w:val="22"/>
          <w:szCs w:val="22"/>
        </w:rPr>
        <w:t>sporządza listę zastrzeżeń obejmującą wszystkie stwierdzone niezgodności lub braki oraz przekazuje ją Wykonawcy.</w:t>
      </w:r>
    </w:p>
    <w:p w14:paraId="403BA326" w14:textId="51499040" w:rsidR="002D6C58" w:rsidRDefault="00A2263E" w:rsidP="00F377E8">
      <w:pPr>
        <w:numPr>
          <w:ilvl w:val="0"/>
          <w:numId w:val="24"/>
        </w:numPr>
        <w:shd w:val="clear" w:color="auto" w:fill="FFFFFF"/>
        <w:tabs>
          <w:tab w:val="clear" w:pos="720"/>
          <w:tab w:val="num" w:pos="426"/>
        </w:tabs>
        <w:autoSpaceDE/>
        <w:autoSpaceDN/>
        <w:spacing w:line="276" w:lineRule="auto"/>
        <w:ind w:left="426" w:right="51" w:hanging="426"/>
        <w:jc w:val="both"/>
        <w:rPr>
          <w:rFonts w:ascii="Calibri" w:hAnsi="Calibri" w:cs="Calibri"/>
          <w:sz w:val="22"/>
          <w:szCs w:val="22"/>
        </w:rPr>
      </w:pPr>
      <w:r w:rsidRPr="00A2263E">
        <w:rPr>
          <w:rFonts w:ascii="Calibri" w:hAnsi="Calibri" w:cs="Calibri"/>
          <w:sz w:val="22"/>
          <w:szCs w:val="22"/>
        </w:rPr>
        <w:t xml:space="preserve">Wykonawca w terminie do 5 dni </w:t>
      </w:r>
      <w:r w:rsidR="00450EAA">
        <w:rPr>
          <w:rFonts w:ascii="Calibri" w:hAnsi="Calibri" w:cs="Calibri"/>
          <w:sz w:val="22"/>
          <w:szCs w:val="22"/>
        </w:rPr>
        <w:t>kalendarzowych</w:t>
      </w:r>
      <w:r w:rsidR="00450EAA" w:rsidRPr="00A2263E">
        <w:rPr>
          <w:rFonts w:ascii="Calibri" w:hAnsi="Calibri" w:cs="Calibri"/>
          <w:sz w:val="22"/>
          <w:szCs w:val="22"/>
        </w:rPr>
        <w:t xml:space="preserve"> </w:t>
      </w:r>
      <w:r w:rsidRPr="00A2263E">
        <w:rPr>
          <w:rFonts w:ascii="Calibri" w:hAnsi="Calibri" w:cs="Calibri"/>
          <w:sz w:val="22"/>
          <w:szCs w:val="22"/>
        </w:rPr>
        <w:t xml:space="preserve">po otrzymaniu listy zastrzeżeń </w:t>
      </w:r>
      <w:r w:rsidR="002D6C58">
        <w:rPr>
          <w:rFonts w:ascii="Calibri" w:hAnsi="Calibri" w:cs="Calibri"/>
          <w:sz w:val="22"/>
          <w:szCs w:val="22"/>
        </w:rPr>
        <w:t xml:space="preserve">zobowiązany jest do </w:t>
      </w:r>
      <w:r w:rsidRPr="00A2263E">
        <w:rPr>
          <w:rFonts w:ascii="Calibri" w:hAnsi="Calibri" w:cs="Calibri"/>
          <w:sz w:val="22"/>
          <w:szCs w:val="22"/>
        </w:rPr>
        <w:t>usuni</w:t>
      </w:r>
      <w:r w:rsidR="002D6C58">
        <w:rPr>
          <w:rFonts w:ascii="Calibri" w:hAnsi="Calibri" w:cs="Calibri"/>
          <w:sz w:val="22"/>
          <w:szCs w:val="22"/>
        </w:rPr>
        <w:t>ęcia wszystkich zastrzeżeń Zamawiającego</w:t>
      </w:r>
      <w:r w:rsidRPr="00A2263E">
        <w:rPr>
          <w:rFonts w:ascii="Calibri" w:hAnsi="Calibri" w:cs="Calibri"/>
          <w:sz w:val="22"/>
          <w:szCs w:val="22"/>
        </w:rPr>
        <w:t xml:space="preserve"> </w:t>
      </w:r>
      <w:r w:rsidR="002D6C58">
        <w:rPr>
          <w:rFonts w:ascii="Calibri" w:hAnsi="Calibri" w:cs="Calibri"/>
          <w:sz w:val="22"/>
          <w:szCs w:val="22"/>
        </w:rPr>
        <w:t>oraz do ponownego</w:t>
      </w:r>
      <w:r w:rsidRPr="00A2263E">
        <w:rPr>
          <w:rFonts w:ascii="Calibri" w:hAnsi="Calibri" w:cs="Calibri"/>
          <w:sz w:val="22"/>
          <w:szCs w:val="22"/>
        </w:rPr>
        <w:t xml:space="preserve"> zgłos</w:t>
      </w:r>
      <w:r w:rsidR="002D6C58">
        <w:rPr>
          <w:rFonts w:ascii="Calibri" w:hAnsi="Calibri" w:cs="Calibri"/>
          <w:sz w:val="22"/>
          <w:szCs w:val="22"/>
        </w:rPr>
        <w:t>zenia</w:t>
      </w:r>
      <w:r w:rsidRPr="00A2263E">
        <w:rPr>
          <w:rFonts w:ascii="Calibri" w:hAnsi="Calibri" w:cs="Calibri"/>
          <w:sz w:val="22"/>
          <w:szCs w:val="22"/>
        </w:rPr>
        <w:t xml:space="preserve"> gotowoś</w:t>
      </w:r>
      <w:r w:rsidR="002D6C58">
        <w:rPr>
          <w:rFonts w:ascii="Calibri" w:hAnsi="Calibri" w:cs="Calibri"/>
          <w:sz w:val="22"/>
          <w:szCs w:val="22"/>
        </w:rPr>
        <w:t>ci</w:t>
      </w:r>
      <w:r w:rsidRPr="00A2263E">
        <w:rPr>
          <w:rFonts w:ascii="Calibri" w:hAnsi="Calibri" w:cs="Calibri"/>
          <w:sz w:val="22"/>
          <w:szCs w:val="22"/>
        </w:rPr>
        <w:t xml:space="preserve"> do odbioru</w:t>
      </w:r>
      <w:r w:rsidR="002D6C58">
        <w:rPr>
          <w:rFonts w:ascii="Calibri" w:hAnsi="Calibri" w:cs="Calibri"/>
          <w:sz w:val="22"/>
          <w:szCs w:val="22"/>
        </w:rPr>
        <w:t xml:space="preserve"> przez Zamawiającego</w:t>
      </w:r>
      <w:r w:rsidRPr="00A2263E">
        <w:rPr>
          <w:rFonts w:ascii="Calibri" w:hAnsi="Calibri" w:cs="Calibri"/>
          <w:sz w:val="22"/>
          <w:szCs w:val="22"/>
        </w:rPr>
        <w:t xml:space="preserve">. </w:t>
      </w:r>
    </w:p>
    <w:p w14:paraId="006FDEF2" w14:textId="77777777" w:rsidR="002D6C58" w:rsidRDefault="002D6C58" w:rsidP="00F377E8">
      <w:pPr>
        <w:numPr>
          <w:ilvl w:val="0"/>
          <w:numId w:val="24"/>
        </w:numPr>
        <w:shd w:val="clear" w:color="auto" w:fill="FFFFFF"/>
        <w:tabs>
          <w:tab w:val="clear" w:pos="720"/>
          <w:tab w:val="num" w:pos="426"/>
        </w:tabs>
        <w:autoSpaceDE/>
        <w:autoSpaceDN/>
        <w:spacing w:line="276" w:lineRule="auto"/>
        <w:ind w:left="426" w:right="51" w:hanging="426"/>
        <w:jc w:val="both"/>
        <w:rPr>
          <w:rFonts w:ascii="Calibri" w:hAnsi="Calibri" w:cs="Calibri"/>
          <w:sz w:val="22"/>
          <w:szCs w:val="22"/>
        </w:rPr>
      </w:pPr>
      <w:r>
        <w:rPr>
          <w:rFonts w:ascii="Calibri" w:hAnsi="Calibri" w:cs="Calibri"/>
          <w:sz w:val="22"/>
          <w:szCs w:val="22"/>
        </w:rPr>
        <w:t xml:space="preserve">Po otrzymaniu ponownej gotowości do odbioru Zamawiający dokonuje weryfikacji wyłącznie tych elementów, które były objęte zastrzeżeniami. Procedurę opisaną w ust. 1 i 2 stosuje się odpowiednio. </w:t>
      </w:r>
    </w:p>
    <w:p w14:paraId="2CB958A1" w14:textId="1341396B" w:rsidR="001A6797" w:rsidRDefault="00A2263E" w:rsidP="00F377E8">
      <w:pPr>
        <w:numPr>
          <w:ilvl w:val="0"/>
          <w:numId w:val="24"/>
        </w:numPr>
        <w:shd w:val="clear" w:color="auto" w:fill="FFFFFF"/>
        <w:tabs>
          <w:tab w:val="clear" w:pos="720"/>
          <w:tab w:val="num" w:pos="426"/>
        </w:tabs>
        <w:autoSpaceDE/>
        <w:autoSpaceDN/>
        <w:spacing w:line="276" w:lineRule="auto"/>
        <w:ind w:left="426" w:right="51" w:hanging="426"/>
        <w:jc w:val="both"/>
        <w:rPr>
          <w:rFonts w:ascii="Calibri" w:hAnsi="Calibri" w:cs="Calibri"/>
          <w:sz w:val="22"/>
          <w:szCs w:val="22"/>
        </w:rPr>
      </w:pPr>
      <w:r w:rsidRPr="00A2263E">
        <w:rPr>
          <w:rFonts w:ascii="Calibri" w:hAnsi="Calibri" w:cs="Calibri"/>
          <w:sz w:val="22"/>
          <w:szCs w:val="22"/>
        </w:rPr>
        <w:t>Procedura ponownego odbioru może zostać powtórzona nie więcej niż dwa razy. Po przekroczeniu liczby ponownych odbiorów Zamawiający</w:t>
      </w:r>
      <w:r w:rsidR="002D6C58">
        <w:rPr>
          <w:rFonts w:ascii="Calibri" w:hAnsi="Calibri" w:cs="Calibri"/>
          <w:sz w:val="22"/>
          <w:szCs w:val="22"/>
        </w:rPr>
        <w:t>: (i)</w:t>
      </w:r>
      <w:r w:rsidRPr="00A2263E">
        <w:rPr>
          <w:rFonts w:ascii="Calibri" w:hAnsi="Calibri" w:cs="Calibri"/>
          <w:sz w:val="22"/>
          <w:szCs w:val="22"/>
        </w:rPr>
        <w:t xml:space="preserve"> </w:t>
      </w:r>
      <w:r w:rsidR="002D6C58">
        <w:rPr>
          <w:rFonts w:ascii="Calibri" w:hAnsi="Calibri" w:cs="Calibri"/>
          <w:sz w:val="22"/>
          <w:szCs w:val="22"/>
        </w:rPr>
        <w:t xml:space="preserve">ma </w:t>
      </w:r>
      <w:r w:rsidRPr="00A2263E">
        <w:rPr>
          <w:rFonts w:ascii="Calibri" w:hAnsi="Calibri" w:cs="Calibri"/>
          <w:sz w:val="22"/>
          <w:szCs w:val="22"/>
        </w:rPr>
        <w:t xml:space="preserve">prawo do natychmiastowego </w:t>
      </w:r>
      <w:r w:rsidR="002D6C58">
        <w:rPr>
          <w:rFonts w:ascii="Calibri" w:hAnsi="Calibri" w:cs="Calibri"/>
          <w:sz w:val="22"/>
          <w:szCs w:val="22"/>
        </w:rPr>
        <w:t xml:space="preserve">wypowiedzenia </w:t>
      </w:r>
      <w:r w:rsidRPr="00A2263E">
        <w:rPr>
          <w:rFonts w:ascii="Calibri" w:hAnsi="Calibri" w:cs="Calibri"/>
          <w:sz w:val="22"/>
          <w:szCs w:val="22"/>
        </w:rPr>
        <w:t xml:space="preserve">Umowy bez zachowania </w:t>
      </w:r>
      <w:r w:rsidR="002D6C58">
        <w:rPr>
          <w:rFonts w:ascii="Calibri" w:hAnsi="Calibri" w:cs="Calibri"/>
          <w:sz w:val="22"/>
          <w:szCs w:val="22"/>
        </w:rPr>
        <w:t xml:space="preserve">okresu wypowiedzenia z przyczyn leżących wyłącznie po stronie Wykonawcy </w:t>
      </w:r>
      <w:r w:rsidR="001A6797">
        <w:rPr>
          <w:rFonts w:ascii="Calibri" w:hAnsi="Calibri" w:cs="Calibri"/>
          <w:sz w:val="22"/>
          <w:szCs w:val="22"/>
        </w:rPr>
        <w:t>albo</w:t>
      </w:r>
      <w:r w:rsidRPr="00A2263E">
        <w:rPr>
          <w:rFonts w:ascii="Calibri" w:hAnsi="Calibri" w:cs="Calibri"/>
          <w:sz w:val="22"/>
          <w:szCs w:val="22"/>
        </w:rPr>
        <w:t xml:space="preserve"> </w:t>
      </w:r>
      <w:r w:rsidR="001A6797">
        <w:rPr>
          <w:rFonts w:ascii="Calibri" w:hAnsi="Calibri" w:cs="Calibri"/>
          <w:sz w:val="22"/>
          <w:szCs w:val="22"/>
        </w:rPr>
        <w:t xml:space="preserve">(ii) </w:t>
      </w:r>
      <w:r w:rsidRPr="00A2263E">
        <w:rPr>
          <w:rFonts w:ascii="Calibri" w:hAnsi="Calibri" w:cs="Calibri"/>
          <w:sz w:val="22"/>
          <w:szCs w:val="22"/>
        </w:rPr>
        <w:t>może</w:t>
      </w:r>
      <w:r w:rsidR="001A6797">
        <w:rPr>
          <w:rFonts w:ascii="Calibri" w:hAnsi="Calibri" w:cs="Calibri"/>
          <w:sz w:val="22"/>
          <w:szCs w:val="22"/>
        </w:rPr>
        <w:t>, wedle własnego uznania,</w:t>
      </w:r>
      <w:r w:rsidRPr="00A2263E">
        <w:rPr>
          <w:rFonts w:ascii="Calibri" w:hAnsi="Calibri" w:cs="Calibri"/>
          <w:sz w:val="22"/>
          <w:szCs w:val="22"/>
        </w:rPr>
        <w:t xml:space="preserve"> dopuścić kolejne odbiory</w:t>
      </w:r>
      <w:r w:rsidRPr="00F377E8">
        <w:rPr>
          <w:rFonts w:ascii="Calibri" w:hAnsi="Calibri" w:cs="Calibri"/>
          <w:sz w:val="22"/>
          <w:szCs w:val="22"/>
        </w:rPr>
        <w:t xml:space="preserve"> </w:t>
      </w:r>
      <w:r w:rsidR="001A6797" w:rsidRPr="00F377E8">
        <w:rPr>
          <w:rFonts w:ascii="Calibri" w:hAnsi="Calibri" w:cs="Calibri"/>
          <w:sz w:val="22"/>
          <w:szCs w:val="22"/>
        </w:rPr>
        <w:t xml:space="preserve">lub </w:t>
      </w:r>
      <w:r w:rsidRPr="00A2263E">
        <w:rPr>
          <w:rFonts w:ascii="Calibri" w:hAnsi="Calibri" w:cs="Calibri"/>
          <w:sz w:val="22"/>
          <w:szCs w:val="22"/>
        </w:rPr>
        <w:t>wyjątkowo zaakceptować odbiór z zastrzeżeniami, pod warunkiem ustalenia ostatecznej daty usunięcia nieprawidłowości (odbiór warunkowy)</w:t>
      </w:r>
      <w:r w:rsidR="001A6797">
        <w:rPr>
          <w:rFonts w:ascii="Calibri" w:hAnsi="Calibri" w:cs="Calibri"/>
          <w:sz w:val="22"/>
          <w:szCs w:val="22"/>
        </w:rPr>
        <w:t xml:space="preserve">. </w:t>
      </w:r>
      <w:r w:rsidRPr="00A2263E">
        <w:rPr>
          <w:rFonts w:ascii="Calibri" w:hAnsi="Calibri" w:cs="Calibri"/>
          <w:sz w:val="22"/>
          <w:szCs w:val="22"/>
        </w:rPr>
        <w:t xml:space="preserve"> </w:t>
      </w:r>
    </w:p>
    <w:p w14:paraId="46E0DC5C" w14:textId="014B8E2C" w:rsidR="001A6797" w:rsidRDefault="001A6797" w:rsidP="00F377E8">
      <w:pPr>
        <w:numPr>
          <w:ilvl w:val="0"/>
          <w:numId w:val="24"/>
        </w:numPr>
        <w:shd w:val="clear" w:color="auto" w:fill="FFFFFF"/>
        <w:tabs>
          <w:tab w:val="clear" w:pos="720"/>
          <w:tab w:val="num" w:pos="426"/>
        </w:tabs>
        <w:autoSpaceDE/>
        <w:autoSpaceDN/>
        <w:spacing w:line="276" w:lineRule="auto"/>
        <w:ind w:left="426" w:right="51" w:hanging="426"/>
        <w:jc w:val="both"/>
        <w:rPr>
          <w:rFonts w:ascii="Calibri" w:hAnsi="Calibri" w:cs="Calibri"/>
          <w:sz w:val="22"/>
          <w:szCs w:val="22"/>
        </w:rPr>
      </w:pPr>
      <w:r>
        <w:rPr>
          <w:rFonts w:ascii="Calibri" w:hAnsi="Calibri" w:cs="Calibri"/>
          <w:sz w:val="22"/>
          <w:szCs w:val="22"/>
        </w:rPr>
        <w:t>W</w:t>
      </w:r>
      <w:r w:rsidR="00A2263E" w:rsidRPr="00A2263E">
        <w:rPr>
          <w:rFonts w:ascii="Calibri" w:hAnsi="Calibri" w:cs="Calibri"/>
          <w:sz w:val="22"/>
          <w:szCs w:val="22"/>
        </w:rPr>
        <w:t xml:space="preserve"> przypadku </w:t>
      </w:r>
      <w:r>
        <w:rPr>
          <w:rFonts w:ascii="Calibri" w:hAnsi="Calibri" w:cs="Calibri"/>
          <w:sz w:val="22"/>
          <w:szCs w:val="22"/>
        </w:rPr>
        <w:t xml:space="preserve">odbioru warunkowego </w:t>
      </w:r>
      <w:r w:rsidR="00A2263E" w:rsidRPr="00A2263E">
        <w:rPr>
          <w:rFonts w:ascii="Calibri" w:hAnsi="Calibri" w:cs="Calibri"/>
          <w:sz w:val="22"/>
          <w:szCs w:val="22"/>
        </w:rPr>
        <w:t xml:space="preserve">Zamawiający może wyrazić zgodę na wystawienie faktury VAT i dokonać </w:t>
      </w:r>
      <w:r>
        <w:rPr>
          <w:rFonts w:ascii="Calibri" w:hAnsi="Calibri" w:cs="Calibri"/>
          <w:sz w:val="22"/>
          <w:szCs w:val="22"/>
        </w:rPr>
        <w:t xml:space="preserve">zapłaty </w:t>
      </w:r>
      <w:r w:rsidR="00A2263E" w:rsidRPr="00A2263E">
        <w:rPr>
          <w:rFonts w:ascii="Calibri" w:hAnsi="Calibri" w:cs="Calibri"/>
          <w:sz w:val="22"/>
          <w:szCs w:val="22"/>
        </w:rPr>
        <w:t xml:space="preserve">za zrealizowany </w:t>
      </w:r>
      <w:r>
        <w:rPr>
          <w:rFonts w:ascii="Calibri" w:hAnsi="Calibri" w:cs="Calibri"/>
          <w:sz w:val="22"/>
          <w:szCs w:val="22"/>
        </w:rPr>
        <w:t xml:space="preserve">zakres </w:t>
      </w:r>
      <w:r w:rsidR="00A2263E" w:rsidRPr="00A2263E">
        <w:rPr>
          <w:rFonts w:ascii="Calibri" w:hAnsi="Calibri" w:cs="Calibri"/>
          <w:sz w:val="22"/>
          <w:szCs w:val="22"/>
        </w:rPr>
        <w:t>przedmiot</w:t>
      </w:r>
      <w:r>
        <w:rPr>
          <w:rFonts w:ascii="Calibri" w:hAnsi="Calibri" w:cs="Calibri"/>
          <w:sz w:val="22"/>
          <w:szCs w:val="22"/>
        </w:rPr>
        <w:t>u</w:t>
      </w:r>
      <w:r w:rsidR="00A2263E" w:rsidRPr="00A2263E">
        <w:rPr>
          <w:rFonts w:ascii="Calibri" w:hAnsi="Calibri" w:cs="Calibri"/>
          <w:sz w:val="22"/>
          <w:szCs w:val="22"/>
        </w:rPr>
        <w:t xml:space="preserve"> Umowy</w:t>
      </w:r>
      <w:r>
        <w:rPr>
          <w:rFonts w:ascii="Calibri" w:hAnsi="Calibri" w:cs="Calibri"/>
          <w:sz w:val="22"/>
          <w:szCs w:val="22"/>
        </w:rPr>
        <w:t xml:space="preserve">, z zastrzeżeniem że: (i) zapłata nie stanowi potwierdzenia należytego wykonania Umowy, (ii) nie ogranicza odpowiedzialności </w:t>
      </w:r>
      <w:r>
        <w:rPr>
          <w:rFonts w:ascii="Calibri" w:hAnsi="Calibri" w:cs="Calibri"/>
          <w:sz w:val="22"/>
          <w:szCs w:val="22"/>
        </w:rPr>
        <w:lastRenderedPageBreak/>
        <w:t xml:space="preserve">Wykonawcy, (iii) </w:t>
      </w:r>
      <w:r w:rsidRPr="001A6797">
        <w:rPr>
          <w:rFonts w:ascii="Calibri" w:hAnsi="Calibri" w:cs="Calibri"/>
          <w:sz w:val="22"/>
          <w:szCs w:val="22"/>
        </w:rPr>
        <w:t xml:space="preserve">nie wpływa na obowiązek usunięcia </w:t>
      </w:r>
      <w:r>
        <w:rPr>
          <w:rFonts w:ascii="Calibri" w:hAnsi="Calibri" w:cs="Calibri"/>
          <w:sz w:val="22"/>
          <w:szCs w:val="22"/>
        </w:rPr>
        <w:t xml:space="preserve">nieprawidłowości </w:t>
      </w:r>
      <w:r w:rsidRPr="001A6797">
        <w:rPr>
          <w:rFonts w:ascii="Calibri" w:hAnsi="Calibri" w:cs="Calibri"/>
          <w:sz w:val="22"/>
          <w:szCs w:val="22"/>
        </w:rPr>
        <w:t>w terminie wyznaczonym przez Zamawiającego.</w:t>
      </w:r>
    </w:p>
    <w:p w14:paraId="1BABB964" w14:textId="6CD8E1CE" w:rsidR="00D92187" w:rsidRDefault="001A6797" w:rsidP="00F377E8">
      <w:pPr>
        <w:numPr>
          <w:ilvl w:val="0"/>
          <w:numId w:val="24"/>
        </w:numPr>
        <w:shd w:val="clear" w:color="auto" w:fill="FFFFFF"/>
        <w:tabs>
          <w:tab w:val="clear" w:pos="720"/>
          <w:tab w:val="num" w:pos="426"/>
        </w:tabs>
        <w:autoSpaceDE/>
        <w:autoSpaceDN/>
        <w:spacing w:line="276" w:lineRule="auto"/>
        <w:ind w:left="426" w:right="51" w:hanging="426"/>
        <w:jc w:val="both"/>
        <w:rPr>
          <w:rFonts w:ascii="Calibri" w:hAnsi="Calibri" w:cs="Calibri"/>
          <w:sz w:val="22"/>
          <w:szCs w:val="22"/>
        </w:rPr>
      </w:pPr>
      <w:r w:rsidRPr="001A6797">
        <w:rPr>
          <w:rFonts w:ascii="Calibri" w:hAnsi="Calibri" w:cs="Calibri"/>
          <w:sz w:val="22"/>
          <w:szCs w:val="22"/>
        </w:rPr>
        <w:t>Z</w:t>
      </w:r>
      <w:r w:rsidR="00A2263E" w:rsidRPr="00A2263E">
        <w:rPr>
          <w:rFonts w:ascii="Calibri" w:hAnsi="Calibri" w:cs="Calibri"/>
          <w:sz w:val="22"/>
          <w:szCs w:val="22"/>
        </w:rPr>
        <w:t xml:space="preserve">a datę gotowości do rozpoczęcia świadczenia Usługi przyjmuje się datę podpisania przez Strony Protokołu Zdawczo-Odbiorczego, z zastrzeżeniem iż rozpoczęcie świadczenia Usługi i rozpoczęcia płatności nastąpi nie wcześniej i za okres nie wcześniejszy niż od dnia </w:t>
      </w:r>
      <w:r w:rsidR="002B0328">
        <w:rPr>
          <w:rFonts w:ascii="Calibri" w:hAnsi="Calibri" w:cs="Calibri"/>
          <w:sz w:val="22"/>
          <w:szCs w:val="22"/>
        </w:rPr>
        <w:t>wskazane</w:t>
      </w:r>
      <w:r w:rsidR="00F94497">
        <w:rPr>
          <w:rFonts w:ascii="Calibri" w:hAnsi="Calibri" w:cs="Calibri"/>
          <w:sz w:val="22"/>
          <w:szCs w:val="22"/>
        </w:rPr>
        <w:t xml:space="preserve">go § </w:t>
      </w:r>
      <w:r w:rsidR="001F43E9">
        <w:rPr>
          <w:rFonts w:ascii="Calibri" w:hAnsi="Calibri" w:cs="Calibri"/>
          <w:sz w:val="22"/>
          <w:szCs w:val="22"/>
        </w:rPr>
        <w:t>2</w:t>
      </w:r>
      <w:r w:rsidR="00F94497">
        <w:rPr>
          <w:rFonts w:ascii="Calibri" w:hAnsi="Calibri" w:cs="Calibri"/>
          <w:sz w:val="22"/>
          <w:szCs w:val="22"/>
        </w:rPr>
        <w:t xml:space="preserve"> ust. </w:t>
      </w:r>
      <w:r w:rsidR="001F43E9">
        <w:rPr>
          <w:rFonts w:ascii="Calibri" w:hAnsi="Calibri" w:cs="Calibri"/>
          <w:sz w:val="22"/>
          <w:szCs w:val="22"/>
        </w:rPr>
        <w:t>2</w:t>
      </w:r>
      <w:r w:rsidR="007F4FBA">
        <w:rPr>
          <w:rFonts w:ascii="Calibri" w:hAnsi="Calibri" w:cs="Calibri"/>
          <w:sz w:val="22"/>
          <w:szCs w:val="22"/>
        </w:rPr>
        <w:t xml:space="preserve"> względem zamówienia podstawowego</w:t>
      </w:r>
      <w:r w:rsidR="00D92187">
        <w:rPr>
          <w:rFonts w:ascii="Calibri" w:hAnsi="Calibri" w:cs="Calibri"/>
          <w:sz w:val="22"/>
          <w:szCs w:val="22"/>
        </w:rPr>
        <w:t>.</w:t>
      </w:r>
    </w:p>
    <w:p w14:paraId="44653CB2" w14:textId="77777777" w:rsidR="00D92187" w:rsidRPr="00D92187" w:rsidRDefault="00D92187" w:rsidP="00F377E8">
      <w:pPr>
        <w:numPr>
          <w:ilvl w:val="0"/>
          <w:numId w:val="24"/>
        </w:numPr>
        <w:shd w:val="clear" w:color="auto" w:fill="FFFFFF"/>
        <w:tabs>
          <w:tab w:val="clear" w:pos="720"/>
          <w:tab w:val="num" w:pos="426"/>
        </w:tabs>
        <w:autoSpaceDE/>
        <w:autoSpaceDN/>
        <w:spacing w:line="276" w:lineRule="auto"/>
        <w:ind w:left="426" w:right="51" w:hanging="426"/>
        <w:jc w:val="both"/>
        <w:rPr>
          <w:rFonts w:ascii="Calibri" w:hAnsi="Calibri" w:cs="Calibri"/>
          <w:sz w:val="22"/>
          <w:szCs w:val="22"/>
        </w:rPr>
      </w:pPr>
      <w:r w:rsidRPr="00D92187">
        <w:rPr>
          <w:rFonts w:ascii="Calibri" w:hAnsi="Calibri" w:cs="Calibri"/>
          <w:sz w:val="22"/>
          <w:szCs w:val="22"/>
        </w:rPr>
        <w:t>Rozpoczęcie naliczania wynagrodzenia jest bezwzględnie uzależnione od:</w:t>
      </w:r>
    </w:p>
    <w:p w14:paraId="4E33E3AB" w14:textId="0943E6B1" w:rsidR="00C549C5" w:rsidRPr="001C02A7" w:rsidRDefault="00D92187" w:rsidP="001C02A7">
      <w:pPr>
        <w:numPr>
          <w:ilvl w:val="0"/>
          <w:numId w:val="115"/>
        </w:numPr>
        <w:tabs>
          <w:tab w:val="left" w:pos="0"/>
        </w:tabs>
        <w:autoSpaceDE/>
        <w:autoSpaceDN/>
        <w:spacing w:line="276" w:lineRule="auto"/>
        <w:ind w:hanging="331"/>
        <w:jc w:val="both"/>
        <w:rPr>
          <w:rFonts w:ascii="Calibri" w:hAnsi="Calibri" w:cs="Calibri"/>
          <w:sz w:val="22"/>
          <w:szCs w:val="22"/>
        </w:rPr>
      </w:pPr>
      <w:r w:rsidRPr="001C02A7">
        <w:rPr>
          <w:rFonts w:ascii="Calibri" w:hAnsi="Calibri" w:cs="Calibri"/>
          <w:sz w:val="22"/>
          <w:szCs w:val="22"/>
        </w:rPr>
        <w:t>podpisania Protokołu Zdawczo Odbiorczego bez zastrzeżeń albo</w:t>
      </w:r>
    </w:p>
    <w:p w14:paraId="4D3A8FAC" w14:textId="24B6BA73" w:rsidR="006D6C2F" w:rsidRPr="00C549C5" w:rsidRDefault="00D92187" w:rsidP="001C02A7">
      <w:pPr>
        <w:numPr>
          <w:ilvl w:val="0"/>
          <w:numId w:val="115"/>
        </w:numPr>
        <w:tabs>
          <w:tab w:val="left" w:pos="0"/>
        </w:tabs>
        <w:autoSpaceDE/>
        <w:autoSpaceDN/>
        <w:spacing w:line="276" w:lineRule="auto"/>
        <w:ind w:hanging="331"/>
        <w:jc w:val="both"/>
        <w:rPr>
          <w:rFonts w:ascii="Calibri" w:hAnsi="Calibri" w:cs="Calibri"/>
          <w:sz w:val="22"/>
          <w:szCs w:val="22"/>
        </w:rPr>
      </w:pPr>
      <w:r w:rsidRPr="001C02A7">
        <w:rPr>
          <w:rFonts w:ascii="Calibri" w:hAnsi="Calibri" w:cs="Calibri"/>
          <w:sz w:val="22"/>
          <w:szCs w:val="22"/>
        </w:rPr>
        <w:t>podpisania go warunkowo oraz odrębnego, pisemnego potwierdzenia Zam</w:t>
      </w:r>
      <w:r w:rsidRPr="00C549C5">
        <w:rPr>
          <w:rFonts w:asciiTheme="minorHAnsi" w:hAnsiTheme="minorHAnsi" w:cstheme="minorHAnsi"/>
          <w:sz w:val="22"/>
          <w:szCs w:val="22"/>
        </w:rPr>
        <w:t>awiającego o rozpoczęciu świadczenia Usługi.</w:t>
      </w:r>
    </w:p>
    <w:p w14:paraId="2E84B0AA" w14:textId="457F7DC9" w:rsidR="00A2263E" w:rsidRPr="00F377E8" w:rsidRDefault="00A2263E" w:rsidP="00F377E8">
      <w:pPr>
        <w:numPr>
          <w:ilvl w:val="0"/>
          <w:numId w:val="24"/>
        </w:numPr>
        <w:shd w:val="clear" w:color="auto" w:fill="FFFFFF"/>
        <w:tabs>
          <w:tab w:val="clear" w:pos="720"/>
          <w:tab w:val="num" w:pos="426"/>
        </w:tabs>
        <w:autoSpaceDE/>
        <w:autoSpaceDN/>
        <w:spacing w:line="276" w:lineRule="auto"/>
        <w:ind w:left="426" w:right="51" w:hanging="426"/>
        <w:jc w:val="both"/>
        <w:rPr>
          <w:rFonts w:ascii="Calibri" w:hAnsi="Calibri" w:cs="Calibri"/>
          <w:sz w:val="22"/>
          <w:szCs w:val="22"/>
        </w:rPr>
      </w:pPr>
      <w:r w:rsidRPr="00F377E8">
        <w:rPr>
          <w:rFonts w:ascii="Calibri" w:hAnsi="Calibri" w:cs="Calibri"/>
          <w:sz w:val="22"/>
          <w:szCs w:val="22"/>
        </w:rPr>
        <w:t xml:space="preserve">Protokół Zdawczo-Odbiorczy zostanie </w:t>
      </w:r>
      <w:r w:rsidR="00D92187" w:rsidRPr="00F377E8">
        <w:rPr>
          <w:rFonts w:ascii="Calibri" w:hAnsi="Calibri" w:cs="Calibri"/>
          <w:sz w:val="22"/>
          <w:szCs w:val="22"/>
        </w:rPr>
        <w:t xml:space="preserve">sporządzony </w:t>
      </w:r>
      <w:r w:rsidRPr="00F377E8">
        <w:rPr>
          <w:rFonts w:ascii="Calibri" w:hAnsi="Calibri" w:cs="Calibri"/>
          <w:sz w:val="22"/>
          <w:szCs w:val="22"/>
        </w:rPr>
        <w:t xml:space="preserve">i podpisany w 2 (dwóch) </w:t>
      </w:r>
      <w:r w:rsidR="00C33020" w:rsidRPr="00F377E8">
        <w:rPr>
          <w:rFonts w:ascii="Calibri" w:hAnsi="Calibri" w:cs="Calibri"/>
          <w:sz w:val="22"/>
          <w:szCs w:val="22"/>
        </w:rPr>
        <w:t xml:space="preserve">jednobrzmiących </w:t>
      </w:r>
      <w:r w:rsidRPr="00F377E8">
        <w:rPr>
          <w:rFonts w:ascii="Calibri" w:hAnsi="Calibri" w:cs="Calibri"/>
          <w:sz w:val="22"/>
          <w:szCs w:val="22"/>
        </w:rPr>
        <w:t>egzemplarzach, po jednym dla każdej ze Stron.</w:t>
      </w:r>
      <w:r w:rsidR="00C33020" w:rsidRPr="00F377E8">
        <w:rPr>
          <w:rFonts w:ascii="Calibri" w:hAnsi="Calibri" w:cs="Calibri"/>
          <w:sz w:val="22"/>
          <w:szCs w:val="22"/>
        </w:rPr>
        <w:t xml:space="preserve"> Zamawiający dopuszcza podpisanie </w:t>
      </w:r>
      <w:r w:rsidR="00D92187" w:rsidRPr="00F377E8">
        <w:rPr>
          <w:rFonts w:ascii="Calibri" w:hAnsi="Calibri" w:cs="Calibri"/>
          <w:sz w:val="22"/>
          <w:szCs w:val="22"/>
        </w:rPr>
        <w:t>P</w:t>
      </w:r>
      <w:r w:rsidR="00C33020" w:rsidRPr="00F377E8">
        <w:rPr>
          <w:rFonts w:ascii="Calibri" w:hAnsi="Calibri" w:cs="Calibri"/>
          <w:sz w:val="22"/>
          <w:szCs w:val="22"/>
        </w:rPr>
        <w:t>rotokołu w jednym egzemplarzu w formie elektronicznej (bez konieczności stosowania certyfikatów kwalifikowanych) pod warunkiem możliwości ustalenia tożsamości osoby podpisującej, np. przez wysłanie wiadomości elektronicznej z podpisanym protokołem za pośrednictwem firmowej elektronicznej skrzynki pocztowej.</w:t>
      </w:r>
    </w:p>
    <w:p w14:paraId="337A348A" w14:textId="77777777" w:rsidR="00A2263E" w:rsidRPr="00A2263E" w:rsidRDefault="00A2263E" w:rsidP="00A2263E">
      <w:pPr>
        <w:autoSpaceDE/>
        <w:autoSpaceDN/>
        <w:spacing w:line="276" w:lineRule="auto"/>
        <w:ind w:right="249"/>
        <w:rPr>
          <w:rFonts w:ascii="Calibri" w:hAnsi="Calibri" w:cs="Calibri"/>
          <w:b/>
          <w:bCs/>
          <w:sz w:val="22"/>
          <w:szCs w:val="22"/>
        </w:rPr>
      </w:pPr>
    </w:p>
    <w:p w14:paraId="723E503F" w14:textId="77777777" w:rsidR="00A2263E" w:rsidRPr="00A2263E" w:rsidRDefault="00A2263E" w:rsidP="00364190">
      <w:pPr>
        <w:autoSpaceDE/>
        <w:autoSpaceDN/>
        <w:spacing w:after="120" w:line="276" w:lineRule="auto"/>
        <w:ind w:right="249"/>
        <w:jc w:val="center"/>
        <w:rPr>
          <w:rFonts w:ascii="Calibri" w:hAnsi="Calibri" w:cs="Calibri"/>
          <w:sz w:val="22"/>
          <w:szCs w:val="22"/>
        </w:rPr>
      </w:pPr>
      <w:r w:rsidRPr="00A2263E">
        <w:rPr>
          <w:rFonts w:ascii="Calibri" w:hAnsi="Calibri" w:cs="Calibri"/>
          <w:b/>
          <w:bCs/>
          <w:sz w:val="22"/>
          <w:szCs w:val="22"/>
        </w:rPr>
        <w:t xml:space="preserve">§ 7. </w:t>
      </w:r>
      <w:r w:rsidRPr="00A2263E">
        <w:rPr>
          <w:rFonts w:ascii="Calibri" w:hAnsi="Calibri" w:cs="Calibri"/>
          <w:b/>
          <w:sz w:val="22"/>
          <w:szCs w:val="22"/>
        </w:rPr>
        <w:t>PRZENIESIENIE PRAW WŁASNOŚCI INTELEKTUALNEJ</w:t>
      </w:r>
    </w:p>
    <w:p w14:paraId="5B9970FA" w14:textId="77777777" w:rsidR="00A2263E" w:rsidRPr="00A2263E" w:rsidRDefault="00A2263E" w:rsidP="00EC0186">
      <w:pPr>
        <w:numPr>
          <w:ilvl w:val="3"/>
          <w:numId w:val="53"/>
        </w:numPr>
        <w:autoSpaceDE/>
        <w:autoSpaceDN/>
        <w:spacing w:line="276" w:lineRule="auto"/>
        <w:ind w:left="426" w:hanging="426"/>
        <w:jc w:val="both"/>
        <w:rPr>
          <w:rFonts w:ascii="Calibri" w:hAnsi="Calibri" w:cs="Calibri"/>
          <w:sz w:val="22"/>
          <w:szCs w:val="22"/>
        </w:rPr>
      </w:pPr>
      <w:bookmarkStart w:id="1" w:name="_BPDC_LN_INS_1817"/>
      <w:bookmarkStart w:id="2" w:name="_Ref276564651"/>
      <w:bookmarkEnd w:id="1"/>
      <w:r w:rsidRPr="00A2263E">
        <w:rPr>
          <w:rFonts w:ascii="Calibri" w:hAnsi="Calibri" w:cs="Calibri"/>
          <w:sz w:val="22"/>
          <w:szCs w:val="22"/>
        </w:rPr>
        <w:t>Wykonawca, z dniem podpisania Protokołu Zdawczo-Odbiorczego, w ramach łącznego, maksymalnego wynagrodzenia określonego w § 3 ust. 1 Umowy, przenosi na Zamawiającego autorskie prawa majątkowe oraz prawa zależne do wszelkiej Dokumentacji wytworzonej na rzecz Zamawiającego w wyniku realizacji przedmiotu Umowy, na następujących polach eksploatacji:</w:t>
      </w:r>
    </w:p>
    <w:p w14:paraId="28901CD6" w14:textId="77777777" w:rsidR="00A2263E" w:rsidRPr="00A2263E" w:rsidRDefault="00A2263E" w:rsidP="00EC0186">
      <w:pPr>
        <w:numPr>
          <w:ilvl w:val="0"/>
          <w:numId w:val="29"/>
        </w:numPr>
        <w:autoSpaceDE/>
        <w:autoSpaceDN/>
        <w:spacing w:line="276" w:lineRule="auto"/>
        <w:ind w:right="-1" w:hanging="294"/>
        <w:jc w:val="both"/>
        <w:rPr>
          <w:rFonts w:ascii="Calibri" w:hAnsi="Calibri" w:cs="Calibri"/>
          <w:sz w:val="22"/>
          <w:szCs w:val="22"/>
        </w:rPr>
      </w:pPr>
      <w:r w:rsidRPr="00A2263E">
        <w:rPr>
          <w:rFonts w:ascii="Calibri" w:hAnsi="Calibri" w:cs="Calibri"/>
          <w:sz w:val="22"/>
          <w:szCs w:val="22"/>
        </w:rPr>
        <w:t>odtwarzanie, wprowadzanie zmian, utrwalanie i trwałe zwielokrotnianie całości lub części utworu, wszystkimi znanymi w chwili zawierania Umowy technikami, w tym techniką drukarską, reprograficzną, zapisu magnetycznego oraz techniką cyfrową;</w:t>
      </w:r>
    </w:p>
    <w:p w14:paraId="3BAEF471" w14:textId="77777777" w:rsidR="00A2263E" w:rsidRPr="00A2263E" w:rsidRDefault="00A2263E" w:rsidP="00EC0186">
      <w:pPr>
        <w:numPr>
          <w:ilvl w:val="0"/>
          <w:numId w:val="29"/>
        </w:numPr>
        <w:autoSpaceDE/>
        <w:autoSpaceDN/>
        <w:spacing w:line="276" w:lineRule="auto"/>
        <w:ind w:right="-1" w:hanging="294"/>
        <w:jc w:val="both"/>
        <w:rPr>
          <w:rFonts w:ascii="Calibri" w:hAnsi="Calibri" w:cs="Calibri"/>
          <w:sz w:val="22"/>
          <w:szCs w:val="22"/>
        </w:rPr>
      </w:pPr>
      <w:r w:rsidRPr="00A2263E">
        <w:rPr>
          <w:rFonts w:ascii="Calibri" w:hAnsi="Calibri" w:cs="Calibri"/>
          <w:sz w:val="22"/>
          <w:szCs w:val="22"/>
        </w:rPr>
        <w:t xml:space="preserve">przekazywanie, przechowywanie, wyświetlanie, wprowadzanie do pamięci komputera wraz </w:t>
      </w:r>
      <w:r w:rsidRPr="00A2263E">
        <w:rPr>
          <w:rFonts w:ascii="Calibri" w:hAnsi="Calibri" w:cs="Calibri"/>
          <w:sz w:val="22"/>
          <w:szCs w:val="22"/>
        </w:rPr>
        <w:br/>
        <w:t xml:space="preserve">z prawem do dokonywania modyfikacji; </w:t>
      </w:r>
    </w:p>
    <w:p w14:paraId="41E45D74" w14:textId="77777777" w:rsidR="00A2263E" w:rsidRPr="00A2263E" w:rsidRDefault="00A2263E" w:rsidP="00EC0186">
      <w:pPr>
        <w:numPr>
          <w:ilvl w:val="0"/>
          <w:numId w:val="29"/>
        </w:numPr>
        <w:autoSpaceDE/>
        <w:autoSpaceDN/>
        <w:spacing w:line="276" w:lineRule="auto"/>
        <w:ind w:right="-1" w:hanging="294"/>
        <w:jc w:val="both"/>
        <w:rPr>
          <w:rFonts w:ascii="Calibri" w:hAnsi="Calibri" w:cs="Calibri"/>
          <w:sz w:val="22"/>
          <w:szCs w:val="22"/>
        </w:rPr>
      </w:pPr>
      <w:r w:rsidRPr="00A2263E">
        <w:rPr>
          <w:rFonts w:ascii="Calibri" w:hAnsi="Calibri" w:cs="Calibri"/>
          <w:sz w:val="22"/>
          <w:szCs w:val="22"/>
        </w:rPr>
        <w:t>tłumaczenie, przystosowywanie, zmiany układu lub jakiekolwiek inne zmiany.</w:t>
      </w:r>
    </w:p>
    <w:p w14:paraId="70E21323" w14:textId="77777777" w:rsidR="00A2263E" w:rsidRPr="00A2263E" w:rsidRDefault="00A2263E" w:rsidP="00EC0186">
      <w:pPr>
        <w:numPr>
          <w:ilvl w:val="3"/>
          <w:numId w:val="53"/>
        </w:numPr>
        <w:autoSpaceDE/>
        <w:autoSpaceDN/>
        <w:spacing w:line="276" w:lineRule="auto"/>
        <w:ind w:left="426" w:hanging="426"/>
        <w:jc w:val="both"/>
        <w:rPr>
          <w:rFonts w:ascii="Calibri" w:hAnsi="Calibri" w:cs="Calibri"/>
          <w:sz w:val="22"/>
          <w:szCs w:val="22"/>
        </w:rPr>
      </w:pPr>
      <w:r w:rsidRPr="00A2263E">
        <w:rPr>
          <w:rFonts w:ascii="Calibri" w:hAnsi="Calibri" w:cs="Calibri"/>
          <w:sz w:val="22"/>
          <w:szCs w:val="22"/>
        </w:rPr>
        <w:t>Z chwilą przeniesienia majątkowych praw autorskich i praw zależnych do Dokumentacji, o której mowa powyżej, Wykonawca – w ramach łącznego wynagrodzenia, o którym mowa w § 3 ust. 1 Umowy - przenosi na Zamawiającego własność nośnika, na którym została ona utrwalona (zapisana) w chwili jej wydania, o ile wydanie następuje w formie fizycznej, a nie poprzez jej udostępnienie w systemie informatycznym (w tym umożliwienie jej pobrania).</w:t>
      </w:r>
    </w:p>
    <w:p w14:paraId="2C052A6A" w14:textId="77777777" w:rsidR="00A2263E" w:rsidRPr="00A2263E" w:rsidRDefault="00A2263E" w:rsidP="00EC0186">
      <w:pPr>
        <w:numPr>
          <w:ilvl w:val="3"/>
          <w:numId w:val="53"/>
        </w:numPr>
        <w:autoSpaceDE/>
        <w:autoSpaceDN/>
        <w:spacing w:line="276" w:lineRule="auto"/>
        <w:ind w:left="426" w:hanging="426"/>
        <w:jc w:val="both"/>
        <w:rPr>
          <w:rFonts w:ascii="Calibri" w:hAnsi="Calibri" w:cs="Calibri"/>
          <w:sz w:val="22"/>
          <w:szCs w:val="22"/>
        </w:rPr>
      </w:pPr>
      <w:r w:rsidRPr="00A2263E">
        <w:rPr>
          <w:rFonts w:ascii="Calibri" w:hAnsi="Calibri" w:cs="Calibri"/>
          <w:sz w:val="22"/>
          <w:szCs w:val="22"/>
        </w:rPr>
        <w:t xml:space="preserve">Wykonawca zapewnia, iż korzystanie przez Zamawiającego z Dokumentacji nie będzie naruszać jakichkolwiek osobistych lub majątkowych praw osób trzecich, w szczególności praw własności intelektualnej. </w:t>
      </w:r>
    </w:p>
    <w:bookmarkEnd w:id="2"/>
    <w:p w14:paraId="5D38F25B" w14:textId="77777777" w:rsidR="00A2263E" w:rsidRPr="00A2263E" w:rsidRDefault="00A2263E" w:rsidP="00A2263E">
      <w:pPr>
        <w:autoSpaceDE/>
        <w:autoSpaceDN/>
        <w:spacing w:line="276" w:lineRule="auto"/>
        <w:ind w:right="249"/>
        <w:rPr>
          <w:rFonts w:ascii="Calibri" w:hAnsi="Calibri" w:cs="Calibri"/>
          <w:sz w:val="22"/>
          <w:szCs w:val="22"/>
        </w:rPr>
      </w:pPr>
    </w:p>
    <w:p w14:paraId="6CB682B2" w14:textId="77777777" w:rsidR="00A2263E" w:rsidRPr="00A2263E" w:rsidRDefault="00A2263E" w:rsidP="00364190">
      <w:pPr>
        <w:autoSpaceDE/>
        <w:autoSpaceDN/>
        <w:spacing w:after="120" w:line="276" w:lineRule="auto"/>
        <w:ind w:right="-346"/>
        <w:jc w:val="center"/>
        <w:rPr>
          <w:rFonts w:ascii="Calibri" w:hAnsi="Calibri" w:cs="Calibri"/>
          <w:kern w:val="28"/>
          <w:sz w:val="22"/>
          <w:szCs w:val="22"/>
        </w:rPr>
      </w:pPr>
      <w:r w:rsidRPr="00A2263E">
        <w:rPr>
          <w:rFonts w:ascii="Calibri" w:hAnsi="Calibri" w:cs="Calibri"/>
          <w:b/>
          <w:bCs/>
          <w:kern w:val="28"/>
          <w:sz w:val="22"/>
          <w:szCs w:val="22"/>
        </w:rPr>
        <w:t>§ 8. GWARANCJA I GWARANTOWANY POZIOM USŁUGI</w:t>
      </w:r>
    </w:p>
    <w:p w14:paraId="30C0C73F" w14:textId="6B8CA597" w:rsidR="00A2263E" w:rsidRPr="008D4AB4" w:rsidRDefault="00A2263E" w:rsidP="00EC0186">
      <w:pPr>
        <w:numPr>
          <w:ilvl w:val="0"/>
          <w:numId w:val="20"/>
        </w:numPr>
        <w:autoSpaceDE/>
        <w:autoSpaceDN/>
        <w:adjustRightInd w:val="0"/>
        <w:spacing w:line="276" w:lineRule="auto"/>
        <w:jc w:val="both"/>
        <w:rPr>
          <w:rFonts w:ascii="Calibri" w:hAnsi="Calibri" w:cs="Calibri"/>
          <w:sz w:val="22"/>
          <w:szCs w:val="22"/>
        </w:rPr>
      </w:pPr>
      <w:r w:rsidRPr="00A2263E">
        <w:rPr>
          <w:rFonts w:ascii="Calibri" w:hAnsi="Calibri" w:cs="Calibri"/>
          <w:sz w:val="22"/>
          <w:szCs w:val="22"/>
        </w:rPr>
        <w:t>Wykonawca gwarantuje Zamawiającemu, że Usług</w:t>
      </w:r>
      <w:r w:rsidR="000E6BA8">
        <w:rPr>
          <w:rFonts w:ascii="Calibri" w:hAnsi="Calibri" w:cs="Calibri"/>
          <w:sz w:val="22"/>
          <w:szCs w:val="22"/>
        </w:rPr>
        <w:t>a</w:t>
      </w:r>
      <w:r w:rsidRPr="00A2263E">
        <w:rPr>
          <w:rFonts w:ascii="Calibri" w:hAnsi="Calibri" w:cs="Calibri"/>
          <w:sz w:val="22"/>
          <w:szCs w:val="22"/>
        </w:rPr>
        <w:t xml:space="preserve"> realizowan</w:t>
      </w:r>
      <w:r w:rsidR="000E6BA8">
        <w:rPr>
          <w:rFonts w:ascii="Calibri" w:hAnsi="Calibri" w:cs="Calibri"/>
          <w:sz w:val="22"/>
          <w:szCs w:val="22"/>
        </w:rPr>
        <w:t>a w ramach Umowy będzie</w:t>
      </w:r>
      <w:r w:rsidRPr="00A2263E">
        <w:rPr>
          <w:rFonts w:ascii="Calibri" w:hAnsi="Calibri" w:cs="Calibri"/>
          <w:sz w:val="22"/>
          <w:szCs w:val="22"/>
        </w:rPr>
        <w:t xml:space="preserve"> świadczon</w:t>
      </w:r>
      <w:r w:rsidR="000E6BA8">
        <w:rPr>
          <w:rFonts w:ascii="Calibri" w:hAnsi="Calibri" w:cs="Calibri"/>
          <w:sz w:val="22"/>
          <w:szCs w:val="22"/>
        </w:rPr>
        <w:t>a</w:t>
      </w:r>
      <w:r w:rsidRPr="00A2263E">
        <w:rPr>
          <w:rFonts w:ascii="Calibri" w:hAnsi="Calibri" w:cs="Calibri"/>
          <w:sz w:val="22"/>
          <w:szCs w:val="22"/>
        </w:rPr>
        <w:t xml:space="preserve"> zgodnie z zasadami i na gwarantowanym poziomie określonym w OPZ. </w:t>
      </w:r>
      <w:r w:rsidR="008D4AB4" w:rsidRPr="008D4AB4">
        <w:rPr>
          <w:rFonts w:ascii="Calibri" w:hAnsi="Calibri" w:cs="Calibri"/>
          <w:sz w:val="22"/>
          <w:szCs w:val="22"/>
        </w:rPr>
        <w:t>Jakiekolwiek odstępstwa od parametrów określonych w OPZ będą traktowane jako nienależyte wykonanie Umowy.</w:t>
      </w:r>
    </w:p>
    <w:p w14:paraId="6EA89AF8" w14:textId="36695512" w:rsidR="00A2263E" w:rsidRPr="00A475DC" w:rsidRDefault="00A2263E" w:rsidP="00EC0186">
      <w:pPr>
        <w:numPr>
          <w:ilvl w:val="0"/>
          <w:numId w:val="20"/>
        </w:numPr>
        <w:autoSpaceDE/>
        <w:autoSpaceDN/>
        <w:spacing w:line="276" w:lineRule="auto"/>
        <w:jc w:val="both"/>
        <w:rPr>
          <w:rFonts w:ascii="Calibri" w:hAnsi="Calibri" w:cs="Calibri"/>
          <w:sz w:val="22"/>
          <w:szCs w:val="22"/>
        </w:rPr>
      </w:pPr>
      <w:r w:rsidRPr="00A2263E">
        <w:rPr>
          <w:rFonts w:ascii="Calibri" w:hAnsi="Calibri" w:cs="Calibri"/>
          <w:sz w:val="22"/>
          <w:szCs w:val="22"/>
        </w:rPr>
        <w:lastRenderedPageBreak/>
        <w:t>W przypadku awarii Wykonawca</w:t>
      </w:r>
      <w:r w:rsidR="008D4AB4">
        <w:rPr>
          <w:rFonts w:ascii="Calibri" w:hAnsi="Calibri" w:cs="Calibri"/>
          <w:sz w:val="22"/>
          <w:szCs w:val="22"/>
        </w:rPr>
        <w:t xml:space="preserve"> </w:t>
      </w:r>
      <w:r w:rsidR="001C02A7">
        <w:rPr>
          <w:rFonts w:ascii="Calibri" w:hAnsi="Calibri" w:cs="Calibri"/>
          <w:sz w:val="22"/>
          <w:szCs w:val="22"/>
        </w:rPr>
        <w:t>–</w:t>
      </w:r>
      <w:r w:rsidRPr="00A2263E">
        <w:rPr>
          <w:rFonts w:ascii="Calibri" w:hAnsi="Calibri" w:cs="Calibri"/>
          <w:sz w:val="22"/>
          <w:szCs w:val="22"/>
        </w:rPr>
        <w:t xml:space="preserve"> zgodnie z zasadami określonymi w OPZ</w:t>
      </w:r>
      <w:r w:rsidR="008D4AB4">
        <w:rPr>
          <w:rFonts w:ascii="Calibri" w:hAnsi="Calibri" w:cs="Calibri"/>
          <w:sz w:val="22"/>
          <w:szCs w:val="22"/>
        </w:rPr>
        <w:t xml:space="preserve"> – zobowiązany jest do niezwłocznego przyjęcia zgłoszenia serwisowego z wykorzystaniem następujących </w:t>
      </w:r>
      <w:r w:rsidRPr="00A475DC">
        <w:rPr>
          <w:rFonts w:ascii="Calibri" w:hAnsi="Calibri" w:cs="Calibri"/>
          <w:sz w:val="22"/>
          <w:szCs w:val="22"/>
        </w:rPr>
        <w:t>poniższ</w:t>
      </w:r>
      <w:r w:rsidR="008D4AB4">
        <w:rPr>
          <w:rFonts w:ascii="Calibri" w:hAnsi="Calibri" w:cs="Calibri"/>
          <w:sz w:val="22"/>
          <w:szCs w:val="22"/>
        </w:rPr>
        <w:t>ych</w:t>
      </w:r>
      <w:r w:rsidRPr="00A475DC">
        <w:rPr>
          <w:rFonts w:ascii="Calibri" w:hAnsi="Calibri" w:cs="Calibri"/>
          <w:sz w:val="22"/>
          <w:szCs w:val="22"/>
        </w:rPr>
        <w:t xml:space="preserve"> kanał</w:t>
      </w:r>
      <w:r w:rsidR="008D4AB4">
        <w:rPr>
          <w:rFonts w:ascii="Calibri" w:hAnsi="Calibri" w:cs="Calibri"/>
          <w:sz w:val="22"/>
          <w:szCs w:val="22"/>
        </w:rPr>
        <w:t>ów</w:t>
      </w:r>
      <w:r w:rsidRPr="00A475DC">
        <w:rPr>
          <w:rFonts w:ascii="Calibri" w:hAnsi="Calibri" w:cs="Calibri"/>
          <w:sz w:val="22"/>
          <w:szCs w:val="22"/>
        </w:rPr>
        <w:t xml:space="preserve"> </w:t>
      </w:r>
      <w:r w:rsidR="008D4AB4">
        <w:rPr>
          <w:rFonts w:ascii="Calibri" w:hAnsi="Calibri" w:cs="Calibri"/>
          <w:sz w:val="22"/>
          <w:szCs w:val="22"/>
        </w:rPr>
        <w:t>kontaktu:</w:t>
      </w:r>
      <w:r w:rsidRPr="00A475DC">
        <w:rPr>
          <w:rFonts w:ascii="Calibri" w:hAnsi="Calibri" w:cs="Calibri"/>
          <w:sz w:val="22"/>
          <w:szCs w:val="22"/>
        </w:rPr>
        <w:t xml:space="preserve"> </w:t>
      </w:r>
    </w:p>
    <w:p w14:paraId="554E0930" w14:textId="2A1A8B01" w:rsidR="00A2263E" w:rsidRPr="00A475DC" w:rsidRDefault="00A2263E" w:rsidP="00EC0186">
      <w:pPr>
        <w:numPr>
          <w:ilvl w:val="1"/>
          <w:numId w:val="20"/>
        </w:numPr>
        <w:autoSpaceDE/>
        <w:autoSpaceDN/>
        <w:spacing w:line="276" w:lineRule="auto"/>
        <w:jc w:val="both"/>
        <w:rPr>
          <w:rFonts w:ascii="Calibri" w:hAnsi="Calibri" w:cs="Calibri"/>
          <w:sz w:val="22"/>
          <w:szCs w:val="22"/>
        </w:rPr>
      </w:pPr>
      <w:r w:rsidRPr="00A475DC">
        <w:rPr>
          <w:rFonts w:ascii="Calibri" w:hAnsi="Calibri" w:cs="Calibri"/>
          <w:sz w:val="22"/>
          <w:szCs w:val="22"/>
        </w:rPr>
        <w:t xml:space="preserve">Nr telefonu: </w:t>
      </w:r>
      <w:r w:rsidR="008C2E3E">
        <w:rPr>
          <w:rFonts w:ascii="Calibri" w:hAnsi="Calibri" w:cs="Calibri"/>
          <w:sz w:val="22"/>
          <w:szCs w:val="22"/>
        </w:rPr>
        <w:t>…</w:t>
      </w:r>
      <w:r w:rsidRPr="00A475DC">
        <w:rPr>
          <w:rFonts w:ascii="Calibri" w:hAnsi="Calibri" w:cs="Calibri"/>
          <w:sz w:val="22"/>
          <w:szCs w:val="22"/>
        </w:rPr>
        <w:t>;</w:t>
      </w:r>
    </w:p>
    <w:p w14:paraId="2DC36243" w14:textId="168A124C" w:rsidR="00A2263E" w:rsidRPr="00A475DC" w:rsidRDefault="00A2263E" w:rsidP="00EC0186">
      <w:pPr>
        <w:numPr>
          <w:ilvl w:val="1"/>
          <w:numId w:val="20"/>
        </w:numPr>
        <w:autoSpaceDE/>
        <w:autoSpaceDN/>
        <w:spacing w:line="276" w:lineRule="auto"/>
        <w:jc w:val="both"/>
        <w:rPr>
          <w:rFonts w:ascii="Calibri" w:hAnsi="Calibri" w:cs="Calibri"/>
          <w:sz w:val="22"/>
          <w:szCs w:val="22"/>
          <w:lang w:val="en-US"/>
        </w:rPr>
      </w:pPr>
      <w:r w:rsidRPr="00A475DC">
        <w:rPr>
          <w:rFonts w:ascii="Calibri" w:hAnsi="Calibri" w:cs="Calibri"/>
          <w:sz w:val="22"/>
          <w:szCs w:val="22"/>
          <w:lang w:val="en-US"/>
        </w:rPr>
        <w:t xml:space="preserve">Adres e-mail: </w:t>
      </w:r>
      <w:r w:rsidR="008C2E3E">
        <w:rPr>
          <w:rFonts w:ascii="Calibri" w:hAnsi="Calibri" w:cs="Calibri"/>
          <w:sz w:val="22"/>
          <w:szCs w:val="22"/>
          <w:lang w:val="en-US"/>
        </w:rPr>
        <w:t>…@...</w:t>
      </w:r>
      <w:hyperlink r:id="rId19" w:history="1"/>
      <w:r w:rsidRPr="00A475DC">
        <w:rPr>
          <w:rFonts w:ascii="Calibri" w:hAnsi="Calibri" w:cs="Calibri"/>
          <w:sz w:val="22"/>
          <w:szCs w:val="22"/>
          <w:lang w:val="en-US"/>
        </w:rPr>
        <w:t>;</w:t>
      </w:r>
    </w:p>
    <w:p w14:paraId="3B9D666D" w14:textId="05049888" w:rsidR="00A2263E" w:rsidRPr="00A475DC" w:rsidRDefault="00A2263E" w:rsidP="00EC0186">
      <w:pPr>
        <w:numPr>
          <w:ilvl w:val="1"/>
          <w:numId w:val="20"/>
        </w:numPr>
        <w:autoSpaceDE/>
        <w:autoSpaceDN/>
        <w:spacing w:line="276" w:lineRule="auto"/>
        <w:jc w:val="both"/>
        <w:rPr>
          <w:rFonts w:ascii="Calibri" w:hAnsi="Calibri" w:cs="Calibri"/>
          <w:sz w:val="22"/>
          <w:szCs w:val="22"/>
        </w:rPr>
      </w:pPr>
      <w:r w:rsidRPr="00A475DC">
        <w:rPr>
          <w:rFonts w:ascii="Calibri" w:hAnsi="Calibri" w:cs="Calibri"/>
          <w:sz w:val="22"/>
          <w:szCs w:val="22"/>
        </w:rPr>
        <w:t xml:space="preserve">Kontakt dodatkowy: </w:t>
      </w:r>
      <w:r w:rsidR="008C2E3E">
        <w:rPr>
          <w:rFonts w:ascii="Calibri" w:hAnsi="Calibri" w:cs="Calibri"/>
          <w:sz w:val="22"/>
          <w:szCs w:val="22"/>
        </w:rPr>
        <w:t>…</w:t>
      </w:r>
      <w:r w:rsidRPr="00A475DC">
        <w:rPr>
          <w:rFonts w:ascii="Calibri" w:hAnsi="Calibri" w:cs="Calibri"/>
          <w:sz w:val="22"/>
          <w:szCs w:val="22"/>
        </w:rPr>
        <w:t xml:space="preserve">, tel. </w:t>
      </w:r>
      <w:r w:rsidR="008C2E3E">
        <w:rPr>
          <w:rFonts w:ascii="Calibri" w:hAnsi="Calibri" w:cs="Calibri"/>
          <w:sz w:val="22"/>
          <w:szCs w:val="22"/>
        </w:rPr>
        <w:t>…</w:t>
      </w:r>
      <w:r w:rsidR="00A475DC">
        <w:rPr>
          <w:rFonts w:ascii="Calibri" w:hAnsi="Calibri" w:cs="Calibri"/>
          <w:sz w:val="22"/>
          <w:szCs w:val="22"/>
        </w:rPr>
        <w:t>.</w:t>
      </w:r>
    </w:p>
    <w:p w14:paraId="7D57DBD2" w14:textId="6C49F328" w:rsidR="004C15C0" w:rsidRPr="008D4AB4" w:rsidRDefault="004C15C0" w:rsidP="00EC0186">
      <w:pPr>
        <w:numPr>
          <w:ilvl w:val="0"/>
          <w:numId w:val="20"/>
        </w:numPr>
        <w:autoSpaceDE/>
        <w:autoSpaceDN/>
        <w:spacing w:line="276" w:lineRule="auto"/>
        <w:jc w:val="both"/>
        <w:rPr>
          <w:rFonts w:ascii="Calibri" w:hAnsi="Calibri" w:cs="Calibri"/>
          <w:sz w:val="22"/>
          <w:szCs w:val="22"/>
        </w:rPr>
      </w:pPr>
      <w:r w:rsidRPr="008D4AB4">
        <w:rPr>
          <w:rFonts w:ascii="Calibri" w:hAnsi="Calibri" w:cs="Calibri"/>
          <w:sz w:val="22"/>
          <w:szCs w:val="22"/>
        </w:rPr>
        <w:t xml:space="preserve">Zmiana danych kontaktowych określonych w ust. 2 powyżej wymaga natychmiastowego </w:t>
      </w:r>
      <w:r w:rsidR="008D4AB4" w:rsidRPr="008D4AB4">
        <w:rPr>
          <w:rFonts w:ascii="Calibri" w:hAnsi="Calibri" w:cs="Calibri"/>
          <w:sz w:val="22"/>
          <w:szCs w:val="22"/>
        </w:rPr>
        <w:t xml:space="preserve">skutecznego </w:t>
      </w:r>
      <w:r w:rsidRPr="008D4AB4">
        <w:rPr>
          <w:rFonts w:ascii="Calibri" w:hAnsi="Calibri" w:cs="Calibri"/>
          <w:sz w:val="22"/>
          <w:szCs w:val="22"/>
        </w:rPr>
        <w:t>powiadomienia Zamawiającego w formie pisemnej lub z wykorzystaniem poczty elektronicznej, bez konieczności zmiany Umowy w formie aneksu do Umowy.</w:t>
      </w:r>
      <w:r w:rsidR="008D4AB4" w:rsidRPr="008D4AB4">
        <w:rPr>
          <w:rFonts w:ascii="Calibri" w:hAnsi="Calibri" w:cs="Calibri"/>
          <w:sz w:val="22"/>
          <w:szCs w:val="22"/>
        </w:rPr>
        <w:t xml:space="preserve"> Do czasu doręczenia takiej informacji Wykonawca ponosi pełną odpowiedzialność za skutki korzystania przez Zamawiającego z dotychczasowych danych kontaktowych. </w:t>
      </w:r>
    </w:p>
    <w:p w14:paraId="79DD86C1" w14:textId="1CD80FEC" w:rsidR="004C15C0" w:rsidRPr="004C15C0" w:rsidRDefault="00A2263E" w:rsidP="00EC0186">
      <w:pPr>
        <w:numPr>
          <w:ilvl w:val="0"/>
          <w:numId w:val="20"/>
        </w:numPr>
        <w:autoSpaceDE/>
        <w:autoSpaceDN/>
        <w:spacing w:line="276" w:lineRule="auto"/>
        <w:jc w:val="both"/>
        <w:rPr>
          <w:rFonts w:ascii="Calibri" w:hAnsi="Calibri" w:cs="Calibri"/>
          <w:sz w:val="22"/>
          <w:szCs w:val="22"/>
        </w:rPr>
      </w:pPr>
      <w:r w:rsidRPr="00A2263E">
        <w:rPr>
          <w:rFonts w:ascii="Calibri" w:hAnsi="Calibri" w:cs="Calibri"/>
          <w:sz w:val="22"/>
          <w:szCs w:val="22"/>
        </w:rPr>
        <w:t xml:space="preserve">Ze strony Zamawiającego osobami upoważnionymi do </w:t>
      </w:r>
      <w:r w:rsidR="00A07C34">
        <w:rPr>
          <w:rFonts w:ascii="Calibri" w:hAnsi="Calibri" w:cs="Calibri"/>
          <w:sz w:val="22"/>
          <w:szCs w:val="22"/>
        </w:rPr>
        <w:t>przekazywania zgłoszeń serwisowych</w:t>
      </w:r>
      <w:r w:rsidRPr="00A2263E">
        <w:rPr>
          <w:rFonts w:ascii="Calibri" w:hAnsi="Calibri" w:cs="Calibri"/>
          <w:sz w:val="22"/>
          <w:szCs w:val="22"/>
        </w:rPr>
        <w:t xml:space="preserve"> są: </w:t>
      </w:r>
      <w:r w:rsidR="008C2E3E">
        <w:rPr>
          <w:rFonts w:ascii="Calibri" w:hAnsi="Calibri" w:cs="Calibri"/>
          <w:sz w:val="22"/>
          <w:szCs w:val="22"/>
        </w:rPr>
        <w:t xml:space="preserve">…, …, … </w:t>
      </w:r>
      <w:r w:rsidR="001C6294">
        <w:rPr>
          <w:rFonts w:ascii="Calibri" w:hAnsi="Calibri" w:cs="Calibri"/>
          <w:sz w:val="22"/>
          <w:szCs w:val="22"/>
        </w:rPr>
        <w:t xml:space="preserve"> </w:t>
      </w:r>
      <w:r w:rsidRPr="00A2263E">
        <w:rPr>
          <w:rFonts w:ascii="Calibri" w:hAnsi="Calibri" w:cs="Calibri"/>
          <w:sz w:val="22"/>
          <w:szCs w:val="22"/>
        </w:rPr>
        <w:t>.</w:t>
      </w:r>
      <w:r w:rsidR="004C15C0">
        <w:rPr>
          <w:rFonts w:ascii="Calibri" w:hAnsi="Calibri" w:cs="Calibri"/>
          <w:sz w:val="22"/>
          <w:szCs w:val="22"/>
        </w:rPr>
        <w:t xml:space="preserve"> </w:t>
      </w:r>
      <w:r w:rsidR="004C15C0" w:rsidRPr="004C15C0">
        <w:rPr>
          <w:rFonts w:ascii="Calibri" w:hAnsi="Calibri" w:cs="Calibri"/>
          <w:sz w:val="22"/>
          <w:szCs w:val="22"/>
        </w:rPr>
        <w:t xml:space="preserve">Zmiana lub dodanie nowej </w:t>
      </w:r>
      <w:r w:rsidR="008D4AB4">
        <w:rPr>
          <w:rFonts w:ascii="Calibri" w:hAnsi="Calibri" w:cs="Calibri"/>
          <w:sz w:val="22"/>
          <w:szCs w:val="22"/>
        </w:rPr>
        <w:t xml:space="preserve">osoby </w:t>
      </w:r>
      <w:r w:rsidR="004C15C0" w:rsidRPr="004C15C0">
        <w:rPr>
          <w:rFonts w:ascii="Calibri" w:hAnsi="Calibri" w:cs="Calibri"/>
          <w:sz w:val="22"/>
          <w:szCs w:val="22"/>
        </w:rPr>
        <w:t xml:space="preserve">wymaga </w:t>
      </w:r>
      <w:r w:rsidR="008D4AB4">
        <w:rPr>
          <w:rFonts w:ascii="Calibri" w:hAnsi="Calibri" w:cs="Calibri"/>
          <w:sz w:val="22"/>
          <w:szCs w:val="22"/>
        </w:rPr>
        <w:t xml:space="preserve">jedynie </w:t>
      </w:r>
      <w:r w:rsidR="004C15C0" w:rsidRPr="004C15C0">
        <w:rPr>
          <w:rFonts w:ascii="Calibri" w:hAnsi="Calibri" w:cs="Calibri"/>
          <w:sz w:val="22"/>
          <w:szCs w:val="22"/>
        </w:rPr>
        <w:t xml:space="preserve">natychmiastowego powiadomienia </w:t>
      </w:r>
      <w:r w:rsidR="004C15C0">
        <w:rPr>
          <w:rFonts w:ascii="Calibri" w:hAnsi="Calibri" w:cs="Calibri"/>
          <w:sz w:val="22"/>
          <w:szCs w:val="22"/>
        </w:rPr>
        <w:t>Wykonawcy</w:t>
      </w:r>
      <w:r w:rsidR="004C15C0" w:rsidRPr="004C15C0">
        <w:rPr>
          <w:rFonts w:ascii="Calibri" w:hAnsi="Calibri" w:cs="Calibri"/>
          <w:sz w:val="22"/>
          <w:szCs w:val="22"/>
        </w:rPr>
        <w:t xml:space="preserve"> w formie pisemnej lub z wykorzystaniem poczty elektronicznej, bez konieczności zmiany Umowy w formie aneksu do Umowy</w:t>
      </w:r>
      <w:r w:rsidR="008D4AB4">
        <w:rPr>
          <w:rFonts w:ascii="Calibri" w:hAnsi="Calibri" w:cs="Calibri"/>
          <w:sz w:val="22"/>
          <w:szCs w:val="22"/>
        </w:rPr>
        <w:t xml:space="preserve"> i jest skuteczna z chwilą doręczenia. </w:t>
      </w:r>
    </w:p>
    <w:p w14:paraId="67C575A6" w14:textId="77777777" w:rsidR="00A2263E" w:rsidRPr="00A2263E" w:rsidRDefault="00A2263E" w:rsidP="00A2263E">
      <w:pPr>
        <w:tabs>
          <w:tab w:val="left" w:pos="9071"/>
        </w:tabs>
        <w:autoSpaceDE/>
        <w:autoSpaceDN/>
        <w:spacing w:line="276" w:lineRule="auto"/>
        <w:ind w:left="792"/>
        <w:jc w:val="both"/>
        <w:rPr>
          <w:rFonts w:ascii="Calibri" w:hAnsi="Calibri" w:cs="Calibri"/>
          <w:sz w:val="22"/>
          <w:szCs w:val="22"/>
        </w:rPr>
      </w:pPr>
    </w:p>
    <w:p w14:paraId="1D3F5239" w14:textId="6088F180" w:rsidR="00A2263E" w:rsidRPr="00A2263E" w:rsidRDefault="00A2263E" w:rsidP="00364190">
      <w:pPr>
        <w:autoSpaceDE/>
        <w:autoSpaceDN/>
        <w:spacing w:after="120" w:line="276" w:lineRule="auto"/>
        <w:ind w:right="-340"/>
        <w:jc w:val="center"/>
        <w:rPr>
          <w:rFonts w:ascii="Calibri" w:hAnsi="Calibri" w:cs="Calibri"/>
          <w:b/>
          <w:bCs/>
          <w:sz w:val="22"/>
          <w:szCs w:val="22"/>
        </w:rPr>
      </w:pPr>
      <w:r w:rsidRPr="00A2263E">
        <w:rPr>
          <w:rFonts w:ascii="Calibri" w:hAnsi="Calibri" w:cs="Calibri"/>
          <w:b/>
          <w:bCs/>
          <w:sz w:val="22"/>
          <w:szCs w:val="22"/>
        </w:rPr>
        <w:t xml:space="preserve">§ 9. ODPOWIEDZIALNOŚĆ, KARY UMOWNE I </w:t>
      </w:r>
      <w:r w:rsidR="00C90154" w:rsidRPr="00A2263E">
        <w:rPr>
          <w:rFonts w:ascii="Calibri" w:hAnsi="Calibri" w:cs="Calibri"/>
          <w:b/>
          <w:bCs/>
          <w:sz w:val="22"/>
          <w:szCs w:val="22"/>
        </w:rPr>
        <w:t>ODSTĄPIENIE OD UMOWY</w:t>
      </w:r>
    </w:p>
    <w:p w14:paraId="5DEB4B30" w14:textId="7BE32E71" w:rsidR="003543DE" w:rsidRPr="003543DE" w:rsidRDefault="003543DE" w:rsidP="00EC0186">
      <w:pPr>
        <w:numPr>
          <w:ilvl w:val="0"/>
          <w:numId w:val="21"/>
        </w:numPr>
        <w:autoSpaceDE/>
        <w:autoSpaceDN/>
        <w:spacing w:line="276" w:lineRule="auto"/>
        <w:jc w:val="both"/>
        <w:rPr>
          <w:rFonts w:ascii="Calibri" w:hAnsi="Calibri" w:cs="Calibri"/>
          <w:sz w:val="22"/>
          <w:szCs w:val="22"/>
        </w:rPr>
      </w:pPr>
      <w:bookmarkStart w:id="3" w:name="_Ref225112392"/>
      <w:r w:rsidRPr="003543DE">
        <w:rPr>
          <w:rFonts w:ascii="Calibri" w:hAnsi="Calibri" w:cs="Calibri"/>
          <w:sz w:val="22"/>
          <w:szCs w:val="22"/>
        </w:rPr>
        <w:t>Jeśli w toku wykonywania Umowy Wykonawca poweźmie wiedzę o okolicznościach mogących skutkować niewykonaniem lub nienależytym wykonaniem jakiegokolwiek świadczenia w terminach określonych w Umowie lub w uzgodnieniach Stron, Wykonawca niezwłocznie, nie później jednak niż w ciągu 24 (dwudziestu czterech) godzin</w:t>
      </w:r>
      <w:r>
        <w:rPr>
          <w:rFonts w:ascii="Calibri" w:hAnsi="Calibri" w:cs="Calibri"/>
          <w:sz w:val="22"/>
          <w:szCs w:val="22"/>
        </w:rPr>
        <w:t xml:space="preserve"> zegarowych</w:t>
      </w:r>
      <w:r w:rsidRPr="003543DE">
        <w:rPr>
          <w:rFonts w:ascii="Calibri" w:hAnsi="Calibri" w:cs="Calibri"/>
          <w:sz w:val="22"/>
          <w:szCs w:val="22"/>
        </w:rPr>
        <w:t xml:space="preserve"> od powzięcia takiej wiedzy, zawiadomi Zamawiającego w formie dokumentowej (w szczególności e-mailem) o ryzyku wystąpienia </w:t>
      </w:r>
      <w:r>
        <w:rPr>
          <w:rFonts w:ascii="Calibri" w:hAnsi="Calibri" w:cs="Calibri"/>
          <w:sz w:val="22"/>
          <w:szCs w:val="22"/>
        </w:rPr>
        <w:t>o</w:t>
      </w:r>
      <w:r w:rsidRPr="003543DE">
        <w:rPr>
          <w:rFonts w:ascii="Calibri" w:hAnsi="Calibri" w:cs="Calibri"/>
          <w:sz w:val="22"/>
          <w:szCs w:val="22"/>
        </w:rPr>
        <w:t xml:space="preserve">późnienia, wskazując prawdopodobny czas </w:t>
      </w:r>
      <w:r>
        <w:rPr>
          <w:rFonts w:ascii="Calibri" w:hAnsi="Calibri" w:cs="Calibri"/>
          <w:sz w:val="22"/>
          <w:szCs w:val="22"/>
        </w:rPr>
        <w:t>o</w:t>
      </w:r>
      <w:r w:rsidRPr="003543DE">
        <w:rPr>
          <w:rFonts w:ascii="Calibri" w:hAnsi="Calibri" w:cs="Calibri"/>
          <w:sz w:val="22"/>
          <w:szCs w:val="22"/>
        </w:rPr>
        <w:t>późnienia i jego przyczynę oraz proponowany plan naprawczy z harmonogramem działań minimalizujących skutki.</w:t>
      </w:r>
      <w:bookmarkEnd w:id="3"/>
    </w:p>
    <w:p w14:paraId="26B05C7C" w14:textId="26AD1A43" w:rsidR="003543DE" w:rsidRPr="003543DE" w:rsidRDefault="003543DE" w:rsidP="00EC0186">
      <w:pPr>
        <w:numPr>
          <w:ilvl w:val="0"/>
          <w:numId w:val="21"/>
        </w:numPr>
        <w:autoSpaceDE/>
        <w:autoSpaceDN/>
        <w:spacing w:line="276" w:lineRule="auto"/>
        <w:jc w:val="both"/>
        <w:rPr>
          <w:rFonts w:ascii="Calibri" w:hAnsi="Calibri" w:cs="Calibri"/>
          <w:sz w:val="22"/>
          <w:szCs w:val="22"/>
        </w:rPr>
      </w:pPr>
      <w:r w:rsidRPr="003543DE">
        <w:rPr>
          <w:rFonts w:ascii="Calibri" w:hAnsi="Calibri" w:cs="Calibri"/>
          <w:sz w:val="22"/>
          <w:szCs w:val="22"/>
        </w:rPr>
        <w:t xml:space="preserve">Brak lub </w:t>
      </w:r>
      <w:r>
        <w:rPr>
          <w:rFonts w:ascii="Calibri" w:hAnsi="Calibri" w:cs="Calibri"/>
          <w:sz w:val="22"/>
          <w:szCs w:val="22"/>
        </w:rPr>
        <w:t>o</w:t>
      </w:r>
      <w:r w:rsidRPr="003543DE">
        <w:rPr>
          <w:rFonts w:ascii="Calibri" w:hAnsi="Calibri" w:cs="Calibri"/>
          <w:sz w:val="22"/>
          <w:szCs w:val="22"/>
        </w:rPr>
        <w:t xml:space="preserve">późnienie w przekazaniu zawiadomienia, o którym mowa w </w:t>
      </w:r>
      <w:r>
        <w:rPr>
          <w:rFonts w:ascii="Calibri" w:hAnsi="Calibri" w:cs="Calibri"/>
          <w:sz w:val="22"/>
          <w:szCs w:val="22"/>
        </w:rPr>
        <w:t>ust. 1</w:t>
      </w:r>
      <w:r w:rsidRPr="003543DE">
        <w:rPr>
          <w:rFonts w:ascii="Calibri" w:hAnsi="Calibri" w:cs="Calibri"/>
          <w:sz w:val="22"/>
          <w:szCs w:val="22"/>
        </w:rPr>
        <w:t xml:space="preserve"> nie stanowi podstawy do przedłużenia terminu ani do wyłączenia lub ograniczenia odpowiedzialności Wykonawcy z tytułu naruszenia Umowy.</w:t>
      </w:r>
    </w:p>
    <w:p w14:paraId="56D8D80A" w14:textId="77777777" w:rsidR="003543DE" w:rsidRDefault="003543DE" w:rsidP="00EC0186">
      <w:pPr>
        <w:numPr>
          <w:ilvl w:val="0"/>
          <w:numId w:val="21"/>
        </w:numPr>
        <w:autoSpaceDE/>
        <w:autoSpaceDN/>
        <w:spacing w:line="276" w:lineRule="auto"/>
        <w:jc w:val="both"/>
        <w:rPr>
          <w:rFonts w:ascii="Calibri" w:hAnsi="Calibri" w:cs="Calibri"/>
          <w:sz w:val="22"/>
          <w:szCs w:val="22"/>
        </w:rPr>
      </w:pPr>
      <w:r w:rsidRPr="003543DE">
        <w:rPr>
          <w:rFonts w:ascii="Calibri" w:hAnsi="Calibri" w:cs="Calibri"/>
          <w:sz w:val="22"/>
          <w:szCs w:val="22"/>
        </w:rPr>
        <w:t xml:space="preserve">Wykonawca ponosi odpowiedzialność za szkodę wyrządzoną Zamawiającemu w wyniku niewykonania lub nienależytego wykonania Umowy na zasadach ogólnych, z zastrzeżeniem postanowień niniejszej Umowy oraz bezwzględnie obowiązujących przepisów prawa. </w:t>
      </w:r>
    </w:p>
    <w:p w14:paraId="4F8E3878" w14:textId="747B18EE" w:rsidR="008D4AB4" w:rsidRPr="008D4AB4" w:rsidRDefault="008D4AB4" w:rsidP="00EC0186">
      <w:pPr>
        <w:numPr>
          <w:ilvl w:val="0"/>
          <w:numId w:val="21"/>
        </w:numPr>
        <w:autoSpaceDE/>
        <w:autoSpaceDN/>
        <w:spacing w:line="276" w:lineRule="auto"/>
        <w:jc w:val="both"/>
        <w:rPr>
          <w:rFonts w:ascii="Calibri" w:hAnsi="Calibri" w:cs="Calibri"/>
          <w:sz w:val="22"/>
          <w:szCs w:val="22"/>
        </w:rPr>
      </w:pPr>
      <w:r w:rsidRPr="008D4AB4">
        <w:rPr>
          <w:rFonts w:ascii="Calibri" w:hAnsi="Calibri" w:cs="Calibri"/>
          <w:sz w:val="22"/>
          <w:szCs w:val="22"/>
        </w:rPr>
        <w:t xml:space="preserve">W przypadku wypowiedzenia lub odstąpienia od Umowy z powodu okoliczności, za które odpowiada Wykonawca, Wykonawca na wezwanie zapłaci Zamawiającemu karę umowną w wysokości </w:t>
      </w:r>
      <w:r w:rsidR="00CE1F69">
        <w:rPr>
          <w:rFonts w:ascii="Calibri" w:hAnsi="Calibri" w:cs="Calibri"/>
          <w:sz w:val="22"/>
          <w:szCs w:val="22"/>
        </w:rPr>
        <w:t>10</w:t>
      </w:r>
      <w:r w:rsidRPr="008D4AB4">
        <w:rPr>
          <w:rFonts w:ascii="Calibri" w:hAnsi="Calibri" w:cs="Calibri"/>
          <w:sz w:val="22"/>
          <w:szCs w:val="22"/>
        </w:rPr>
        <w:t xml:space="preserve"> % kwoty maksymalnego </w:t>
      </w:r>
      <w:r>
        <w:rPr>
          <w:rFonts w:ascii="Calibri" w:hAnsi="Calibri" w:cs="Calibri"/>
          <w:sz w:val="22"/>
          <w:szCs w:val="22"/>
        </w:rPr>
        <w:t>ł</w:t>
      </w:r>
      <w:r w:rsidRPr="008D4AB4">
        <w:rPr>
          <w:rFonts w:ascii="Calibri" w:hAnsi="Calibri" w:cs="Calibri"/>
          <w:sz w:val="22"/>
          <w:szCs w:val="22"/>
        </w:rPr>
        <w:t xml:space="preserve">ącznego </w:t>
      </w:r>
      <w:r>
        <w:rPr>
          <w:rFonts w:ascii="Calibri" w:hAnsi="Calibri" w:cs="Calibri"/>
          <w:sz w:val="22"/>
          <w:szCs w:val="22"/>
        </w:rPr>
        <w:t>w</w:t>
      </w:r>
      <w:r w:rsidRPr="008D4AB4">
        <w:rPr>
          <w:rFonts w:ascii="Calibri" w:hAnsi="Calibri" w:cs="Calibri"/>
          <w:sz w:val="22"/>
          <w:szCs w:val="22"/>
        </w:rPr>
        <w:t xml:space="preserve">ynagrodzenia </w:t>
      </w:r>
      <w:r w:rsidR="00CE1F69">
        <w:rPr>
          <w:rFonts w:ascii="Calibri" w:hAnsi="Calibri" w:cs="Calibri"/>
          <w:sz w:val="22"/>
          <w:szCs w:val="22"/>
        </w:rPr>
        <w:t>brutto</w:t>
      </w:r>
      <w:r w:rsidRPr="008D4AB4">
        <w:rPr>
          <w:rFonts w:ascii="Calibri" w:hAnsi="Calibri" w:cs="Calibri"/>
          <w:sz w:val="22"/>
          <w:szCs w:val="22"/>
        </w:rPr>
        <w:t xml:space="preserve"> określonej w § </w:t>
      </w:r>
      <w:r>
        <w:rPr>
          <w:rFonts w:ascii="Calibri" w:hAnsi="Calibri" w:cs="Calibri"/>
          <w:sz w:val="22"/>
          <w:szCs w:val="22"/>
        </w:rPr>
        <w:t>3 ust. 1.</w:t>
      </w:r>
      <w:r w:rsidRPr="008D4AB4">
        <w:rPr>
          <w:rFonts w:ascii="Calibri" w:hAnsi="Calibri" w:cs="Calibri"/>
          <w:sz w:val="22"/>
          <w:szCs w:val="22"/>
        </w:rPr>
        <w:t xml:space="preserve"> Dla uniknięcia wątpliwości kara jest należna zarówno w przypadku zakończenia Umowy na</w:t>
      </w:r>
      <w:r>
        <w:rPr>
          <w:rFonts w:ascii="Calibri" w:hAnsi="Calibri" w:cs="Calibri"/>
          <w:sz w:val="22"/>
          <w:szCs w:val="22"/>
        </w:rPr>
        <w:t xml:space="preserve"> </w:t>
      </w:r>
      <w:r w:rsidRPr="008D4AB4">
        <w:rPr>
          <w:rFonts w:ascii="Calibri" w:hAnsi="Calibri" w:cs="Calibri"/>
          <w:sz w:val="22"/>
          <w:szCs w:val="22"/>
        </w:rPr>
        <w:t>podstawie postanowień Umowy, jak i na podstawie przepisów prawa, dotyczy to</w:t>
      </w:r>
      <w:r>
        <w:rPr>
          <w:rFonts w:ascii="Calibri" w:hAnsi="Calibri" w:cs="Calibri"/>
          <w:sz w:val="22"/>
          <w:szCs w:val="22"/>
        </w:rPr>
        <w:t xml:space="preserve"> </w:t>
      </w:r>
      <w:r w:rsidRPr="008D4AB4">
        <w:rPr>
          <w:rFonts w:ascii="Calibri" w:hAnsi="Calibri" w:cs="Calibri"/>
          <w:sz w:val="22"/>
          <w:szCs w:val="22"/>
        </w:rPr>
        <w:t>przypadków zarówno odstąpienia lub wypowiedzenia ze skutkiem do całej Umowy, jak</w:t>
      </w:r>
      <w:r>
        <w:rPr>
          <w:rFonts w:ascii="Calibri" w:hAnsi="Calibri" w:cs="Calibri"/>
          <w:sz w:val="22"/>
          <w:szCs w:val="22"/>
        </w:rPr>
        <w:t xml:space="preserve"> </w:t>
      </w:r>
      <w:r w:rsidRPr="008D4AB4">
        <w:rPr>
          <w:rFonts w:ascii="Calibri" w:hAnsi="Calibri" w:cs="Calibri"/>
          <w:sz w:val="22"/>
          <w:szCs w:val="22"/>
        </w:rPr>
        <w:t>i w części, jeżeli Umowa lub przepis prawa to przewiduje.</w:t>
      </w:r>
    </w:p>
    <w:p w14:paraId="0176B441" w14:textId="44AB6BED" w:rsidR="00A2263E" w:rsidRPr="00A2263E" w:rsidRDefault="00A2263E" w:rsidP="00EC0186">
      <w:pPr>
        <w:numPr>
          <w:ilvl w:val="0"/>
          <w:numId w:val="21"/>
        </w:numPr>
        <w:autoSpaceDE/>
        <w:autoSpaceDN/>
        <w:spacing w:line="276" w:lineRule="auto"/>
        <w:jc w:val="both"/>
        <w:rPr>
          <w:rFonts w:ascii="Calibri" w:hAnsi="Calibri" w:cs="Calibri"/>
          <w:sz w:val="22"/>
          <w:szCs w:val="22"/>
        </w:rPr>
      </w:pPr>
      <w:r w:rsidRPr="00A2263E">
        <w:rPr>
          <w:rFonts w:ascii="Calibri" w:hAnsi="Calibri" w:cs="Calibri"/>
          <w:sz w:val="22"/>
          <w:szCs w:val="22"/>
        </w:rPr>
        <w:t xml:space="preserve">W przypadku opóźnienia Wykonawcy w </w:t>
      </w:r>
      <w:r w:rsidR="000D5C1D">
        <w:rPr>
          <w:rFonts w:ascii="Calibri" w:hAnsi="Calibri" w:cs="Calibri"/>
          <w:sz w:val="22"/>
          <w:szCs w:val="22"/>
        </w:rPr>
        <w:t xml:space="preserve">osiągnięciu terminu </w:t>
      </w:r>
      <w:r w:rsidRPr="00A2263E">
        <w:rPr>
          <w:rFonts w:ascii="Calibri" w:hAnsi="Calibri" w:cs="Calibri"/>
          <w:sz w:val="22"/>
          <w:szCs w:val="22"/>
        </w:rPr>
        <w:t>gotowości do udostępnieniu Usług</w:t>
      </w:r>
      <w:r w:rsidR="0008086F">
        <w:rPr>
          <w:rFonts w:ascii="Calibri" w:hAnsi="Calibri" w:cs="Calibri"/>
          <w:sz w:val="22"/>
          <w:szCs w:val="22"/>
        </w:rPr>
        <w:t>i</w:t>
      </w:r>
      <w:r w:rsidRPr="00A2263E">
        <w:rPr>
          <w:rFonts w:ascii="Calibri" w:hAnsi="Calibri" w:cs="Calibri"/>
          <w:sz w:val="22"/>
          <w:szCs w:val="22"/>
        </w:rPr>
        <w:t xml:space="preserve"> </w:t>
      </w:r>
      <w:r w:rsidR="000D5C1D">
        <w:rPr>
          <w:rFonts w:ascii="Calibri" w:hAnsi="Calibri" w:cs="Calibri"/>
          <w:sz w:val="22"/>
          <w:szCs w:val="22"/>
        </w:rPr>
        <w:t xml:space="preserve">- </w:t>
      </w:r>
      <w:r w:rsidRPr="00A2263E">
        <w:rPr>
          <w:rFonts w:ascii="Calibri" w:hAnsi="Calibri" w:cs="Calibri"/>
          <w:sz w:val="22"/>
          <w:szCs w:val="22"/>
        </w:rPr>
        <w:t>w całości</w:t>
      </w:r>
      <w:r w:rsidR="00A07C34">
        <w:rPr>
          <w:rFonts w:ascii="Calibri" w:hAnsi="Calibri" w:cs="Calibri"/>
          <w:sz w:val="22"/>
          <w:szCs w:val="22"/>
        </w:rPr>
        <w:t xml:space="preserve"> lub w części</w:t>
      </w:r>
      <w:r w:rsidR="000D5C1D">
        <w:rPr>
          <w:rFonts w:ascii="Calibri" w:hAnsi="Calibri" w:cs="Calibri"/>
          <w:sz w:val="22"/>
          <w:szCs w:val="22"/>
        </w:rPr>
        <w:t xml:space="preserve"> - </w:t>
      </w:r>
      <w:r w:rsidR="00A07C34">
        <w:rPr>
          <w:rFonts w:ascii="Calibri" w:hAnsi="Calibri" w:cs="Calibri"/>
          <w:sz w:val="22"/>
          <w:szCs w:val="22"/>
        </w:rPr>
        <w:t xml:space="preserve">zgodnie z </w:t>
      </w:r>
      <w:r w:rsidR="00CE1F69">
        <w:rPr>
          <w:rFonts w:ascii="Calibri" w:hAnsi="Calibri" w:cs="Calibri"/>
          <w:sz w:val="22"/>
          <w:szCs w:val="22"/>
        </w:rPr>
        <w:t xml:space="preserve">którymkolwiek </w:t>
      </w:r>
      <w:r w:rsidR="00A07C34">
        <w:rPr>
          <w:rFonts w:ascii="Calibri" w:hAnsi="Calibri" w:cs="Calibri"/>
          <w:sz w:val="22"/>
          <w:szCs w:val="22"/>
        </w:rPr>
        <w:t>termine</w:t>
      </w:r>
      <w:r w:rsidRPr="00A2263E">
        <w:rPr>
          <w:rFonts w:ascii="Calibri" w:hAnsi="Calibri" w:cs="Calibri"/>
          <w:sz w:val="22"/>
          <w:szCs w:val="22"/>
        </w:rPr>
        <w:t xml:space="preserve">m określonym w § </w:t>
      </w:r>
      <w:r w:rsidR="001F43E9">
        <w:rPr>
          <w:rFonts w:ascii="Calibri" w:hAnsi="Calibri" w:cs="Calibri"/>
          <w:sz w:val="22"/>
          <w:szCs w:val="22"/>
        </w:rPr>
        <w:t>2</w:t>
      </w:r>
      <w:r w:rsidR="001F43E9" w:rsidRPr="00A2263E">
        <w:rPr>
          <w:rFonts w:ascii="Calibri" w:hAnsi="Calibri" w:cs="Calibri"/>
          <w:sz w:val="22"/>
          <w:szCs w:val="22"/>
        </w:rPr>
        <w:t xml:space="preserve"> </w:t>
      </w:r>
      <w:r w:rsidRPr="00A2263E">
        <w:rPr>
          <w:rFonts w:ascii="Calibri" w:hAnsi="Calibri" w:cs="Calibri"/>
          <w:sz w:val="22"/>
          <w:szCs w:val="22"/>
        </w:rPr>
        <w:t xml:space="preserve">ust. </w:t>
      </w:r>
      <w:r w:rsidR="001F43E9">
        <w:rPr>
          <w:rFonts w:ascii="Calibri" w:hAnsi="Calibri" w:cs="Calibri"/>
          <w:sz w:val="22"/>
          <w:szCs w:val="22"/>
        </w:rPr>
        <w:t>2</w:t>
      </w:r>
      <w:r w:rsidRPr="00A2263E">
        <w:rPr>
          <w:rFonts w:ascii="Calibri" w:hAnsi="Calibri" w:cs="Calibri"/>
          <w:sz w:val="22"/>
          <w:szCs w:val="22"/>
        </w:rPr>
        <w:t xml:space="preserve"> Zamawiający może zażądać kary umownej w wysokości 1% wartości brutto Usług</w:t>
      </w:r>
      <w:r w:rsidR="0008086F">
        <w:rPr>
          <w:rFonts w:ascii="Calibri" w:hAnsi="Calibri" w:cs="Calibri"/>
          <w:sz w:val="22"/>
          <w:szCs w:val="22"/>
        </w:rPr>
        <w:t>i</w:t>
      </w:r>
      <w:r w:rsidRPr="00A2263E">
        <w:rPr>
          <w:rFonts w:ascii="Calibri" w:hAnsi="Calibri" w:cs="Calibri"/>
          <w:sz w:val="22"/>
          <w:szCs w:val="22"/>
        </w:rPr>
        <w:t xml:space="preserve"> określon</w:t>
      </w:r>
      <w:r w:rsidR="0008086F">
        <w:rPr>
          <w:rFonts w:ascii="Calibri" w:hAnsi="Calibri" w:cs="Calibri"/>
          <w:sz w:val="22"/>
          <w:szCs w:val="22"/>
        </w:rPr>
        <w:t>ej</w:t>
      </w:r>
      <w:r w:rsidRPr="00A2263E">
        <w:rPr>
          <w:rFonts w:ascii="Calibri" w:hAnsi="Calibri" w:cs="Calibri"/>
          <w:sz w:val="22"/>
          <w:szCs w:val="22"/>
        </w:rPr>
        <w:t xml:space="preserve"> w § 3 ust. 1 Umowy</w:t>
      </w:r>
      <w:r w:rsidR="0008086F">
        <w:rPr>
          <w:rFonts w:ascii="Calibri" w:hAnsi="Calibri" w:cs="Calibri"/>
          <w:sz w:val="22"/>
          <w:szCs w:val="22"/>
        </w:rPr>
        <w:t xml:space="preserve"> </w:t>
      </w:r>
      <w:r w:rsidR="000D5C1D">
        <w:rPr>
          <w:rFonts w:ascii="Calibri" w:hAnsi="Calibri" w:cs="Calibri"/>
          <w:sz w:val="22"/>
          <w:szCs w:val="22"/>
        </w:rPr>
        <w:t xml:space="preserve">odnoszącej się do </w:t>
      </w:r>
      <w:r w:rsidR="0008086F">
        <w:rPr>
          <w:rFonts w:ascii="Calibri" w:hAnsi="Calibri" w:cs="Calibri"/>
          <w:sz w:val="22"/>
          <w:szCs w:val="22"/>
        </w:rPr>
        <w:t>relacji</w:t>
      </w:r>
      <w:r w:rsidRPr="00A2263E">
        <w:rPr>
          <w:rFonts w:ascii="Calibri" w:hAnsi="Calibri" w:cs="Calibri"/>
          <w:sz w:val="22"/>
          <w:szCs w:val="22"/>
        </w:rPr>
        <w:t>, której dotyczy opóźnienie</w:t>
      </w:r>
      <w:r w:rsidR="0008086F">
        <w:rPr>
          <w:rFonts w:ascii="Calibri" w:hAnsi="Calibri" w:cs="Calibri"/>
          <w:sz w:val="22"/>
          <w:szCs w:val="22"/>
        </w:rPr>
        <w:t xml:space="preserve">, </w:t>
      </w:r>
      <w:r w:rsidR="0008086F" w:rsidRPr="00A2263E">
        <w:rPr>
          <w:rFonts w:ascii="Calibri" w:hAnsi="Calibri" w:cs="Calibri"/>
          <w:sz w:val="22"/>
          <w:szCs w:val="22"/>
        </w:rPr>
        <w:t>za każdy rozpoczęty dzień kalendarzowy opóźnienia</w:t>
      </w:r>
      <w:r w:rsidRPr="00A2263E">
        <w:rPr>
          <w:rFonts w:ascii="Calibri" w:hAnsi="Calibri" w:cs="Calibri"/>
          <w:sz w:val="22"/>
          <w:szCs w:val="22"/>
        </w:rPr>
        <w:t>.</w:t>
      </w:r>
    </w:p>
    <w:p w14:paraId="5A62988E" w14:textId="084BDF7F" w:rsidR="00A2263E" w:rsidRPr="00A2263E" w:rsidRDefault="00A2263E" w:rsidP="00EC0186">
      <w:pPr>
        <w:numPr>
          <w:ilvl w:val="0"/>
          <w:numId w:val="21"/>
        </w:numPr>
        <w:autoSpaceDE/>
        <w:autoSpaceDN/>
        <w:spacing w:line="276" w:lineRule="auto"/>
        <w:jc w:val="both"/>
        <w:rPr>
          <w:rFonts w:ascii="Calibri" w:hAnsi="Calibri" w:cs="Calibri"/>
          <w:sz w:val="22"/>
          <w:szCs w:val="22"/>
        </w:rPr>
      </w:pPr>
      <w:r w:rsidRPr="00A2263E">
        <w:rPr>
          <w:rFonts w:ascii="Calibri" w:hAnsi="Calibri" w:cs="Calibri"/>
          <w:sz w:val="22"/>
          <w:szCs w:val="22"/>
        </w:rPr>
        <w:t xml:space="preserve">W przypadku przekroczenia przez Wykonawcę gwarantowanych czasów naprawy, zgodnie </w:t>
      </w:r>
      <w:r w:rsidRPr="00A2263E">
        <w:rPr>
          <w:rFonts w:ascii="Calibri" w:hAnsi="Calibri" w:cs="Calibri"/>
          <w:sz w:val="22"/>
          <w:szCs w:val="22"/>
        </w:rPr>
        <w:br/>
        <w:t xml:space="preserve">z </w:t>
      </w:r>
      <w:r w:rsidR="0008086F">
        <w:rPr>
          <w:rFonts w:ascii="Calibri" w:hAnsi="Calibri" w:cs="Calibri"/>
          <w:sz w:val="22"/>
          <w:szCs w:val="22"/>
        </w:rPr>
        <w:t xml:space="preserve">wymaganymi </w:t>
      </w:r>
      <w:r w:rsidRPr="00A2263E">
        <w:rPr>
          <w:rFonts w:ascii="Calibri" w:hAnsi="Calibri" w:cs="Calibri"/>
          <w:sz w:val="22"/>
          <w:szCs w:val="22"/>
        </w:rPr>
        <w:t xml:space="preserve">czasami określonymi w OPZ, Zamawiający może zażądać kary umownej w </w:t>
      </w:r>
      <w:r w:rsidRPr="00A2263E">
        <w:rPr>
          <w:rFonts w:ascii="Calibri" w:hAnsi="Calibri" w:cs="Calibri"/>
          <w:sz w:val="22"/>
          <w:szCs w:val="22"/>
        </w:rPr>
        <w:lastRenderedPageBreak/>
        <w:t>wysokości 0,5% wartości brutto Usługi określonej w § 3 ust. 1 Umowy</w:t>
      </w:r>
      <w:r w:rsidR="0008086F" w:rsidRPr="0008086F">
        <w:rPr>
          <w:rFonts w:ascii="Calibri" w:hAnsi="Calibri" w:cs="Calibri"/>
          <w:sz w:val="22"/>
          <w:szCs w:val="22"/>
        </w:rPr>
        <w:t xml:space="preserve"> </w:t>
      </w:r>
      <w:r w:rsidR="000D5C1D">
        <w:rPr>
          <w:rFonts w:ascii="Calibri" w:hAnsi="Calibri" w:cs="Calibri"/>
          <w:sz w:val="22"/>
          <w:szCs w:val="22"/>
        </w:rPr>
        <w:t xml:space="preserve">odnoszącej się do </w:t>
      </w:r>
      <w:r w:rsidR="0008086F">
        <w:rPr>
          <w:rFonts w:ascii="Calibri" w:hAnsi="Calibri" w:cs="Calibri"/>
          <w:sz w:val="22"/>
          <w:szCs w:val="22"/>
        </w:rPr>
        <w:t>relacji</w:t>
      </w:r>
      <w:r w:rsidRPr="00A2263E">
        <w:rPr>
          <w:rFonts w:ascii="Calibri" w:hAnsi="Calibri" w:cs="Calibri"/>
          <w:sz w:val="22"/>
          <w:szCs w:val="22"/>
        </w:rPr>
        <w:t>, której dotyczy opóźnienie</w:t>
      </w:r>
      <w:r w:rsidR="0008086F">
        <w:rPr>
          <w:rFonts w:ascii="Calibri" w:hAnsi="Calibri" w:cs="Calibri"/>
          <w:sz w:val="22"/>
          <w:szCs w:val="22"/>
        </w:rPr>
        <w:t>,</w:t>
      </w:r>
      <w:r w:rsidR="0008086F" w:rsidRPr="0008086F">
        <w:rPr>
          <w:rFonts w:ascii="Calibri" w:hAnsi="Calibri" w:cs="Calibri"/>
          <w:sz w:val="22"/>
          <w:szCs w:val="22"/>
        </w:rPr>
        <w:t xml:space="preserve"> </w:t>
      </w:r>
      <w:r w:rsidR="0008086F" w:rsidRPr="00A2263E">
        <w:rPr>
          <w:rFonts w:ascii="Calibri" w:hAnsi="Calibri" w:cs="Calibri"/>
          <w:sz w:val="22"/>
          <w:szCs w:val="22"/>
        </w:rPr>
        <w:t>za każdą rozpoczętą godzinę opóźnienia</w:t>
      </w:r>
      <w:r w:rsidRPr="00A2263E">
        <w:rPr>
          <w:rFonts w:ascii="Calibri" w:hAnsi="Calibri" w:cs="Calibri"/>
          <w:sz w:val="22"/>
          <w:szCs w:val="22"/>
        </w:rPr>
        <w:t>.</w:t>
      </w:r>
    </w:p>
    <w:p w14:paraId="27C0499E" w14:textId="3611612B" w:rsidR="00D30BCB" w:rsidRPr="00D30BCB" w:rsidRDefault="00D30BCB" w:rsidP="00EC0186">
      <w:pPr>
        <w:numPr>
          <w:ilvl w:val="0"/>
          <w:numId w:val="21"/>
        </w:numPr>
        <w:autoSpaceDE/>
        <w:autoSpaceDN/>
        <w:spacing w:line="276" w:lineRule="auto"/>
        <w:jc w:val="both"/>
        <w:rPr>
          <w:rFonts w:ascii="Calibri" w:hAnsi="Calibri" w:cs="Calibri"/>
          <w:sz w:val="22"/>
          <w:szCs w:val="22"/>
        </w:rPr>
      </w:pPr>
      <w:r w:rsidRPr="00D30BCB">
        <w:rPr>
          <w:rFonts w:ascii="Calibri" w:hAnsi="Calibri" w:cs="Calibri"/>
          <w:sz w:val="22"/>
          <w:szCs w:val="22"/>
        </w:rPr>
        <w:t xml:space="preserve">Zamawiającemu przysługuje prawo naliczenia Wykonawcy kary umownej w wysokości 5 000,00 zł (słownie: pięć tysięcy złotych 00/100) za każdy rozpoczęty dzień kalendarzowy opóźnienia w realizacji zamówienia opcjonalnego określonego w § 2 ust. </w:t>
      </w:r>
      <w:r w:rsidR="00130F69">
        <w:rPr>
          <w:rFonts w:ascii="Calibri" w:hAnsi="Calibri" w:cs="Calibri"/>
          <w:sz w:val="22"/>
          <w:szCs w:val="22"/>
        </w:rPr>
        <w:t>4</w:t>
      </w:r>
      <w:r w:rsidR="00130F69" w:rsidRPr="00D30BCB">
        <w:rPr>
          <w:rFonts w:ascii="Calibri" w:hAnsi="Calibri" w:cs="Calibri"/>
          <w:sz w:val="22"/>
          <w:szCs w:val="22"/>
        </w:rPr>
        <w:t xml:space="preserve"> </w:t>
      </w:r>
      <w:r w:rsidRPr="00D30BCB">
        <w:rPr>
          <w:rFonts w:ascii="Calibri" w:hAnsi="Calibri" w:cs="Calibri"/>
          <w:sz w:val="22"/>
          <w:szCs w:val="22"/>
        </w:rPr>
        <w:t xml:space="preserve">lit. b. </w:t>
      </w:r>
      <w:r w:rsidR="000D5C1D">
        <w:rPr>
          <w:rFonts w:ascii="Calibri" w:hAnsi="Calibri" w:cs="Calibri"/>
          <w:sz w:val="22"/>
          <w:szCs w:val="22"/>
        </w:rPr>
        <w:t xml:space="preserve">liczony </w:t>
      </w:r>
      <w:r w:rsidRPr="00D30BCB">
        <w:rPr>
          <w:rFonts w:ascii="Calibri" w:hAnsi="Calibri" w:cs="Calibri"/>
          <w:sz w:val="22"/>
          <w:szCs w:val="22"/>
        </w:rPr>
        <w:t xml:space="preserve">względem </w:t>
      </w:r>
      <w:r w:rsidR="00130F69">
        <w:rPr>
          <w:rFonts w:ascii="Calibri" w:hAnsi="Calibri" w:cs="Calibri"/>
          <w:sz w:val="22"/>
          <w:szCs w:val="22"/>
        </w:rPr>
        <w:t xml:space="preserve">uzgodnionego przez Strony </w:t>
      </w:r>
      <w:r w:rsidRPr="00D30BCB">
        <w:rPr>
          <w:rFonts w:ascii="Calibri" w:hAnsi="Calibri" w:cs="Calibri"/>
          <w:sz w:val="22"/>
          <w:szCs w:val="22"/>
        </w:rPr>
        <w:t xml:space="preserve">terminu </w:t>
      </w:r>
      <w:r w:rsidR="005E19B6">
        <w:rPr>
          <w:rFonts w:ascii="Calibri" w:hAnsi="Calibri" w:cs="Calibri"/>
          <w:sz w:val="22"/>
          <w:szCs w:val="22"/>
        </w:rPr>
        <w:t xml:space="preserve">wskazanego w treści zamówienia, </w:t>
      </w:r>
      <w:r w:rsidRPr="00D30BCB">
        <w:rPr>
          <w:rFonts w:ascii="Calibri" w:hAnsi="Calibri" w:cs="Calibri"/>
          <w:sz w:val="22"/>
          <w:szCs w:val="22"/>
        </w:rPr>
        <w:t xml:space="preserve">wynikającego z postanowienia § 2 ust. </w:t>
      </w:r>
      <w:r w:rsidR="00130F69">
        <w:rPr>
          <w:rFonts w:ascii="Calibri" w:hAnsi="Calibri" w:cs="Calibri"/>
          <w:sz w:val="22"/>
          <w:szCs w:val="22"/>
        </w:rPr>
        <w:t>11</w:t>
      </w:r>
      <w:r w:rsidRPr="00D30BCB">
        <w:rPr>
          <w:rFonts w:ascii="Calibri" w:hAnsi="Calibri" w:cs="Calibri"/>
          <w:sz w:val="22"/>
          <w:szCs w:val="22"/>
        </w:rPr>
        <w:t xml:space="preserve">. </w:t>
      </w:r>
    </w:p>
    <w:p w14:paraId="13836CE9" w14:textId="25FD8AB7" w:rsidR="00A2263E" w:rsidRPr="00A2263E" w:rsidRDefault="00A2263E" w:rsidP="00EC0186">
      <w:pPr>
        <w:numPr>
          <w:ilvl w:val="0"/>
          <w:numId w:val="21"/>
        </w:numPr>
        <w:autoSpaceDE/>
        <w:autoSpaceDN/>
        <w:spacing w:line="276" w:lineRule="auto"/>
        <w:jc w:val="both"/>
        <w:rPr>
          <w:rFonts w:ascii="Calibri" w:hAnsi="Calibri" w:cs="Calibri"/>
          <w:sz w:val="22"/>
          <w:szCs w:val="22"/>
        </w:rPr>
      </w:pPr>
      <w:r w:rsidRPr="00A2263E">
        <w:rPr>
          <w:rFonts w:ascii="Calibri" w:hAnsi="Calibri" w:cs="Calibri"/>
          <w:sz w:val="22"/>
          <w:szCs w:val="22"/>
        </w:rPr>
        <w:t xml:space="preserve">W przypadku przekroczenia przez Wykonawcę jakichkolwiek innych terminów, które zostały określone w Umowie lub wynikają z ustaleń pomiędzy Stronami dokonanych w ramach Umowy, jeżeli Umowa nie stanowi inaczej – Zamawiający może zażądać za każdy rozpoczęty </w:t>
      </w:r>
      <w:r w:rsidR="00450EAA">
        <w:rPr>
          <w:rFonts w:ascii="Calibri" w:hAnsi="Calibri" w:cs="Calibri"/>
          <w:sz w:val="22"/>
          <w:szCs w:val="22"/>
        </w:rPr>
        <w:t>d</w:t>
      </w:r>
      <w:r w:rsidRPr="00A2263E">
        <w:rPr>
          <w:rFonts w:ascii="Calibri" w:hAnsi="Calibri" w:cs="Calibri"/>
          <w:sz w:val="22"/>
          <w:szCs w:val="22"/>
        </w:rPr>
        <w:t xml:space="preserve">zień </w:t>
      </w:r>
      <w:r w:rsidR="00450EAA">
        <w:rPr>
          <w:rFonts w:ascii="Calibri" w:hAnsi="Calibri" w:cs="Calibri"/>
          <w:sz w:val="22"/>
          <w:szCs w:val="22"/>
        </w:rPr>
        <w:t>kalendarzowy</w:t>
      </w:r>
      <w:r w:rsidRPr="00A2263E">
        <w:rPr>
          <w:rFonts w:ascii="Calibri" w:hAnsi="Calibri" w:cs="Calibri"/>
          <w:sz w:val="22"/>
          <w:szCs w:val="22"/>
        </w:rPr>
        <w:t xml:space="preserve"> opóźnienia kary umownej w wysokości </w:t>
      </w:r>
      <w:r w:rsidR="00A91CAB">
        <w:rPr>
          <w:rFonts w:ascii="Calibri" w:hAnsi="Calibri" w:cs="Calibri"/>
          <w:sz w:val="22"/>
          <w:szCs w:val="22"/>
        </w:rPr>
        <w:t>200</w:t>
      </w:r>
      <w:r w:rsidRPr="00A2263E">
        <w:rPr>
          <w:rFonts w:ascii="Calibri" w:hAnsi="Calibri" w:cs="Calibri"/>
          <w:sz w:val="22"/>
          <w:szCs w:val="22"/>
        </w:rPr>
        <w:t xml:space="preserve">,00 zł (słownie: </w:t>
      </w:r>
      <w:r w:rsidR="00A91CAB">
        <w:rPr>
          <w:rFonts w:ascii="Calibri" w:hAnsi="Calibri" w:cs="Calibri"/>
          <w:sz w:val="22"/>
          <w:szCs w:val="22"/>
        </w:rPr>
        <w:t>dwieście</w:t>
      </w:r>
      <w:r w:rsidRPr="00A2263E">
        <w:rPr>
          <w:rFonts w:ascii="Calibri" w:hAnsi="Calibri" w:cs="Calibri"/>
          <w:sz w:val="22"/>
          <w:szCs w:val="22"/>
        </w:rPr>
        <w:t xml:space="preserve"> złotych 00/100).</w:t>
      </w:r>
    </w:p>
    <w:p w14:paraId="717D6306" w14:textId="4892ADBA" w:rsidR="008B3F91" w:rsidRPr="002654DE" w:rsidRDefault="008B3F91" w:rsidP="00EC0186">
      <w:pPr>
        <w:numPr>
          <w:ilvl w:val="0"/>
          <w:numId w:val="21"/>
        </w:numPr>
        <w:autoSpaceDE/>
        <w:autoSpaceDN/>
        <w:spacing w:line="276" w:lineRule="auto"/>
        <w:jc w:val="both"/>
        <w:rPr>
          <w:rFonts w:ascii="Calibri" w:hAnsi="Calibri"/>
          <w:sz w:val="22"/>
          <w:szCs w:val="22"/>
        </w:rPr>
      </w:pPr>
      <w:r w:rsidRPr="002654DE">
        <w:rPr>
          <w:rFonts w:ascii="Calibri" w:hAnsi="Calibri"/>
          <w:sz w:val="22"/>
          <w:szCs w:val="22"/>
        </w:rPr>
        <w:t xml:space="preserve">Za </w:t>
      </w:r>
      <w:r w:rsidRPr="002654DE">
        <w:rPr>
          <w:rFonts w:ascii="Calibri" w:hAnsi="Calibri" w:cs="Calibri"/>
          <w:sz w:val="22"/>
          <w:szCs w:val="22"/>
        </w:rPr>
        <w:t xml:space="preserve">każde inne odstępstwo od wymagań świadczenia </w:t>
      </w:r>
      <w:r w:rsidR="00E81BC5" w:rsidRPr="002654DE">
        <w:rPr>
          <w:rFonts w:ascii="Calibri" w:hAnsi="Calibri" w:cs="Calibri"/>
          <w:sz w:val="22"/>
          <w:szCs w:val="22"/>
        </w:rPr>
        <w:t>s</w:t>
      </w:r>
      <w:r w:rsidRPr="002654DE">
        <w:rPr>
          <w:rFonts w:ascii="Calibri" w:hAnsi="Calibri" w:cs="Calibri"/>
          <w:sz w:val="22"/>
          <w:szCs w:val="22"/>
        </w:rPr>
        <w:t xml:space="preserve">erwisu określonych w OPZ (np. brak </w:t>
      </w:r>
      <w:r w:rsidR="00E81BC5" w:rsidRPr="002654DE">
        <w:rPr>
          <w:rFonts w:ascii="Calibri" w:hAnsi="Calibri" w:cs="Calibri"/>
          <w:sz w:val="22"/>
          <w:szCs w:val="22"/>
        </w:rPr>
        <w:t xml:space="preserve">przeprowadzenia instruktażu, brak </w:t>
      </w:r>
      <w:r w:rsidRPr="002654DE">
        <w:rPr>
          <w:rFonts w:ascii="Calibri" w:hAnsi="Calibri" w:cs="Calibri"/>
          <w:sz w:val="22"/>
          <w:szCs w:val="22"/>
        </w:rPr>
        <w:t xml:space="preserve">obsługi w języku polskim, naruszenie trybu </w:t>
      </w:r>
      <w:r w:rsidR="00E81BC5" w:rsidRPr="002654DE">
        <w:rPr>
          <w:rFonts w:ascii="Calibri" w:hAnsi="Calibri" w:cs="Calibri"/>
          <w:bCs/>
          <w:sz w:val="22"/>
          <w:szCs w:val="22"/>
          <w:lang w:eastAsia="ar-SA"/>
        </w:rPr>
        <w:t>24/7/365</w:t>
      </w:r>
      <w:r w:rsidRPr="002654DE">
        <w:rPr>
          <w:rFonts w:ascii="Calibri" w:hAnsi="Calibri" w:cs="Calibri"/>
          <w:sz w:val="22"/>
          <w:szCs w:val="22"/>
        </w:rPr>
        <w:t xml:space="preserve">, naruszenie zasad prowadzenia prac), z wyłączeniem </w:t>
      </w:r>
      <w:r w:rsidR="002654DE" w:rsidRPr="002654DE">
        <w:rPr>
          <w:rFonts w:ascii="Calibri" w:hAnsi="Calibri" w:cs="Calibri"/>
          <w:sz w:val="22"/>
          <w:szCs w:val="22"/>
        </w:rPr>
        <w:t xml:space="preserve">innych </w:t>
      </w:r>
      <w:r w:rsidRPr="002654DE">
        <w:rPr>
          <w:rFonts w:ascii="Calibri" w:hAnsi="Calibri" w:cs="Calibri"/>
          <w:sz w:val="22"/>
          <w:szCs w:val="22"/>
        </w:rPr>
        <w:t xml:space="preserve">naruszeń </w:t>
      </w:r>
      <w:r w:rsidR="002654DE" w:rsidRPr="002654DE">
        <w:rPr>
          <w:rFonts w:ascii="Calibri" w:hAnsi="Calibri" w:cs="Calibri"/>
          <w:sz w:val="22"/>
          <w:szCs w:val="22"/>
        </w:rPr>
        <w:t>określonych w niniejszym</w:t>
      </w:r>
      <w:r w:rsidRPr="002654DE">
        <w:rPr>
          <w:rFonts w:ascii="Calibri" w:hAnsi="Calibri" w:cs="Calibri"/>
          <w:sz w:val="22"/>
          <w:szCs w:val="22"/>
        </w:rPr>
        <w:t xml:space="preserve"> </w:t>
      </w:r>
      <w:r w:rsidR="002654DE" w:rsidRPr="002654DE">
        <w:rPr>
          <w:rFonts w:ascii="Calibri" w:hAnsi="Calibri" w:cs="Calibri"/>
          <w:sz w:val="22"/>
          <w:szCs w:val="22"/>
        </w:rPr>
        <w:t>paragrafie</w:t>
      </w:r>
      <w:r w:rsidRPr="002654DE">
        <w:rPr>
          <w:rFonts w:ascii="Calibri" w:hAnsi="Calibri" w:cs="Calibri"/>
          <w:sz w:val="22"/>
          <w:szCs w:val="22"/>
        </w:rPr>
        <w:t xml:space="preserve"> </w:t>
      </w:r>
      <w:r w:rsidR="002654DE" w:rsidRPr="002654DE">
        <w:rPr>
          <w:rFonts w:ascii="Calibri" w:hAnsi="Calibri" w:cs="Calibri"/>
          <w:sz w:val="22"/>
          <w:szCs w:val="22"/>
        </w:rPr>
        <w:t>–</w:t>
      </w:r>
      <w:r w:rsidRPr="002654DE">
        <w:rPr>
          <w:rFonts w:ascii="Calibri" w:hAnsi="Calibri" w:cs="Calibri"/>
          <w:sz w:val="22"/>
          <w:szCs w:val="22"/>
        </w:rPr>
        <w:t xml:space="preserve"> Zamawiający ma prawo naliczenia kary umownej w wysokości 2 000,00 zł (słownie: dwa tysiące złotych 00/100) za każdy przypadek. Brak usunięcia nieprawidłowości w terminie </w:t>
      </w:r>
      <w:r w:rsidR="002654DE">
        <w:rPr>
          <w:rFonts w:ascii="Calibri" w:hAnsi="Calibri" w:cs="Calibri"/>
          <w:sz w:val="22"/>
          <w:szCs w:val="22"/>
        </w:rPr>
        <w:t>5</w:t>
      </w:r>
      <w:r w:rsidRPr="002654DE">
        <w:rPr>
          <w:rFonts w:ascii="Calibri" w:hAnsi="Calibri" w:cs="Calibri"/>
          <w:sz w:val="22"/>
          <w:szCs w:val="22"/>
        </w:rPr>
        <w:t xml:space="preserve"> </w:t>
      </w:r>
      <w:r w:rsidR="002654DE">
        <w:rPr>
          <w:rFonts w:ascii="Calibri" w:hAnsi="Calibri" w:cs="Calibri"/>
          <w:sz w:val="22"/>
          <w:szCs w:val="22"/>
        </w:rPr>
        <w:t>d</w:t>
      </w:r>
      <w:r w:rsidRPr="002654DE">
        <w:rPr>
          <w:rFonts w:ascii="Calibri" w:hAnsi="Calibri" w:cs="Calibri"/>
          <w:sz w:val="22"/>
          <w:szCs w:val="22"/>
        </w:rPr>
        <w:t xml:space="preserve">ni </w:t>
      </w:r>
      <w:r w:rsidR="002654DE">
        <w:rPr>
          <w:rFonts w:ascii="Calibri" w:hAnsi="Calibri" w:cs="Calibri"/>
          <w:sz w:val="22"/>
          <w:szCs w:val="22"/>
        </w:rPr>
        <w:t xml:space="preserve">kalendarzowych </w:t>
      </w:r>
      <w:r w:rsidRPr="002654DE">
        <w:rPr>
          <w:rFonts w:ascii="Calibri" w:hAnsi="Calibri" w:cs="Calibri"/>
          <w:sz w:val="22"/>
          <w:szCs w:val="22"/>
        </w:rPr>
        <w:t xml:space="preserve">liczonym od daty </w:t>
      </w:r>
      <w:r w:rsidR="002654DE">
        <w:rPr>
          <w:rFonts w:ascii="Calibri" w:hAnsi="Calibri" w:cs="Calibri"/>
          <w:sz w:val="22"/>
          <w:szCs w:val="22"/>
        </w:rPr>
        <w:t>przekazania</w:t>
      </w:r>
      <w:r w:rsidRPr="002654DE">
        <w:rPr>
          <w:rFonts w:ascii="Calibri" w:hAnsi="Calibri" w:cs="Calibri"/>
          <w:sz w:val="22"/>
          <w:szCs w:val="22"/>
        </w:rPr>
        <w:t xml:space="preserve"> wezwania przez Zamawiającego do spełnienia uchybionym wymaganiom daje Zamawiającemu prawo do naliczenia kolejnej kary umownej. Trzykrotne bezskuteczne wezwanie do usunięcia nieprawidłowości w wyznaczonym terminie uprawnia Zamawiającego</w:t>
      </w:r>
      <w:r w:rsidRPr="002654DE">
        <w:rPr>
          <w:rFonts w:ascii="Calibri" w:hAnsi="Calibri"/>
          <w:sz w:val="22"/>
          <w:szCs w:val="22"/>
        </w:rPr>
        <w:t xml:space="preserve"> – wedle jego wyboru – do odstąpienia od Umowy z winy Wykonawcy, w całości lub w odpowiedniej części. Uprawnienie to może zostać wykonane w terminie 30 </w:t>
      </w:r>
      <w:r w:rsidR="00096DCA">
        <w:rPr>
          <w:rFonts w:ascii="Calibri" w:hAnsi="Calibri"/>
          <w:sz w:val="22"/>
          <w:szCs w:val="22"/>
        </w:rPr>
        <w:t>d</w:t>
      </w:r>
      <w:r w:rsidRPr="002654DE">
        <w:rPr>
          <w:rFonts w:ascii="Calibri" w:hAnsi="Calibri"/>
          <w:sz w:val="22"/>
          <w:szCs w:val="22"/>
        </w:rPr>
        <w:t>ni</w:t>
      </w:r>
      <w:r w:rsidR="00096DCA">
        <w:rPr>
          <w:rFonts w:ascii="Calibri" w:hAnsi="Calibri"/>
          <w:sz w:val="22"/>
          <w:szCs w:val="22"/>
        </w:rPr>
        <w:t xml:space="preserve"> kalendarzowych</w:t>
      </w:r>
      <w:r w:rsidRPr="002654DE">
        <w:rPr>
          <w:rFonts w:ascii="Calibri" w:hAnsi="Calibri"/>
          <w:sz w:val="22"/>
          <w:szCs w:val="22"/>
        </w:rPr>
        <w:t xml:space="preserve"> od upływu terminu wskazanego w trzecim wezwaniu. Oświadczenie o odstąpieniu staje się skuteczne z chwilą jego doręczenia Wykonawcy. Odstąpienie następuje z zachowaniem wszelkich pozostałych roszczeń Zamawiającego, w tym prawa do naliczenia kar umownych oraz dochodzenia odszkodowania na zasadach określonych w Umowie i przepisach prawa.</w:t>
      </w:r>
    </w:p>
    <w:p w14:paraId="33F5DAA5" w14:textId="78FAF7BD" w:rsidR="00A2263E" w:rsidRPr="00A2263E" w:rsidRDefault="00A2263E" w:rsidP="00EC0186">
      <w:pPr>
        <w:numPr>
          <w:ilvl w:val="0"/>
          <w:numId w:val="21"/>
        </w:numPr>
        <w:autoSpaceDE/>
        <w:autoSpaceDN/>
        <w:spacing w:line="276" w:lineRule="auto"/>
        <w:jc w:val="both"/>
        <w:rPr>
          <w:rFonts w:ascii="Calibri" w:hAnsi="Calibri" w:cs="Calibri"/>
          <w:sz w:val="22"/>
          <w:szCs w:val="22"/>
        </w:rPr>
      </w:pPr>
      <w:r w:rsidRPr="00A2263E">
        <w:rPr>
          <w:rFonts w:ascii="Calibri" w:hAnsi="Calibri" w:cs="Calibri"/>
          <w:sz w:val="22"/>
          <w:szCs w:val="22"/>
        </w:rPr>
        <w:t xml:space="preserve">Wykonawca oświadcza, że wyraża zgodę, by wierzytelności Zamawiającego z tytułu kar umownych były potrącane bezpośrednio z kwotą wierzytelności Wykonawcy z tytułu wynagrodzenia. W przypadku gdy Zamawiający naliczy Wykonawcy karę umowną, przed złożeniem oświadczenia o jej potrąceniu, o którym mowa w zdaniu poprzednim, Zamawiający wezwie pisemnie Wykonawcę do jej zapłaty wskazując w treści takiego wezwania przyczynę będącą podstawą jej naliczenia jak również sposób jej wyliczenia. </w:t>
      </w:r>
    </w:p>
    <w:p w14:paraId="79D1C806" w14:textId="77777777" w:rsidR="00A2263E" w:rsidRPr="00A2263E" w:rsidRDefault="00A2263E" w:rsidP="00EC0186">
      <w:pPr>
        <w:widowControl w:val="0"/>
        <w:numPr>
          <w:ilvl w:val="0"/>
          <w:numId w:val="21"/>
        </w:numPr>
        <w:autoSpaceDE/>
        <w:autoSpaceDN/>
        <w:spacing w:line="276" w:lineRule="auto"/>
        <w:jc w:val="both"/>
        <w:rPr>
          <w:rFonts w:ascii="Calibri" w:hAnsi="Calibri" w:cs="Calibri"/>
          <w:sz w:val="22"/>
          <w:szCs w:val="22"/>
        </w:rPr>
      </w:pPr>
      <w:r w:rsidRPr="00A2263E">
        <w:rPr>
          <w:rFonts w:ascii="Calibri" w:hAnsi="Calibri" w:cs="Calibri"/>
          <w:sz w:val="22"/>
          <w:szCs w:val="22"/>
        </w:rPr>
        <w:t xml:space="preserve">Strony uznają, że przedmiot Umowy ma charakter podzielny, co oznacza, że odstąpienie od Umowy może zostać dokonane zarówno w odniesieniu do całości przedmiotu Umowy, jak </w:t>
      </w:r>
      <w:r w:rsidRPr="00A2263E">
        <w:rPr>
          <w:rFonts w:ascii="Calibri" w:hAnsi="Calibri" w:cs="Calibri"/>
          <w:sz w:val="22"/>
          <w:szCs w:val="22"/>
        </w:rPr>
        <w:br/>
        <w:t xml:space="preserve">i w odniesieniu do niewykonanych części, zgodnie z zasadami określonymi w niniejszym paragrafie. Strony zgodnie oświadczają, że odstąpienie od Umowy przez Zamawiającego będzie miało co do zasady skutek </w:t>
      </w:r>
      <w:r w:rsidRPr="00A2263E">
        <w:rPr>
          <w:rFonts w:ascii="Calibri" w:hAnsi="Calibri" w:cs="Calibri"/>
          <w:i/>
          <w:iCs/>
          <w:sz w:val="22"/>
          <w:szCs w:val="22"/>
        </w:rPr>
        <w:t>ex nunc</w:t>
      </w:r>
      <w:r w:rsidRPr="00A2263E">
        <w:rPr>
          <w:rFonts w:ascii="Calibri" w:hAnsi="Calibri" w:cs="Calibri"/>
          <w:sz w:val="22"/>
          <w:szCs w:val="22"/>
        </w:rPr>
        <w:t>, chyba, że Umowa stanowi inaczej, co oznacza, że Umowa pozostanie w mocy pomiędzy Stronami w zakresie świadczeń odebranych bez uwag do chwili odstąpienia od Umowy.</w:t>
      </w:r>
    </w:p>
    <w:p w14:paraId="7FF39772" w14:textId="3428D8BF" w:rsidR="00A2263E" w:rsidRPr="00A2263E" w:rsidRDefault="00A2263E" w:rsidP="00EC0186">
      <w:pPr>
        <w:numPr>
          <w:ilvl w:val="0"/>
          <w:numId w:val="21"/>
        </w:numPr>
        <w:autoSpaceDE/>
        <w:autoSpaceDN/>
        <w:spacing w:line="276" w:lineRule="auto"/>
        <w:jc w:val="both"/>
        <w:rPr>
          <w:rFonts w:ascii="Calibri" w:hAnsi="Calibri" w:cs="Calibri"/>
          <w:sz w:val="22"/>
          <w:szCs w:val="22"/>
        </w:rPr>
      </w:pPr>
      <w:r w:rsidRPr="00A2263E">
        <w:rPr>
          <w:rFonts w:ascii="Calibri" w:hAnsi="Calibri" w:cs="Calibri"/>
          <w:sz w:val="22"/>
          <w:szCs w:val="22"/>
        </w:rPr>
        <w:t xml:space="preserve">W przypadku, gdy opóźnienie w terminowym uruchomieniu Usługi skutkujące brakiem podpisania Protokołu Zdawczo-Odbiorczego poprawnie działającej Usługi wynosi co najmniej </w:t>
      </w:r>
      <w:r w:rsidR="0070168F">
        <w:rPr>
          <w:rFonts w:ascii="Calibri" w:hAnsi="Calibri" w:cs="Calibri"/>
          <w:sz w:val="22"/>
          <w:szCs w:val="22"/>
        </w:rPr>
        <w:t>14</w:t>
      </w:r>
      <w:r w:rsidRPr="00A2263E">
        <w:rPr>
          <w:rFonts w:ascii="Calibri" w:hAnsi="Calibri" w:cs="Calibri"/>
          <w:sz w:val="22"/>
          <w:szCs w:val="22"/>
        </w:rPr>
        <w:t xml:space="preserve"> dni kalendarzowych, Zamawiający może odstąpić od Umowy również ze skutkiem </w:t>
      </w:r>
      <w:r w:rsidRPr="00A2263E">
        <w:rPr>
          <w:rFonts w:ascii="Calibri" w:hAnsi="Calibri" w:cs="Calibri"/>
          <w:i/>
          <w:sz w:val="22"/>
          <w:szCs w:val="22"/>
        </w:rPr>
        <w:t xml:space="preserve">ex </w:t>
      </w:r>
      <w:proofErr w:type="spellStart"/>
      <w:r w:rsidRPr="00A2263E">
        <w:rPr>
          <w:rFonts w:ascii="Calibri" w:hAnsi="Calibri" w:cs="Calibri"/>
          <w:i/>
          <w:sz w:val="22"/>
          <w:szCs w:val="22"/>
        </w:rPr>
        <w:t>tunc</w:t>
      </w:r>
      <w:proofErr w:type="spellEnd"/>
      <w:r w:rsidRPr="00A2263E">
        <w:rPr>
          <w:rFonts w:ascii="Calibri" w:hAnsi="Calibri" w:cs="Calibri"/>
          <w:sz w:val="22"/>
          <w:szCs w:val="22"/>
        </w:rPr>
        <w:t>, zachowując roszczenie o zapłatę kar umownych należnych mu za okres od dnia powstania opóźnienia do dnia odstąpienia od Umowy.</w:t>
      </w:r>
    </w:p>
    <w:p w14:paraId="3F05E7A0" w14:textId="77777777" w:rsidR="00A2263E" w:rsidRPr="00A2263E" w:rsidRDefault="00A2263E" w:rsidP="00EC0186">
      <w:pPr>
        <w:numPr>
          <w:ilvl w:val="0"/>
          <w:numId w:val="21"/>
        </w:numPr>
        <w:autoSpaceDE/>
        <w:autoSpaceDN/>
        <w:spacing w:line="276" w:lineRule="auto"/>
        <w:jc w:val="both"/>
        <w:rPr>
          <w:rFonts w:ascii="Calibri" w:hAnsi="Calibri" w:cs="Calibri"/>
          <w:sz w:val="22"/>
          <w:szCs w:val="22"/>
        </w:rPr>
      </w:pPr>
      <w:r w:rsidRPr="00A2263E">
        <w:rPr>
          <w:rFonts w:ascii="Calibri" w:hAnsi="Calibri" w:cs="Calibri"/>
          <w:sz w:val="22"/>
          <w:szCs w:val="22"/>
        </w:rPr>
        <w:t xml:space="preserve">W przypadku, gdy opóźnienie Wykonawcy w spełnieniu świadczenia w całości lub w części wynosi co najmniej 10 dni kalendarzowych, Zamawiający może odstąpić od Umowy, zachowując </w:t>
      </w:r>
      <w:r w:rsidRPr="00A2263E">
        <w:rPr>
          <w:rFonts w:ascii="Calibri" w:hAnsi="Calibri" w:cs="Calibri"/>
          <w:sz w:val="22"/>
          <w:szCs w:val="22"/>
        </w:rPr>
        <w:lastRenderedPageBreak/>
        <w:t>roszczenie o zapłatę kar umownych należnych mu za okres od dnia powstania opóźnienia do dnia odstąpienia od Umowy.</w:t>
      </w:r>
    </w:p>
    <w:p w14:paraId="6093BEAA" w14:textId="77777777" w:rsidR="00A2263E" w:rsidRPr="00A2263E" w:rsidRDefault="00A2263E" w:rsidP="00EC0186">
      <w:pPr>
        <w:numPr>
          <w:ilvl w:val="0"/>
          <w:numId w:val="21"/>
        </w:numPr>
        <w:autoSpaceDE/>
        <w:autoSpaceDN/>
        <w:spacing w:line="276" w:lineRule="auto"/>
        <w:jc w:val="both"/>
        <w:rPr>
          <w:rFonts w:ascii="Calibri" w:hAnsi="Calibri" w:cs="Calibri"/>
          <w:sz w:val="22"/>
          <w:szCs w:val="22"/>
        </w:rPr>
      </w:pPr>
      <w:r w:rsidRPr="00A2263E">
        <w:rPr>
          <w:rFonts w:ascii="Calibri" w:hAnsi="Calibri" w:cs="Calibri"/>
          <w:sz w:val="22"/>
          <w:szCs w:val="22"/>
        </w:rPr>
        <w:t>Zamawiający będzie uprawniony do odstąpienia od Umowy ze skutkiem natychmiastowym, jeżeli:</w:t>
      </w:r>
    </w:p>
    <w:p w14:paraId="0E57A40B" w14:textId="37F8291E" w:rsidR="00AA58A6" w:rsidRPr="00EB62C1" w:rsidRDefault="00AA58A6" w:rsidP="00EC0186">
      <w:pPr>
        <w:numPr>
          <w:ilvl w:val="0"/>
          <w:numId w:val="26"/>
        </w:numPr>
        <w:autoSpaceDE/>
        <w:autoSpaceDN/>
        <w:spacing w:line="276" w:lineRule="auto"/>
        <w:ind w:left="709" w:hanging="283"/>
        <w:jc w:val="both"/>
        <w:rPr>
          <w:rFonts w:ascii="Calibri" w:hAnsi="Calibri" w:cs="Calibri"/>
          <w:sz w:val="22"/>
          <w:szCs w:val="22"/>
        </w:rPr>
      </w:pPr>
      <w:r w:rsidRPr="00AA58A6">
        <w:rPr>
          <w:rFonts w:ascii="Calibri" w:hAnsi="Calibri" w:cs="Calibri"/>
          <w:sz w:val="22"/>
          <w:szCs w:val="22"/>
        </w:rPr>
        <w:t>sytuacja finansowa Wykonawcy ulegnie pogorszeniu w stopniu, który mógłby uzasadniać: (i) złożenie w stosunku do Wykonawcy wniosku o ogłoszenie upadłości lub</w:t>
      </w:r>
      <w:r w:rsidR="00EB62C1">
        <w:rPr>
          <w:rFonts w:ascii="Calibri" w:hAnsi="Calibri" w:cs="Calibri"/>
          <w:sz w:val="22"/>
          <w:szCs w:val="22"/>
        </w:rPr>
        <w:t xml:space="preserve"> </w:t>
      </w:r>
      <w:r w:rsidRPr="00EB62C1">
        <w:rPr>
          <w:rFonts w:ascii="Calibri" w:hAnsi="Calibri" w:cs="Calibri"/>
          <w:sz w:val="22"/>
          <w:szCs w:val="22"/>
        </w:rPr>
        <w:t>(ii) złożenie oświadczenia o wszczęciu postępowania restrukturyzacyjnego,</w:t>
      </w:r>
    </w:p>
    <w:p w14:paraId="533CFDCE" w14:textId="45D750AD" w:rsidR="00AA58A6" w:rsidRPr="00AA58A6" w:rsidRDefault="00AA58A6" w:rsidP="00EC0186">
      <w:pPr>
        <w:numPr>
          <w:ilvl w:val="0"/>
          <w:numId w:val="26"/>
        </w:numPr>
        <w:autoSpaceDE/>
        <w:autoSpaceDN/>
        <w:spacing w:line="276" w:lineRule="auto"/>
        <w:ind w:left="709" w:hanging="283"/>
        <w:jc w:val="both"/>
        <w:rPr>
          <w:rFonts w:ascii="Calibri" w:hAnsi="Calibri" w:cs="Calibri"/>
          <w:sz w:val="22"/>
          <w:szCs w:val="22"/>
        </w:rPr>
      </w:pPr>
      <w:r>
        <w:rPr>
          <w:rFonts w:ascii="Calibri" w:hAnsi="Calibri" w:cs="Calibri"/>
          <w:sz w:val="22"/>
          <w:szCs w:val="22"/>
        </w:rPr>
        <w:t>w</w:t>
      </w:r>
      <w:r w:rsidRPr="00AA58A6">
        <w:rPr>
          <w:rFonts w:ascii="Calibri" w:hAnsi="Calibri" w:cs="Calibri"/>
          <w:sz w:val="22"/>
          <w:szCs w:val="22"/>
        </w:rPr>
        <w:t xml:space="preserve"> wyniku wszczęcia postępowania egzekucyjnego nastąpi zajęcie majątku Wykonawcy lub jego znacznej części uniemożliwiające dalszą realizację umownych zobowiązań na uzgodnionym poziomie;</w:t>
      </w:r>
    </w:p>
    <w:p w14:paraId="65E1B06F" w14:textId="08E33D9B" w:rsidR="00AA58A6" w:rsidRPr="00AA58A6" w:rsidRDefault="00AA58A6" w:rsidP="00EC0186">
      <w:pPr>
        <w:numPr>
          <w:ilvl w:val="0"/>
          <w:numId w:val="26"/>
        </w:numPr>
        <w:autoSpaceDE/>
        <w:autoSpaceDN/>
        <w:spacing w:line="276" w:lineRule="auto"/>
        <w:ind w:left="709" w:hanging="283"/>
        <w:jc w:val="both"/>
        <w:rPr>
          <w:rFonts w:ascii="Calibri" w:hAnsi="Calibri" w:cs="Calibri"/>
          <w:sz w:val="22"/>
          <w:szCs w:val="22"/>
        </w:rPr>
      </w:pPr>
      <w:r w:rsidRPr="00AA58A6">
        <w:rPr>
          <w:rFonts w:ascii="Calibri" w:hAnsi="Calibri" w:cs="Calibri"/>
          <w:sz w:val="22"/>
          <w:szCs w:val="22"/>
        </w:rPr>
        <w:t>po ustaniu działania siły wyższej Wykonawca nie przystąpi niezwłocznie do wykonania Umowy lub nie rozpoczął świadczenia Usług</w:t>
      </w:r>
      <w:r w:rsidR="007A2718">
        <w:rPr>
          <w:rFonts w:ascii="Calibri" w:hAnsi="Calibri" w:cs="Calibri"/>
          <w:sz w:val="22"/>
          <w:szCs w:val="22"/>
        </w:rPr>
        <w:t>i</w:t>
      </w:r>
      <w:r w:rsidRPr="00AA58A6">
        <w:rPr>
          <w:rFonts w:ascii="Calibri" w:hAnsi="Calibri" w:cs="Calibri"/>
          <w:sz w:val="22"/>
          <w:szCs w:val="22"/>
        </w:rPr>
        <w:t xml:space="preserve"> wynikając</w:t>
      </w:r>
      <w:r w:rsidR="007A2718">
        <w:rPr>
          <w:rFonts w:ascii="Calibri" w:hAnsi="Calibri" w:cs="Calibri"/>
          <w:sz w:val="22"/>
          <w:szCs w:val="22"/>
        </w:rPr>
        <w:t>ej</w:t>
      </w:r>
      <w:r w:rsidRPr="00AA58A6">
        <w:rPr>
          <w:rFonts w:ascii="Calibri" w:hAnsi="Calibri" w:cs="Calibri"/>
          <w:sz w:val="22"/>
          <w:szCs w:val="22"/>
        </w:rPr>
        <w:t xml:space="preserve"> z Umowy w ciągu 3 dni kalendarzowych, licząc od dnia ustania siły wyższej;</w:t>
      </w:r>
    </w:p>
    <w:p w14:paraId="398CF682" w14:textId="3F685DF8" w:rsidR="00AA58A6" w:rsidRDefault="00AA58A6" w:rsidP="00EC0186">
      <w:pPr>
        <w:numPr>
          <w:ilvl w:val="0"/>
          <w:numId w:val="26"/>
        </w:numPr>
        <w:autoSpaceDE/>
        <w:autoSpaceDN/>
        <w:spacing w:line="276" w:lineRule="auto"/>
        <w:ind w:left="709" w:hanging="283"/>
        <w:jc w:val="both"/>
        <w:rPr>
          <w:rFonts w:ascii="Calibri" w:hAnsi="Calibri" w:cs="Calibri"/>
          <w:sz w:val="22"/>
          <w:szCs w:val="22"/>
        </w:rPr>
      </w:pPr>
      <w:r w:rsidRPr="00AA58A6">
        <w:rPr>
          <w:rFonts w:ascii="Calibri" w:hAnsi="Calibri" w:cs="Calibri"/>
          <w:sz w:val="22"/>
          <w:szCs w:val="22"/>
        </w:rPr>
        <w:t>występuje trwały brak organu lub osób uprawnionych do reprezentowania Wykonawcy, przez okres co najmniej 30 dni kalendarzowych.</w:t>
      </w:r>
    </w:p>
    <w:p w14:paraId="52A539E0" w14:textId="77777777" w:rsidR="00A2263E" w:rsidRPr="00A2263E" w:rsidRDefault="00A2263E" w:rsidP="00EC0186">
      <w:pPr>
        <w:numPr>
          <w:ilvl w:val="0"/>
          <w:numId w:val="21"/>
        </w:numPr>
        <w:autoSpaceDE/>
        <w:autoSpaceDN/>
        <w:spacing w:line="276" w:lineRule="auto"/>
        <w:jc w:val="both"/>
        <w:rPr>
          <w:rFonts w:ascii="Calibri" w:hAnsi="Calibri" w:cs="Calibri"/>
          <w:sz w:val="22"/>
          <w:szCs w:val="22"/>
        </w:rPr>
      </w:pPr>
      <w:r w:rsidRPr="00A2263E">
        <w:rPr>
          <w:rFonts w:ascii="Calibri" w:hAnsi="Calibri" w:cs="Calibri"/>
          <w:sz w:val="22"/>
          <w:szCs w:val="22"/>
        </w:rPr>
        <w:t>Umowne prawo odstąpienia Zamawiający może wykonać w terminie obowiązywania Umowy.</w:t>
      </w:r>
    </w:p>
    <w:p w14:paraId="27AA180C" w14:textId="77777777" w:rsidR="00A2263E" w:rsidRPr="00A2263E" w:rsidRDefault="00A2263E" w:rsidP="00EC0186">
      <w:pPr>
        <w:numPr>
          <w:ilvl w:val="0"/>
          <w:numId w:val="21"/>
        </w:numPr>
        <w:autoSpaceDE/>
        <w:autoSpaceDN/>
        <w:spacing w:line="276" w:lineRule="auto"/>
        <w:jc w:val="both"/>
        <w:rPr>
          <w:rFonts w:ascii="Calibri" w:hAnsi="Calibri" w:cs="Calibri"/>
          <w:sz w:val="22"/>
          <w:szCs w:val="22"/>
        </w:rPr>
      </w:pPr>
      <w:r w:rsidRPr="00A2263E">
        <w:rPr>
          <w:rFonts w:ascii="Calibri" w:hAnsi="Calibri" w:cs="Calibri"/>
          <w:sz w:val="22"/>
          <w:szCs w:val="22"/>
        </w:rPr>
        <w:t xml:space="preserve">W razie wystąpienia istotnej zmiany okoliczności powodującej, że wykonanie Umowy nie leży </w:t>
      </w:r>
      <w:r w:rsidRPr="00A2263E">
        <w:rPr>
          <w:rFonts w:ascii="Calibri" w:hAnsi="Calibri" w:cs="Calibri"/>
          <w:sz w:val="22"/>
          <w:szCs w:val="22"/>
        </w:rPr>
        <w:br/>
        <w:t>w interesie publicznym, czego nie można było przewidzieć w chwili zawarcia Umowy, lub dalsze wykonywanie Umowy może zagrozić istotnemu interesowi bezpieczeństwa państwa lub bezpieczeństwu publicznemu, Zamawiający może odstąpić od Umowy w terminie 30 dni kalendarzowych od powzięcia wiadomości o powyższych okolicznościach, ze skutkiem na koniec miesiąca kalendarzowego. Strony zgodnie uznają, iż za istotną zmianę okoliczności powodującą, że wykonanie Umowy nie leży w interesie publicznym, należy rozumieć w szczególności zmianę którejkolwiek z lokalizacji Zamawiającego określonych w § 2 ust. 1. Umowy. W takim przypadku Wykonawca może żądać jedynie wynagrodzenia należnego mu z tytułu zrealizowania przedmiotu Umowy do dnia odstąpienia od Umowy.</w:t>
      </w:r>
    </w:p>
    <w:p w14:paraId="3C3E5CFA" w14:textId="78BF87EA" w:rsidR="00A2263E" w:rsidRPr="00A2263E" w:rsidRDefault="00A2263E" w:rsidP="00EC0186">
      <w:pPr>
        <w:numPr>
          <w:ilvl w:val="0"/>
          <w:numId w:val="21"/>
        </w:numPr>
        <w:autoSpaceDE/>
        <w:autoSpaceDN/>
        <w:spacing w:line="276" w:lineRule="auto"/>
        <w:jc w:val="both"/>
        <w:rPr>
          <w:rFonts w:ascii="Calibri" w:hAnsi="Calibri" w:cs="Calibri"/>
          <w:sz w:val="22"/>
          <w:szCs w:val="22"/>
        </w:rPr>
      </w:pPr>
      <w:r w:rsidRPr="00A2263E">
        <w:rPr>
          <w:rFonts w:ascii="Calibri" w:hAnsi="Calibri" w:cs="Calibri"/>
          <w:sz w:val="22"/>
          <w:szCs w:val="22"/>
        </w:rPr>
        <w:t xml:space="preserve">W przypadku, gdy przekroczenie terminów realizacji przedmiotu Umowy nastąpiło na wniosek Wykonawcy, usprawiedliwiony okolicznościami wskazującymi na wyjątkową złożoność problemu oraz zaakceptowany przez Zamawiającego, wówczas kary umowne </w:t>
      </w:r>
      <w:r w:rsidR="0020369A">
        <w:rPr>
          <w:rFonts w:ascii="Calibri" w:hAnsi="Calibri" w:cs="Calibri"/>
          <w:sz w:val="22"/>
          <w:szCs w:val="22"/>
        </w:rPr>
        <w:t xml:space="preserve">mogą </w:t>
      </w:r>
      <w:r w:rsidRPr="00A2263E">
        <w:rPr>
          <w:rFonts w:ascii="Calibri" w:hAnsi="Calibri" w:cs="Calibri"/>
          <w:sz w:val="22"/>
          <w:szCs w:val="22"/>
        </w:rPr>
        <w:t xml:space="preserve">nie </w:t>
      </w:r>
      <w:r w:rsidR="0020369A">
        <w:rPr>
          <w:rFonts w:ascii="Calibri" w:hAnsi="Calibri" w:cs="Calibri"/>
          <w:sz w:val="22"/>
          <w:szCs w:val="22"/>
        </w:rPr>
        <w:t xml:space="preserve">zostać </w:t>
      </w:r>
      <w:r w:rsidRPr="00A2263E">
        <w:rPr>
          <w:rFonts w:ascii="Calibri" w:hAnsi="Calibri" w:cs="Calibri"/>
          <w:sz w:val="22"/>
          <w:szCs w:val="22"/>
        </w:rPr>
        <w:t>nalicz</w:t>
      </w:r>
      <w:r w:rsidR="0020369A">
        <w:rPr>
          <w:rFonts w:ascii="Calibri" w:hAnsi="Calibri" w:cs="Calibri"/>
          <w:sz w:val="22"/>
          <w:szCs w:val="22"/>
        </w:rPr>
        <w:t>o</w:t>
      </w:r>
      <w:r w:rsidRPr="00A2263E">
        <w:rPr>
          <w:rFonts w:ascii="Calibri" w:hAnsi="Calibri" w:cs="Calibri"/>
          <w:sz w:val="22"/>
          <w:szCs w:val="22"/>
        </w:rPr>
        <w:t xml:space="preserve">ne lub </w:t>
      </w:r>
      <w:r w:rsidR="0020369A">
        <w:rPr>
          <w:rFonts w:ascii="Calibri" w:hAnsi="Calibri" w:cs="Calibri"/>
          <w:sz w:val="22"/>
          <w:szCs w:val="22"/>
        </w:rPr>
        <w:t xml:space="preserve">mogą </w:t>
      </w:r>
      <w:r w:rsidRPr="00A2263E">
        <w:rPr>
          <w:rFonts w:ascii="Calibri" w:hAnsi="Calibri" w:cs="Calibri"/>
          <w:sz w:val="22"/>
          <w:szCs w:val="22"/>
        </w:rPr>
        <w:t>zosta</w:t>
      </w:r>
      <w:r w:rsidR="0020369A">
        <w:rPr>
          <w:rFonts w:ascii="Calibri" w:hAnsi="Calibri" w:cs="Calibri"/>
          <w:sz w:val="22"/>
          <w:szCs w:val="22"/>
        </w:rPr>
        <w:t>ć</w:t>
      </w:r>
      <w:r w:rsidRPr="00A2263E">
        <w:rPr>
          <w:rFonts w:ascii="Calibri" w:hAnsi="Calibri" w:cs="Calibri"/>
          <w:sz w:val="22"/>
          <w:szCs w:val="22"/>
        </w:rPr>
        <w:t xml:space="preserve"> odpowiednio zmniejszone w stosunku do wyżej określonych o uzgodniony okres czasu stanowiący przedłużenie wymaganego terminu realizacji przedmiotu Umowy.</w:t>
      </w:r>
    </w:p>
    <w:p w14:paraId="3F81AE93" w14:textId="77777777" w:rsidR="00A2263E" w:rsidRPr="00A2263E" w:rsidRDefault="00A2263E" w:rsidP="00EC0186">
      <w:pPr>
        <w:numPr>
          <w:ilvl w:val="0"/>
          <w:numId w:val="21"/>
        </w:numPr>
        <w:autoSpaceDE/>
        <w:autoSpaceDN/>
        <w:spacing w:line="276" w:lineRule="auto"/>
        <w:jc w:val="both"/>
        <w:rPr>
          <w:rFonts w:ascii="Calibri" w:hAnsi="Calibri" w:cs="Calibri"/>
          <w:sz w:val="22"/>
          <w:szCs w:val="22"/>
        </w:rPr>
      </w:pPr>
      <w:r w:rsidRPr="00A2263E">
        <w:rPr>
          <w:rFonts w:ascii="Calibri" w:hAnsi="Calibri" w:cs="Calibri"/>
          <w:sz w:val="22"/>
          <w:szCs w:val="22"/>
        </w:rPr>
        <w:t xml:space="preserve">W przypadku, jeśli przekroczenie terminów realizacji przedmiotu Umowy nastąpiło na wniosek Zamawiającego, wówczas kary umowne nie będą naliczane lub będą odpowiednio zmniejszane </w:t>
      </w:r>
      <w:r w:rsidRPr="00A2263E">
        <w:rPr>
          <w:rFonts w:ascii="Calibri" w:hAnsi="Calibri" w:cs="Calibri"/>
          <w:sz w:val="22"/>
          <w:szCs w:val="22"/>
        </w:rPr>
        <w:br/>
        <w:t>w stosunku do wniosku Zamawiającego.</w:t>
      </w:r>
    </w:p>
    <w:p w14:paraId="6D130961" w14:textId="54748184" w:rsidR="00A2263E" w:rsidRPr="00A2263E" w:rsidRDefault="00A2263E" w:rsidP="00EC0186">
      <w:pPr>
        <w:numPr>
          <w:ilvl w:val="0"/>
          <w:numId w:val="21"/>
        </w:numPr>
        <w:autoSpaceDE/>
        <w:autoSpaceDN/>
        <w:spacing w:line="276" w:lineRule="auto"/>
        <w:jc w:val="both"/>
        <w:rPr>
          <w:rFonts w:ascii="Calibri" w:hAnsi="Calibri" w:cs="Calibri"/>
          <w:sz w:val="22"/>
          <w:szCs w:val="22"/>
        </w:rPr>
      </w:pPr>
      <w:r w:rsidRPr="00A2263E">
        <w:rPr>
          <w:rFonts w:ascii="Calibri" w:hAnsi="Calibri" w:cs="Calibri"/>
          <w:sz w:val="22"/>
          <w:szCs w:val="22"/>
        </w:rPr>
        <w:t xml:space="preserve">Zamawiający zachowuje prawo dochodzenia odszkodowania </w:t>
      </w:r>
      <w:r w:rsidR="0020369A">
        <w:rPr>
          <w:rFonts w:ascii="Calibri" w:hAnsi="Calibri" w:cs="Calibri"/>
          <w:sz w:val="22"/>
          <w:szCs w:val="22"/>
        </w:rPr>
        <w:t xml:space="preserve">na zasadach ogólnych </w:t>
      </w:r>
      <w:r w:rsidRPr="00A2263E">
        <w:rPr>
          <w:rFonts w:ascii="Calibri" w:hAnsi="Calibri" w:cs="Calibri"/>
          <w:sz w:val="22"/>
          <w:szCs w:val="22"/>
        </w:rPr>
        <w:t xml:space="preserve">ponad zastrzeżone kary umowne, z zastrzeżeniem, iż łączna wysokość odszkodowania wraz z naliczonymi karami umownymi nie przekroczy </w:t>
      </w:r>
      <w:r w:rsidR="0070168F">
        <w:rPr>
          <w:rFonts w:ascii="Calibri" w:hAnsi="Calibri" w:cs="Calibri"/>
          <w:sz w:val="22"/>
          <w:szCs w:val="22"/>
        </w:rPr>
        <w:t>60</w:t>
      </w:r>
      <w:r w:rsidRPr="00A2263E">
        <w:rPr>
          <w:rFonts w:ascii="Calibri" w:hAnsi="Calibri" w:cs="Calibri"/>
          <w:sz w:val="22"/>
          <w:szCs w:val="22"/>
        </w:rPr>
        <w:t xml:space="preserve">% wartości łącznego </w:t>
      </w:r>
      <w:r w:rsidR="00A50FCA">
        <w:rPr>
          <w:rFonts w:ascii="Calibri" w:hAnsi="Calibri" w:cs="Calibri"/>
          <w:sz w:val="22"/>
          <w:szCs w:val="22"/>
        </w:rPr>
        <w:t xml:space="preserve">maksymalnego </w:t>
      </w:r>
      <w:r w:rsidRPr="00A2263E">
        <w:rPr>
          <w:rFonts w:ascii="Calibri" w:hAnsi="Calibri" w:cs="Calibri"/>
          <w:sz w:val="22"/>
          <w:szCs w:val="22"/>
        </w:rPr>
        <w:t>wynagrodzenia brutto Wykonawcy określonego w § 3 ust. 1 Umowy</w:t>
      </w:r>
      <w:r w:rsidRPr="00A2263E">
        <w:rPr>
          <w:rFonts w:ascii="Calibri" w:hAnsi="Calibri" w:cs="Calibri"/>
          <w:spacing w:val="-4"/>
          <w:sz w:val="22"/>
          <w:szCs w:val="22"/>
        </w:rPr>
        <w:t xml:space="preserve">, z zastrzeżeniem postanowień ust. </w:t>
      </w:r>
      <w:r w:rsidR="0020369A">
        <w:rPr>
          <w:rFonts w:ascii="Calibri" w:hAnsi="Calibri" w:cs="Calibri"/>
          <w:spacing w:val="-4"/>
          <w:sz w:val="22"/>
          <w:szCs w:val="22"/>
        </w:rPr>
        <w:t>20</w:t>
      </w:r>
      <w:r w:rsidRPr="00A2263E">
        <w:rPr>
          <w:rFonts w:ascii="Calibri" w:hAnsi="Calibri" w:cs="Calibri"/>
          <w:spacing w:val="-4"/>
          <w:sz w:val="22"/>
          <w:szCs w:val="22"/>
        </w:rPr>
        <w:t xml:space="preserve"> poniżej.</w:t>
      </w:r>
    </w:p>
    <w:p w14:paraId="4FBC25B7" w14:textId="77777777" w:rsidR="00D87EF8" w:rsidRPr="00D87EF8" w:rsidRDefault="00D87EF8" w:rsidP="00EC0186">
      <w:pPr>
        <w:numPr>
          <w:ilvl w:val="0"/>
          <w:numId w:val="21"/>
        </w:numPr>
        <w:autoSpaceDE/>
        <w:autoSpaceDN/>
        <w:spacing w:line="276" w:lineRule="auto"/>
        <w:jc w:val="both"/>
        <w:rPr>
          <w:rFonts w:ascii="Calibri" w:hAnsi="Calibri"/>
          <w:sz w:val="22"/>
          <w:szCs w:val="22"/>
        </w:rPr>
      </w:pPr>
      <w:r w:rsidRPr="00D87EF8">
        <w:rPr>
          <w:rFonts w:ascii="Calibri" w:hAnsi="Calibri"/>
          <w:sz w:val="22"/>
          <w:szCs w:val="22"/>
        </w:rPr>
        <w:t xml:space="preserve">Jakiekolwiek ograniczenia odpowiedzialności Wykonawcy, w szczególności wskazane </w:t>
      </w:r>
      <w:r w:rsidR="00A2263E" w:rsidRPr="00D87EF8">
        <w:rPr>
          <w:rFonts w:ascii="Calibri" w:hAnsi="Calibri" w:cs="Calibri"/>
          <w:sz w:val="22"/>
          <w:szCs w:val="22"/>
        </w:rPr>
        <w:t xml:space="preserve">w ust. </w:t>
      </w:r>
      <w:r w:rsidR="00D30BCB" w:rsidRPr="00D87EF8">
        <w:rPr>
          <w:rFonts w:ascii="Calibri" w:hAnsi="Calibri" w:cs="Calibri"/>
          <w:sz w:val="22"/>
          <w:szCs w:val="22"/>
        </w:rPr>
        <w:t>18</w:t>
      </w:r>
      <w:r w:rsidR="00A2263E" w:rsidRPr="00D87EF8">
        <w:rPr>
          <w:rFonts w:ascii="Calibri" w:hAnsi="Calibri" w:cs="Calibri"/>
          <w:sz w:val="22"/>
          <w:szCs w:val="22"/>
        </w:rPr>
        <w:t xml:space="preserve"> powyżej</w:t>
      </w:r>
      <w:r w:rsidRPr="00D87EF8">
        <w:rPr>
          <w:rFonts w:ascii="Calibri" w:hAnsi="Calibri" w:cs="Calibri"/>
          <w:sz w:val="22"/>
          <w:szCs w:val="22"/>
        </w:rPr>
        <w:t xml:space="preserve"> </w:t>
      </w:r>
      <w:r w:rsidRPr="00D87EF8">
        <w:rPr>
          <w:rFonts w:ascii="Calibri" w:hAnsi="Calibri"/>
          <w:sz w:val="22"/>
          <w:szCs w:val="22"/>
        </w:rPr>
        <w:t>nie mają zastosowania w odniesieniu do:</w:t>
      </w:r>
    </w:p>
    <w:p w14:paraId="7FFFAA5A" w14:textId="77777777" w:rsidR="00D87EF8" w:rsidRPr="00384391" w:rsidRDefault="00D87EF8" w:rsidP="00EC0186">
      <w:pPr>
        <w:numPr>
          <w:ilvl w:val="0"/>
          <w:numId w:val="98"/>
        </w:numPr>
        <w:autoSpaceDE/>
        <w:autoSpaceDN/>
        <w:spacing w:line="276" w:lineRule="auto"/>
        <w:ind w:left="709" w:hanging="283"/>
        <w:jc w:val="both"/>
        <w:rPr>
          <w:rFonts w:ascii="Calibri" w:hAnsi="Calibri" w:cs="Calibri"/>
          <w:sz w:val="22"/>
          <w:szCs w:val="22"/>
        </w:rPr>
      </w:pPr>
      <w:r w:rsidRPr="00384391">
        <w:rPr>
          <w:rFonts w:ascii="Calibri" w:hAnsi="Calibri" w:cs="Calibri"/>
          <w:sz w:val="22"/>
          <w:szCs w:val="22"/>
        </w:rPr>
        <w:t>szkód wyrządzonych umyślnie lub wskutek rażącego niedbalstwa, oszustwa lub umyślnego wykroczenia;</w:t>
      </w:r>
    </w:p>
    <w:p w14:paraId="0E374CD6" w14:textId="77777777" w:rsidR="00D87EF8" w:rsidRPr="00384391" w:rsidRDefault="00D87EF8" w:rsidP="00EC0186">
      <w:pPr>
        <w:numPr>
          <w:ilvl w:val="0"/>
          <w:numId w:val="98"/>
        </w:numPr>
        <w:autoSpaceDE/>
        <w:autoSpaceDN/>
        <w:spacing w:line="276" w:lineRule="auto"/>
        <w:ind w:left="709" w:hanging="283"/>
        <w:jc w:val="both"/>
        <w:rPr>
          <w:rFonts w:ascii="Calibri" w:hAnsi="Calibri" w:cs="Calibri"/>
          <w:sz w:val="22"/>
          <w:szCs w:val="22"/>
        </w:rPr>
      </w:pPr>
      <w:r w:rsidRPr="00384391">
        <w:rPr>
          <w:rFonts w:ascii="Calibri" w:hAnsi="Calibri" w:cs="Calibri"/>
          <w:sz w:val="22"/>
          <w:szCs w:val="22"/>
        </w:rPr>
        <w:t>szkód wynikających z wad prawnych, w tym z naruszenia praw własności intelektualnej osób trzecich;</w:t>
      </w:r>
    </w:p>
    <w:p w14:paraId="7A8B773E" w14:textId="77777777" w:rsidR="00D87EF8" w:rsidRPr="00384391" w:rsidRDefault="00D87EF8" w:rsidP="00EC0186">
      <w:pPr>
        <w:numPr>
          <w:ilvl w:val="0"/>
          <w:numId w:val="98"/>
        </w:numPr>
        <w:autoSpaceDE/>
        <w:autoSpaceDN/>
        <w:spacing w:line="276" w:lineRule="auto"/>
        <w:ind w:left="709" w:hanging="283"/>
        <w:jc w:val="both"/>
        <w:rPr>
          <w:rFonts w:ascii="Calibri" w:hAnsi="Calibri" w:cs="Calibri"/>
          <w:sz w:val="22"/>
          <w:szCs w:val="22"/>
        </w:rPr>
      </w:pPr>
      <w:r w:rsidRPr="00384391">
        <w:rPr>
          <w:rFonts w:ascii="Calibri" w:hAnsi="Calibri" w:cs="Calibri"/>
          <w:sz w:val="22"/>
          <w:szCs w:val="22"/>
        </w:rPr>
        <w:t>szkód związanych z naruszeniem zasad poufności, w szczególności tajemnicy przedsiębiorstwa lub zasad ochrony informacji niejawnych;</w:t>
      </w:r>
    </w:p>
    <w:p w14:paraId="536A8CFE" w14:textId="77777777" w:rsidR="00D87EF8" w:rsidRPr="00384391" w:rsidRDefault="00D87EF8" w:rsidP="00EC0186">
      <w:pPr>
        <w:numPr>
          <w:ilvl w:val="0"/>
          <w:numId w:val="98"/>
        </w:numPr>
        <w:autoSpaceDE/>
        <w:autoSpaceDN/>
        <w:spacing w:line="276" w:lineRule="auto"/>
        <w:ind w:left="709" w:hanging="283"/>
        <w:jc w:val="both"/>
        <w:rPr>
          <w:rFonts w:ascii="Calibri" w:hAnsi="Calibri" w:cs="Calibri"/>
          <w:sz w:val="22"/>
          <w:szCs w:val="22"/>
        </w:rPr>
      </w:pPr>
      <w:r w:rsidRPr="00384391">
        <w:rPr>
          <w:rFonts w:ascii="Calibri" w:hAnsi="Calibri" w:cs="Calibri"/>
          <w:sz w:val="22"/>
          <w:szCs w:val="22"/>
        </w:rPr>
        <w:lastRenderedPageBreak/>
        <w:t>szkód związanych z naruszeniem ochrony danych osobowych;</w:t>
      </w:r>
    </w:p>
    <w:p w14:paraId="0E5BAF20" w14:textId="2579C416" w:rsidR="00A2263E" w:rsidRPr="00384391" w:rsidRDefault="00D87EF8" w:rsidP="00EC0186">
      <w:pPr>
        <w:numPr>
          <w:ilvl w:val="0"/>
          <w:numId w:val="98"/>
        </w:numPr>
        <w:autoSpaceDE/>
        <w:autoSpaceDN/>
        <w:spacing w:line="276" w:lineRule="auto"/>
        <w:ind w:left="709" w:hanging="283"/>
        <w:jc w:val="both"/>
        <w:rPr>
          <w:rFonts w:ascii="Calibri" w:hAnsi="Calibri" w:cs="Calibri"/>
          <w:sz w:val="22"/>
          <w:szCs w:val="22"/>
        </w:rPr>
      </w:pPr>
      <w:r w:rsidRPr="00384391">
        <w:rPr>
          <w:rFonts w:ascii="Calibri" w:hAnsi="Calibri" w:cs="Calibri"/>
          <w:sz w:val="22"/>
          <w:szCs w:val="22"/>
        </w:rPr>
        <w:t>kar administracyjnych, grzywien i innych sankcji publicznoprawnych nałożonych na Zamawiającego wskutek działania lub zaniechania Wykonawcy.</w:t>
      </w:r>
    </w:p>
    <w:p w14:paraId="682D83A7" w14:textId="77777777" w:rsidR="00553D1D" w:rsidRPr="00A2263E" w:rsidRDefault="00553D1D" w:rsidP="00EC0186">
      <w:pPr>
        <w:numPr>
          <w:ilvl w:val="0"/>
          <w:numId w:val="21"/>
        </w:numPr>
        <w:autoSpaceDE/>
        <w:autoSpaceDN/>
        <w:spacing w:line="276" w:lineRule="auto"/>
        <w:jc w:val="both"/>
        <w:rPr>
          <w:rFonts w:ascii="Calibri" w:hAnsi="Calibri" w:cs="Calibri"/>
          <w:sz w:val="22"/>
          <w:szCs w:val="22"/>
        </w:rPr>
      </w:pPr>
      <w:r w:rsidRPr="00A2263E">
        <w:rPr>
          <w:rFonts w:ascii="Calibri" w:hAnsi="Calibri" w:cs="Calibri"/>
          <w:sz w:val="22"/>
          <w:szCs w:val="22"/>
        </w:rPr>
        <w:t xml:space="preserve">Zapłata kar umownych nie zwalnia Wykonawcy od obowiązku </w:t>
      </w:r>
      <w:r>
        <w:rPr>
          <w:rFonts w:ascii="Calibri" w:hAnsi="Calibri" w:cs="Calibri"/>
          <w:sz w:val="22"/>
          <w:szCs w:val="22"/>
        </w:rPr>
        <w:t xml:space="preserve">dalszej </w:t>
      </w:r>
      <w:r w:rsidRPr="00A2263E">
        <w:rPr>
          <w:rFonts w:ascii="Calibri" w:hAnsi="Calibri" w:cs="Calibri"/>
          <w:sz w:val="22"/>
          <w:szCs w:val="22"/>
        </w:rPr>
        <w:t>realizacji Umowy zgodnie z jej postanowieniami.</w:t>
      </w:r>
      <w:r w:rsidRPr="00553D1D">
        <w:rPr>
          <w:rFonts w:ascii="Calibri" w:hAnsi="Calibri" w:cs="Calibri"/>
          <w:sz w:val="22"/>
          <w:szCs w:val="22"/>
        </w:rPr>
        <w:t xml:space="preserve"> Zastrzeżone kary umowne są należne także w przypadku wypowiedzenia lub odstąpienia od Umowy niezależnie od przyczyn.</w:t>
      </w:r>
    </w:p>
    <w:p w14:paraId="4366E96A" w14:textId="571B5E73" w:rsidR="00553D1D" w:rsidRDefault="00553D1D" w:rsidP="00EC0186">
      <w:pPr>
        <w:numPr>
          <w:ilvl w:val="0"/>
          <w:numId w:val="21"/>
        </w:numPr>
        <w:autoSpaceDE/>
        <w:autoSpaceDN/>
        <w:spacing w:line="276" w:lineRule="auto"/>
        <w:jc w:val="both"/>
        <w:rPr>
          <w:rFonts w:ascii="Calibri" w:hAnsi="Calibri"/>
          <w:sz w:val="22"/>
          <w:szCs w:val="22"/>
        </w:rPr>
      </w:pPr>
      <w:r w:rsidRPr="00553D1D">
        <w:rPr>
          <w:rFonts w:ascii="Calibri" w:hAnsi="Calibri" w:cs="Calibri"/>
          <w:sz w:val="22"/>
          <w:szCs w:val="22"/>
        </w:rPr>
        <w:t xml:space="preserve">Kwoty kar umownych przewidziane Umową płatne będą w terminie </w:t>
      </w:r>
      <w:r>
        <w:rPr>
          <w:rFonts w:ascii="Calibri" w:hAnsi="Calibri" w:cs="Calibri"/>
          <w:sz w:val="22"/>
          <w:szCs w:val="22"/>
        </w:rPr>
        <w:t>14</w:t>
      </w:r>
      <w:r w:rsidRPr="00553D1D">
        <w:rPr>
          <w:rFonts w:ascii="Calibri" w:hAnsi="Calibri" w:cs="Calibri"/>
          <w:sz w:val="22"/>
          <w:szCs w:val="22"/>
        </w:rPr>
        <w:t xml:space="preserve"> </w:t>
      </w:r>
      <w:r>
        <w:rPr>
          <w:rFonts w:ascii="Calibri" w:hAnsi="Calibri" w:cs="Calibri"/>
          <w:sz w:val="22"/>
          <w:szCs w:val="22"/>
        </w:rPr>
        <w:t>d</w:t>
      </w:r>
      <w:r w:rsidRPr="00553D1D">
        <w:rPr>
          <w:rFonts w:ascii="Calibri" w:hAnsi="Calibri" w:cs="Calibri"/>
          <w:sz w:val="22"/>
          <w:szCs w:val="22"/>
        </w:rPr>
        <w:t xml:space="preserve">ni </w:t>
      </w:r>
      <w:r>
        <w:rPr>
          <w:rFonts w:ascii="Calibri" w:hAnsi="Calibri" w:cs="Calibri"/>
          <w:sz w:val="22"/>
          <w:szCs w:val="22"/>
        </w:rPr>
        <w:t xml:space="preserve">kalendarzowych </w:t>
      </w:r>
      <w:r w:rsidRPr="00553D1D">
        <w:rPr>
          <w:rFonts w:ascii="Calibri" w:hAnsi="Calibri" w:cs="Calibri"/>
          <w:sz w:val="22"/>
          <w:szCs w:val="22"/>
        </w:rPr>
        <w:t xml:space="preserve">od daty </w:t>
      </w:r>
      <w:r w:rsidR="0065574C">
        <w:rPr>
          <w:rFonts w:ascii="Calibri" w:hAnsi="Calibri" w:cs="Calibri"/>
          <w:sz w:val="22"/>
          <w:szCs w:val="22"/>
        </w:rPr>
        <w:t>przekazania</w:t>
      </w:r>
      <w:r w:rsidRPr="00553D1D">
        <w:rPr>
          <w:rFonts w:ascii="Calibri" w:hAnsi="Calibri" w:cs="Calibri"/>
          <w:sz w:val="22"/>
          <w:szCs w:val="22"/>
        </w:rPr>
        <w:t xml:space="preserve"> przez </w:t>
      </w:r>
      <w:r w:rsidR="0065574C">
        <w:rPr>
          <w:rFonts w:ascii="Calibri" w:hAnsi="Calibri" w:cs="Calibri"/>
          <w:sz w:val="22"/>
          <w:szCs w:val="22"/>
        </w:rPr>
        <w:t xml:space="preserve">Zamawiającego </w:t>
      </w:r>
      <w:r w:rsidR="00D50173" w:rsidRPr="00D50173">
        <w:rPr>
          <w:rFonts w:ascii="Calibri" w:hAnsi="Calibri" w:cs="Calibri"/>
          <w:sz w:val="22"/>
          <w:szCs w:val="22"/>
        </w:rPr>
        <w:t>noty obciążeniowej</w:t>
      </w:r>
      <w:r w:rsidRPr="00A50D29">
        <w:rPr>
          <w:rFonts w:ascii="Calibri" w:hAnsi="Calibri"/>
          <w:sz w:val="22"/>
          <w:szCs w:val="22"/>
        </w:rPr>
        <w:t xml:space="preserve">. </w:t>
      </w:r>
      <w:r w:rsidR="00D50173" w:rsidRPr="00D50173">
        <w:rPr>
          <w:rFonts w:ascii="Calibri" w:hAnsi="Calibri"/>
          <w:sz w:val="22"/>
          <w:szCs w:val="22"/>
        </w:rPr>
        <w:t xml:space="preserve">Wraz z notą obciążeniową przesłane zostanie dokładne wyliczenie kar umownych i wskazanie zdarzenia, które uzasadniało nałożenie kar umownych. Kwoty kar mogą być również potrącane bezpośrednio z Wynagrodzenia (w tym niewymagalnego) lub jego części, na co Wykonawca wyraża zgodę i upoważnia Zamawiającego do takiego potrącenia. Przed wysłaniem noty obciążeniowej, Strony mogą za zgodną wolą podjąć procedurę polubownego rozstrzygnięcia kwestii spornych dotyczących kary umownej, która nie może trwać dłużej niż </w:t>
      </w:r>
      <w:r w:rsidR="00D50173">
        <w:rPr>
          <w:rFonts w:ascii="Calibri" w:hAnsi="Calibri"/>
          <w:sz w:val="22"/>
          <w:szCs w:val="22"/>
        </w:rPr>
        <w:t>60</w:t>
      </w:r>
      <w:r w:rsidR="00D50173" w:rsidRPr="00D50173">
        <w:rPr>
          <w:rFonts w:ascii="Calibri" w:hAnsi="Calibri"/>
          <w:sz w:val="22"/>
          <w:szCs w:val="22"/>
        </w:rPr>
        <w:t xml:space="preserve"> dni</w:t>
      </w:r>
      <w:r w:rsidR="00D50173">
        <w:rPr>
          <w:rFonts w:ascii="Calibri" w:hAnsi="Calibri"/>
          <w:sz w:val="22"/>
          <w:szCs w:val="22"/>
        </w:rPr>
        <w:t xml:space="preserve"> kalendarzowych</w:t>
      </w:r>
      <w:r w:rsidR="00D50173" w:rsidRPr="00D50173">
        <w:rPr>
          <w:rFonts w:ascii="Calibri" w:hAnsi="Calibri"/>
          <w:sz w:val="22"/>
          <w:szCs w:val="22"/>
        </w:rPr>
        <w:t xml:space="preserve"> od daty zgłoszenia przez Zamawiającego naruszenia wiążącego się z możliwością naliczenia kary umownej. W przypadku braku zgodnego rozstrzygnięcia sporu, stosuje się procedurę, o której mowa w zdaniu pierwszym.</w:t>
      </w:r>
      <w:r w:rsidRPr="00A50D29">
        <w:rPr>
          <w:rFonts w:ascii="Calibri" w:hAnsi="Calibri"/>
          <w:sz w:val="22"/>
          <w:szCs w:val="22"/>
        </w:rPr>
        <w:t xml:space="preserve"> </w:t>
      </w:r>
    </w:p>
    <w:p w14:paraId="2D0DACCE" w14:textId="77777777" w:rsidR="0065574C" w:rsidRDefault="0065574C" w:rsidP="00EC0186">
      <w:pPr>
        <w:numPr>
          <w:ilvl w:val="0"/>
          <w:numId w:val="21"/>
        </w:numPr>
        <w:autoSpaceDE/>
        <w:autoSpaceDN/>
        <w:spacing w:line="276" w:lineRule="auto"/>
        <w:jc w:val="both"/>
        <w:rPr>
          <w:rFonts w:ascii="Calibri" w:hAnsi="Calibri"/>
          <w:sz w:val="22"/>
          <w:szCs w:val="22"/>
        </w:rPr>
      </w:pPr>
      <w:r w:rsidRPr="0065574C">
        <w:rPr>
          <w:rFonts w:ascii="Calibri" w:hAnsi="Calibri" w:cs="Calibri"/>
          <w:sz w:val="22"/>
          <w:szCs w:val="22"/>
        </w:rPr>
        <w:t>Kary umowne są od siebie niezależne i mogą zostać nałożone przez Zamawiającego za każdy przypadek naruszenia Umowy odrębnie. Kary umowne podlegają sumowaniu, co oznacza, że naliczenie kary umownej z jednego tytułu nie wyłącza możliwości naliczenia kary umownej z innego tytułu, jeżeli istnieją ku</w:t>
      </w:r>
      <w:r w:rsidRPr="005D05C2">
        <w:rPr>
          <w:rFonts w:ascii="Calibri" w:hAnsi="Calibri"/>
          <w:sz w:val="22"/>
          <w:szCs w:val="22"/>
        </w:rPr>
        <w:t xml:space="preserve"> temu podstawy.</w:t>
      </w:r>
    </w:p>
    <w:p w14:paraId="5A89B86E" w14:textId="1D139555" w:rsidR="00BC00BB" w:rsidRDefault="00BC00BB" w:rsidP="00EC0186">
      <w:pPr>
        <w:numPr>
          <w:ilvl w:val="0"/>
          <w:numId w:val="21"/>
        </w:numPr>
        <w:autoSpaceDE/>
        <w:autoSpaceDN/>
        <w:spacing w:line="276" w:lineRule="auto"/>
        <w:jc w:val="both"/>
        <w:rPr>
          <w:rFonts w:ascii="Calibri" w:hAnsi="Calibri"/>
          <w:sz w:val="22"/>
          <w:szCs w:val="22"/>
        </w:rPr>
      </w:pPr>
      <w:r w:rsidRPr="00A50D29">
        <w:rPr>
          <w:rFonts w:ascii="Calibri" w:hAnsi="Calibri"/>
          <w:sz w:val="22"/>
          <w:szCs w:val="22"/>
        </w:rPr>
        <w:t xml:space="preserve">W przypadku, gdy przekroczenie terminów realizacji przedmiotu Umowy zostało poprzedzone złożeniem przez Wykonawcę oświadczenia zawierającego: (i) wniosek o </w:t>
      </w:r>
      <w:r w:rsidRPr="00BC00BB">
        <w:rPr>
          <w:rFonts w:ascii="Calibri" w:hAnsi="Calibri" w:cs="Calibri"/>
          <w:sz w:val="22"/>
          <w:szCs w:val="22"/>
        </w:rPr>
        <w:t>wydłużenie</w:t>
      </w:r>
      <w:r w:rsidRPr="00A50D29">
        <w:rPr>
          <w:rFonts w:ascii="Calibri" w:hAnsi="Calibri"/>
          <w:sz w:val="22"/>
          <w:szCs w:val="22"/>
        </w:rPr>
        <w:t xml:space="preserve"> terminu wykonania danego świadczenia wynikającego z Umowy; oraz (ii) racjonalne uzasadnienie dla takiego wydłużenia z uwagi na wystąpienie lub ryzyko wystąpienia okoliczności, które przy racjonalnej ocenie uniemożliwiają Wykonawcy wykonanie tego świadczenia na skutek okoliczności pozostających poza realną kontrolą Wykonawcy (np. okoliczności obciążające </w:t>
      </w:r>
      <w:r>
        <w:rPr>
          <w:rFonts w:ascii="Calibri" w:hAnsi="Calibri"/>
          <w:sz w:val="22"/>
          <w:szCs w:val="22"/>
        </w:rPr>
        <w:t>P</w:t>
      </w:r>
      <w:r w:rsidRPr="00A50D29">
        <w:rPr>
          <w:rFonts w:ascii="Calibri" w:hAnsi="Calibri"/>
          <w:sz w:val="22"/>
          <w:szCs w:val="22"/>
        </w:rPr>
        <w:t xml:space="preserve">roducenta </w:t>
      </w:r>
      <w:r>
        <w:rPr>
          <w:rFonts w:ascii="Calibri" w:hAnsi="Calibri"/>
          <w:sz w:val="22"/>
          <w:szCs w:val="22"/>
        </w:rPr>
        <w:t>O</w:t>
      </w:r>
      <w:r w:rsidRPr="00A50D29">
        <w:rPr>
          <w:rFonts w:ascii="Calibri" w:hAnsi="Calibri"/>
          <w:sz w:val="22"/>
          <w:szCs w:val="22"/>
        </w:rPr>
        <w:t xml:space="preserve">programowania), Zamawiający uprawniony jest do odstąpienia od naliczania kar umownych. W przypadku zaakceptowania przez Zamawiającego wniosku Wykonawcy, kary umowne nie będą naliczane lub zostaną proporcjonalnie zmniejszone. Wniosek o odstąpienie od naliczania kar umownych lub ich proporcjonalnym zmniejszeniu Wykonawca musi złożyć Zamawiającemu niezwłocznie po wystąpieniu lub ujawnieniu ryzyka wystąpienia okoliczności, o których mowa powyżej, lecz nie później niż na 3 </w:t>
      </w:r>
      <w:r w:rsidR="00801CDF">
        <w:rPr>
          <w:rFonts w:ascii="Calibri" w:hAnsi="Calibri"/>
          <w:sz w:val="22"/>
          <w:szCs w:val="22"/>
        </w:rPr>
        <w:t>d</w:t>
      </w:r>
      <w:r w:rsidRPr="00A50D29">
        <w:rPr>
          <w:rFonts w:ascii="Calibri" w:hAnsi="Calibri"/>
          <w:sz w:val="22"/>
          <w:szCs w:val="22"/>
        </w:rPr>
        <w:t>ni</w:t>
      </w:r>
      <w:r w:rsidR="00801CDF">
        <w:rPr>
          <w:rFonts w:ascii="Calibri" w:hAnsi="Calibri"/>
          <w:sz w:val="22"/>
          <w:szCs w:val="22"/>
        </w:rPr>
        <w:t xml:space="preserve"> kalendarzowe</w:t>
      </w:r>
      <w:r w:rsidRPr="00A50D29">
        <w:rPr>
          <w:rFonts w:ascii="Calibri" w:hAnsi="Calibri"/>
          <w:sz w:val="22"/>
          <w:szCs w:val="22"/>
        </w:rPr>
        <w:t xml:space="preserve"> przed upływem terminu wykonania świadczenia będącego przedmiotem wniosku. </w:t>
      </w:r>
    </w:p>
    <w:p w14:paraId="767751CA" w14:textId="70752C26" w:rsidR="00BC00BB" w:rsidRPr="005D05C2" w:rsidRDefault="00BC00BB" w:rsidP="00EC0186">
      <w:pPr>
        <w:numPr>
          <w:ilvl w:val="0"/>
          <w:numId w:val="21"/>
        </w:numPr>
        <w:autoSpaceDE/>
        <w:autoSpaceDN/>
        <w:spacing w:line="276" w:lineRule="auto"/>
        <w:jc w:val="both"/>
        <w:rPr>
          <w:rFonts w:ascii="Calibri" w:hAnsi="Calibri"/>
          <w:sz w:val="22"/>
          <w:szCs w:val="22"/>
        </w:rPr>
      </w:pPr>
      <w:r w:rsidRPr="00A50D29">
        <w:rPr>
          <w:rFonts w:ascii="Calibri" w:hAnsi="Calibri"/>
          <w:sz w:val="22"/>
          <w:szCs w:val="22"/>
        </w:rPr>
        <w:t>W przypadku, jeśli przekroczenie terminów realizacji przedmiotu Umowy nastąpiło na wniosek Zamawiającego, wówczas kary umowne nie będą naliczane lub</w:t>
      </w:r>
      <w:r>
        <w:rPr>
          <w:rFonts w:ascii="Calibri" w:hAnsi="Calibri"/>
          <w:sz w:val="22"/>
          <w:szCs w:val="22"/>
        </w:rPr>
        <w:t xml:space="preserve"> zostaną</w:t>
      </w:r>
      <w:r w:rsidRPr="00A50D29">
        <w:rPr>
          <w:rFonts w:ascii="Calibri" w:hAnsi="Calibri"/>
          <w:sz w:val="22"/>
          <w:szCs w:val="22"/>
        </w:rPr>
        <w:t xml:space="preserve"> odpowiednio zmniejsz</w:t>
      </w:r>
      <w:r>
        <w:rPr>
          <w:rFonts w:ascii="Calibri" w:hAnsi="Calibri"/>
          <w:sz w:val="22"/>
          <w:szCs w:val="22"/>
        </w:rPr>
        <w:t>o</w:t>
      </w:r>
      <w:r w:rsidRPr="00A50D29">
        <w:rPr>
          <w:rFonts w:ascii="Calibri" w:hAnsi="Calibri"/>
          <w:sz w:val="22"/>
          <w:szCs w:val="22"/>
        </w:rPr>
        <w:t xml:space="preserve">ne w </w:t>
      </w:r>
      <w:r>
        <w:rPr>
          <w:rFonts w:ascii="Calibri" w:hAnsi="Calibri"/>
          <w:sz w:val="22"/>
          <w:szCs w:val="22"/>
        </w:rPr>
        <w:t xml:space="preserve">zakresie adekwatnym do tych okoliczności. </w:t>
      </w:r>
      <w:r w:rsidRPr="00A50D29">
        <w:rPr>
          <w:rFonts w:ascii="Calibri" w:hAnsi="Calibri"/>
          <w:sz w:val="22"/>
          <w:szCs w:val="22"/>
        </w:rPr>
        <w:t>Celem uniknięcia wątpliwości Strony potwierdzają, że Wykonawca nie odpowiada za opóźnienie spowodowane okolicznościami leżącymi wyłącznie po stronie Zamawiającego.</w:t>
      </w:r>
    </w:p>
    <w:p w14:paraId="6E5A0CDA" w14:textId="77777777" w:rsidR="00A2263E" w:rsidRPr="00A2263E" w:rsidRDefault="00A2263E" w:rsidP="00A2263E">
      <w:pPr>
        <w:autoSpaceDE/>
        <w:autoSpaceDN/>
        <w:spacing w:line="276" w:lineRule="auto"/>
        <w:ind w:left="397"/>
        <w:jc w:val="both"/>
        <w:rPr>
          <w:rFonts w:ascii="Calibri" w:hAnsi="Calibri" w:cs="Calibri"/>
          <w:sz w:val="22"/>
          <w:szCs w:val="22"/>
        </w:rPr>
      </w:pPr>
    </w:p>
    <w:p w14:paraId="0FAC0A2C" w14:textId="77777777" w:rsidR="00A2263E" w:rsidRPr="00A2263E" w:rsidRDefault="00A2263E" w:rsidP="00364190">
      <w:pPr>
        <w:autoSpaceDE/>
        <w:autoSpaceDN/>
        <w:spacing w:after="120" w:line="276" w:lineRule="auto"/>
        <w:ind w:left="425" w:hanging="425"/>
        <w:jc w:val="center"/>
        <w:outlineLvl w:val="0"/>
        <w:rPr>
          <w:rFonts w:ascii="Calibri" w:hAnsi="Calibri" w:cs="Calibri"/>
          <w:b/>
          <w:bCs/>
          <w:kern w:val="32"/>
          <w:sz w:val="22"/>
          <w:szCs w:val="22"/>
        </w:rPr>
      </w:pPr>
      <w:r w:rsidRPr="00A2263E">
        <w:rPr>
          <w:rFonts w:ascii="Calibri" w:hAnsi="Calibri" w:cs="Calibri"/>
          <w:b/>
          <w:bCs/>
          <w:kern w:val="32"/>
          <w:sz w:val="22"/>
          <w:szCs w:val="22"/>
        </w:rPr>
        <w:t>§ 10. ZMIANA STRON UMOWY I KORZYSTANIE Z PODWYKONAWCÓW</w:t>
      </w:r>
    </w:p>
    <w:p w14:paraId="116A26F6" w14:textId="77777777" w:rsidR="000D6DA0" w:rsidRPr="000D6DA0" w:rsidRDefault="000D6DA0" w:rsidP="00EC0186">
      <w:pPr>
        <w:numPr>
          <w:ilvl w:val="0"/>
          <w:numId w:val="55"/>
        </w:numPr>
        <w:autoSpaceDE/>
        <w:autoSpaceDN/>
        <w:spacing w:line="276" w:lineRule="auto"/>
        <w:jc w:val="both"/>
        <w:rPr>
          <w:rFonts w:ascii="Calibri" w:hAnsi="Calibri" w:cs="Calibri"/>
          <w:sz w:val="22"/>
          <w:szCs w:val="22"/>
        </w:rPr>
      </w:pPr>
      <w:r w:rsidRPr="000D6DA0">
        <w:rPr>
          <w:rFonts w:ascii="Calibri" w:hAnsi="Calibri" w:cs="Calibri"/>
          <w:sz w:val="22"/>
          <w:szCs w:val="22"/>
        </w:rPr>
        <w:t>Wykonawca nie może przenieść na osobę trzecią całości praw i obowiązków wynikających z Umowy.</w:t>
      </w:r>
    </w:p>
    <w:p w14:paraId="18A3F7EB" w14:textId="77777777" w:rsidR="00A2263E" w:rsidRPr="00A475DC" w:rsidRDefault="00A2263E" w:rsidP="00EC0186">
      <w:pPr>
        <w:numPr>
          <w:ilvl w:val="0"/>
          <w:numId w:val="55"/>
        </w:numPr>
        <w:autoSpaceDE/>
        <w:autoSpaceDN/>
        <w:spacing w:line="276" w:lineRule="auto"/>
        <w:jc w:val="both"/>
        <w:rPr>
          <w:rFonts w:ascii="Calibri" w:hAnsi="Calibri" w:cs="Calibri"/>
          <w:sz w:val="22"/>
          <w:szCs w:val="22"/>
        </w:rPr>
      </w:pPr>
      <w:r w:rsidRPr="00A475DC">
        <w:rPr>
          <w:rFonts w:ascii="Calibri" w:hAnsi="Calibri" w:cs="Calibri"/>
          <w:sz w:val="22"/>
          <w:szCs w:val="22"/>
        </w:rPr>
        <w:t xml:space="preserve">Strony ustalają, że przedmiot Umowy zostanie wykonany: </w:t>
      </w:r>
    </w:p>
    <w:p w14:paraId="656AA818" w14:textId="77777777" w:rsidR="00A2263E" w:rsidRPr="00A475DC" w:rsidRDefault="00A2263E" w:rsidP="007E582A">
      <w:pPr>
        <w:numPr>
          <w:ilvl w:val="0"/>
          <w:numId w:val="15"/>
        </w:numPr>
        <w:autoSpaceDE/>
        <w:autoSpaceDN/>
        <w:spacing w:line="276" w:lineRule="auto"/>
        <w:ind w:left="709" w:hanging="283"/>
        <w:rPr>
          <w:rFonts w:ascii="Calibri" w:hAnsi="Calibri" w:cs="Calibri"/>
          <w:sz w:val="22"/>
          <w:szCs w:val="22"/>
        </w:rPr>
      </w:pPr>
      <w:r w:rsidRPr="00A475DC">
        <w:rPr>
          <w:rFonts w:ascii="Calibri" w:hAnsi="Calibri" w:cs="Calibri"/>
          <w:sz w:val="22"/>
          <w:szCs w:val="22"/>
        </w:rPr>
        <w:t xml:space="preserve">nakładem własnym, *) </w:t>
      </w:r>
    </w:p>
    <w:p w14:paraId="47BF83A0" w14:textId="6F50797C" w:rsidR="00A2263E" w:rsidRPr="001C6294" w:rsidRDefault="00A2263E" w:rsidP="007E582A">
      <w:pPr>
        <w:numPr>
          <w:ilvl w:val="0"/>
          <w:numId w:val="15"/>
        </w:numPr>
        <w:autoSpaceDE/>
        <w:autoSpaceDN/>
        <w:spacing w:line="276" w:lineRule="auto"/>
        <w:ind w:left="709" w:hanging="283"/>
        <w:rPr>
          <w:rFonts w:ascii="Calibri" w:hAnsi="Calibri" w:cs="Calibri"/>
          <w:sz w:val="22"/>
          <w:szCs w:val="22"/>
        </w:rPr>
      </w:pPr>
      <w:r w:rsidRPr="001C6294">
        <w:rPr>
          <w:rFonts w:ascii="Calibri" w:hAnsi="Calibri" w:cs="Calibri"/>
          <w:sz w:val="22"/>
          <w:szCs w:val="22"/>
        </w:rPr>
        <w:t xml:space="preserve">z pomocą </w:t>
      </w:r>
      <w:r w:rsidR="00F72597">
        <w:rPr>
          <w:rFonts w:ascii="Calibri" w:hAnsi="Calibri" w:cs="Calibri"/>
          <w:sz w:val="22"/>
          <w:szCs w:val="22"/>
        </w:rPr>
        <w:t>p</w:t>
      </w:r>
      <w:r w:rsidRPr="001C6294">
        <w:rPr>
          <w:rFonts w:ascii="Calibri" w:hAnsi="Calibri" w:cs="Calibri"/>
          <w:sz w:val="22"/>
          <w:szCs w:val="22"/>
        </w:rPr>
        <w:t>odwykonawców.*)</w:t>
      </w:r>
    </w:p>
    <w:p w14:paraId="192961FA" w14:textId="500948BA" w:rsidR="00A2263E" w:rsidRPr="00A475DC" w:rsidRDefault="00A2263E" w:rsidP="00E02FF9">
      <w:pPr>
        <w:autoSpaceDE/>
        <w:autoSpaceDN/>
        <w:spacing w:line="276" w:lineRule="auto"/>
        <w:ind w:left="709" w:hanging="283"/>
        <w:jc w:val="both"/>
        <w:rPr>
          <w:rFonts w:ascii="Calibri" w:hAnsi="Calibri" w:cs="Calibri"/>
          <w:sz w:val="22"/>
          <w:szCs w:val="22"/>
        </w:rPr>
      </w:pPr>
      <w:r w:rsidRPr="00A475DC">
        <w:rPr>
          <w:rFonts w:ascii="Calibri" w:hAnsi="Calibri" w:cs="Calibri"/>
          <w:sz w:val="22"/>
          <w:szCs w:val="22"/>
        </w:rPr>
        <w:lastRenderedPageBreak/>
        <w:t xml:space="preserve">*) </w:t>
      </w:r>
      <w:r w:rsidRPr="00A475DC">
        <w:rPr>
          <w:rFonts w:ascii="Calibri" w:hAnsi="Calibri" w:cs="Calibri"/>
          <w:i/>
          <w:sz w:val="22"/>
          <w:szCs w:val="22"/>
        </w:rPr>
        <w:t>zgodnie ze złożoną ofertą – niepotrzebne skreślić</w:t>
      </w:r>
      <w:r w:rsidR="00E02FF9" w:rsidRPr="00A475DC">
        <w:rPr>
          <w:rFonts w:ascii="Calibri" w:hAnsi="Calibri" w:cs="Calibri"/>
          <w:i/>
          <w:sz w:val="22"/>
          <w:szCs w:val="22"/>
        </w:rPr>
        <w:t xml:space="preserve">, a w przypadku występowania </w:t>
      </w:r>
      <w:r w:rsidR="00F72597">
        <w:rPr>
          <w:rFonts w:ascii="Calibri" w:hAnsi="Calibri" w:cs="Calibri"/>
          <w:i/>
          <w:sz w:val="22"/>
          <w:szCs w:val="22"/>
        </w:rPr>
        <w:t>p</w:t>
      </w:r>
      <w:r w:rsidR="00E02FF9" w:rsidRPr="00A475DC">
        <w:rPr>
          <w:rFonts w:ascii="Calibri" w:hAnsi="Calibri" w:cs="Calibri"/>
          <w:i/>
          <w:sz w:val="22"/>
          <w:szCs w:val="22"/>
        </w:rPr>
        <w:t>odwykonawców należy uzupełnić ich nazwy (pełna nazwa firmy wraz z formą) oraz określić zakres działania</w:t>
      </w:r>
      <w:r w:rsidRPr="00A475DC">
        <w:rPr>
          <w:rFonts w:ascii="Calibri" w:hAnsi="Calibri" w:cs="Calibri"/>
          <w:i/>
          <w:sz w:val="22"/>
          <w:szCs w:val="22"/>
        </w:rPr>
        <w:t>.</w:t>
      </w:r>
      <w:r w:rsidRPr="00A475DC">
        <w:rPr>
          <w:rFonts w:ascii="Calibri" w:hAnsi="Calibri" w:cs="Calibri"/>
          <w:sz w:val="22"/>
          <w:szCs w:val="22"/>
        </w:rPr>
        <w:t xml:space="preserve"> </w:t>
      </w:r>
    </w:p>
    <w:p w14:paraId="7D517AA9" w14:textId="6F5A6B95" w:rsidR="00F72597" w:rsidRPr="000D6DA0" w:rsidRDefault="00F72597" w:rsidP="00EC0186">
      <w:pPr>
        <w:numPr>
          <w:ilvl w:val="0"/>
          <w:numId w:val="55"/>
        </w:numPr>
        <w:autoSpaceDE/>
        <w:autoSpaceDN/>
        <w:spacing w:line="276" w:lineRule="auto"/>
        <w:jc w:val="both"/>
        <w:rPr>
          <w:rFonts w:ascii="Calibri" w:hAnsi="Calibri" w:cs="Calibri"/>
          <w:sz w:val="22"/>
          <w:szCs w:val="22"/>
        </w:rPr>
      </w:pPr>
      <w:r w:rsidRPr="000D6DA0">
        <w:rPr>
          <w:rFonts w:ascii="Calibri" w:hAnsi="Calibri" w:cs="Calibri"/>
          <w:sz w:val="22"/>
          <w:szCs w:val="22"/>
        </w:rPr>
        <w:t xml:space="preserve">Wykonawca może powierzyć podwykonawcom wykonanie części przedmiotu Umowy zgodnie ze złożoną w postępowaniu Ofertą. W przypadku, gdy powierzenie wykonania części zamówienia podwykonawcom nie było przewidziane przez Wykonawcę w Ofercie, a taka potrzeba wynikła w trakcie jej realizacji, Zamawiający dopuszcza możliwość zlecenia części zamówienia podwykonawcy, za zgodą Zamawiającego wyrażoną </w:t>
      </w:r>
      <w:r w:rsidR="006C0DEC">
        <w:rPr>
          <w:rFonts w:ascii="Calibri" w:hAnsi="Calibri" w:cs="Calibri"/>
          <w:sz w:val="22"/>
          <w:szCs w:val="22"/>
        </w:rPr>
        <w:t xml:space="preserve">w formie pisemnej pod rygorem nieważności </w:t>
      </w:r>
      <w:r w:rsidRPr="000D6DA0">
        <w:rPr>
          <w:rFonts w:ascii="Calibri" w:hAnsi="Calibri" w:cs="Calibri"/>
          <w:sz w:val="22"/>
          <w:szCs w:val="22"/>
        </w:rPr>
        <w:t>na warunkach wskazanych w Umowie</w:t>
      </w:r>
      <w:r w:rsidR="006C0DEC">
        <w:rPr>
          <w:rFonts w:ascii="Calibri" w:hAnsi="Calibri" w:cs="Calibri"/>
          <w:sz w:val="22"/>
          <w:szCs w:val="22"/>
        </w:rPr>
        <w:t xml:space="preserve">, w tym w jej załącznikach. </w:t>
      </w:r>
      <w:r w:rsidRPr="000D6DA0">
        <w:rPr>
          <w:rFonts w:ascii="Calibri" w:hAnsi="Calibri" w:cs="Calibri"/>
          <w:sz w:val="22"/>
          <w:szCs w:val="22"/>
        </w:rPr>
        <w:t xml:space="preserve">Zamawiający zastrzega sobie uzależnienie zgody od złożenia do analizy stosownych dokumentów lub informacji. </w:t>
      </w:r>
    </w:p>
    <w:p w14:paraId="39DBA5E6" w14:textId="77777777" w:rsidR="00F72597" w:rsidRPr="000D6DA0" w:rsidRDefault="00F72597" w:rsidP="00EC0186">
      <w:pPr>
        <w:numPr>
          <w:ilvl w:val="0"/>
          <w:numId w:val="55"/>
        </w:numPr>
        <w:autoSpaceDE/>
        <w:autoSpaceDN/>
        <w:spacing w:line="276" w:lineRule="auto"/>
        <w:jc w:val="both"/>
        <w:rPr>
          <w:rFonts w:ascii="Calibri" w:hAnsi="Calibri" w:cs="Calibri"/>
          <w:sz w:val="22"/>
          <w:szCs w:val="22"/>
        </w:rPr>
      </w:pPr>
      <w:r w:rsidRPr="000D6DA0">
        <w:rPr>
          <w:rFonts w:ascii="Calibri" w:hAnsi="Calibri" w:cs="Calibri"/>
          <w:sz w:val="22"/>
          <w:szCs w:val="22"/>
        </w:rPr>
        <w:t xml:space="preserve">W przypadku powierzenia wykonania przez Wykonawcę części przedmiotu Umowy podwykonawcy posiadającemu rezydencję podatkową poza Polską (podwykonawca zagraniczni), Wykonawca podejmie wysiłki w celu uzyskania jego Certyfikatu Rezydencji Podatkowej w najszybszym możliwym terminie, jednak nie później niż przed datą wypłaty wynagrodzenia przez Zamawiającego z tytułu wykonanych usług/ udzielonych licencji przez takiego podwykonawcę zagranicznego. W sytuacji niedostarczenia Zamawiającemu w ww. terminie Certyfikatu Rezydencji Podatkowej zgodnego z wymogami prawa podatkowego, wynagrodzenie należne takiemu podmiotowi zostanie pomniejszone o kwotę podatku u źródła, zgodnie z obowiązującymi przepisami. </w:t>
      </w:r>
    </w:p>
    <w:p w14:paraId="3A782FD0" w14:textId="77777777" w:rsidR="00F72597" w:rsidRPr="000D6DA0" w:rsidRDefault="00F72597" w:rsidP="00EC0186">
      <w:pPr>
        <w:numPr>
          <w:ilvl w:val="0"/>
          <w:numId w:val="55"/>
        </w:numPr>
        <w:autoSpaceDE/>
        <w:autoSpaceDN/>
        <w:spacing w:line="276" w:lineRule="auto"/>
        <w:jc w:val="both"/>
        <w:rPr>
          <w:rFonts w:ascii="Calibri" w:hAnsi="Calibri" w:cs="Calibri"/>
          <w:sz w:val="22"/>
          <w:szCs w:val="22"/>
        </w:rPr>
      </w:pPr>
      <w:r w:rsidRPr="000D6DA0">
        <w:rPr>
          <w:rFonts w:ascii="Calibri" w:hAnsi="Calibri" w:cs="Calibri"/>
          <w:sz w:val="22"/>
          <w:szCs w:val="22"/>
        </w:rPr>
        <w:t>Zamawiający ma prawo nie wyrazić zgody na powierzenie wykonania części przedmiotu Umowy przez podwykonawcę wskazanego przez Wykonawcę.</w:t>
      </w:r>
    </w:p>
    <w:p w14:paraId="2FCF0E70" w14:textId="77777777" w:rsidR="00F72597" w:rsidRPr="000D6DA0" w:rsidRDefault="00F72597" w:rsidP="00EC0186">
      <w:pPr>
        <w:numPr>
          <w:ilvl w:val="0"/>
          <w:numId w:val="55"/>
        </w:numPr>
        <w:autoSpaceDE/>
        <w:autoSpaceDN/>
        <w:spacing w:line="276" w:lineRule="auto"/>
        <w:jc w:val="both"/>
        <w:rPr>
          <w:rFonts w:ascii="Calibri" w:hAnsi="Calibri" w:cs="Calibri"/>
          <w:sz w:val="22"/>
          <w:szCs w:val="22"/>
        </w:rPr>
      </w:pPr>
      <w:r w:rsidRPr="000D6DA0">
        <w:rPr>
          <w:rFonts w:ascii="Calibri" w:hAnsi="Calibri" w:cs="Calibri"/>
          <w:sz w:val="22"/>
          <w:szCs w:val="22"/>
        </w:rPr>
        <w:t xml:space="preserve">Do zawarcia przez podwykonawcę umowy z dalszym podwykonawcą jest wymagana zgoda Zamawiającego i Wykonawcy wyrażona w formie pisemnej pod rygorem nieważności. </w:t>
      </w:r>
    </w:p>
    <w:p w14:paraId="3569AA4B" w14:textId="77777777" w:rsidR="00F72597" w:rsidRPr="000D6DA0" w:rsidRDefault="00F72597" w:rsidP="00EC0186">
      <w:pPr>
        <w:numPr>
          <w:ilvl w:val="0"/>
          <w:numId w:val="55"/>
        </w:numPr>
        <w:autoSpaceDE/>
        <w:autoSpaceDN/>
        <w:spacing w:line="276" w:lineRule="auto"/>
        <w:jc w:val="both"/>
        <w:rPr>
          <w:rFonts w:ascii="Calibri" w:hAnsi="Calibri" w:cs="Calibri"/>
          <w:sz w:val="22"/>
          <w:szCs w:val="22"/>
        </w:rPr>
      </w:pPr>
      <w:r w:rsidRPr="000D6DA0">
        <w:rPr>
          <w:rFonts w:ascii="Calibri" w:hAnsi="Calibri" w:cs="Calibri"/>
          <w:sz w:val="22"/>
          <w:szCs w:val="22"/>
        </w:rPr>
        <w:t>Wykonawca zapewnia, że podwykonawcy będą przestrzegać postanowień Umowy.</w:t>
      </w:r>
    </w:p>
    <w:p w14:paraId="31B6BD4A" w14:textId="77777777" w:rsidR="00F72597" w:rsidRPr="000D6DA0" w:rsidRDefault="00F72597" w:rsidP="00EC0186">
      <w:pPr>
        <w:numPr>
          <w:ilvl w:val="0"/>
          <w:numId w:val="55"/>
        </w:numPr>
        <w:autoSpaceDE/>
        <w:autoSpaceDN/>
        <w:spacing w:line="276" w:lineRule="auto"/>
        <w:jc w:val="both"/>
        <w:rPr>
          <w:rFonts w:ascii="Calibri" w:hAnsi="Calibri" w:cs="Calibri"/>
          <w:sz w:val="22"/>
          <w:szCs w:val="22"/>
        </w:rPr>
      </w:pPr>
      <w:r w:rsidRPr="000D6DA0">
        <w:rPr>
          <w:rFonts w:ascii="Calibri" w:hAnsi="Calibri" w:cs="Calibri"/>
          <w:sz w:val="22"/>
          <w:szCs w:val="22"/>
        </w:rPr>
        <w:t>Wykonawca ponosi  pełną odpowiedzialność za wykonywanie zobowiązań wynikających z Umowy przez podwykonawcę lub podwykonawców, jak za własne działania lub zaniechania, niezależnie od osobistej odpowiedzialności podwykonawcy wobec Zamawiającego.</w:t>
      </w:r>
    </w:p>
    <w:p w14:paraId="0E3402E7" w14:textId="77777777" w:rsidR="00A2263E" w:rsidRPr="00A2263E" w:rsidRDefault="00A2263E" w:rsidP="00A2263E">
      <w:pPr>
        <w:autoSpaceDE/>
        <w:autoSpaceDN/>
        <w:spacing w:line="276" w:lineRule="auto"/>
        <w:ind w:right="251"/>
        <w:rPr>
          <w:rFonts w:ascii="Calibri" w:hAnsi="Calibri" w:cs="Calibri"/>
          <w:sz w:val="22"/>
          <w:szCs w:val="22"/>
        </w:rPr>
      </w:pPr>
    </w:p>
    <w:p w14:paraId="7C6017D4" w14:textId="77777777" w:rsidR="00A2263E" w:rsidRPr="00A2263E" w:rsidRDefault="00A2263E" w:rsidP="00364190">
      <w:pPr>
        <w:autoSpaceDE/>
        <w:autoSpaceDN/>
        <w:spacing w:after="120" w:line="276" w:lineRule="auto"/>
        <w:ind w:right="249"/>
        <w:jc w:val="center"/>
        <w:rPr>
          <w:rFonts w:ascii="Calibri" w:hAnsi="Calibri" w:cs="Calibri"/>
          <w:b/>
          <w:bCs/>
          <w:sz w:val="22"/>
          <w:szCs w:val="22"/>
        </w:rPr>
      </w:pPr>
      <w:r w:rsidRPr="00A2263E">
        <w:rPr>
          <w:rFonts w:ascii="Calibri" w:hAnsi="Calibri" w:cs="Calibri"/>
          <w:b/>
          <w:bCs/>
          <w:sz w:val="22"/>
          <w:szCs w:val="22"/>
        </w:rPr>
        <w:t>§ 11. SIŁA WYŻSZA</w:t>
      </w:r>
    </w:p>
    <w:p w14:paraId="0D7F1DE6" w14:textId="77777777" w:rsidR="00A2263E" w:rsidRPr="00A2263E" w:rsidRDefault="00A2263E" w:rsidP="00EC0186">
      <w:pPr>
        <w:numPr>
          <w:ilvl w:val="0"/>
          <w:numId w:val="22"/>
        </w:numPr>
        <w:autoSpaceDE/>
        <w:autoSpaceDN/>
        <w:spacing w:line="276" w:lineRule="auto"/>
        <w:ind w:right="-1"/>
        <w:jc w:val="both"/>
        <w:rPr>
          <w:rFonts w:ascii="Calibri" w:hAnsi="Calibri" w:cs="Calibri"/>
          <w:sz w:val="22"/>
          <w:szCs w:val="22"/>
        </w:rPr>
      </w:pPr>
      <w:r w:rsidRPr="00A2263E">
        <w:rPr>
          <w:rFonts w:ascii="Calibri" w:hAnsi="Calibri" w:cs="Calibri"/>
          <w:sz w:val="22"/>
          <w:szCs w:val="22"/>
        </w:rPr>
        <w:t xml:space="preserve">Terminy realizacji ustalone w Umowie mogą zostać przedłużone o uzasadniony okres bez dodatkowych opłat, jeżeli realizacja zobowiązań Wykonawcy lub Zamawiającego wynikających </w:t>
      </w:r>
      <w:r w:rsidRPr="00A2263E">
        <w:rPr>
          <w:rFonts w:ascii="Calibri" w:hAnsi="Calibri" w:cs="Calibri"/>
          <w:sz w:val="22"/>
          <w:szCs w:val="22"/>
        </w:rPr>
        <w:br/>
        <w:t>z Umowy zostanie opóźniona z przyczyny zaistnienia siły wyższej. W przypadku zaistnienia siły wyższej Strony bezzwłocznie przekażą sobie na piśmie związane z tym informacje.</w:t>
      </w:r>
    </w:p>
    <w:p w14:paraId="60AABA06" w14:textId="77777777" w:rsidR="00A2263E" w:rsidRPr="00A2263E" w:rsidRDefault="00A2263E" w:rsidP="00EC0186">
      <w:pPr>
        <w:numPr>
          <w:ilvl w:val="0"/>
          <w:numId w:val="22"/>
        </w:numPr>
        <w:autoSpaceDE/>
        <w:autoSpaceDN/>
        <w:spacing w:line="276" w:lineRule="auto"/>
        <w:ind w:right="-1"/>
        <w:jc w:val="both"/>
        <w:rPr>
          <w:rFonts w:ascii="Calibri" w:hAnsi="Calibri" w:cs="Calibri"/>
          <w:sz w:val="22"/>
          <w:szCs w:val="22"/>
        </w:rPr>
      </w:pPr>
      <w:r w:rsidRPr="00A2263E">
        <w:rPr>
          <w:rFonts w:ascii="Calibri" w:hAnsi="Calibri" w:cs="Calibri"/>
          <w:sz w:val="22"/>
          <w:szCs w:val="22"/>
        </w:rPr>
        <w:t>Pod pojęciem „siły wyższej” rozumie się wszelkie zdarzenia o charakterze nadzwyczajnym, niemożliwe do przewidzenia i zapobieżenia, a w szczególności: katastrofalne działanie sił przyrody, wojny, mobilizacje, zamknięcie granic, strajki generalne oraz akty władzy państwowej.</w:t>
      </w:r>
    </w:p>
    <w:p w14:paraId="10AF5E3C" w14:textId="77777777" w:rsidR="00A2263E" w:rsidRPr="00A2263E" w:rsidRDefault="00A2263E" w:rsidP="00EC0186">
      <w:pPr>
        <w:numPr>
          <w:ilvl w:val="0"/>
          <w:numId w:val="22"/>
        </w:numPr>
        <w:autoSpaceDE/>
        <w:autoSpaceDN/>
        <w:spacing w:line="276" w:lineRule="auto"/>
        <w:ind w:right="-1"/>
        <w:jc w:val="both"/>
        <w:rPr>
          <w:rFonts w:ascii="Calibri" w:hAnsi="Calibri" w:cs="Calibri"/>
          <w:sz w:val="22"/>
          <w:szCs w:val="22"/>
        </w:rPr>
      </w:pPr>
      <w:r w:rsidRPr="00A2263E">
        <w:rPr>
          <w:rFonts w:ascii="Calibri" w:hAnsi="Calibri" w:cs="Calibri"/>
          <w:sz w:val="22"/>
          <w:szCs w:val="22"/>
        </w:rPr>
        <w:t xml:space="preserve">Jeżeli realizacja Umowy jest niemożliwa z powodu wystąpienia siły wyższej przez okres przekraczający 15 dni kalendarzowych, Strony Umowy dołożą wszelkich starań w celu ustalenia nowych terminów jej realizacji. </w:t>
      </w:r>
    </w:p>
    <w:p w14:paraId="32BEE669" w14:textId="77777777" w:rsidR="00A2263E" w:rsidRPr="00A2263E" w:rsidRDefault="00A2263E" w:rsidP="00EC0186">
      <w:pPr>
        <w:numPr>
          <w:ilvl w:val="0"/>
          <w:numId w:val="22"/>
        </w:numPr>
        <w:autoSpaceDE/>
        <w:autoSpaceDN/>
        <w:spacing w:line="276" w:lineRule="auto"/>
        <w:ind w:right="-1"/>
        <w:jc w:val="both"/>
        <w:rPr>
          <w:rFonts w:ascii="Calibri" w:hAnsi="Calibri" w:cs="Calibri"/>
          <w:sz w:val="22"/>
          <w:szCs w:val="22"/>
        </w:rPr>
      </w:pPr>
      <w:r w:rsidRPr="00A2263E">
        <w:rPr>
          <w:rFonts w:ascii="Calibri" w:hAnsi="Calibri" w:cs="Calibri"/>
          <w:sz w:val="22"/>
          <w:szCs w:val="22"/>
        </w:rPr>
        <w:t>Jeżeli Strony nie będą mogły dojść do porozumienia w powyższej kwestii, powinny zgodzić się na rozwiązanie Umowy ze względu na niemożność wypełnienia swoich zobowiązań.</w:t>
      </w:r>
    </w:p>
    <w:p w14:paraId="609A0FFA" w14:textId="77777777" w:rsidR="00A2263E" w:rsidRPr="00A2263E" w:rsidRDefault="00A2263E" w:rsidP="00EC0186">
      <w:pPr>
        <w:numPr>
          <w:ilvl w:val="0"/>
          <w:numId w:val="22"/>
        </w:numPr>
        <w:autoSpaceDE/>
        <w:autoSpaceDN/>
        <w:spacing w:line="276" w:lineRule="auto"/>
        <w:ind w:right="-1"/>
        <w:jc w:val="both"/>
        <w:rPr>
          <w:rFonts w:ascii="Calibri" w:hAnsi="Calibri" w:cs="Calibri"/>
          <w:sz w:val="22"/>
          <w:szCs w:val="22"/>
        </w:rPr>
      </w:pPr>
      <w:r w:rsidRPr="00A2263E">
        <w:rPr>
          <w:rFonts w:ascii="Calibri" w:hAnsi="Calibri" w:cs="Calibri"/>
          <w:sz w:val="22"/>
          <w:szCs w:val="22"/>
        </w:rPr>
        <w:t>Okoliczności siły wyższej wyłączają odpowiedzialność każdej ze Stron za niewykonanie lub nienależyte wykonanie Umowy.</w:t>
      </w:r>
    </w:p>
    <w:p w14:paraId="1163CEC0" w14:textId="77777777" w:rsidR="00A2263E" w:rsidRPr="00A2263E" w:rsidRDefault="00A2263E" w:rsidP="00A2263E">
      <w:pPr>
        <w:tabs>
          <w:tab w:val="left" w:pos="9071"/>
        </w:tabs>
        <w:autoSpaceDE/>
        <w:autoSpaceDN/>
        <w:spacing w:line="276" w:lineRule="auto"/>
        <w:ind w:right="251"/>
        <w:rPr>
          <w:rFonts w:ascii="Calibri" w:hAnsi="Calibri" w:cs="Calibri"/>
          <w:b/>
          <w:bCs/>
          <w:sz w:val="22"/>
          <w:szCs w:val="22"/>
        </w:rPr>
      </w:pPr>
    </w:p>
    <w:p w14:paraId="3CFF68ED" w14:textId="01AF1F5A" w:rsidR="00A2263E" w:rsidRPr="00A2263E" w:rsidRDefault="00A139F1" w:rsidP="00364190">
      <w:pPr>
        <w:tabs>
          <w:tab w:val="left" w:pos="9071"/>
        </w:tabs>
        <w:autoSpaceDE/>
        <w:autoSpaceDN/>
        <w:spacing w:after="120" w:line="276" w:lineRule="auto"/>
        <w:ind w:right="249"/>
        <w:jc w:val="center"/>
        <w:rPr>
          <w:rFonts w:ascii="Calibri" w:hAnsi="Calibri" w:cs="Calibri"/>
          <w:sz w:val="22"/>
          <w:szCs w:val="22"/>
        </w:rPr>
      </w:pPr>
      <w:r>
        <w:rPr>
          <w:rFonts w:ascii="Calibri" w:hAnsi="Calibri" w:cs="Calibri"/>
          <w:b/>
          <w:bCs/>
          <w:sz w:val="22"/>
          <w:szCs w:val="22"/>
        </w:rPr>
        <w:t xml:space="preserve">§ 12. POUFNOŚĆ, OCHRONA </w:t>
      </w:r>
      <w:r w:rsidR="00A2263E" w:rsidRPr="00A2263E">
        <w:rPr>
          <w:rFonts w:ascii="Calibri" w:hAnsi="Calibri" w:cs="Calibri"/>
          <w:b/>
          <w:bCs/>
          <w:sz w:val="22"/>
          <w:szCs w:val="22"/>
        </w:rPr>
        <w:t>DANYCH OSOBOWYCH</w:t>
      </w:r>
    </w:p>
    <w:p w14:paraId="68126D90" w14:textId="2804830D" w:rsidR="00A139F1" w:rsidRPr="00A139F1" w:rsidRDefault="00A139F1" w:rsidP="00EC0186">
      <w:pPr>
        <w:numPr>
          <w:ilvl w:val="0"/>
          <w:numId w:val="34"/>
        </w:numPr>
        <w:autoSpaceDE/>
        <w:autoSpaceDN/>
        <w:spacing w:line="276" w:lineRule="auto"/>
        <w:ind w:right="-1"/>
        <w:jc w:val="both"/>
        <w:rPr>
          <w:rFonts w:ascii="Calibri" w:hAnsi="Calibri" w:cs="Calibri"/>
          <w:sz w:val="22"/>
          <w:szCs w:val="22"/>
        </w:rPr>
      </w:pPr>
      <w:r w:rsidRPr="00A139F1">
        <w:rPr>
          <w:rFonts w:ascii="Calibri" w:hAnsi="Calibri" w:cs="Calibri"/>
          <w:sz w:val="22"/>
          <w:szCs w:val="22"/>
        </w:rPr>
        <w:lastRenderedPageBreak/>
        <w:t>Wykonawca zobowiązuje się do zachowania w poufności informacji dotyczących BGK, zarówno handlowych, finansowych, technicznych, jak i technologicznych, ujawnionych Wykonawcy w formie: ustnej, pisemnej lub w jakikolwiek inny sposób, zapisane w jakiejkolwiek formie i na jakimkolwiek nośniku, bez konieczności ich oznaczenia przez BGK jako poufne w chwili udostępnienia (dalej „</w:t>
      </w:r>
      <w:r w:rsidRPr="00A139F1">
        <w:rPr>
          <w:rFonts w:ascii="Calibri" w:hAnsi="Calibri" w:cs="Calibri"/>
          <w:b/>
          <w:sz w:val="22"/>
          <w:szCs w:val="22"/>
        </w:rPr>
        <w:t>Informacje Poufne</w:t>
      </w:r>
      <w:r w:rsidRPr="00A139F1">
        <w:rPr>
          <w:rFonts w:ascii="Calibri" w:hAnsi="Calibri" w:cs="Calibri"/>
          <w:sz w:val="22"/>
          <w:szCs w:val="22"/>
        </w:rPr>
        <w:t xml:space="preserve">”). </w:t>
      </w:r>
    </w:p>
    <w:p w14:paraId="26022859" w14:textId="60DF45C0" w:rsidR="00A139F1" w:rsidRPr="00A139F1" w:rsidRDefault="00A139F1" w:rsidP="00EC0186">
      <w:pPr>
        <w:numPr>
          <w:ilvl w:val="0"/>
          <w:numId w:val="34"/>
        </w:numPr>
        <w:autoSpaceDE/>
        <w:autoSpaceDN/>
        <w:spacing w:line="276" w:lineRule="auto"/>
        <w:ind w:right="-1"/>
        <w:jc w:val="both"/>
        <w:rPr>
          <w:rFonts w:ascii="Calibri" w:hAnsi="Calibri" w:cs="Calibri"/>
          <w:bCs/>
          <w:sz w:val="22"/>
          <w:szCs w:val="22"/>
        </w:rPr>
      </w:pPr>
      <w:r w:rsidRPr="00A139F1">
        <w:rPr>
          <w:rFonts w:ascii="Calibri" w:hAnsi="Calibri" w:cs="Calibri"/>
          <w:sz w:val="22"/>
          <w:szCs w:val="22"/>
        </w:rPr>
        <w:t>Wykonawca zobowiązuj</w:t>
      </w:r>
      <w:r w:rsidRPr="00A139F1">
        <w:rPr>
          <w:rFonts w:ascii="Calibri" w:hAnsi="Calibri" w:cs="Calibri"/>
          <w:bCs/>
          <w:sz w:val="22"/>
          <w:szCs w:val="22"/>
        </w:rPr>
        <w:t>e się do:</w:t>
      </w:r>
    </w:p>
    <w:p w14:paraId="3BD29B8D" w14:textId="7BDEFC49" w:rsidR="00A139F1" w:rsidRPr="00A139F1" w:rsidRDefault="00A139F1" w:rsidP="00EC0186">
      <w:pPr>
        <w:numPr>
          <w:ilvl w:val="0"/>
          <w:numId w:val="35"/>
        </w:numPr>
        <w:autoSpaceDE/>
        <w:autoSpaceDN/>
        <w:spacing w:line="276" w:lineRule="auto"/>
        <w:ind w:left="709" w:hanging="283"/>
        <w:jc w:val="both"/>
        <w:rPr>
          <w:rFonts w:ascii="Calibri" w:hAnsi="Calibri" w:cs="Calibri"/>
          <w:sz w:val="22"/>
          <w:szCs w:val="22"/>
        </w:rPr>
      </w:pPr>
      <w:r>
        <w:rPr>
          <w:rFonts w:ascii="Calibri" w:hAnsi="Calibri" w:cs="Calibri"/>
          <w:sz w:val="22"/>
          <w:szCs w:val="22"/>
        </w:rPr>
        <w:t>z</w:t>
      </w:r>
      <w:r w:rsidRPr="00A139F1">
        <w:rPr>
          <w:rFonts w:ascii="Calibri" w:hAnsi="Calibri" w:cs="Calibri"/>
          <w:sz w:val="22"/>
          <w:szCs w:val="22"/>
        </w:rPr>
        <w:t>achowania Informacji Poufnych w tajemnicy;</w:t>
      </w:r>
    </w:p>
    <w:p w14:paraId="19A63310" w14:textId="61CF4919" w:rsidR="00A139F1" w:rsidRPr="00A139F1" w:rsidRDefault="00A139F1" w:rsidP="00EC0186">
      <w:pPr>
        <w:numPr>
          <w:ilvl w:val="0"/>
          <w:numId w:val="35"/>
        </w:numPr>
        <w:autoSpaceDE/>
        <w:autoSpaceDN/>
        <w:spacing w:line="276" w:lineRule="auto"/>
        <w:ind w:left="709" w:hanging="283"/>
        <w:jc w:val="both"/>
        <w:rPr>
          <w:rFonts w:ascii="Calibri" w:hAnsi="Calibri" w:cs="Calibri"/>
          <w:sz w:val="22"/>
          <w:szCs w:val="22"/>
        </w:rPr>
      </w:pPr>
      <w:r w:rsidRPr="00A139F1">
        <w:rPr>
          <w:rFonts w:ascii="Calibri" w:hAnsi="Calibri" w:cs="Calibri"/>
          <w:sz w:val="22"/>
          <w:szCs w:val="22"/>
        </w:rPr>
        <w:t>ochrony Informacji Poufnych, z należytą starannością przy uwzględnieniu zawodowego charakteru jego działalności gospodarczej;</w:t>
      </w:r>
    </w:p>
    <w:p w14:paraId="1801A131" w14:textId="04305B3D" w:rsidR="00A139F1" w:rsidRPr="00A139F1" w:rsidRDefault="00A139F1" w:rsidP="00EC0186">
      <w:pPr>
        <w:numPr>
          <w:ilvl w:val="0"/>
          <w:numId w:val="35"/>
        </w:numPr>
        <w:autoSpaceDE/>
        <w:autoSpaceDN/>
        <w:spacing w:line="276" w:lineRule="auto"/>
        <w:ind w:left="709" w:hanging="283"/>
        <w:jc w:val="both"/>
        <w:rPr>
          <w:rFonts w:ascii="Calibri" w:hAnsi="Calibri" w:cs="Calibri"/>
          <w:sz w:val="22"/>
          <w:szCs w:val="22"/>
        </w:rPr>
      </w:pPr>
      <w:r w:rsidRPr="00A139F1">
        <w:rPr>
          <w:rFonts w:ascii="Calibri" w:hAnsi="Calibri" w:cs="Calibri"/>
          <w:sz w:val="22"/>
          <w:szCs w:val="22"/>
        </w:rPr>
        <w:t>korzystania z Informacji Poufnych jedynie w zakresie, w jakim jest to niezbędne i związane z wykonywaniem Umowy;</w:t>
      </w:r>
    </w:p>
    <w:p w14:paraId="11918702" w14:textId="0A004A70" w:rsidR="00A139F1" w:rsidRPr="00A139F1" w:rsidRDefault="00A139F1" w:rsidP="00EC0186">
      <w:pPr>
        <w:numPr>
          <w:ilvl w:val="0"/>
          <w:numId w:val="35"/>
        </w:numPr>
        <w:autoSpaceDE/>
        <w:autoSpaceDN/>
        <w:spacing w:line="276" w:lineRule="auto"/>
        <w:ind w:left="709" w:hanging="283"/>
        <w:jc w:val="both"/>
        <w:rPr>
          <w:rFonts w:ascii="Calibri" w:hAnsi="Calibri" w:cs="Calibri"/>
          <w:bCs/>
          <w:sz w:val="22"/>
          <w:szCs w:val="22"/>
        </w:rPr>
      </w:pPr>
      <w:r w:rsidRPr="00A139F1">
        <w:rPr>
          <w:rFonts w:ascii="Calibri" w:hAnsi="Calibri" w:cs="Calibri"/>
          <w:sz w:val="22"/>
          <w:szCs w:val="22"/>
        </w:rPr>
        <w:t>zapozn</w:t>
      </w:r>
      <w:r w:rsidRPr="00A139F1">
        <w:rPr>
          <w:rFonts w:ascii="Calibri" w:hAnsi="Calibri" w:cs="Calibri"/>
          <w:bCs/>
          <w:sz w:val="22"/>
          <w:szCs w:val="22"/>
        </w:rPr>
        <w:t xml:space="preserve">ania się i przestrzegania Zasad bezpieczeństwa informacji dla partnerów biznesowych BGK, stanowiących Załącznik nr </w:t>
      </w:r>
      <w:r w:rsidR="00EB62C1">
        <w:rPr>
          <w:rFonts w:ascii="Calibri" w:hAnsi="Calibri" w:cs="Calibri"/>
          <w:bCs/>
          <w:sz w:val="22"/>
          <w:szCs w:val="22"/>
        </w:rPr>
        <w:t>4</w:t>
      </w:r>
      <w:r w:rsidRPr="00A139F1">
        <w:rPr>
          <w:rFonts w:ascii="Calibri" w:hAnsi="Calibri" w:cs="Calibri"/>
          <w:bCs/>
          <w:sz w:val="22"/>
          <w:szCs w:val="22"/>
        </w:rPr>
        <w:t xml:space="preserve"> do Umowy (dalej jako „</w:t>
      </w:r>
      <w:r w:rsidRPr="005148B1">
        <w:rPr>
          <w:rFonts w:ascii="Calibri" w:hAnsi="Calibri" w:cs="Calibri"/>
          <w:b/>
          <w:bCs/>
          <w:sz w:val="22"/>
          <w:szCs w:val="22"/>
        </w:rPr>
        <w:t>Zasady</w:t>
      </w:r>
      <w:r w:rsidRPr="00A139F1">
        <w:rPr>
          <w:rFonts w:ascii="Calibri" w:hAnsi="Calibri" w:cs="Calibri"/>
          <w:bCs/>
          <w:sz w:val="22"/>
          <w:szCs w:val="22"/>
        </w:rPr>
        <w:t>”).</w:t>
      </w:r>
    </w:p>
    <w:p w14:paraId="16F4FFAB" w14:textId="6103483E" w:rsidR="00A139F1" w:rsidRPr="00A139F1" w:rsidRDefault="00A139F1" w:rsidP="00EC0186">
      <w:pPr>
        <w:numPr>
          <w:ilvl w:val="0"/>
          <w:numId w:val="34"/>
        </w:numPr>
        <w:autoSpaceDE/>
        <w:autoSpaceDN/>
        <w:spacing w:line="276" w:lineRule="auto"/>
        <w:ind w:right="-1"/>
        <w:jc w:val="both"/>
        <w:rPr>
          <w:rFonts w:ascii="Calibri" w:hAnsi="Calibri" w:cs="Calibri"/>
          <w:bCs/>
          <w:sz w:val="22"/>
          <w:szCs w:val="22"/>
        </w:rPr>
      </w:pPr>
      <w:r w:rsidRPr="00A139F1">
        <w:rPr>
          <w:rFonts w:ascii="Calibri" w:hAnsi="Calibri" w:cs="Calibri"/>
          <w:bCs/>
          <w:sz w:val="22"/>
          <w:szCs w:val="22"/>
        </w:rPr>
        <w:t>W przypadku, gdy Wykonawca przy wykonaniu Umowy posługuje się lub powierza określone czynności osobom trzecim:</w:t>
      </w:r>
    </w:p>
    <w:p w14:paraId="5000EF7A" w14:textId="0451C40F" w:rsidR="00A139F1" w:rsidRPr="00A139F1" w:rsidRDefault="00A139F1" w:rsidP="00EC0186">
      <w:pPr>
        <w:numPr>
          <w:ilvl w:val="0"/>
          <w:numId w:val="36"/>
        </w:numPr>
        <w:autoSpaceDE/>
        <w:autoSpaceDN/>
        <w:spacing w:line="276" w:lineRule="auto"/>
        <w:ind w:left="709" w:hanging="283"/>
        <w:jc w:val="both"/>
        <w:rPr>
          <w:rFonts w:ascii="Calibri" w:hAnsi="Calibri" w:cs="Calibri"/>
          <w:sz w:val="22"/>
          <w:szCs w:val="22"/>
        </w:rPr>
      </w:pPr>
      <w:r w:rsidRPr="00A139F1">
        <w:rPr>
          <w:rFonts w:ascii="Calibri" w:hAnsi="Calibri" w:cs="Calibri"/>
          <w:sz w:val="22"/>
          <w:szCs w:val="22"/>
        </w:rPr>
        <w:t>ma prawo ujawnienia im Informacji Poufnych wyłącznie w celu i w zakresie niezbędnym do jej wykonania;</w:t>
      </w:r>
    </w:p>
    <w:p w14:paraId="4EF0098A" w14:textId="48F39F3D" w:rsidR="00A139F1" w:rsidRPr="00A139F1" w:rsidRDefault="00A139F1" w:rsidP="00EC0186">
      <w:pPr>
        <w:numPr>
          <w:ilvl w:val="0"/>
          <w:numId w:val="36"/>
        </w:numPr>
        <w:autoSpaceDE/>
        <w:autoSpaceDN/>
        <w:spacing w:line="276" w:lineRule="auto"/>
        <w:ind w:left="709" w:hanging="283"/>
        <w:jc w:val="both"/>
        <w:rPr>
          <w:rFonts w:ascii="Calibri" w:hAnsi="Calibri" w:cs="Calibri"/>
          <w:sz w:val="22"/>
          <w:szCs w:val="22"/>
        </w:rPr>
      </w:pPr>
      <w:r w:rsidRPr="00A139F1">
        <w:rPr>
          <w:rFonts w:ascii="Calibri" w:hAnsi="Calibri" w:cs="Calibri"/>
          <w:sz w:val="22"/>
          <w:szCs w:val="22"/>
        </w:rPr>
        <w:t xml:space="preserve">jest zobowiązany do poinformowania osoby trzeciej o poufnym charakterze informacji oraz do zapewnienia przez nią standardu ochrony Informacji Poufnych identycznego jak opisany w </w:t>
      </w:r>
      <w:r w:rsidR="00A50FCA">
        <w:rPr>
          <w:rFonts w:ascii="Calibri" w:hAnsi="Calibri" w:cs="Calibri"/>
          <w:sz w:val="22"/>
          <w:szCs w:val="22"/>
        </w:rPr>
        <w:t>ust. 2</w:t>
      </w:r>
      <w:r w:rsidRPr="00A139F1">
        <w:rPr>
          <w:rFonts w:ascii="Calibri" w:hAnsi="Calibri" w:cs="Calibri"/>
          <w:sz w:val="22"/>
          <w:szCs w:val="22"/>
        </w:rPr>
        <w:t>;</w:t>
      </w:r>
    </w:p>
    <w:p w14:paraId="69AAD463" w14:textId="5CB39083" w:rsidR="00A139F1" w:rsidRPr="00A139F1" w:rsidRDefault="00A139F1" w:rsidP="00EC0186">
      <w:pPr>
        <w:numPr>
          <w:ilvl w:val="0"/>
          <w:numId w:val="36"/>
        </w:numPr>
        <w:autoSpaceDE/>
        <w:autoSpaceDN/>
        <w:spacing w:line="276" w:lineRule="auto"/>
        <w:ind w:left="709" w:hanging="283"/>
        <w:jc w:val="both"/>
        <w:rPr>
          <w:rFonts w:ascii="Calibri" w:hAnsi="Calibri" w:cs="Calibri"/>
          <w:sz w:val="22"/>
          <w:szCs w:val="22"/>
        </w:rPr>
      </w:pPr>
      <w:r>
        <w:rPr>
          <w:rFonts w:ascii="Calibri" w:hAnsi="Calibri" w:cs="Calibri"/>
          <w:sz w:val="22"/>
          <w:szCs w:val="22"/>
        </w:rPr>
        <w:t>j</w:t>
      </w:r>
      <w:r w:rsidRPr="00A139F1">
        <w:rPr>
          <w:rFonts w:ascii="Calibri" w:hAnsi="Calibri" w:cs="Calibri"/>
          <w:sz w:val="22"/>
          <w:szCs w:val="22"/>
        </w:rPr>
        <w:t>est zobowiązany do poinformowania osoby trzeciej o treści Zasad oraz zobowiązania jej do przestrzegania postanowień Zasad;</w:t>
      </w:r>
    </w:p>
    <w:p w14:paraId="59A2D153" w14:textId="3850904A" w:rsidR="00A139F1" w:rsidRPr="00A139F1" w:rsidRDefault="00A139F1" w:rsidP="00EC0186">
      <w:pPr>
        <w:numPr>
          <w:ilvl w:val="0"/>
          <w:numId w:val="36"/>
        </w:numPr>
        <w:autoSpaceDE/>
        <w:autoSpaceDN/>
        <w:spacing w:line="276" w:lineRule="auto"/>
        <w:ind w:left="709" w:hanging="283"/>
        <w:jc w:val="both"/>
        <w:rPr>
          <w:rFonts w:ascii="Calibri" w:hAnsi="Calibri" w:cs="Calibri"/>
          <w:sz w:val="22"/>
          <w:szCs w:val="22"/>
        </w:rPr>
      </w:pPr>
      <w:r w:rsidRPr="00A139F1">
        <w:rPr>
          <w:rFonts w:ascii="Calibri" w:hAnsi="Calibri" w:cs="Calibri"/>
          <w:sz w:val="22"/>
          <w:szCs w:val="22"/>
        </w:rPr>
        <w:t>ponosi odpowiedzialność za działania lub zaniechania osób trzecich, jak za działania lub zaniechania własne;</w:t>
      </w:r>
    </w:p>
    <w:p w14:paraId="5645448D" w14:textId="23C57DE5" w:rsidR="00A139F1" w:rsidRPr="00A139F1" w:rsidRDefault="00A139F1" w:rsidP="00EC0186">
      <w:pPr>
        <w:numPr>
          <w:ilvl w:val="0"/>
          <w:numId w:val="36"/>
        </w:numPr>
        <w:autoSpaceDE/>
        <w:autoSpaceDN/>
        <w:spacing w:line="276" w:lineRule="auto"/>
        <w:ind w:left="709" w:hanging="283"/>
        <w:jc w:val="both"/>
        <w:rPr>
          <w:rFonts w:ascii="Calibri" w:hAnsi="Calibri" w:cs="Calibri"/>
          <w:bCs/>
          <w:sz w:val="22"/>
          <w:szCs w:val="22"/>
        </w:rPr>
      </w:pPr>
      <w:r w:rsidRPr="00A139F1">
        <w:rPr>
          <w:rFonts w:ascii="Calibri" w:hAnsi="Calibri" w:cs="Calibri"/>
          <w:sz w:val="22"/>
          <w:szCs w:val="22"/>
        </w:rPr>
        <w:t>obowiąza</w:t>
      </w:r>
      <w:r w:rsidRPr="00A139F1">
        <w:rPr>
          <w:rFonts w:ascii="Calibri" w:hAnsi="Calibri" w:cs="Calibri"/>
          <w:bCs/>
          <w:sz w:val="22"/>
          <w:szCs w:val="22"/>
        </w:rPr>
        <w:t xml:space="preserve">ny jest chronić Informacje Poufne niezależnie od pouczenia osób trzecich o konieczności ich ochrony. </w:t>
      </w:r>
    </w:p>
    <w:p w14:paraId="3A63C88A" w14:textId="130E9EFC" w:rsidR="00A139F1" w:rsidRPr="00A139F1" w:rsidRDefault="00A139F1" w:rsidP="00EC0186">
      <w:pPr>
        <w:numPr>
          <w:ilvl w:val="0"/>
          <w:numId w:val="34"/>
        </w:numPr>
        <w:autoSpaceDE/>
        <w:autoSpaceDN/>
        <w:spacing w:line="276" w:lineRule="auto"/>
        <w:ind w:right="-1"/>
        <w:jc w:val="both"/>
        <w:rPr>
          <w:rFonts w:ascii="Calibri" w:hAnsi="Calibri" w:cs="Calibri"/>
          <w:bCs/>
          <w:sz w:val="22"/>
          <w:szCs w:val="22"/>
        </w:rPr>
      </w:pPr>
      <w:r w:rsidRPr="00A139F1">
        <w:rPr>
          <w:rFonts w:ascii="Calibri" w:hAnsi="Calibri" w:cs="Calibri"/>
          <w:bCs/>
          <w:sz w:val="22"/>
          <w:szCs w:val="22"/>
        </w:rPr>
        <w:t>Umowa w części dotyczącej Informacji Poufnych objęta tym rozdziałem zostaje zawarta na czas nieokreślony. Strony ustalają możliwość wypowiedzenia Umowy w tej części z zachowaniem 6 (</w:t>
      </w:r>
      <w:proofErr w:type="spellStart"/>
      <w:r w:rsidRPr="00A139F1">
        <w:rPr>
          <w:rFonts w:ascii="Calibri" w:hAnsi="Calibri" w:cs="Calibri"/>
          <w:bCs/>
          <w:sz w:val="22"/>
          <w:szCs w:val="22"/>
        </w:rPr>
        <w:t>sześcio</w:t>
      </w:r>
      <w:proofErr w:type="spellEnd"/>
      <w:r w:rsidRPr="00A139F1">
        <w:rPr>
          <w:rFonts w:ascii="Calibri" w:hAnsi="Calibri" w:cs="Calibri"/>
          <w:bCs/>
          <w:sz w:val="22"/>
          <w:szCs w:val="22"/>
        </w:rPr>
        <w:t xml:space="preserve">) - letniego okresu wypowiedzenia. </w:t>
      </w:r>
    </w:p>
    <w:p w14:paraId="21111E84" w14:textId="27F37A3E" w:rsidR="00A139F1" w:rsidRPr="00A139F1" w:rsidRDefault="00A139F1" w:rsidP="00EC0186">
      <w:pPr>
        <w:numPr>
          <w:ilvl w:val="0"/>
          <w:numId w:val="34"/>
        </w:numPr>
        <w:autoSpaceDE/>
        <w:autoSpaceDN/>
        <w:spacing w:line="276" w:lineRule="auto"/>
        <w:ind w:right="-1"/>
        <w:jc w:val="both"/>
        <w:rPr>
          <w:rFonts w:ascii="Calibri" w:hAnsi="Calibri" w:cs="Calibri"/>
          <w:bCs/>
          <w:sz w:val="22"/>
          <w:szCs w:val="22"/>
        </w:rPr>
      </w:pPr>
      <w:r w:rsidRPr="00A139F1">
        <w:rPr>
          <w:rFonts w:ascii="Calibri" w:hAnsi="Calibri" w:cs="Calibri"/>
          <w:bCs/>
          <w:sz w:val="22"/>
          <w:szCs w:val="22"/>
        </w:rPr>
        <w:t>W przypadku naruszenia przez Wykonawcę postanowień tego rozdziału, BGK może:</w:t>
      </w:r>
    </w:p>
    <w:p w14:paraId="28CC7343" w14:textId="21F0F0B7" w:rsidR="00A139F1" w:rsidRPr="00A50FCA" w:rsidRDefault="00A139F1" w:rsidP="00EC0186">
      <w:pPr>
        <w:numPr>
          <w:ilvl w:val="0"/>
          <w:numId w:val="37"/>
        </w:numPr>
        <w:autoSpaceDE/>
        <w:autoSpaceDN/>
        <w:spacing w:line="276" w:lineRule="auto"/>
        <w:ind w:left="709" w:hanging="283"/>
        <w:jc w:val="both"/>
        <w:rPr>
          <w:rFonts w:ascii="Calibri" w:hAnsi="Calibri" w:cs="Calibri"/>
          <w:sz w:val="22"/>
          <w:szCs w:val="22"/>
        </w:rPr>
      </w:pPr>
      <w:r w:rsidRPr="00A50FCA">
        <w:rPr>
          <w:rFonts w:ascii="Calibri" w:hAnsi="Calibri" w:cs="Calibri"/>
          <w:sz w:val="22"/>
          <w:szCs w:val="22"/>
        </w:rPr>
        <w:t>wypowiedzieć Umowę lub udzielone na jej podstawie zamówienia ze skutkiem natychmiastowym, bez zachowania okresu wypowiedzenia; lub</w:t>
      </w:r>
    </w:p>
    <w:p w14:paraId="466EABDA" w14:textId="24100E7A" w:rsidR="00A139F1" w:rsidRPr="00A139F1" w:rsidRDefault="00A139F1" w:rsidP="00EC0186">
      <w:pPr>
        <w:numPr>
          <w:ilvl w:val="0"/>
          <w:numId w:val="37"/>
        </w:numPr>
        <w:autoSpaceDE/>
        <w:autoSpaceDN/>
        <w:spacing w:line="276" w:lineRule="auto"/>
        <w:ind w:left="709" w:hanging="283"/>
        <w:jc w:val="both"/>
        <w:rPr>
          <w:rFonts w:ascii="Calibri" w:hAnsi="Calibri" w:cs="Calibri"/>
          <w:bCs/>
          <w:sz w:val="22"/>
          <w:szCs w:val="22"/>
        </w:rPr>
      </w:pPr>
      <w:r w:rsidRPr="00A50FCA">
        <w:rPr>
          <w:rFonts w:ascii="Calibri" w:hAnsi="Calibri" w:cs="Calibri"/>
          <w:sz w:val="22"/>
          <w:szCs w:val="22"/>
        </w:rPr>
        <w:t>żądać zapłaty kary umownej w wysokości 50 000,00 zł (słownie: pięćdziesiąt tysięcy złotych 00/100), za każdy przypadek naruszenia, co nie wyklucza możliwości dochodzenia odszkodowania na zasadach ogól</w:t>
      </w:r>
      <w:r w:rsidRPr="00A139F1">
        <w:rPr>
          <w:rFonts w:ascii="Calibri" w:hAnsi="Calibri" w:cs="Calibri"/>
          <w:bCs/>
          <w:sz w:val="22"/>
          <w:szCs w:val="22"/>
        </w:rPr>
        <w:t>nych do pełnej wysokości poniesionej szkody.</w:t>
      </w:r>
    </w:p>
    <w:p w14:paraId="1EC3B439" w14:textId="64F96E31" w:rsidR="00A139F1" w:rsidRPr="00A139F1" w:rsidRDefault="00A139F1" w:rsidP="00EC0186">
      <w:pPr>
        <w:numPr>
          <w:ilvl w:val="0"/>
          <w:numId w:val="34"/>
        </w:numPr>
        <w:autoSpaceDE/>
        <w:autoSpaceDN/>
        <w:spacing w:line="276" w:lineRule="auto"/>
        <w:ind w:right="-1"/>
        <w:jc w:val="both"/>
        <w:rPr>
          <w:rFonts w:ascii="Calibri" w:hAnsi="Calibri" w:cs="Calibri"/>
          <w:bCs/>
          <w:sz w:val="22"/>
          <w:szCs w:val="22"/>
        </w:rPr>
      </w:pPr>
      <w:r w:rsidRPr="00A139F1">
        <w:rPr>
          <w:rFonts w:ascii="Calibri" w:hAnsi="Calibri" w:cs="Calibri"/>
          <w:bCs/>
          <w:sz w:val="22"/>
          <w:szCs w:val="22"/>
        </w:rPr>
        <w:t>Zobowiązanie do zachowania poufności nie obowiązuje Wykonawcy w przypadku, gdy Informacja Poufna:</w:t>
      </w:r>
    </w:p>
    <w:p w14:paraId="54E5A302" w14:textId="702F2ECD" w:rsidR="00A139F1" w:rsidRPr="00A50FCA" w:rsidRDefault="00A139F1" w:rsidP="00EC0186">
      <w:pPr>
        <w:numPr>
          <w:ilvl w:val="0"/>
          <w:numId w:val="38"/>
        </w:numPr>
        <w:autoSpaceDE/>
        <w:autoSpaceDN/>
        <w:spacing w:line="276" w:lineRule="auto"/>
        <w:ind w:left="709" w:hanging="283"/>
        <w:jc w:val="both"/>
        <w:rPr>
          <w:rFonts w:ascii="Calibri" w:hAnsi="Calibri" w:cs="Calibri"/>
          <w:sz w:val="22"/>
          <w:szCs w:val="22"/>
        </w:rPr>
      </w:pPr>
      <w:r w:rsidRPr="00A139F1">
        <w:rPr>
          <w:rFonts w:ascii="Calibri" w:hAnsi="Calibri" w:cs="Calibri"/>
          <w:bCs/>
          <w:sz w:val="22"/>
          <w:szCs w:val="22"/>
        </w:rPr>
        <w:t>jest lub stanie się publicznie znana bez naruszenia przez Wykonawcę postanowień tego rozdział</w:t>
      </w:r>
      <w:r w:rsidRPr="00A50FCA">
        <w:rPr>
          <w:rFonts w:ascii="Calibri" w:hAnsi="Calibri" w:cs="Calibri"/>
          <w:sz w:val="22"/>
          <w:szCs w:val="22"/>
        </w:rPr>
        <w:t>u;</w:t>
      </w:r>
    </w:p>
    <w:p w14:paraId="08AB5554" w14:textId="6CDF680A" w:rsidR="00A139F1" w:rsidRPr="00A50FCA" w:rsidRDefault="00A139F1" w:rsidP="00EC0186">
      <w:pPr>
        <w:numPr>
          <w:ilvl w:val="0"/>
          <w:numId w:val="38"/>
        </w:numPr>
        <w:autoSpaceDE/>
        <w:autoSpaceDN/>
        <w:spacing w:line="276" w:lineRule="auto"/>
        <w:ind w:left="709" w:hanging="283"/>
        <w:jc w:val="both"/>
        <w:rPr>
          <w:rFonts w:ascii="Calibri" w:hAnsi="Calibri" w:cs="Calibri"/>
          <w:sz w:val="22"/>
          <w:szCs w:val="22"/>
        </w:rPr>
      </w:pPr>
      <w:r w:rsidRPr="00A50FCA">
        <w:rPr>
          <w:rFonts w:ascii="Calibri" w:hAnsi="Calibri" w:cs="Calibri"/>
          <w:sz w:val="22"/>
          <w:szCs w:val="22"/>
        </w:rPr>
        <w:t>zostanie otrzymana przez Wykonawcę od osoby trzeciej bez naruszenia zobowiązania do poufności ciążącego na osobie trzeciej przy czym Wykonawca na żądanie BGK musi tę okoliczność wykazać;</w:t>
      </w:r>
    </w:p>
    <w:p w14:paraId="2FF52393" w14:textId="3C10D5E2" w:rsidR="00A139F1" w:rsidRPr="00A50FCA" w:rsidRDefault="00A139F1" w:rsidP="00EC0186">
      <w:pPr>
        <w:numPr>
          <w:ilvl w:val="0"/>
          <w:numId w:val="38"/>
        </w:numPr>
        <w:autoSpaceDE/>
        <w:autoSpaceDN/>
        <w:spacing w:line="276" w:lineRule="auto"/>
        <w:ind w:left="709" w:hanging="283"/>
        <w:jc w:val="both"/>
        <w:rPr>
          <w:rFonts w:ascii="Calibri" w:hAnsi="Calibri" w:cs="Calibri"/>
          <w:sz w:val="22"/>
          <w:szCs w:val="22"/>
        </w:rPr>
      </w:pPr>
      <w:r w:rsidRPr="00A50FCA">
        <w:rPr>
          <w:rFonts w:ascii="Calibri" w:hAnsi="Calibri" w:cs="Calibri"/>
          <w:sz w:val="22"/>
          <w:szCs w:val="22"/>
        </w:rPr>
        <w:t xml:space="preserve">zostanie ujawniona zgodnie z obowiązującymi przepisami prawa, w tym na wniosek lub wezwanie uprawnionych sądów lub organów, przy czym Wykonawca jest obowiązany przed </w:t>
      </w:r>
      <w:r w:rsidRPr="00A50FCA">
        <w:rPr>
          <w:rFonts w:ascii="Calibri" w:hAnsi="Calibri" w:cs="Calibri"/>
          <w:sz w:val="22"/>
          <w:szCs w:val="22"/>
        </w:rPr>
        <w:lastRenderedPageBreak/>
        <w:t>ujawnieniem poinformować BGK o tym fakcie wraz ze wskazaniem zakresu żądanych Informacji Poufnych, o ile przepisy lub treść zobowiązania organu lub sądu tego nie zabraniają;</w:t>
      </w:r>
    </w:p>
    <w:p w14:paraId="6A6290BF" w14:textId="4EFF9EB6" w:rsidR="00A139F1" w:rsidRPr="00A139F1" w:rsidRDefault="00A139F1" w:rsidP="00EC0186">
      <w:pPr>
        <w:numPr>
          <w:ilvl w:val="0"/>
          <w:numId w:val="38"/>
        </w:numPr>
        <w:autoSpaceDE/>
        <w:autoSpaceDN/>
        <w:spacing w:line="276" w:lineRule="auto"/>
        <w:ind w:left="709" w:hanging="283"/>
        <w:jc w:val="both"/>
        <w:rPr>
          <w:rFonts w:ascii="Calibri" w:hAnsi="Calibri" w:cs="Calibri"/>
          <w:bCs/>
          <w:sz w:val="22"/>
          <w:szCs w:val="22"/>
        </w:rPr>
      </w:pPr>
      <w:r w:rsidRPr="00A50FCA">
        <w:rPr>
          <w:rFonts w:ascii="Calibri" w:hAnsi="Calibri" w:cs="Calibri"/>
          <w:sz w:val="22"/>
          <w:szCs w:val="22"/>
        </w:rPr>
        <w:t>zostanie u</w:t>
      </w:r>
      <w:r w:rsidRPr="00A139F1">
        <w:rPr>
          <w:rFonts w:ascii="Calibri" w:hAnsi="Calibri" w:cs="Calibri"/>
          <w:bCs/>
          <w:sz w:val="22"/>
          <w:szCs w:val="22"/>
        </w:rPr>
        <w:t>jawniona za uprzednią pisemną zgodą BGK, pod rygorem nieważności.</w:t>
      </w:r>
    </w:p>
    <w:p w14:paraId="2817863F" w14:textId="67BC770B" w:rsidR="007E62BB" w:rsidRPr="007E62BB" w:rsidRDefault="007E62BB" w:rsidP="00EC0186">
      <w:pPr>
        <w:numPr>
          <w:ilvl w:val="0"/>
          <w:numId w:val="34"/>
        </w:numPr>
        <w:autoSpaceDE/>
        <w:autoSpaceDN/>
        <w:spacing w:line="276" w:lineRule="auto"/>
        <w:ind w:right="-1"/>
        <w:jc w:val="both"/>
        <w:rPr>
          <w:rFonts w:ascii="Calibri" w:hAnsi="Calibri" w:cs="Calibri"/>
          <w:bCs/>
          <w:sz w:val="22"/>
          <w:szCs w:val="22"/>
        </w:rPr>
      </w:pPr>
      <w:r w:rsidRPr="007E62BB">
        <w:rPr>
          <w:rFonts w:ascii="Calibri" w:hAnsi="Calibri" w:cs="Calibri"/>
          <w:bCs/>
          <w:sz w:val="22"/>
          <w:szCs w:val="22"/>
        </w:rPr>
        <w:t>Wykonawca nie będzie miał dostępu do danych BGK objętych tajemnicą bankową w rozumieniu art. 104 ustawy z dnia 29 sierpnia 1997 r. Prawo bankowe oraz danych osobowych w rozumieniu Rozporządzenia Parlamentu Europejskiego i Rady (UE) 2016/679 z dnia 27 kwietnia 2016 r. w sprawie ochrony osób fizycznych w związku z przetwarzaniem danych osobowych i w sprawie swobodnego przepływu takich danych oraz uchylenia dyrektywy 95/46/WE innych niż opisane w</w:t>
      </w:r>
      <w:r>
        <w:rPr>
          <w:rFonts w:ascii="Calibri" w:hAnsi="Calibri" w:cs="Calibri"/>
          <w:bCs/>
          <w:sz w:val="22"/>
          <w:szCs w:val="22"/>
        </w:rPr>
        <w:t xml:space="preserve"> ust. 10 poniżej</w:t>
      </w:r>
      <w:r w:rsidRPr="007E62BB">
        <w:rPr>
          <w:rFonts w:ascii="Calibri" w:hAnsi="Calibri" w:cs="Calibri"/>
          <w:bCs/>
          <w:sz w:val="22"/>
          <w:szCs w:val="22"/>
        </w:rPr>
        <w:t>. Wykonawca potwierdza, że zawierając Umowę ma świadomość, iż na BGK ciąży obowiązek ścisłej reglamentacji dostępu do takich danych, a brak dostępu do nich nie stanowi dla Wykonawcy przeszkody w wykonaniu Umowy.</w:t>
      </w:r>
    </w:p>
    <w:p w14:paraId="60647E7C" w14:textId="558705AA" w:rsidR="00A139F1" w:rsidRPr="00A139F1" w:rsidRDefault="00A139F1" w:rsidP="00EC0186">
      <w:pPr>
        <w:numPr>
          <w:ilvl w:val="0"/>
          <w:numId w:val="34"/>
        </w:numPr>
        <w:autoSpaceDE/>
        <w:autoSpaceDN/>
        <w:spacing w:line="276" w:lineRule="auto"/>
        <w:ind w:right="-1"/>
        <w:jc w:val="both"/>
        <w:rPr>
          <w:rFonts w:ascii="Calibri" w:hAnsi="Calibri" w:cs="Calibri"/>
          <w:bCs/>
          <w:sz w:val="22"/>
          <w:szCs w:val="22"/>
        </w:rPr>
      </w:pPr>
      <w:r w:rsidRPr="00A139F1">
        <w:rPr>
          <w:rFonts w:ascii="Calibri" w:hAnsi="Calibri" w:cs="Calibri"/>
          <w:bCs/>
          <w:sz w:val="22"/>
          <w:szCs w:val="22"/>
        </w:rPr>
        <w:t>Materiały zawierające Informacje Poufne przekazane lub otrzymane od BGK (zwane dalej „</w:t>
      </w:r>
      <w:r w:rsidRPr="007F0947">
        <w:rPr>
          <w:rFonts w:ascii="Calibri" w:hAnsi="Calibri" w:cs="Calibri"/>
          <w:b/>
          <w:bCs/>
          <w:sz w:val="22"/>
          <w:szCs w:val="22"/>
        </w:rPr>
        <w:t>Materiałami</w:t>
      </w:r>
      <w:r w:rsidRPr="00A139F1">
        <w:rPr>
          <w:rFonts w:ascii="Calibri" w:hAnsi="Calibri" w:cs="Calibri"/>
          <w:bCs/>
          <w:sz w:val="22"/>
          <w:szCs w:val="22"/>
        </w:rPr>
        <w:t>”), w tym dane utrwalone na tradycyjnych lub elektronicznych nośnikach informacji, w szczególności dokumenty, instrukcje obsługi, specyfikacje, schematy działania, spisy programów lub wydruki danych:</w:t>
      </w:r>
    </w:p>
    <w:p w14:paraId="0A55508A" w14:textId="0B55A6EB" w:rsidR="00A139F1" w:rsidRPr="00A50FCA" w:rsidRDefault="00A139F1" w:rsidP="00EC0186">
      <w:pPr>
        <w:numPr>
          <w:ilvl w:val="0"/>
          <w:numId w:val="39"/>
        </w:numPr>
        <w:autoSpaceDE/>
        <w:autoSpaceDN/>
        <w:spacing w:line="276" w:lineRule="auto"/>
        <w:ind w:left="709" w:hanging="283"/>
        <w:jc w:val="both"/>
        <w:rPr>
          <w:rFonts w:ascii="Calibri" w:hAnsi="Calibri" w:cs="Calibri"/>
          <w:sz w:val="22"/>
          <w:szCs w:val="22"/>
        </w:rPr>
      </w:pPr>
      <w:r w:rsidRPr="00A50FCA">
        <w:rPr>
          <w:rFonts w:ascii="Calibri" w:hAnsi="Calibri" w:cs="Calibri"/>
          <w:sz w:val="22"/>
          <w:szCs w:val="22"/>
        </w:rPr>
        <w:t>stanowią i pozostają własnością BGK;</w:t>
      </w:r>
    </w:p>
    <w:p w14:paraId="05FF6A6B" w14:textId="181F7928" w:rsidR="00A139F1" w:rsidRPr="00A139F1" w:rsidRDefault="00A139F1" w:rsidP="00EC0186">
      <w:pPr>
        <w:numPr>
          <w:ilvl w:val="0"/>
          <w:numId w:val="39"/>
        </w:numPr>
        <w:autoSpaceDE/>
        <w:autoSpaceDN/>
        <w:spacing w:line="276" w:lineRule="auto"/>
        <w:ind w:left="709" w:hanging="283"/>
        <w:jc w:val="both"/>
        <w:rPr>
          <w:rFonts w:ascii="Calibri" w:hAnsi="Calibri" w:cs="Calibri"/>
          <w:bCs/>
          <w:sz w:val="22"/>
          <w:szCs w:val="22"/>
        </w:rPr>
      </w:pPr>
      <w:r w:rsidRPr="00A50FCA">
        <w:rPr>
          <w:rFonts w:ascii="Calibri" w:hAnsi="Calibri" w:cs="Calibri"/>
          <w:sz w:val="22"/>
          <w:szCs w:val="22"/>
        </w:rPr>
        <w:t>nie mogą być kopiowane w całości lub w części bez pisemnej zgody BGK, chyba że wymaga tego realizacja współpracy między Stronami, z zastrzeżeniem prawa do utworzenia kopii Informacji Poufnych zapi</w:t>
      </w:r>
      <w:r w:rsidRPr="00A139F1">
        <w:rPr>
          <w:rFonts w:ascii="Calibri" w:hAnsi="Calibri" w:cs="Calibri"/>
          <w:bCs/>
          <w:sz w:val="22"/>
          <w:szCs w:val="22"/>
        </w:rPr>
        <w:t>sywanych automatycznie jako kopia zapasowa w systemie informatycznym, przy czym kopie Materiałów stanowią własność BGK oraz muszą zawierać stosowną informację lub oznaczenie dotyczące praw autorskich lub innych praw, jeśli zostały umieszczone na oryginale;</w:t>
      </w:r>
    </w:p>
    <w:p w14:paraId="32A24BC3" w14:textId="181888D6" w:rsidR="00A139F1" w:rsidRPr="00A139F1" w:rsidRDefault="00A139F1" w:rsidP="00EC0186">
      <w:pPr>
        <w:numPr>
          <w:ilvl w:val="0"/>
          <w:numId w:val="39"/>
        </w:numPr>
        <w:autoSpaceDE/>
        <w:autoSpaceDN/>
        <w:spacing w:line="276" w:lineRule="auto"/>
        <w:ind w:left="709" w:hanging="283"/>
        <w:jc w:val="both"/>
        <w:rPr>
          <w:rFonts w:ascii="Calibri" w:hAnsi="Calibri" w:cs="Calibri"/>
          <w:bCs/>
          <w:sz w:val="22"/>
          <w:szCs w:val="22"/>
        </w:rPr>
      </w:pPr>
      <w:r w:rsidRPr="00A139F1">
        <w:rPr>
          <w:rFonts w:ascii="Calibri" w:hAnsi="Calibri" w:cs="Calibri"/>
          <w:bCs/>
          <w:sz w:val="22"/>
          <w:szCs w:val="22"/>
        </w:rPr>
        <w:t>podlegają zniszczeniu lub zwrotowi na k</w:t>
      </w:r>
      <w:r w:rsidR="007F0947">
        <w:rPr>
          <w:rFonts w:ascii="Calibri" w:hAnsi="Calibri" w:cs="Calibri"/>
          <w:bCs/>
          <w:sz w:val="22"/>
          <w:szCs w:val="22"/>
        </w:rPr>
        <w:t>ażde żądanie BGK w terminie 14 d</w:t>
      </w:r>
      <w:r w:rsidRPr="00A139F1">
        <w:rPr>
          <w:rFonts w:ascii="Calibri" w:hAnsi="Calibri" w:cs="Calibri"/>
          <w:bCs/>
          <w:sz w:val="22"/>
          <w:szCs w:val="22"/>
        </w:rPr>
        <w:t>ni</w:t>
      </w:r>
      <w:r w:rsidR="007F0947">
        <w:rPr>
          <w:rFonts w:ascii="Calibri" w:hAnsi="Calibri" w:cs="Calibri"/>
          <w:bCs/>
          <w:sz w:val="22"/>
          <w:szCs w:val="22"/>
        </w:rPr>
        <w:t xml:space="preserve"> kalendarzowych</w:t>
      </w:r>
      <w:r w:rsidRPr="00A139F1">
        <w:rPr>
          <w:rFonts w:ascii="Calibri" w:hAnsi="Calibri" w:cs="Calibri"/>
          <w:bCs/>
          <w:sz w:val="22"/>
          <w:szCs w:val="22"/>
        </w:rPr>
        <w:t xml:space="preserve"> od złożenia żądania zniszczenia lub zwrotu (nie dotyczy to kopii Materiałów zapisanych automatycznie jako kopia zapasowa w systemie teleinformatycznym, jeżeli brak jest technicznej możliwości jej selektywnego </w:t>
      </w:r>
      <w:r w:rsidRPr="00A50FCA">
        <w:rPr>
          <w:rFonts w:ascii="Calibri" w:hAnsi="Calibri" w:cs="Calibri"/>
          <w:sz w:val="22"/>
          <w:szCs w:val="22"/>
        </w:rPr>
        <w:t>usunięcia</w:t>
      </w:r>
      <w:r w:rsidRPr="00A139F1">
        <w:rPr>
          <w:rFonts w:ascii="Calibri" w:hAnsi="Calibri" w:cs="Calibri"/>
          <w:bCs/>
          <w:sz w:val="22"/>
          <w:szCs w:val="22"/>
        </w:rPr>
        <w:t>). BGK może zastrzec, które z Materiałów podlegają zwrotowi lub usunięciu (w przypadku formy elektronicznej), a które zniszczeniu oraz może zażądać od Wykonawcy stosownego protokołu potwierdzającego ich zniszczenie.</w:t>
      </w:r>
    </w:p>
    <w:p w14:paraId="408D89E8" w14:textId="35D64271" w:rsidR="007D50D4" w:rsidRDefault="00A139F1" w:rsidP="00EC0186">
      <w:pPr>
        <w:numPr>
          <w:ilvl w:val="0"/>
          <w:numId w:val="34"/>
        </w:numPr>
        <w:autoSpaceDE/>
        <w:autoSpaceDN/>
        <w:spacing w:line="276" w:lineRule="auto"/>
        <w:ind w:right="-1"/>
        <w:jc w:val="both"/>
        <w:rPr>
          <w:rFonts w:ascii="Calibri" w:hAnsi="Calibri" w:cs="Calibri"/>
          <w:bCs/>
          <w:sz w:val="22"/>
          <w:szCs w:val="22"/>
        </w:rPr>
      </w:pPr>
      <w:r w:rsidRPr="00A139F1">
        <w:rPr>
          <w:rFonts w:ascii="Calibri" w:hAnsi="Calibri" w:cs="Calibri"/>
          <w:bCs/>
          <w:sz w:val="22"/>
          <w:szCs w:val="22"/>
        </w:rPr>
        <w:t xml:space="preserve">Strony oświadczają, że dane </w:t>
      </w:r>
      <w:r w:rsidR="007E62BB">
        <w:rPr>
          <w:rFonts w:ascii="Calibri" w:hAnsi="Calibri" w:cs="Calibri"/>
          <w:bCs/>
          <w:sz w:val="22"/>
          <w:szCs w:val="22"/>
        </w:rPr>
        <w:t>osobowe</w:t>
      </w:r>
      <w:r w:rsidRPr="00A139F1">
        <w:rPr>
          <w:rFonts w:ascii="Calibri" w:hAnsi="Calibri" w:cs="Calibri"/>
          <w:bCs/>
          <w:sz w:val="22"/>
          <w:szCs w:val="22"/>
        </w:rPr>
        <w:t xml:space="preserve"> pracowników, współpracowników i reprezentantów Stron udostępniane wzajemnie w Umowie lub udostępnione drugiej Stronie w jakikolwiek sposób w okresie obowiązywania Umowy przekazywane są w ramach prawnie uzasadnionego interesu Stron w celu wykonania Umowy. Udostępniane dane </w:t>
      </w:r>
      <w:r w:rsidR="007E62BB">
        <w:rPr>
          <w:rFonts w:ascii="Calibri" w:hAnsi="Calibri" w:cs="Calibri"/>
          <w:bCs/>
          <w:sz w:val="22"/>
          <w:szCs w:val="22"/>
        </w:rPr>
        <w:t>osobowe</w:t>
      </w:r>
      <w:r w:rsidR="007E62BB" w:rsidRPr="00A139F1">
        <w:rPr>
          <w:rFonts w:ascii="Calibri" w:hAnsi="Calibri" w:cs="Calibri"/>
          <w:bCs/>
          <w:sz w:val="22"/>
          <w:szCs w:val="22"/>
        </w:rPr>
        <w:t xml:space="preserve"> </w:t>
      </w:r>
      <w:r w:rsidRPr="00A139F1">
        <w:rPr>
          <w:rFonts w:ascii="Calibri" w:hAnsi="Calibri" w:cs="Calibri"/>
          <w:bCs/>
          <w:sz w:val="22"/>
          <w:szCs w:val="22"/>
        </w:rPr>
        <w:t xml:space="preserve">mogą obejmować: imię i nazwisko, </w:t>
      </w:r>
      <w:r w:rsidR="00975AA7">
        <w:rPr>
          <w:rFonts w:ascii="Calibri" w:hAnsi="Calibri" w:cs="Calibri"/>
          <w:bCs/>
          <w:sz w:val="22"/>
          <w:szCs w:val="22"/>
        </w:rPr>
        <w:t xml:space="preserve">stanowisko oraz </w:t>
      </w:r>
      <w:r w:rsidRPr="00A139F1">
        <w:rPr>
          <w:rFonts w:ascii="Calibri" w:hAnsi="Calibri" w:cs="Calibri"/>
          <w:bCs/>
          <w:sz w:val="22"/>
          <w:szCs w:val="22"/>
        </w:rPr>
        <w:t>służbow</w:t>
      </w:r>
      <w:r w:rsidR="00975AA7">
        <w:rPr>
          <w:rFonts w:ascii="Calibri" w:hAnsi="Calibri" w:cs="Calibri"/>
          <w:bCs/>
          <w:sz w:val="22"/>
          <w:szCs w:val="22"/>
        </w:rPr>
        <w:t>e dane kontaktowe:</w:t>
      </w:r>
      <w:r w:rsidRPr="00A139F1">
        <w:rPr>
          <w:rFonts w:ascii="Calibri" w:hAnsi="Calibri" w:cs="Calibri"/>
          <w:bCs/>
          <w:sz w:val="22"/>
          <w:szCs w:val="22"/>
        </w:rPr>
        <w:t xml:space="preserve"> adres e-mail</w:t>
      </w:r>
      <w:r w:rsidR="00975AA7">
        <w:rPr>
          <w:rFonts w:ascii="Calibri" w:hAnsi="Calibri" w:cs="Calibri"/>
          <w:bCs/>
          <w:sz w:val="22"/>
          <w:szCs w:val="22"/>
        </w:rPr>
        <w:t xml:space="preserve"> i</w:t>
      </w:r>
      <w:r w:rsidRPr="00A139F1">
        <w:rPr>
          <w:rFonts w:ascii="Calibri" w:hAnsi="Calibri" w:cs="Calibri"/>
          <w:bCs/>
          <w:sz w:val="22"/>
          <w:szCs w:val="22"/>
        </w:rPr>
        <w:t xml:space="preserve"> numer telefonu, a w przypadku pracowników Wykonawcy wykonujących prace w miejscu instalacji sprzętu </w:t>
      </w:r>
      <w:r w:rsidR="0059536A">
        <w:rPr>
          <w:rFonts w:ascii="Calibri" w:hAnsi="Calibri" w:cs="Calibri"/>
          <w:bCs/>
          <w:sz w:val="22"/>
          <w:szCs w:val="22"/>
        </w:rPr>
        <w:t xml:space="preserve">lub </w:t>
      </w:r>
      <w:r w:rsidRPr="00A139F1">
        <w:rPr>
          <w:rFonts w:ascii="Calibri" w:hAnsi="Calibri" w:cs="Calibri"/>
          <w:bCs/>
          <w:sz w:val="22"/>
          <w:szCs w:val="22"/>
        </w:rPr>
        <w:t>usłudze Serwisu, dodatkowo pierwsza litera i dwie ostatnie cyfry numeru dokumentu tożsamości</w:t>
      </w:r>
      <w:r w:rsidR="00975AA7">
        <w:rPr>
          <w:rFonts w:ascii="Calibri" w:hAnsi="Calibri" w:cs="Calibri"/>
          <w:bCs/>
          <w:sz w:val="22"/>
          <w:szCs w:val="22"/>
        </w:rPr>
        <w:t xml:space="preserve">, natomiast w przypadku </w:t>
      </w:r>
      <w:r w:rsidR="00975AA7" w:rsidRPr="00975AA7">
        <w:rPr>
          <w:rFonts w:ascii="Calibri" w:hAnsi="Calibri" w:cs="Calibri"/>
          <w:bCs/>
          <w:sz w:val="22"/>
          <w:szCs w:val="22"/>
        </w:rPr>
        <w:t>osób uprawnionych do reprezentacji lub pełnomocników także dane niezbędne do ustalenia i potwierdzenia ich tożsamości i umocowania, w tym dane zawarte w podpisach elektronicznych</w:t>
      </w:r>
      <w:r w:rsidRPr="00A139F1">
        <w:rPr>
          <w:rFonts w:ascii="Calibri" w:hAnsi="Calibri" w:cs="Calibri"/>
          <w:bCs/>
          <w:sz w:val="22"/>
          <w:szCs w:val="22"/>
        </w:rPr>
        <w:t xml:space="preserve">. Każda ze Stron będzie administratorem danych kontaktowych, które zostały jej udostępnione w ramach Umowy. Każda ze Stron zobowiązuje się w związku z tym do przekazania w imieniu drugiej Strony wszystkim osobom, których dane jej udostępniła, informacji, o których mowa w art. </w:t>
      </w:r>
      <w:r w:rsidR="007D50D4">
        <w:rPr>
          <w:rFonts w:ascii="Calibri" w:hAnsi="Calibri" w:cs="Calibri"/>
          <w:bCs/>
          <w:sz w:val="22"/>
          <w:szCs w:val="22"/>
        </w:rPr>
        <w:t xml:space="preserve">13 i </w:t>
      </w:r>
      <w:r w:rsidRPr="00A139F1">
        <w:rPr>
          <w:rFonts w:ascii="Calibri" w:hAnsi="Calibri" w:cs="Calibri"/>
          <w:bCs/>
          <w:sz w:val="22"/>
          <w:szCs w:val="22"/>
        </w:rPr>
        <w:t xml:space="preserve">14 RODO. </w:t>
      </w:r>
    </w:p>
    <w:p w14:paraId="3BE2402F" w14:textId="685C0C0B" w:rsidR="00A139F1" w:rsidRPr="00A475DC" w:rsidRDefault="007D50D4" w:rsidP="00EC0186">
      <w:pPr>
        <w:numPr>
          <w:ilvl w:val="0"/>
          <w:numId w:val="34"/>
        </w:numPr>
        <w:autoSpaceDE/>
        <w:autoSpaceDN/>
        <w:spacing w:line="276" w:lineRule="auto"/>
        <w:ind w:right="-1"/>
        <w:jc w:val="both"/>
        <w:rPr>
          <w:rFonts w:ascii="Calibri" w:hAnsi="Calibri" w:cs="Calibri"/>
          <w:bCs/>
          <w:sz w:val="22"/>
          <w:szCs w:val="22"/>
        </w:rPr>
      </w:pPr>
      <w:r>
        <w:rPr>
          <w:rFonts w:ascii="Calibri" w:hAnsi="Calibri" w:cs="Calibri"/>
          <w:bCs/>
          <w:sz w:val="22"/>
          <w:szCs w:val="22"/>
        </w:rPr>
        <w:t>Informacje o z</w:t>
      </w:r>
      <w:r w:rsidR="00A139F1" w:rsidRPr="00A139F1">
        <w:rPr>
          <w:rFonts w:ascii="Calibri" w:hAnsi="Calibri" w:cs="Calibri"/>
          <w:bCs/>
          <w:sz w:val="22"/>
          <w:szCs w:val="22"/>
        </w:rPr>
        <w:t>asad</w:t>
      </w:r>
      <w:r>
        <w:rPr>
          <w:rFonts w:ascii="Calibri" w:hAnsi="Calibri" w:cs="Calibri"/>
          <w:bCs/>
          <w:sz w:val="22"/>
          <w:szCs w:val="22"/>
        </w:rPr>
        <w:t>ach</w:t>
      </w:r>
      <w:r w:rsidR="00A139F1" w:rsidRPr="00A139F1">
        <w:rPr>
          <w:rFonts w:ascii="Calibri" w:hAnsi="Calibri" w:cs="Calibri"/>
          <w:bCs/>
          <w:sz w:val="22"/>
          <w:szCs w:val="22"/>
        </w:rPr>
        <w:t xml:space="preserve"> przetwarzania </w:t>
      </w:r>
      <w:r>
        <w:rPr>
          <w:rFonts w:ascii="Calibri" w:hAnsi="Calibri" w:cs="Calibri"/>
          <w:bCs/>
          <w:sz w:val="22"/>
          <w:szCs w:val="22"/>
        </w:rPr>
        <w:t xml:space="preserve">przez drugą Stronę </w:t>
      </w:r>
      <w:r w:rsidR="00A139F1" w:rsidRPr="00A139F1">
        <w:rPr>
          <w:rFonts w:ascii="Calibri" w:hAnsi="Calibri" w:cs="Calibri"/>
          <w:bCs/>
          <w:sz w:val="22"/>
          <w:szCs w:val="22"/>
        </w:rPr>
        <w:t xml:space="preserve">danych osobowych osób, o których mowa </w:t>
      </w:r>
      <w:r>
        <w:rPr>
          <w:rFonts w:ascii="Calibri" w:hAnsi="Calibri" w:cs="Calibri"/>
          <w:bCs/>
          <w:sz w:val="22"/>
          <w:szCs w:val="22"/>
        </w:rPr>
        <w:t xml:space="preserve">w ust. 10 </w:t>
      </w:r>
      <w:r w:rsidR="00A139F1" w:rsidRPr="00A139F1">
        <w:rPr>
          <w:rFonts w:ascii="Calibri" w:hAnsi="Calibri" w:cs="Calibri"/>
          <w:bCs/>
          <w:sz w:val="22"/>
          <w:szCs w:val="22"/>
        </w:rPr>
        <w:t xml:space="preserve">powyżej oraz o przysługujących tym osobom prawach w związku z przetwarzaniem ich danych osobowych, </w:t>
      </w:r>
      <w:r w:rsidR="00A139F1" w:rsidRPr="00A475DC">
        <w:rPr>
          <w:rFonts w:ascii="Calibri" w:hAnsi="Calibri" w:cs="Calibri"/>
          <w:bCs/>
          <w:sz w:val="22"/>
          <w:szCs w:val="22"/>
        </w:rPr>
        <w:t>dostępne są na następujących stronach internetowych:</w:t>
      </w:r>
    </w:p>
    <w:p w14:paraId="71C50FA2" w14:textId="26C8EC5A" w:rsidR="00A139F1" w:rsidRPr="00A475DC" w:rsidRDefault="00A139F1" w:rsidP="00EC0186">
      <w:pPr>
        <w:numPr>
          <w:ilvl w:val="0"/>
          <w:numId w:val="40"/>
        </w:numPr>
        <w:autoSpaceDE/>
        <w:autoSpaceDN/>
        <w:spacing w:line="276" w:lineRule="auto"/>
        <w:ind w:left="709" w:hanging="283"/>
        <w:jc w:val="both"/>
        <w:rPr>
          <w:rFonts w:ascii="Calibri" w:hAnsi="Calibri" w:cs="Calibri"/>
          <w:bCs/>
          <w:sz w:val="22"/>
          <w:szCs w:val="22"/>
        </w:rPr>
      </w:pPr>
      <w:r w:rsidRPr="00A475DC">
        <w:rPr>
          <w:rFonts w:ascii="Calibri" w:hAnsi="Calibri" w:cs="Calibri"/>
          <w:bCs/>
          <w:sz w:val="22"/>
          <w:szCs w:val="22"/>
        </w:rPr>
        <w:lastRenderedPageBreak/>
        <w:t xml:space="preserve">Wykonawca: </w:t>
      </w:r>
      <w:r w:rsidR="001C6294">
        <w:rPr>
          <w:rFonts w:ascii="Calibri" w:hAnsi="Calibri" w:cs="Calibri"/>
          <w:bCs/>
          <w:sz w:val="22"/>
          <w:szCs w:val="22"/>
        </w:rPr>
        <w:t xml:space="preserve">… </w:t>
      </w:r>
      <w:r w:rsidR="001C6294" w:rsidRPr="00677F7A">
        <w:rPr>
          <w:rFonts w:asciiTheme="minorHAnsi" w:hAnsiTheme="minorHAnsi" w:cstheme="minorHAnsi"/>
          <w:i/>
          <w:iCs/>
          <w:sz w:val="22"/>
          <w:szCs w:val="22"/>
        </w:rPr>
        <w:t xml:space="preserve">(adres do uzupełnienia przez Wykonawcę, jeżeli takie informacje są udostępnione na stronie internetowej </w:t>
      </w:r>
      <w:r w:rsidR="001C6294">
        <w:rPr>
          <w:rFonts w:asciiTheme="minorHAnsi" w:hAnsiTheme="minorHAnsi" w:cstheme="minorHAnsi"/>
          <w:i/>
          <w:iCs/>
          <w:sz w:val="22"/>
          <w:szCs w:val="22"/>
        </w:rPr>
        <w:t>albo</w:t>
      </w:r>
      <w:r w:rsidR="001C6294" w:rsidRPr="00677F7A">
        <w:rPr>
          <w:rFonts w:asciiTheme="minorHAnsi" w:hAnsiTheme="minorHAnsi" w:cstheme="minorHAnsi"/>
          <w:i/>
          <w:iCs/>
          <w:sz w:val="22"/>
          <w:szCs w:val="22"/>
        </w:rPr>
        <w:t xml:space="preserve"> w przypadku braku, Wykonawca zobowiązany jest dostarczyć tego typu zasady w postaci </w:t>
      </w:r>
      <w:r w:rsidR="00860003">
        <w:rPr>
          <w:rFonts w:asciiTheme="minorHAnsi" w:hAnsiTheme="minorHAnsi" w:cstheme="minorHAnsi"/>
          <w:i/>
          <w:iCs/>
          <w:sz w:val="22"/>
          <w:szCs w:val="22"/>
        </w:rPr>
        <w:t>elektronicznej</w:t>
      </w:r>
      <w:r w:rsidR="001C6294" w:rsidRPr="00677F7A">
        <w:rPr>
          <w:rFonts w:asciiTheme="minorHAnsi" w:hAnsiTheme="minorHAnsi" w:cstheme="minorHAnsi"/>
          <w:i/>
          <w:iCs/>
          <w:sz w:val="22"/>
          <w:szCs w:val="22"/>
        </w:rPr>
        <w:t xml:space="preserve"> mogącej stanowić załącznik do Umowy</w:t>
      </w:r>
      <w:r w:rsidR="001C6294">
        <w:rPr>
          <w:rFonts w:asciiTheme="minorHAnsi" w:hAnsiTheme="minorHAnsi" w:cstheme="minorHAnsi"/>
          <w:i/>
          <w:iCs/>
          <w:sz w:val="22"/>
          <w:szCs w:val="22"/>
        </w:rPr>
        <w:t>)</w:t>
      </w:r>
    </w:p>
    <w:p w14:paraId="5BFEF076" w14:textId="3B436A9C" w:rsidR="00A2263E" w:rsidRPr="00A475DC" w:rsidRDefault="00A139F1" w:rsidP="00EC0186">
      <w:pPr>
        <w:numPr>
          <w:ilvl w:val="0"/>
          <w:numId w:val="40"/>
        </w:numPr>
        <w:autoSpaceDE/>
        <w:autoSpaceDN/>
        <w:spacing w:line="276" w:lineRule="auto"/>
        <w:ind w:left="709" w:hanging="283"/>
        <w:jc w:val="both"/>
        <w:rPr>
          <w:rFonts w:ascii="Calibri" w:hAnsi="Calibri" w:cs="Calibri"/>
          <w:bCs/>
          <w:sz w:val="22"/>
          <w:szCs w:val="22"/>
        </w:rPr>
      </w:pPr>
      <w:r w:rsidRPr="00A475DC">
        <w:rPr>
          <w:rFonts w:ascii="Calibri" w:hAnsi="Calibri" w:cs="Calibri"/>
          <w:bCs/>
          <w:sz w:val="22"/>
          <w:szCs w:val="22"/>
        </w:rPr>
        <w:t xml:space="preserve">BGK: </w:t>
      </w:r>
      <w:hyperlink r:id="rId20" w:history="1">
        <w:r w:rsidR="00A50FCA" w:rsidRPr="00A475DC">
          <w:rPr>
            <w:rStyle w:val="Hipercze"/>
            <w:rFonts w:ascii="Calibri" w:hAnsi="Calibri" w:cs="Calibri"/>
            <w:bCs/>
            <w:sz w:val="22"/>
            <w:szCs w:val="22"/>
          </w:rPr>
          <w:t>https://www.bgk.pl/informacje-prawne/rodo/</w:t>
        </w:r>
      </w:hyperlink>
      <w:r w:rsidRPr="00A475DC">
        <w:rPr>
          <w:rFonts w:ascii="Calibri" w:hAnsi="Calibri" w:cs="Calibri"/>
          <w:bCs/>
          <w:sz w:val="22"/>
          <w:szCs w:val="22"/>
        </w:rPr>
        <w:t>.</w:t>
      </w:r>
    </w:p>
    <w:p w14:paraId="3928A5B6" w14:textId="0EC4842C" w:rsidR="00860003" w:rsidRPr="00A139F1" w:rsidRDefault="00860003" w:rsidP="00EC0186">
      <w:pPr>
        <w:numPr>
          <w:ilvl w:val="0"/>
          <w:numId w:val="34"/>
        </w:numPr>
        <w:autoSpaceDE/>
        <w:autoSpaceDN/>
        <w:spacing w:line="276" w:lineRule="auto"/>
        <w:ind w:right="-1"/>
        <w:jc w:val="both"/>
        <w:rPr>
          <w:rFonts w:ascii="Calibri" w:hAnsi="Calibri" w:cs="Calibri"/>
          <w:bCs/>
          <w:sz w:val="22"/>
          <w:szCs w:val="22"/>
        </w:rPr>
      </w:pPr>
      <w:r w:rsidRPr="00537F3E">
        <w:rPr>
          <w:rFonts w:ascii="Calibri" w:hAnsi="Calibri" w:cs="Calibri"/>
          <w:bCs/>
          <w:sz w:val="22"/>
          <w:szCs w:val="22"/>
        </w:rPr>
        <w:t xml:space="preserve">W przypadku, gdy dla realizacji przedmiotu </w:t>
      </w:r>
      <w:r>
        <w:rPr>
          <w:rFonts w:ascii="Calibri" w:hAnsi="Calibri" w:cs="Calibri"/>
          <w:bCs/>
          <w:sz w:val="22"/>
          <w:szCs w:val="22"/>
        </w:rPr>
        <w:t>U</w:t>
      </w:r>
      <w:r w:rsidRPr="00537F3E">
        <w:rPr>
          <w:rFonts w:ascii="Calibri" w:hAnsi="Calibri" w:cs="Calibri"/>
          <w:bCs/>
          <w:sz w:val="22"/>
          <w:szCs w:val="22"/>
        </w:rPr>
        <w:t xml:space="preserve">mowy niezbędne będzie przetwarzanie przez Wykonawcę innych niż wskazane w </w:t>
      </w:r>
      <w:r>
        <w:rPr>
          <w:rFonts w:ascii="Calibri" w:hAnsi="Calibri" w:cs="Calibri"/>
          <w:bCs/>
          <w:sz w:val="22"/>
          <w:szCs w:val="22"/>
        </w:rPr>
        <w:t>ust. 10 powyżej</w:t>
      </w:r>
      <w:r>
        <w:rPr>
          <w:rFonts w:ascii="Calibri" w:hAnsi="Calibri"/>
          <w:spacing w:val="-2"/>
          <w:sz w:val="22"/>
          <w:szCs w:val="22"/>
        </w:rPr>
        <w:fldChar w:fldCharType="begin"/>
      </w:r>
      <w:r>
        <w:rPr>
          <w:rFonts w:ascii="Calibri" w:hAnsi="Calibri"/>
          <w:spacing w:val="-2"/>
          <w:sz w:val="22"/>
          <w:szCs w:val="22"/>
        </w:rPr>
        <w:instrText xml:space="preserve"> REF _Ref92178975 \r \h </w:instrText>
      </w:r>
      <w:r>
        <w:rPr>
          <w:rFonts w:ascii="Calibri" w:hAnsi="Calibri"/>
          <w:spacing w:val="-2"/>
          <w:sz w:val="22"/>
          <w:szCs w:val="22"/>
        </w:rPr>
      </w:r>
      <w:r>
        <w:rPr>
          <w:rFonts w:ascii="Calibri" w:hAnsi="Calibri"/>
          <w:spacing w:val="-2"/>
          <w:sz w:val="22"/>
          <w:szCs w:val="22"/>
        </w:rPr>
        <w:fldChar w:fldCharType="separate"/>
      </w:r>
      <w:r>
        <w:rPr>
          <w:rFonts w:ascii="Calibri" w:hAnsi="Calibri"/>
          <w:spacing w:val="-2"/>
          <w:sz w:val="22"/>
          <w:szCs w:val="22"/>
        </w:rPr>
        <w:fldChar w:fldCharType="end"/>
      </w:r>
      <w:r>
        <w:rPr>
          <w:rFonts w:ascii="Calibri" w:hAnsi="Calibri" w:cs="Calibri"/>
          <w:bCs/>
          <w:sz w:val="22"/>
          <w:szCs w:val="22"/>
        </w:rPr>
        <w:t xml:space="preserve"> </w:t>
      </w:r>
      <w:r w:rsidRPr="00537F3E">
        <w:rPr>
          <w:rFonts w:ascii="Calibri" w:hAnsi="Calibri" w:cs="Calibri"/>
          <w:bCs/>
          <w:sz w:val="22"/>
          <w:szCs w:val="22"/>
        </w:rPr>
        <w:t>danych osobowych, których administratorem w rozumieniu art. 4 pkt 7 RODO jest Zamawiający, a dla których Wykonawca miałby stać się podmiotem przetwarzającym w rozumieniu art. 4 pkt 8 RODO, Strony zobowiązują się do zawarcia stosownej umowy powierzenia przetwarzania danych osobowych spełniającej wymogi art. 28 RODO, przed rozpoczęciem przetwarzania ww. danych przez Wykonawcę.</w:t>
      </w:r>
    </w:p>
    <w:p w14:paraId="676A1048" w14:textId="77777777" w:rsidR="00860003" w:rsidRPr="00417411" w:rsidRDefault="00860003" w:rsidP="00EC0186">
      <w:pPr>
        <w:numPr>
          <w:ilvl w:val="0"/>
          <w:numId w:val="34"/>
        </w:numPr>
        <w:autoSpaceDE/>
        <w:autoSpaceDN/>
        <w:spacing w:line="276" w:lineRule="auto"/>
        <w:ind w:right="-1"/>
        <w:jc w:val="both"/>
        <w:rPr>
          <w:rFonts w:ascii="Calibri" w:hAnsi="Calibri" w:cs="Calibri"/>
          <w:spacing w:val="-2"/>
          <w:sz w:val="22"/>
          <w:szCs w:val="22"/>
        </w:rPr>
      </w:pPr>
      <w:r w:rsidRPr="004722D6">
        <w:rPr>
          <w:rFonts w:ascii="Calibri" w:hAnsi="Calibri" w:cs="Calibri"/>
          <w:sz w:val="22"/>
          <w:szCs w:val="22"/>
        </w:rPr>
        <w:t xml:space="preserve">Strony </w:t>
      </w:r>
      <w:r w:rsidRPr="00860003">
        <w:rPr>
          <w:rFonts w:ascii="Calibri" w:hAnsi="Calibri" w:cs="Calibri"/>
          <w:bCs/>
          <w:sz w:val="22"/>
          <w:szCs w:val="22"/>
        </w:rPr>
        <w:t>zobowiązują</w:t>
      </w:r>
      <w:r w:rsidRPr="004722D6">
        <w:rPr>
          <w:rFonts w:ascii="Calibri" w:hAnsi="Calibri" w:cs="Calibri"/>
          <w:sz w:val="22"/>
          <w:szCs w:val="22"/>
        </w:rPr>
        <w:t xml:space="preserve"> się do niezwłocznego poinformowania Strony drugiej o każdym pojedynczym zdarzeniu lub serii niepożądanych zdarzeń dotyczących bezpieczeństwa przetwarzanych Informacji Poufnych, w</w:t>
      </w:r>
      <w:r w:rsidRPr="00417411">
        <w:rPr>
          <w:rFonts w:ascii="Calibri" w:hAnsi="Calibri" w:cs="Calibri"/>
          <w:spacing w:val="-2"/>
          <w:sz w:val="22"/>
          <w:szCs w:val="22"/>
        </w:rPr>
        <w:t xml:space="preserve"> szczególności: zagrożenia nieuprawnionego ujawnienia Informacji </w:t>
      </w:r>
      <w:r>
        <w:rPr>
          <w:rFonts w:ascii="Calibri" w:hAnsi="Calibri" w:cs="Calibri"/>
          <w:spacing w:val="-2"/>
          <w:sz w:val="22"/>
          <w:szCs w:val="22"/>
        </w:rPr>
        <w:t>Poufnych</w:t>
      </w:r>
      <w:r w:rsidRPr="00417411">
        <w:rPr>
          <w:rFonts w:ascii="Calibri" w:hAnsi="Calibri" w:cs="Calibri"/>
          <w:spacing w:val="-2"/>
          <w:sz w:val="22"/>
          <w:szCs w:val="22"/>
        </w:rPr>
        <w:t>, nieautoryzowanego dostępu, niedozwolonego: powielenia, modyfikacji, zniszczenia, utraty, nieprawidłowego wykorzystania, kradzieży lub ujawnienia informacji</w:t>
      </w:r>
      <w:r>
        <w:rPr>
          <w:rFonts w:ascii="Calibri" w:hAnsi="Calibri" w:cs="Calibri"/>
          <w:spacing w:val="-2"/>
          <w:sz w:val="22"/>
          <w:szCs w:val="22"/>
        </w:rPr>
        <w:t>.</w:t>
      </w:r>
    </w:p>
    <w:p w14:paraId="270C723C" w14:textId="77777777" w:rsidR="00A139F1" w:rsidRPr="00A475DC" w:rsidRDefault="00A139F1" w:rsidP="00A2263E">
      <w:pPr>
        <w:autoSpaceDE/>
        <w:autoSpaceDN/>
        <w:spacing w:line="276" w:lineRule="auto"/>
        <w:jc w:val="center"/>
        <w:rPr>
          <w:rFonts w:ascii="Calibri" w:hAnsi="Calibri" w:cs="Calibri"/>
          <w:b/>
          <w:bCs/>
          <w:sz w:val="22"/>
          <w:szCs w:val="22"/>
        </w:rPr>
      </w:pPr>
    </w:p>
    <w:p w14:paraId="5E5BD2AB" w14:textId="0679E43F" w:rsidR="00A2263E" w:rsidRPr="00A475DC" w:rsidRDefault="00A2263E" w:rsidP="00364190">
      <w:pPr>
        <w:autoSpaceDE/>
        <w:autoSpaceDN/>
        <w:spacing w:after="120" w:line="276" w:lineRule="auto"/>
        <w:jc w:val="center"/>
        <w:rPr>
          <w:rFonts w:ascii="Calibri" w:hAnsi="Calibri" w:cs="Calibri"/>
          <w:b/>
          <w:sz w:val="22"/>
          <w:szCs w:val="22"/>
        </w:rPr>
      </w:pPr>
      <w:r w:rsidRPr="00A475DC">
        <w:rPr>
          <w:rFonts w:ascii="Calibri" w:hAnsi="Calibri" w:cs="Calibri"/>
          <w:b/>
          <w:bCs/>
          <w:sz w:val="22"/>
          <w:szCs w:val="22"/>
        </w:rPr>
        <w:t xml:space="preserve">§ 13. UBEZPIECZENIE OC </w:t>
      </w:r>
    </w:p>
    <w:p w14:paraId="03ADCC95" w14:textId="0FD20DCE" w:rsidR="00A2263E" w:rsidRPr="00A2263E" w:rsidRDefault="00A2263E" w:rsidP="00EC0186">
      <w:pPr>
        <w:numPr>
          <w:ilvl w:val="0"/>
          <w:numId w:val="23"/>
        </w:numPr>
        <w:autoSpaceDE/>
        <w:autoSpaceDN/>
        <w:spacing w:line="276" w:lineRule="auto"/>
        <w:ind w:right="-1"/>
        <w:jc w:val="both"/>
        <w:rPr>
          <w:rFonts w:ascii="Calibri" w:hAnsi="Calibri" w:cs="Calibri"/>
          <w:bCs/>
          <w:sz w:val="22"/>
          <w:szCs w:val="22"/>
        </w:rPr>
      </w:pPr>
      <w:r w:rsidRPr="00A475DC">
        <w:rPr>
          <w:rFonts w:ascii="Calibri" w:hAnsi="Calibri" w:cs="Calibri"/>
          <w:bCs/>
          <w:sz w:val="22"/>
          <w:szCs w:val="22"/>
        </w:rPr>
        <w:t xml:space="preserve">Wykonawca oświadcza, że przed zawarciem Umowy Wykonawca przekazał Zamawiającemu kopię </w:t>
      </w:r>
      <w:r w:rsidR="00A50FCA" w:rsidRPr="00A475DC">
        <w:rPr>
          <w:rFonts w:ascii="Calibri" w:hAnsi="Calibri" w:cs="Calibri"/>
          <w:bCs/>
          <w:sz w:val="22"/>
          <w:szCs w:val="22"/>
        </w:rPr>
        <w:t xml:space="preserve">lub wersję elektroniczną </w:t>
      </w:r>
      <w:r w:rsidRPr="00A475DC">
        <w:rPr>
          <w:rFonts w:ascii="Calibri" w:hAnsi="Calibri" w:cs="Calibri"/>
          <w:bCs/>
          <w:sz w:val="22"/>
          <w:szCs w:val="22"/>
        </w:rPr>
        <w:t>polisy ubezpieczeniowej OC</w:t>
      </w:r>
      <w:r w:rsidR="00A475DC">
        <w:rPr>
          <w:rFonts w:ascii="Calibri" w:hAnsi="Calibri" w:cs="Calibri"/>
          <w:bCs/>
          <w:sz w:val="22"/>
          <w:szCs w:val="22"/>
        </w:rPr>
        <w:t xml:space="preserve"> lub jej certyfikatu</w:t>
      </w:r>
      <w:r w:rsidR="00343400">
        <w:rPr>
          <w:rFonts w:ascii="Calibri" w:hAnsi="Calibri" w:cs="Calibri"/>
          <w:bCs/>
          <w:sz w:val="22"/>
          <w:szCs w:val="22"/>
        </w:rPr>
        <w:t xml:space="preserve"> lub jej noty pokrycia</w:t>
      </w:r>
      <w:r w:rsidRPr="00A475DC">
        <w:rPr>
          <w:rFonts w:ascii="Calibri" w:hAnsi="Calibri" w:cs="Calibri"/>
          <w:bCs/>
          <w:sz w:val="22"/>
          <w:szCs w:val="22"/>
        </w:rPr>
        <w:t xml:space="preserve"> (wraz z ogólnymi warunkami ubezpieczenia oraz dowodem potwierdzającym opłacenie składki ubezpieczenia) potwierdzającej objęcie Wykonawcy ochroną ubezpieczeniową na podstawie umowy ubezpieczenia odp</w:t>
      </w:r>
      <w:r w:rsidRPr="00A2263E">
        <w:rPr>
          <w:rFonts w:ascii="Calibri" w:hAnsi="Calibri" w:cs="Calibri"/>
          <w:bCs/>
          <w:sz w:val="22"/>
          <w:szCs w:val="22"/>
        </w:rPr>
        <w:t>owiedzialności cywilnej przedsiębiorcy z tytułu prowadzonej przez Wykonawcę działalności gospodarczej</w:t>
      </w:r>
      <w:r w:rsidR="00C55EBE">
        <w:rPr>
          <w:rFonts w:ascii="Calibri" w:hAnsi="Calibri" w:cs="Calibri"/>
          <w:bCs/>
          <w:sz w:val="22"/>
          <w:szCs w:val="22"/>
        </w:rPr>
        <w:t xml:space="preserve"> </w:t>
      </w:r>
      <w:r w:rsidRPr="00A2263E">
        <w:rPr>
          <w:rFonts w:ascii="Calibri" w:hAnsi="Calibri" w:cs="Calibri"/>
          <w:bCs/>
          <w:sz w:val="22"/>
          <w:szCs w:val="22"/>
        </w:rPr>
        <w:t>na kwotę nie mniejszą niż kwota łącznego, maksymalnego wynagrodzenia brutto wymieniona w § 3 ust. 1 Umowy („Polisa OC”), (kwo</w:t>
      </w:r>
      <w:r w:rsidR="00911C5B">
        <w:rPr>
          <w:rFonts w:ascii="Calibri" w:hAnsi="Calibri" w:cs="Calibri"/>
          <w:bCs/>
          <w:sz w:val="22"/>
          <w:szCs w:val="22"/>
        </w:rPr>
        <w:t xml:space="preserve">ta odpowiadająca łącznej cenie </w:t>
      </w:r>
      <w:r w:rsidR="00860003">
        <w:rPr>
          <w:rFonts w:ascii="Calibri" w:hAnsi="Calibri" w:cs="Calibri"/>
          <w:bCs/>
          <w:sz w:val="22"/>
          <w:szCs w:val="22"/>
        </w:rPr>
        <w:t xml:space="preserve">brutto </w:t>
      </w:r>
      <w:r w:rsidR="00911C5B">
        <w:rPr>
          <w:rFonts w:ascii="Calibri" w:hAnsi="Calibri" w:cs="Calibri"/>
          <w:bCs/>
          <w:sz w:val="22"/>
          <w:szCs w:val="22"/>
        </w:rPr>
        <w:t>o</w:t>
      </w:r>
      <w:r w:rsidRPr="00A2263E">
        <w:rPr>
          <w:rFonts w:ascii="Calibri" w:hAnsi="Calibri" w:cs="Calibri"/>
          <w:bCs/>
          <w:sz w:val="22"/>
          <w:szCs w:val="22"/>
        </w:rPr>
        <w:t>ferty</w:t>
      </w:r>
      <w:r w:rsidR="00911C5B">
        <w:rPr>
          <w:rFonts w:ascii="Calibri" w:hAnsi="Calibri" w:cs="Calibri"/>
          <w:bCs/>
          <w:sz w:val="22"/>
          <w:szCs w:val="22"/>
        </w:rPr>
        <w:t xml:space="preserve"> Wykonawcy</w:t>
      </w:r>
      <w:r w:rsidRPr="00A2263E">
        <w:rPr>
          <w:rFonts w:ascii="Calibri" w:hAnsi="Calibri" w:cs="Calibri"/>
          <w:bCs/>
          <w:sz w:val="22"/>
          <w:szCs w:val="22"/>
        </w:rPr>
        <w:t>)</w:t>
      </w:r>
      <w:r w:rsidR="00792C41">
        <w:rPr>
          <w:rFonts w:ascii="Calibri" w:hAnsi="Calibri" w:cs="Calibri"/>
          <w:bCs/>
          <w:sz w:val="22"/>
          <w:szCs w:val="22"/>
        </w:rPr>
        <w:t>,</w:t>
      </w:r>
      <w:r w:rsidRPr="00A2263E">
        <w:rPr>
          <w:rFonts w:ascii="Calibri" w:hAnsi="Calibri" w:cs="Calibri"/>
          <w:bCs/>
          <w:sz w:val="22"/>
          <w:szCs w:val="22"/>
        </w:rPr>
        <w:t xml:space="preserve"> </w:t>
      </w:r>
      <w:r w:rsidR="00C55EBE">
        <w:rPr>
          <w:rFonts w:ascii="Calibri" w:hAnsi="Calibri" w:cs="Calibri"/>
          <w:iCs/>
          <w:spacing w:val="-2"/>
          <w:sz w:val="22"/>
          <w:szCs w:val="22"/>
        </w:rPr>
        <w:t>a</w:t>
      </w:r>
      <w:r w:rsidRPr="00A2263E">
        <w:rPr>
          <w:rFonts w:ascii="Calibri" w:hAnsi="Calibri" w:cs="Calibri"/>
          <w:bCs/>
          <w:sz w:val="22"/>
          <w:szCs w:val="22"/>
        </w:rPr>
        <w:t xml:space="preserve"> termin obowiązywania </w:t>
      </w:r>
      <w:r w:rsidR="00C55EBE">
        <w:rPr>
          <w:rFonts w:ascii="Calibri" w:hAnsi="Calibri" w:cs="Calibri"/>
          <w:bCs/>
          <w:sz w:val="22"/>
          <w:szCs w:val="22"/>
        </w:rPr>
        <w:t xml:space="preserve">polisy </w:t>
      </w:r>
      <w:r w:rsidRPr="00A2263E">
        <w:rPr>
          <w:rFonts w:ascii="Calibri" w:hAnsi="Calibri" w:cs="Calibri"/>
          <w:bCs/>
          <w:sz w:val="22"/>
          <w:szCs w:val="22"/>
        </w:rPr>
        <w:t>będzie obejmował co najmniej okres obowiązywania Umowy, co nie uchybia obowiązkowi Wykonawcy zapewnienia trwania ciągłości ochrony ubezpieczeniowej przez okres obowiązywania Umowy.</w:t>
      </w:r>
    </w:p>
    <w:p w14:paraId="769D7F5F" w14:textId="77777777" w:rsidR="00343400" w:rsidRPr="00A2263E" w:rsidRDefault="00343400" w:rsidP="00EC0186">
      <w:pPr>
        <w:numPr>
          <w:ilvl w:val="0"/>
          <w:numId w:val="23"/>
        </w:numPr>
        <w:autoSpaceDE/>
        <w:autoSpaceDN/>
        <w:spacing w:line="276" w:lineRule="auto"/>
        <w:ind w:right="23"/>
        <w:jc w:val="both"/>
        <w:rPr>
          <w:rFonts w:ascii="Calibri" w:hAnsi="Calibri" w:cs="Calibri"/>
          <w:sz w:val="22"/>
          <w:szCs w:val="22"/>
        </w:rPr>
      </w:pPr>
      <w:r w:rsidRPr="00A2263E">
        <w:rPr>
          <w:rFonts w:ascii="Calibri" w:hAnsi="Calibri" w:cs="Calibri"/>
          <w:bCs/>
          <w:sz w:val="22"/>
          <w:szCs w:val="22"/>
        </w:rPr>
        <w:t xml:space="preserve">Wykonawca zobowiązuje się utrzymać ochronę ubezpieczeniową z tytułu Polisy OC przez cały okres obowiązywania Umowy. </w:t>
      </w:r>
    </w:p>
    <w:p w14:paraId="3D8E172B" w14:textId="689E703C" w:rsidR="00A2263E" w:rsidRDefault="00A2263E" w:rsidP="00EC0186">
      <w:pPr>
        <w:numPr>
          <w:ilvl w:val="0"/>
          <w:numId w:val="23"/>
        </w:numPr>
        <w:autoSpaceDE/>
        <w:autoSpaceDN/>
        <w:spacing w:line="276" w:lineRule="auto"/>
        <w:ind w:right="-1"/>
        <w:jc w:val="both"/>
        <w:rPr>
          <w:rFonts w:ascii="Calibri" w:hAnsi="Calibri" w:cs="Calibri"/>
          <w:bCs/>
          <w:sz w:val="22"/>
          <w:szCs w:val="22"/>
        </w:rPr>
      </w:pPr>
      <w:r w:rsidRPr="00A2263E">
        <w:rPr>
          <w:rFonts w:ascii="Calibri" w:hAnsi="Calibri" w:cs="Calibri"/>
          <w:bCs/>
          <w:sz w:val="22"/>
          <w:szCs w:val="22"/>
        </w:rPr>
        <w:t xml:space="preserve">W przypadku, gdy okres ochrony ubezpieczeniowej Polisy OC wygasać będzie przed zakończeniem okresu obowiązywania Umowy, Wykonawca zobowiązuje się do zawarcia nowej Polisy OC </w:t>
      </w:r>
      <w:r w:rsidRPr="00A2263E">
        <w:rPr>
          <w:rFonts w:ascii="Calibri" w:hAnsi="Calibri" w:cs="Calibri"/>
          <w:bCs/>
          <w:sz w:val="22"/>
          <w:szCs w:val="22"/>
        </w:rPr>
        <w:br/>
        <w:t xml:space="preserve">z zachowaniem ciągłości ubezpieczenia, której termin ważności będzie obejmował okres obowiązywania Umowy. Wykonawca zobowiązany jest do dostarczenia Zamawiającemu kopii </w:t>
      </w:r>
      <w:r w:rsidR="00A50FCA">
        <w:rPr>
          <w:rFonts w:ascii="Calibri" w:hAnsi="Calibri" w:cs="Calibri"/>
          <w:bCs/>
          <w:sz w:val="22"/>
          <w:szCs w:val="22"/>
        </w:rPr>
        <w:t>lub wersji elektronicznej</w:t>
      </w:r>
      <w:r w:rsidR="00A50FCA" w:rsidRPr="00A2263E">
        <w:rPr>
          <w:rFonts w:ascii="Calibri" w:hAnsi="Calibri" w:cs="Calibri"/>
          <w:bCs/>
          <w:sz w:val="22"/>
          <w:szCs w:val="22"/>
        </w:rPr>
        <w:t xml:space="preserve"> </w:t>
      </w:r>
      <w:r w:rsidRPr="00A2263E">
        <w:rPr>
          <w:rFonts w:ascii="Calibri" w:hAnsi="Calibri" w:cs="Calibri"/>
          <w:bCs/>
          <w:sz w:val="22"/>
          <w:szCs w:val="22"/>
        </w:rPr>
        <w:t xml:space="preserve">Polisy OC </w:t>
      </w:r>
      <w:r w:rsidR="00343400">
        <w:rPr>
          <w:rFonts w:ascii="Calibri" w:hAnsi="Calibri" w:cs="Calibri"/>
          <w:bCs/>
          <w:sz w:val="22"/>
          <w:szCs w:val="22"/>
        </w:rPr>
        <w:t>lub jej certyfikatu lub jej noty pokrycia</w:t>
      </w:r>
      <w:r w:rsidR="00343400" w:rsidRPr="00A475DC">
        <w:rPr>
          <w:rFonts w:ascii="Calibri" w:hAnsi="Calibri" w:cs="Calibri"/>
          <w:bCs/>
          <w:sz w:val="22"/>
          <w:szCs w:val="22"/>
        </w:rPr>
        <w:t xml:space="preserve"> (wraz z ogólnymi warunkami ubezpieczenia oraz dowodem potwierdzającym opłacenie składki ubezpieczenia)</w:t>
      </w:r>
      <w:r w:rsidRPr="00A2263E">
        <w:rPr>
          <w:rFonts w:ascii="Calibri" w:hAnsi="Calibri" w:cs="Calibri"/>
          <w:bCs/>
          <w:sz w:val="22"/>
          <w:szCs w:val="22"/>
        </w:rPr>
        <w:t>, w terminie do 7 dni kalendarzowych od daty wygaśnięcia poprzednio obowiązującej Polisy OC.</w:t>
      </w:r>
    </w:p>
    <w:p w14:paraId="33B657AE" w14:textId="77777777" w:rsidR="00343400" w:rsidRPr="004849B3" w:rsidRDefault="00343400" w:rsidP="00EC0186">
      <w:pPr>
        <w:numPr>
          <w:ilvl w:val="0"/>
          <w:numId w:val="23"/>
        </w:numPr>
        <w:autoSpaceDE/>
        <w:autoSpaceDN/>
        <w:spacing w:line="276" w:lineRule="auto"/>
        <w:ind w:right="-1"/>
        <w:jc w:val="both"/>
        <w:rPr>
          <w:rFonts w:ascii="Calibri" w:hAnsi="Calibri"/>
          <w:sz w:val="22"/>
          <w:szCs w:val="22"/>
        </w:rPr>
      </w:pPr>
      <w:r w:rsidRPr="00343400">
        <w:rPr>
          <w:rFonts w:ascii="Calibri" w:hAnsi="Calibri" w:cs="Calibri"/>
          <w:bCs/>
          <w:sz w:val="22"/>
          <w:szCs w:val="22"/>
        </w:rPr>
        <w:t>Ewentualne</w:t>
      </w:r>
      <w:r w:rsidRPr="004849B3">
        <w:rPr>
          <w:rFonts w:ascii="Calibri" w:hAnsi="Calibri"/>
          <w:sz w:val="22"/>
          <w:szCs w:val="22"/>
        </w:rPr>
        <w:t xml:space="preserve"> szkody powstałe po stronie Zamawiającego, które przewyższą sumy ubezpieczenia objętego polisą ubezpieczeniową </w:t>
      </w:r>
      <w:r>
        <w:rPr>
          <w:rFonts w:ascii="Calibri" w:hAnsi="Calibri"/>
          <w:sz w:val="22"/>
          <w:szCs w:val="22"/>
        </w:rPr>
        <w:t xml:space="preserve">lub odpowiednio certyfikatu ubezpieczenia </w:t>
      </w:r>
      <w:r w:rsidRPr="004849B3">
        <w:rPr>
          <w:rFonts w:ascii="Calibri" w:hAnsi="Calibri"/>
          <w:sz w:val="22"/>
          <w:szCs w:val="22"/>
        </w:rPr>
        <w:t>lub których nie obejmuje polisa ubezpieczeniowa (OC, NNW), zostaną pokryte przez Wykonawcę na pisemne wezwanie Zamawiającego.</w:t>
      </w:r>
    </w:p>
    <w:p w14:paraId="754E892C" w14:textId="77777777" w:rsidR="00343400" w:rsidRPr="00DC5A9E" w:rsidRDefault="00343400" w:rsidP="00EC0186">
      <w:pPr>
        <w:numPr>
          <w:ilvl w:val="0"/>
          <w:numId w:val="23"/>
        </w:numPr>
        <w:autoSpaceDE/>
        <w:autoSpaceDN/>
        <w:spacing w:line="276" w:lineRule="auto"/>
        <w:ind w:right="-1"/>
        <w:jc w:val="both"/>
        <w:rPr>
          <w:rFonts w:asciiTheme="minorHAnsi" w:hAnsiTheme="minorHAnsi" w:cstheme="minorHAnsi"/>
          <w:sz w:val="22"/>
          <w:szCs w:val="22"/>
        </w:rPr>
      </w:pPr>
      <w:r w:rsidRPr="00DC5A9E">
        <w:rPr>
          <w:rFonts w:asciiTheme="minorHAnsi" w:eastAsia="Segoe UI" w:hAnsiTheme="minorHAnsi" w:cstheme="minorHAnsi"/>
          <w:color w:val="242424"/>
          <w:sz w:val="22"/>
          <w:szCs w:val="22"/>
        </w:rPr>
        <w:t>Wykonawca zobowiązany jest do naprawienia całości szkody poniesionej przez Zamawiającego wskutek</w:t>
      </w:r>
      <w:r w:rsidRPr="00DC5A9E">
        <w:rPr>
          <w:rFonts w:asciiTheme="minorHAnsi" w:eastAsia="Arial" w:hAnsiTheme="minorHAnsi" w:cstheme="minorHAnsi"/>
          <w:sz w:val="22"/>
          <w:szCs w:val="22"/>
        </w:rPr>
        <w:t xml:space="preserve"> </w:t>
      </w:r>
      <w:r w:rsidRPr="00DC5A9E">
        <w:rPr>
          <w:rFonts w:asciiTheme="minorHAnsi" w:eastAsia="Segoe UI" w:hAnsiTheme="minorHAnsi" w:cstheme="minorHAnsi"/>
          <w:color w:val="242424"/>
          <w:sz w:val="22"/>
          <w:szCs w:val="22"/>
        </w:rPr>
        <w:t xml:space="preserve"> niewykonania lub nienależytego wykonania Umowy przez </w:t>
      </w:r>
      <w:r w:rsidRPr="00343400">
        <w:rPr>
          <w:rFonts w:ascii="Calibri" w:hAnsi="Calibri" w:cs="Calibri"/>
          <w:bCs/>
          <w:sz w:val="22"/>
          <w:szCs w:val="22"/>
        </w:rPr>
        <w:t>Wykonawcę</w:t>
      </w:r>
      <w:r w:rsidRPr="00DC5A9E">
        <w:rPr>
          <w:rFonts w:asciiTheme="minorHAnsi" w:eastAsia="Segoe UI" w:hAnsiTheme="minorHAnsi" w:cstheme="minorHAnsi"/>
          <w:color w:val="242424"/>
          <w:sz w:val="22"/>
          <w:szCs w:val="22"/>
        </w:rPr>
        <w:t>, chyba że niewykonanie lub nienależyte wykonanie jest następstwem okoliczności, za które Wykonawca nie ponosi odpowiedzialności.</w:t>
      </w:r>
    </w:p>
    <w:p w14:paraId="66AE2A33" w14:textId="77777777" w:rsidR="004C15C0" w:rsidRDefault="004C15C0" w:rsidP="00A2263E">
      <w:pPr>
        <w:autoSpaceDE/>
        <w:autoSpaceDN/>
        <w:spacing w:line="276" w:lineRule="auto"/>
        <w:ind w:right="251"/>
        <w:rPr>
          <w:rFonts w:ascii="Calibri" w:hAnsi="Calibri" w:cs="Calibri"/>
          <w:b/>
          <w:bCs/>
          <w:sz w:val="22"/>
          <w:szCs w:val="22"/>
        </w:rPr>
      </w:pPr>
    </w:p>
    <w:p w14:paraId="3EB522D3" w14:textId="078DFD53" w:rsidR="00E65B80" w:rsidRDefault="00E65B80" w:rsidP="00E65B80">
      <w:pPr>
        <w:autoSpaceDE/>
        <w:autoSpaceDN/>
        <w:spacing w:after="120" w:line="276" w:lineRule="auto"/>
        <w:ind w:right="249"/>
        <w:jc w:val="center"/>
        <w:rPr>
          <w:rFonts w:ascii="Calibri" w:hAnsi="Calibri" w:cs="Calibri"/>
          <w:b/>
          <w:bCs/>
          <w:sz w:val="22"/>
          <w:szCs w:val="22"/>
        </w:rPr>
      </w:pPr>
      <w:r>
        <w:rPr>
          <w:rFonts w:ascii="Calibri" w:hAnsi="Calibri" w:cs="Calibri"/>
          <w:b/>
          <w:bCs/>
          <w:sz w:val="22"/>
          <w:szCs w:val="22"/>
        </w:rPr>
        <w:lastRenderedPageBreak/>
        <w:t>§ 14. KLAUZULE ANTYKORUPCYJNE I SANKCYJNE</w:t>
      </w:r>
    </w:p>
    <w:p w14:paraId="67763FA8" w14:textId="77777777" w:rsidR="00550BCE" w:rsidRPr="00550BCE" w:rsidRDefault="00550BCE" w:rsidP="00EC0186">
      <w:pPr>
        <w:numPr>
          <w:ilvl w:val="0"/>
          <w:numId w:val="33"/>
        </w:numPr>
        <w:autoSpaceDE/>
        <w:autoSpaceDN/>
        <w:spacing w:line="276" w:lineRule="auto"/>
        <w:ind w:right="23"/>
        <w:jc w:val="both"/>
        <w:rPr>
          <w:rFonts w:ascii="Calibri" w:hAnsi="Calibri" w:cs="Calibri"/>
          <w:bCs/>
          <w:sz w:val="22"/>
          <w:szCs w:val="22"/>
        </w:rPr>
      </w:pPr>
      <w:bookmarkStart w:id="4" w:name="_Ref192693355"/>
      <w:r w:rsidRPr="00550BCE">
        <w:rPr>
          <w:rFonts w:ascii="Calibri" w:hAnsi="Calibri" w:cs="Calibri"/>
          <w:bCs/>
          <w:sz w:val="22"/>
          <w:szCs w:val="22"/>
        </w:rPr>
        <w:t>Wykonawca zobowiązuje się przestrzegać obowiązujących przepisów prawa dotyczących przeciwdziałania i zwalczania zachowań korupcyjnych.</w:t>
      </w:r>
      <w:bookmarkEnd w:id="4"/>
    </w:p>
    <w:p w14:paraId="3E750239" w14:textId="77777777" w:rsidR="00550BCE" w:rsidRPr="00550BCE" w:rsidRDefault="00550BCE" w:rsidP="00EC0186">
      <w:pPr>
        <w:numPr>
          <w:ilvl w:val="0"/>
          <w:numId w:val="33"/>
        </w:numPr>
        <w:autoSpaceDE/>
        <w:autoSpaceDN/>
        <w:spacing w:line="276" w:lineRule="auto"/>
        <w:ind w:right="23"/>
        <w:jc w:val="both"/>
        <w:rPr>
          <w:rFonts w:ascii="Calibri" w:hAnsi="Calibri" w:cs="Calibri"/>
          <w:bCs/>
          <w:sz w:val="22"/>
          <w:szCs w:val="22"/>
        </w:rPr>
      </w:pPr>
      <w:r w:rsidRPr="00550BCE">
        <w:rPr>
          <w:rFonts w:ascii="Calibri" w:hAnsi="Calibri" w:cs="Calibri"/>
          <w:bCs/>
          <w:sz w:val="22"/>
          <w:szCs w:val="22"/>
        </w:rPr>
        <w:t>Wykonawca zapewnia, że nawiązanie współpracy biznesowej z BGK, a także zawarcie</w:t>
      </w:r>
      <w:r w:rsidRPr="00550BCE">
        <w:rPr>
          <w:rFonts w:ascii="Calibri" w:hAnsi="Calibri" w:cs="Calibri"/>
          <w:bCs/>
          <w:sz w:val="22"/>
          <w:szCs w:val="22"/>
        </w:rPr>
        <w:br/>
        <w:t xml:space="preserve"> i realizacja Umowy nie nastąpiło wskutek jakiegokolwiek zachowania o charakterze korupcyjnym. </w:t>
      </w:r>
    </w:p>
    <w:p w14:paraId="29E317A8" w14:textId="77777777" w:rsidR="00550BCE" w:rsidRPr="00550BCE" w:rsidRDefault="00550BCE" w:rsidP="00EC0186">
      <w:pPr>
        <w:numPr>
          <w:ilvl w:val="0"/>
          <w:numId w:val="33"/>
        </w:numPr>
        <w:autoSpaceDE/>
        <w:autoSpaceDN/>
        <w:spacing w:line="276" w:lineRule="auto"/>
        <w:ind w:right="23"/>
        <w:jc w:val="both"/>
        <w:rPr>
          <w:rFonts w:ascii="Calibri" w:hAnsi="Calibri" w:cs="Calibri"/>
          <w:bCs/>
          <w:sz w:val="22"/>
          <w:szCs w:val="22"/>
        </w:rPr>
      </w:pPr>
      <w:bookmarkStart w:id="5" w:name="_Ref192693363"/>
      <w:r w:rsidRPr="00550BCE">
        <w:rPr>
          <w:rFonts w:ascii="Calibri" w:hAnsi="Calibri" w:cs="Calibri"/>
          <w:bCs/>
          <w:sz w:val="22"/>
          <w:szCs w:val="22"/>
        </w:rPr>
        <w:t>Wykonawca oświadcza, że według jego najlepszej wiedzy ani przeciwko niemu, ani członkom jego organów statutowych lub pełnomocnikom nie toczą się żadne postępowania o korupcję, nadużycie finansowe, przekupstwo lub płatną protekcję.</w:t>
      </w:r>
      <w:bookmarkEnd w:id="5"/>
      <w:r w:rsidRPr="00550BCE">
        <w:rPr>
          <w:rFonts w:ascii="Calibri" w:hAnsi="Calibri" w:cs="Calibri"/>
          <w:bCs/>
          <w:sz w:val="22"/>
          <w:szCs w:val="22"/>
        </w:rPr>
        <w:t xml:space="preserve"> </w:t>
      </w:r>
    </w:p>
    <w:p w14:paraId="080F3E6F" w14:textId="77777777" w:rsidR="00550BCE" w:rsidRPr="00550BCE" w:rsidRDefault="00550BCE" w:rsidP="00EC0186">
      <w:pPr>
        <w:numPr>
          <w:ilvl w:val="0"/>
          <w:numId w:val="33"/>
        </w:numPr>
        <w:autoSpaceDE/>
        <w:autoSpaceDN/>
        <w:spacing w:line="276" w:lineRule="auto"/>
        <w:ind w:right="23"/>
        <w:jc w:val="both"/>
        <w:rPr>
          <w:rFonts w:ascii="Calibri" w:hAnsi="Calibri" w:cs="Calibri"/>
          <w:bCs/>
          <w:sz w:val="22"/>
          <w:szCs w:val="22"/>
        </w:rPr>
      </w:pPr>
      <w:r w:rsidRPr="00550BCE">
        <w:rPr>
          <w:rFonts w:ascii="Calibri" w:hAnsi="Calibri" w:cs="Calibri"/>
          <w:bCs/>
          <w:sz w:val="22"/>
          <w:szCs w:val="22"/>
        </w:rPr>
        <w:t>Jeśli w czasie obowiązywania Umowy Wykonawca dowie się o tym, że odpowiednie organy państwowe lub sądowe wszczęły postępowania w sprawie o korupcję, nadużycie finansowe,  przekupstwo lub płatną protekcję wobec niego lub wyżej wskazanych osób, niezwłocznie - o ile nie zabraniają tego przepisy prawa - powiadomi o tym Zamawiającego.</w:t>
      </w:r>
    </w:p>
    <w:p w14:paraId="4BDAD6DB" w14:textId="77777777" w:rsidR="00550BCE" w:rsidRPr="00550BCE" w:rsidRDefault="00550BCE" w:rsidP="00EC0186">
      <w:pPr>
        <w:numPr>
          <w:ilvl w:val="0"/>
          <w:numId w:val="33"/>
        </w:numPr>
        <w:autoSpaceDE/>
        <w:autoSpaceDN/>
        <w:spacing w:line="276" w:lineRule="auto"/>
        <w:ind w:right="23"/>
        <w:jc w:val="both"/>
        <w:rPr>
          <w:rFonts w:ascii="Calibri" w:hAnsi="Calibri" w:cs="Calibri"/>
          <w:bCs/>
          <w:sz w:val="22"/>
          <w:szCs w:val="22"/>
        </w:rPr>
      </w:pPr>
      <w:bookmarkStart w:id="6" w:name="_Ref192693256"/>
      <w:r w:rsidRPr="00550BCE">
        <w:rPr>
          <w:rFonts w:ascii="Calibri" w:hAnsi="Calibri" w:cs="Calibri"/>
          <w:bCs/>
          <w:sz w:val="22"/>
          <w:szCs w:val="22"/>
        </w:rPr>
        <w:t xml:space="preserve">Wykonawca oświadcza, że nie podlega wykluczeniu na podstawie przesłanek określonych </w:t>
      </w:r>
      <w:r w:rsidRPr="00550BCE">
        <w:rPr>
          <w:rFonts w:ascii="Calibri" w:hAnsi="Calibri" w:cs="Calibri"/>
          <w:bCs/>
          <w:sz w:val="22"/>
          <w:szCs w:val="22"/>
        </w:rPr>
        <w:br/>
        <w:t xml:space="preserve">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t>
      </w:r>
      <w:r w:rsidRPr="00550BCE">
        <w:rPr>
          <w:rFonts w:ascii="Calibri" w:hAnsi="Calibri" w:cs="Calibri"/>
          <w:bCs/>
          <w:sz w:val="22"/>
          <w:szCs w:val="22"/>
        </w:rPr>
        <w:br/>
        <w:t xml:space="preserve">w związku z działaniami Rosji destabilizującymi sytuację na Ukrainie (Dz. Urz. UE nr L 111 </w:t>
      </w:r>
      <w:r w:rsidRPr="00550BCE">
        <w:rPr>
          <w:rFonts w:ascii="Calibri" w:hAnsi="Calibri" w:cs="Calibri"/>
          <w:bCs/>
          <w:sz w:val="22"/>
          <w:szCs w:val="22"/>
        </w:rPr>
        <w:br/>
        <w:t>z 8.4.2022, str. 1) oraz w art. 7 ust. 1 ustawy z dnia 13 kwietnia 2022 r. o szczególnych rozwiązaniach w zakresie przeciwdziałania wspieraniu agresji na Ukrainę oraz służących ochronie bezpieczeństwa narodowego.</w:t>
      </w:r>
      <w:bookmarkEnd w:id="6"/>
      <w:r w:rsidRPr="00550BCE">
        <w:rPr>
          <w:rFonts w:ascii="Calibri" w:hAnsi="Calibri" w:cs="Calibri"/>
          <w:bCs/>
          <w:sz w:val="22"/>
          <w:szCs w:val="22"/>
        </w:rPr>
        <w:t xml:space="preserve"> </w:t>
      </w:r>
    </w:p>
    <w:p w14:paraId="257161AF" w14:textId="6E326F55" w:rsidR="00550BCE" w:rsidRPr="00550BCE" w:rsidRDefault="00550BCE" w:rsidP="00EC0186">
      <w:pPr>
        <w:numPr>
          <w:ilvl w:val="0"/>
          <w:numId w:val="33"/>
        </w:numPr>
        <w:autoSpaceDE/>
        <w:autoSpaceDN/>
        <w:spacing w:line="276" w:lineRule="auto"/>
        <w:ind w:right="23"/>
        <w:jc w:val="both"/>
        <w:rPr>
          <w:rFonts w:ascii="Calibri" w:hAnsi="Calibri" w:cs="Calibri"/>
          <w:bCs/>
          <w:sz w:val="22"/>
          <w:szCs w:val="22"/>
        </w:rPr>
      </w:pPr>
      <w:r w:rsidRPr="00550BCE">
        <w:rPr>
          <w:rFonts w:ascii="Calibri" w:hAnsi="Calibri" w:cs="Calibri"/>
          <w:bCs/>
          <w:sz w:val="22"/>
          <w:szCs w:val="22"/>
        </w:rPr>
        <w:t xml:space="preserve">W przypadku zaistnienia w toku realizacji Umowy co najmniej jednej przesłanki wykluczenia określonej w </w:t>
      </w:r>
      <w:r>
        <w:rPr>
          <w:rFonts w:ascii="Calibri" w:hAnsi="Calibri" w:cs="Calibri"/>
          <w:bCs/>
          <w:sz w:val="22"/>
          <w:szCs w:val="22"/>
        </w:rPr>
        <w:t>ust. 5 powyżej</w:t>
      </w:r>
      <w:r w:rsidRPr="00550BCE">
        <w:rPr>
          <w:rFonts w:ascii="Calibri" w:hAnsi="Calibri" w:cs="Calibri"/>
          <w:bCs/>
          <w:sz w:val="22"/>
          <w:szCs w:val="22"/>
        </w:rPr>
        <w:t xml:space="preserve"> lub w przypadku podejrzenia, że wystąpienie ww. przesłanki jest uprawdopodobnione, Wykonawca działając samodzielnie lub na żądanie Zamawiającego jest zobowiązany poinformować Zamawiającego o tym fakcie niezwłocznie lub w terminie 2 </w:t>
      </w:r>
      <w:r w:rsidR="00A36123">
        <w:rPr>
          <w:rFonts w:ascii="Calibri" w:hAnsi="Calibri" w:cs="Calibri"/>
          <w:bCs/>
          <w:sz w:val="22"/>
          <w:szCs w:val="22"/>
        </w:rPr>
        <w:t>d</w:t>
      </w:r>
      <w:r w:rsidRPr="00550BCE">
        <w:rPr>
          <w:rFonts w:ascii="Calibri" w:hAnsi="Calibri" w:cs="Calibri"/>
          <w:bCs/>
          <w:sz w:val="22"/>
          <w:szCs w:val="22"/>
        </w:rPr>
        <w:t xml:space="preserve">ni </w:t>
      </w:r>
      <w:r w:rsidR="00A36123">
        <w:rPr>
          <w:rFonts w:ascii="Calibri" w:hAnsi="Calibri" w:cs="Calibri"/>
          <w:bCs/>
          <w:sz w:val="22"/>
          <w:szCs w:val="22"/>
        </w:rPr>
        <w:t xml:space="preserve">kalendarzowych </w:t>
      </w:r>
      <w:r w:rsidRPr="00550BCE">
        <w:rPr>
          <w:rFonts w:ascii="Calibri" w:hAnsi="Calibri" w:cs="Calibri"/>
          <w:bCs/>
          <w:sz w:val="22"/>
          <w:szCs w:val="22"/>
        </w:rPr>
        <w:t>liczonym od dnia otrzymania żądania.</w:t>
      </w:r>
    </w:p>
    <w:p w14:paraId="09BD2D0D" w14:textId="5D11805C" w:rsidR="00550BCE" w:rsidRPr="00550BCE" w:rsidRDefault="00550BCE" w:rsidP="00EC0186">
      <w:pPr>
        <w:numPr>
          <w:ilvl w:val="0"/>
          <w:numId w:val="33"/>
        </w:numPr>
        <w:autoSpaceDE/>
        <w:autoSpaceDN/>
        <w:spacing w:line="276" w:lineRule="auto"/>
        <w:ind w:right="23"/>
        <w:jc w:val="both"/>
        <w:rPr>
          <w:rFonts w:ascii="Calibri" w:hAnsi="Calibri" w:cs="Calibri"/>
          <w:bCs/>
          <w:sz w:val="22"/>
          <w:szCs w:val="22"/>
        </w:rPr>
      </w:pPr>
      <w:r w:rsidRPr="00550BCE">
        <w:rPr>
          <w:rFonts w:ascii="Calibri" w:hAnsi="Calibri" w:cs="Calibri"/>
          <w:bCs/>
          <w:sz w:val="22"/>
          <w:szCs w:val="22"/>
        </w:rPr>
        <w:t xml:space="preserve">W przypadku potwierdzenia, że zachodzą przesłanki do wykluczenia Wykonawcy lub też Wykonawca naruszył którekolwiek postanowienia określone w </w:t>
      </w:r>
      <w:r w:rsidR="00A36123">
        <w:rPr>
          <w:rFonts w:ascii="Calibri" w:hAnsi="Calibri" w:cs="Calibri"/>
          <w:bCs/>
          <w:sz w:val="22"/>
          <w:szCs w:val="22"/>
        </w:rPr>
        <w:t>ust. 1 – 3 powyżej,</w:t>
      </w:r>
      <w:r w:rsidRPr="00550BCE">
        <w:rPr>
          <w:rFonts w:ascii="Calibri" w:hAnsi="Calibri" w:cs="Calibri"/>
          <w:bCs/>
          <w:sz w:val="22"/>
          <w:szCs w:val="22"/>
        </w:rPr>
        <w:t xml:space="preserve"> Zamawiający ma prawo rozwiązania Umowy w trybie natychmiastowym.</w:t>
      </w:r>
    </w:p>
    <w:p w14:paraId="4F436493" w14:textId="77777777" w:rsidR="00550BCE" w:rsidRDefault="00550BCE" w:rsidP="00A2263E">
      <w:pPr>
        <w:autoSpaceDE/>
        <w:autoSpaceDN/>
        <w:spacing w:line="276" w:lineRule="auto"/>
        <w:ind w:right="251"/>
        <w:rPr>
          <w:rFonts w:ascii="Calibri" w:hAnsi="Calibri" w:cs="Calibri"/>
          <w:b/>
          <w:bCs/>
          <w:sz w:val="22"/>
          <w:szCs w:val="22"/>
        </w:rPr>
      </w:pPr>
    </w:p>
    <w:p w14:paraId="58C820C1" w14:textId="142CFC12" w:rsidR="00635A98" w:rsidRPr="00A2263E" w:rsidRDefault="00635A98" w:rsidP="00635A98">
      <w:pPr>
        <w:autoSpaceDE/>
        <w:autoSpaceDN/>
        <w:spacing w:after="120" w:line="276" w:lineRule="auto"/>
        <w:ind w:right="249"/>
        <w:jc w:val="center"/>
        <w:rPr>
          <w:rFonts w:ascii="Calibri" w:hAnsi="Calibri" w:cs="Calibri"/>
          <w:b/>
          <w:bCs/>
          <w:sz w:val="22"/>
          <w:szCs w:val="22"/>
        </w:rPr>
      </w:pPr>
      <w:r w:rsidRPr="00A2263E">
        <w:rPr>
          <w:rFonts w:ascii="Calibri" w:hAnsi="Calibri" w:cs="Calibri"/>
          <w:b/>
          <w:bCs/>
          <w:sz w:val="22"/>
          <w:szCs w:val="22"/>
        </w:rPr>
        <w:t>§ 1</w:t>
      </w:r>
      <w:r>
        <w:rPr>
          <w:rFonts w:ascii="Calibri" w:hAnsi="Calibri" w:cs="Calibri"/>
          <w:b/>
          <w:bCs/>
          <w:sz w:val="22"/>
          <w:szCs w:val="22"/>
        </w:rPr>
        <w:t>5</w:t>
      </w:r>
      <w:r w:rsidRPr="00A2263E">
        <w:rPr>
          <w:rFonts w:ascii="Calibri" w:hAnsi="Calibri" w:cs="Calibri"/>
          <w:b/>
          <w:bCs/>
          <w:sz w:val="22"/>
          <w:szCs w:val="22"/>
        </w:rPr>
        <w:t xml:space="preserve">. </w:t>
      </w:r>
      <w:r>
        <w:rPr>
          <w:rFonts w:ascii="Calibri" w:hAnsi="Calibri" w:cs="Calibri"/>
          <w:b/>
          <w:bCs/>
          <w:sz w:val="22"/>
          <w:szCs w:val="22"/>
        </w:rPr>
        <w:t>ZMIANY UMOWY</w:t>
      </w:r>
    </w:p>
    <w:p w14:paraId="79E08116" w14:textId="77777777" w:rsidR="00635A98" w:rsidRDefault="00635A98" w:rsidP="00A2263E">
      <w:pPr>
        <w:autoSpaceDE/>
        <w:autoSpaceDN/>
        <w:spacing w:line="276" w:lineRule="auto"/>
        <w:ind w:right="251"/>
        <w:rPr>
          <w:rFonts w:ascii="Calibri" w:hAnsi="Calibri" w:cs="Calibri"/>
          <w:b/>
          <w:bCs/>
          <w:sz w:val="22"/>
          <w:szCs w:val="22"/>
        </w:rPr>
      </w:pPr>
    </w:p>
    <w:p w14:paraId="730D89CE" w14:textId="77777777" w:rsidR="00635A98" w:rsidRPr="00635A98" w:rsidRDefault="00635A98" w:rsidP="00EC0186">
      <w:pPr>
        <w:numPr>
          <w:ilvl w:val="0"/>
          <w:numId w:val="56"/>
        </w:numPr>
        <w:autoSpaceDE/>
        <w:autoSpaceDN/>
        <w:spacing w:line="276" w:lineRule="auto"/>
        <w:ind w:right="23"/>
        <w:jc w:val="both"/>
        <w:rPr>
          <w:rFonts w:ascii="Calibri" w:hAnsi="Calibri" w:cs="Calibri"/>
          <w:bCs/>
          <w:sz w:val="22"/>
          <w:szCs w:val="22"/>
        </w:rPr>
      </w:pPr>
      <w:bookmarkStart w:id="7" w:name="_Ref447877463"/>
      <w:r w:rsidRPr="00635A98">
        <w:rPr>
          <w:rFonts w:ascii="Calibri" w:hAnsi="Calibri" w:cs="Calibri"/>
          <w:bCs/>
          <w:sz w:val="22"/>
          <w:szCs w:val="22"/>
        </w:rPr>
        <w:t xml:space="preserve">Wszelkie zmiany postanowień Umowy wymagają formy pisemnej pod rygorem nieważności, z zastrzeżeniem przypadków przewidzianych w Umowie. Rozwiązanie Umowy wymaga również zachowania formy pisemnej pod rygorem nieważności. </w:t>
      </w:r>
      <w:bookmarkEnd w:id="7"/>
    </w:p>
    <w:p w14:paraId="696CA097" w14:textId="77777777" w:rsidR="00635A98" w:rsidRPr="00635A98" w:rsidRDefault="00635A98" w:rsidP="00EC0186">
      <w:pPr>
        <w:numPr>
          <w:ilvl w:val="0"/>
          <w:numId w:val="56"/>
        </w:numPr>
        <w:tabs>
          <w:tab w:val="num" w:pos="851"/>
        </w:tabs>
        <w:autoSpaceDE/>
        <w:autoSpaceDN/>
        <w:spacing w:line="276" w:lineRule="auto"/>
        <w:ind w:right="23"/>
        <w:jc w:val="both"/>
        <w:rPr>
          <w:rFonts w:ascii="Calibri" w:hAnsi="Calibri" w:cs="Calibri"/>
          <w:bCs/>
          <w:sz w:val="22"/>
          <w:szCs w:val="22"/>
        </w:rPr>
      </w:pPr>
      <w:r w:rsidRPr="00635A98">
        <w:rPr>
          <w:rFonts w:ascii="Calibri" w:hAnsi="Calibri" w:cs="Calibri"/>
          <w:bCs/>
          <w:sz w:val="22"/>
          <w:szCs w:val="22"/>
        </w:rPr>
        <w:t xml:space="preserve">Dopuszczalne są zmiany postanowień Umowy w każdym zakresie, z wyjątkiem zmian, które zmieniają charakter Umowy lub jej wartość w zakresie wymagającym stosowania ustawy Prawo zamówień publicznych. </w:t>
      </w:r>
    </w:p>
    <w:p w14:paraId="0759AB55" w14:textId="5A310757" w:rsidR="00635A98" w:rsidRPr="00635A98" w:rsidRDefault="0023232F" w:rsidP="00EC0186">
      <w:pPr>
        <w:numPr>
          <w:ilvl w:val="0"/>
          <w:numId w:val="56"/>
        </w:numPr>
        <w:tabs>
          <w:tab w:val="num" w:pos="851"/>
        </w:tabs>
        <w:autoSpaceDE/>
        <w:autoSpaceDN/>
        <w:spacing w:line="276" w:lineRule="auto"/>
        <w:ind w:right="23"/>
        <w:jc w:val="both"/>
        <w:rPr>
          <w:rFonts w:ascii="Calibri" w:hAnsi="Calibri" w:cs="Calibri"/>
          <w:bCs/>
          <w:sz w:val="22"/>
          <w:szCs w:val="22"/>
        </w:rPr>
      </w:pPr>
      <w:r>
        <w:rPr>
          <w:rFonts w:ascii="Calibri" w:hAnsi="Calibri" w:cs="Calibri"/>
          <w:bCs/>
          <w:sz w:val="22"/>
          <w:szCs w:val="22"/>
        </w:rPr>
        <w:t>Z zastrzeżeniem ust. 2 z</w:t>
      </w:r>
      <w:r w:rsidR="00635A98" w:rsidRPr="00635A98">
        <w:rPr>
          <w:rFonts w:ascii="Calibri" w:hAnsi="Calibri" w:cs="Calibri"/>
          <w:bCs/>
          <w:sz w:val="22"/>
          <w:szCs w:val="22"/>
        </w:rPr>
        <w:t>miana wynagrodzenia może nastąpić na podstawie pisemnego aneksu podpisanego przez obie Strony Umowy.</w:t>
      </w:r>
    </w:p>
    <w:p w14:paraId="160E93A1" w14:textId="77777777" w:rsidR="00635A98" w:rsidRPr="00635A98" w:rsidRDefault="00635A98" w:rsidP="00EC0186">
      <w:pPr>
        <w:numPr>
          <w:ilvl w:val="0"/>
          <w:numId w:val="56"/>
        </w:numPr>
        <w:tabs>
          <w:tab w:val="num" w:pos="851"/>
        </w:tabs>
        <w:autoSpaceDE/>
        <w:autoSpaceDN/>
        <w:spacing w:line="276" w:lineRule="auto"/>
        <w:ind w:right="23"/>
        <w:jc w:val="both"/>
        <w:rPr>
          <w:rFonts w:ascii="Calibri" w:hAnsi="Calibri" w:cs="Calibri"/>
          <w:bCs/>
          <w:sz w:val="22"/>
          <w:szCs w:val="22"/>
        </w:rPr>
      </w:pPr>
      <w:r w:rsidRPr="00635A98">
        <w:rPr>
          <w:rFonts w:ascii="Calibri" w:hAnsi="Calibri" w:cs="Calibri"/>
          <w:bCs/>
          <w:sz w:val="22"/>
          <w:szCs w:val="22"/>
        </w:rPr>
        <w:t xml:space="preserve">W granicach wyznaczonych przez bezwzględnie obowiązujące przepisy prawa, nieważność któregokolwiek z postanowień Umowy (włączając w to także postanowienia zawarte w załącznikach), pozostaje bez wpływu na ważność pozostałych postanowień Umowy. </w:t>
      </w:r>
      <w:r w:rsidRPr="00635A98">
        <w:rPr>
          <w:rFonts w:ascii="Calibri" w:hAnsi="Calibri" w:cs="Calibri"/>
          <w:bCs/>
          <w:sz w:val="22"/>
          <w:szCs w:val="22"/>
        </w:rPr>
        <w:lastRenderedPageBreak/>
        <w:t>W przypadku uznania niektórych postanowień Umowy za nieważne, Strony będą dążyć do zastąpienia nieważnych postanowieniami wywołującymi taki sam skutek gospodarczy.</w:t>
      </w:r>
    </w:p>
    <w:p w14:paraId="08DBCB29" w14:textId="77777777" w:rsidR="00635A98" w:rsidRDefault="00635A98" w:rsidP="00A2263E">
      <w:pPr>
        <w:autoSpaceDE/>
        <w:autoSpaceDN/>
        <w:spacing w:line="276" w:lineRule="auto"/>
        <w:ind w:right="251"/>
        <w:rPr>
          <w:rFonts w:ascii="Calibri" w:hAnsi="Calibri" w:cs="Calibri"/>
          <w:b/>
          <w:bCs/>
          <w:sz w:val="22"/>
          <w:szCs w:val="22"/>
        </w:rPr>
      </w:pPr>
    </w:p>
    <w:p w14:paraId="72ABD076" w14:textId="789EAE39" w:rsidR="00635A98" w:rsidRPr="00A2263E" w:rsidRDefault="00635A98" w:rsidP="00635A98">
      <w:pPr>
        <w:autoSpaceDE/>
        <w:autoSpaceDN/>
        <w:spacing w:after="120" w:line="276" w:lineRule="auto"/>
        <w:ind w:right="249"/>
        <w:jc w:val="center"/>
        <w:rPr>
          <w:rFonts w:ascii="Calibri" w:hAnsi="Calibri" w:cs="Calibri"/>
          <w:b/>
          <w:bCs/>
          <w:sz w:val="22"/>
          <w:szCs w:val="22"/>
        </w:rPr>
      </w:pPr>
      <w:r w:rsidRPr="00A2263E">
        <w:rPr>
          <w:rFonts w:ascii="Calibri" w:hAnsi="Calibri" w:cs="Calibri"/>
          <w:b/>
          <w:bCs/>
          <w:sz w:val="22"/>
          <w:szCs w:val="22"/>
        </w:rPr>
        <w:t>§ 1</w:t>
      </w:r>
      <w:r>
        <w:rPr>
          <w:rFonts w:ascii="Calibri" w:hAnsi="Calibri" w:cs="Calibri"/>
          <w:b/>
          <w:bCs/>
          <w:sz w:val="22"/>
          <w:szCs w:val="22"/>
        </w:rPr>
        <w:t>6</w:t>
      </w:r>
      <w:r w:rsidRPr="00A2263E">
        <w:rPr>
          <w:rFonts w:ascii="Calibri" w:hAnsi="Calibri" w:cs="Calibri"/>
          <w:b/>
          <w:bCs/>
          <w:sz w:val="22"/>
          <w:szCs w:val="22"/>
        </w:rPr>
        <w:t xml:space="preserve">. </w:t>
      </w:r>
      <w:r w:rsidRPr="00635A98">
        <w:rPr>
          <w:rFonts w:ascii="Calibri" w:hAnsi="Calibri" w:cs="Calibri"/>
          <w:b/>
          <w:bCs/>
          <w:sz w:val="22"/>
          <w:szCs w:val="22"/>
        </w:rPr>
        <w:t>ZGODNOŚĆ UMOWY Z ROZPORZĄDZENIEM DORA</w:t>
      </w:r>
    </w:p>
    <w:p w14:paraId="3116AED9" w14:textId="77777777" w:rsidR="00635A98" w:rsidRPr="00635A98" w:rsidRDefault="00635A98" w:rsidP="00EC0186">
      <w:pPr>
        <w:numPr>
          <w:ilvl w:val="0"/>
          <w:numId w:val="57"/>
        </w:numPr>
        <w:autoSpaceDE/>
        <w:autoSpaceDN/>
        <w:spacing w:line="276" w:lineRule="auto"/>
        <w:ind w:right="23"/>
        <w:jc w:val="both"/>
        <w:rPr>
          <w:rFonts w:ascii="Calibri" w:hAnsi="Calibri" w:cs="Calibri"/>
          <w:bCs/>
          <w:sz w:val="22"/>
          <w:szCs w:val="22"/>
        </w:rPr>
      </w:pPr>
      <w:r w:rsidRPr="00635A98">
        <w:rPr>
          <w:rFonts w:ascii="Calibri" w:hAnsi="Calibri" w:cs="Calibri"/>
          <w:bCs/>
          <w:sz w:val="22"/>
          <w:szCs w:val="22"/>
        </w:rPr>
        <w:t>Umowa podlega przepisom Rozporządzenia Parlamentu Europejskiego i Rady (UE) 2022/2554 z dnia 14 grudnia 2022 r. w sprawie operacyjnej odporności cyfrowej sektora finansowego oraz przepisom zmieniającym rozporządzenia (WE) nr 1060/2009, (UE) nr 648/2012, (UE) nr 600/2014, (UE) nr 909/2014 oraz (UE) 2016/1011 (dalej: „</w:t>
      </w:r>
      <w:r w:rsidRPr="00635A98">
        <w:rPr>
          <w:rFonts w:ascii="Calibri" w:hAnsi="Calibri" w:cs="Calibri"/>
          <w:b/>
          <w:sz w:val="22"/>
          <w:szCs w:val="22"/>
        </w:rPr>
        <w:t>Rozporządzenie</w:t>
      </w:r>
      <w:r w:rsidRPr="00635A98">
        <w:rPr>
          <w:rFonts w:ascii="Calibri" w:hAnsi="Calibri" w:cs="Calibri"/>
          <w:bCs/>
          <w:sz w:val="22"/>
          <w:szCs w:val="22"/>
        </w:rPr>
        <w:t xml:space="preserve"> </w:t>
      </w:r>
      <w:r w:rsidRPr="00635A98">
        <w:rPr>
          <w:rFonts w:ascii="Calibri" w:hAnsi="Calibri" w:cs="Calibri"/>
          <w:b/>
          <w:sz w:val="22"/>
          <w:szCs w:val="22"/>
        </w:rPr>
        <w:t>DORA</w:t>
      </w:r>
      <w:r w:rsidRPr="00635A98">
        <w:rPr>
          <w:rFonts w:ascii="Calibri" w:hAnsi="Calibri" w:cs="Calibri"/>
          <w:bCs/>
          <w:sz w:val="22"/>
          <w:szCs w:val="22"/>
        </w:rPr>
        <w:t>”).</w:t>
      </w:r>
    </w:p>
    <w:p w14:paraId="4E3E75F3" w14:textId="3834B461" w:rsidR="00635A98" w:rsidRPr="00635A98" w:rsidRDefault="00635A98" w:rsidP="00EC0186">
      <w:pPr>
        <w:numPr>
          <w:ilvl w:val="0"/>
          <w:numId w:val="57"/>
        </w:numPr>
        <w:tabs>
          <w:tab w:val="num" w:pos="851"/>
        </w:tabs>
        <w:autoSpaceDE/>
        <w:autoSpaceDN/>
        <w:spacing w:line="276" w:lineRule="auto"/>
        <w:ind w:right="23"/>
        <w:jc w:val="both"/>
        <w:rPr>
          <w:rFonts w:ascii="Calibri" w:hAnsi="Calibri" w:cs="Calibri"/>
          <w:bCs/>
          <w:sz w:val="22"/>
          <w:szCs w:val="22"/>
        </w:rPr>
      </w:pPr>
      <w:r w:rsidRPr="00635A98">
        <w:rPr>
          <w:rFonts w:ascii="Calibri" w:hAnsi="Calibri" w:cs="Calibri"/>
          <w:bCs/>
          <w:sz w:val="22"/>
          <w:szCs w:val="22"/>
        </w:rPr>
        <w:t xml:space="preserve">Szczegółowe regulacje dotyczące obowiązków Stron wynikających z Rozporządzenia DORA, zawarte są w Załączniku nr 5 do Umowy (Obowiązki Stron wynikające z </w:t>
      </w:r>
      <w:r>
        <w:rPr>
          <w:rFonts w:ascii="Calibri" w:hAnsi="Calibri" w:cs="Calibri"/>
          <w:bCs/>
          <w:sz w:val="22"/>
          <w:szCs w:val="22"/>
        </w:rPr>
        <w:t xml:space="preserve">Rozporządzenia </w:t>
      </w:r>
      <w:r w:rsidRPr="00635A98">
        <w:rPr>
          <w:rFonts w:ascii="Calibri" w:hAnsi="Calibri" w:cs="Calibri"/>
          <w:bCs/>
          <w:sz w:val="22"/>
          <w:szCs w:val="22"/>
        </w:rPr>
        <w:t>DORA).</w:t>
      </w:r>
    </w:p>
    <w:p w14:paraId="75935AFE" w14:textId="77777777" w:rsidR="00635A98" w:rsidRPr="00A2263E" w:rsidRDefault="00635A98" w:rsidP="00A2263E">
      <w:pPr>
        <w:autoSpaceDE/>
        <w:autoSpaceDN/>
        <w:spacing w:line="276" w:lineRule="auto"/>
        <w:ind w:right="251"/>
        <w:rPr>
          <w:rFonts w:ascii="Calibri" w:hAnsi="Calibri" w:cs="Calibri"/>
          <w:b/>
          <w:bCs/>
          <w:sz w:val="22"/>
          <w:szCs w:val="22"/>
        </w:rPr>
      </w:pPr>
    </w:p>
    <w:p w14:paraId="0D784F65" w14:textId="282C81A7" w:rsidR="00A2263E" w:rsidRPr="00A2263E" w:rsidRDefault="00A2263E" w:rsidP="00364190">
      <w:pPr>
        <w:autoSpaceDE/>
        <w:autoSpaceDN/>
        <w:spacing w:after="120" w:line="276" w:lineRule="auto"/>
        <w:ind w:right="249"/>
        <w:jc w:val="center"/>
        <w:rPr>
          <w:rFonts w:ascii="Calibri" w:hAnsi="Calibri" w:cs="Calibri"/>
          <w:b/>
          <w:bCs/>
          <w:sz w:val="22"/>
          <w:szCs w:val="22"/>
        </w:rPr>
      </w:pPr>
      <w:r w:rsidRPr="00A2263E">
        <w:rPr>
          <w:rFonts w:ascii="Calibri" w:hAnsi="Calibri" w:cs="Calibri"/>
          <w:b/>
          <w:bCs/>
          <w:sz w:val="22"/>
          <w:szCs w:val="22"/>
        </w:rPr>
        <w:t>§ 1</w:t>
      </w:r>
      <w:r w:rsidR="00635A98">
        <w:rPr>
          <w:rFonts w:ascii="Calibri" w:hAnsi="Calibri" w:cs="Calibri"/>
          <w:b/>
          <w:bCs/>
          <w:sz w:val="22"/>
          <w:szCs w:val="22"/>
        </w:rPr>
        <w:t>6</w:t>
      </w:r>
      <w:r w:rsidRPr="00A2263E">
        <w:rPr>
          <w:rFonts w:ascii="Calibri" w:hAnsi="Calibri" w:cs="Calibri"/>
          <w:b/>
          <w:bCs/>
          <w:sz w:val="22"/>
          <w:szCs w:val="22"/>
        </w:rPr>
        <w:t>. POSTANOWIENIA KOŃCOWE</w:t>
      </w:r>
    </w:p>
    <w:p w14:paraId="6A6AFCE5" w14:textId="77777777" w:rsidR="00483261" w:rsidRPr="00202B3C" w:rsidRDefault="00483261" w:rsidP="00EC0186">
      <w:pPr>
        <w:pStyle w:val="Tekstpodstawowywcity22"/>
        <w:numPr>
          <w:ilvl w:val="0"/>
          <w:numId w:val="31"/>
        </w:numPr>
        <w:spacing w:line="276" w:lineRule="auto"/>
        <w:rPr>
          <w:rFonts w:asciiTheme="minorHAnsi" w:hAnsiTheme="minorHAnsi" w:cstheme="minorHAnsi"/>
          <w:sz w:val="22"/>
          <w:szCs w:val="22"/>
        </w:rPr>
      </w:pPr>
      <w:r w:rsidRPr="00202B3C">
        <w:rPr>
          <w:rFonts w:asciiTheme="minorHAnsi" w:hAnsiTheme="minorHAnsi" w:cstheme="minorHAnsi"/>
          <w:sz w:val="22"/>
          <w:szCs w:val="22"/>
        </w:rPr>
        <w:t>Umowa podlega prawu polskiemu. W sprawach nieuregulowanych Umową obowiązują w szczególności przepisy Kodeksu cywilnego.</w:t>
      </w:r>
    </w:p>
    <w:p w14:paraId="3A0F03C3" w14:textId="77777777" w:rsidR="005B03CB" w:rsidRPr="005B03CB" w:rsidRDefault="005B03CB" w:rsidP="00EC0186">
      <w:pPr>
        <w:pStyle w:val="Tekstpodstawowywcity22"/>
        <w:numPr>
          <w:ilvl w:val="0"/>
          <w:numId w:val="31"/>
        </w:numPr>
        <w:spacing w:line="276" w:lineRule="auto"/>
        <w:rPr>
          <w:rFonts w:asciiTheme="minorHAnsi" w:hAnsiTheme="minorHAnsi" w:cstheme="minorHAnsi"/>
          <w:sz w:val="22"/>
          <w:szCs w:val="22"/>
        </w:rPr>
      </w:pPr>
      <w:r w:rsidRPr="005B03CB">
        <w:rPr>
          <w:rFonts w:asciiTheme="minorHAnsi" w:hAnsiTheme="minorHAnsi" w:cstheme="minorHAnsi"/>
          <w:sz w:val="22"/>
          <w:szCs w:val="22"/>
        </w:rPr>
        <w:t>Wykonawca nie może posługiwać się logo Zamawiającego, ani bez uprzedniej pisemnej zgody Zamawiającego wymieniać nazwy Zamawiającego – „Bank Gospodarstwa Krajowego” lub „BGK” – w związku z działalnością Wykonawcy. W przypadku zamiaru uzyskania zgody Zamawiającego na wymienianie nazwy Banku Gospodarstwa Krajowego w związku z działalnością Wykonawcy lub posługiwania się logo Zamawiającego, Wykonawca złoży pisemny wniosek w tej sprawie do upoważnionego przedstawiciela Banku.</w:t>
      </w:r>
    </w:p>
    <w:p w14:paraId="578456AE" w14:textId="77777777" w:rsidR="005B03CB" w:rsidRPr="005B03CB" w:rsidRDefault="005B03CB" w:rsidP="00EC0186">
      <w:pPr>
        <w:pStyle w:val="Tekstpodstawowywcity22"/>
        <w:numPr>
          <w:ilvl w:val="0"/>
          <w:numId w:val="31"/>
        </w:numPr>
        <w:spacing w:line="276" w:lineRule="auto"/>
        <w:rPr>
          <w:rFonts w:asciiTheme="minorHAnsi" w:hAnsiTheme="minorHAnsi" w:cstheme="minorHAnsi"/>
          <w:sz w:val="22"/>
          <w:szCs w:val="22"/>
        </w:rPr>
      </w:pPr>
      <w:r w:rsidRPr="005B03CB">
        <w:rPr>
          <w:rFonts w:asciiTheme="minorHAnsi" w:hAnsiTheme="minorHAnsi" w:cstheme="minorHAnsi"/>
          <w:sz w:val="22"/>
          <w:szCs w:val="22"/>
        </w:rPr>
        <w:t>Wszelkie świadectwa, dokumenty licencyjne, protokoły lub inne dokumenty, które mają być przekazane Stronom zgodnie z Umową, będą wysyłane listem poleconym, pocztą kurierską lub dostarczone do siedzib Stron lub mogą być wręczane osobiście lub pocztą elektroniczną przedstawicielom Stron, upoważnionym do ich odbierania.</w:t>
      </w:r>
    </w:p>
    <w:p w14:paraId="3F898C59" w14:textId="77777777" w:rsidR="002550DB" w:rsidRPr="00067EFD" w:rsidRDefault="002550DB" w:rsidP="002550DB">
      <w:pPr>
        <w:pStyle w:val="Tekstpodstawowywcity22"/>
        <w:numPr>
          <w:ilvl w:val="0"/>
          <w:numId w:val="31"/>
        </w:numPr>
        <w:spacing w:line="276" w:lineRule="auto"/>
        <w:rPr>
          <w:rFonts w:ascii="Calibri" w:hAnsi="Calibri"/>
          <w:sz w:val="22"/>
          <w:szCs w:val="22"/>
        </w:rPr>
      </w:pPr>
      <w:bookmarkStart w:id="8" w:name="_Ref293305519"/>
      <w:r w:rsidRPr="00067EFD">
        <w:rPr>
          <w:rFonts w:ascii="Calibri" w:hAnsi="Calibri"/>
          <w:sz w:val="22"/>
          <w:szCs w:val="22"/>
        </w:rPr>
        <w:t>Przeniesienie przez Wykonawcę praw</w:t>
      </w:r>
      <w:r>
        <w:rPr>
          <w:rFonts w:ascii="Calibri" w:hAnsi="Calibri"/>
          <w:sz w:val="22"/>
          <w:szCs w:val="22"/>
        </w:rPr>
        <w:t xml:space="preserve"> lub obowiązków</w:t>
      </w:r>
      <w:r w:rsidRPr="00067EFD">
        <w:rPr>
          <w:rFonts w:ascii="Calibri" w:hAnsi="Calibri"/>
          <w:sz w:val="22"/>
          <w:szCs w:val="22"/>
        </w:rPr>
        <w:t xml:space="preserve"> wynikających z Umowy na osobę trzecią, </w:t>
      </w:r>
      <w:r w:rsidRPr="002550DB">
        <w:rPr>
          <w:rFonts w:asciiTheme="minorHAnsi" w:hAnsiTheme="minorHAnsi" w:cstheme="minorHAnsi"/>
          <w:sz w:val="22"/>
          <w:szCs w:val="22"/>
        </w:rPr>
        <w:t>wymaga</w:t>
      </w:r>
      <w:r w:rsidRPr="00067EFD">
        <w:rPr>
          <w:rFonts w:ascii="Calibri" w:hAnsi="Calibri"/>
          <w:sz w:val="22"/>
          <w:szCs w:val="22"/>
        </w:rPr>
        <w:t xml:space="preserve"> uprzedniej zgody BGK</w:t>
      </w:r>
      <w:r>
        <w:rPr>
          <w:rFonts w:ascii="Calibri" w:hAnsi="Calibri"/>
          <w:sz w:val="22"/>
          <w:szCs w:val="22"/>
        </w:rPr>
        <w:t xml:space="preserve"> wyrażonej w formie pisemnej pod rygorem nieważności</w:t>
      </w:r>
      <w:bookmarkEnd w:id="8"/>
      <w:r>
        <w:rPr>
          <w:rFonts w:ascii="Calibri" w:hAnsi="Calibri"/>
          <w:sz w:val="22"/>
          <w:szCs w:val="22"/>
        </w:rPr>
        <w:t>.</w:t>
      </w:r>
    </w:p>
    <w:p w14:paraId="4160F7F5" w14:textId="77777777" w:rsidR="00483261" w:rsidRPr="00202B3C" w:rsidRDefault="00483261" w:rsidP="00EC0186">
      <w:pPr>
        <w:pStyle w:val="Tekstpodstawowywcity22"/>
        <w:numPr>
          <w:ilvl w:val="0"/>
          <w:numId w:val="31"/>
        </w:numPr>
        <w:spacing w:line="276" w:lineRule="auto"/>
        <w:rPr>
          <w:rFonts w:asciiTheme="minorHAnsi" w:hAnsiTheme="minorHAnsi" w:cstheme="minorHAnsi"/>
          <w:sz w:val="22"/>
          <w:szCs w:val="22"/>
        </w:rPr>
      </w:pPr>
      <w:r w:rsidRPr="00202B3C">
        <w:rPr>
          <w:rFonts w:asciiTheme="minorHAnsi" w:hAnsiTheme="minorHAnsi" w:cstheme="minorHAnsi"/>
          <w:sz w:val="22"/>
          <w:szCs w:val="22"/>
        </w:rPr>
        <w:t xml:space="preserve">Strony dołożą starań, aby wszelkie spory wynikające z realizacji Umowy rozwiązać polubownie. W przypadku braku wypracowania ugody w terminie 30 </w:t>
      </w:r>
      <w:r>
        <w:rPr>
          <w:rFonts w:asciiTheme="minorHAnsi" w:hAnsiTheme="minorHAnsi" w:cstheme="minorHAnsi"/>
          <w:sz w:val="22"/>
          <w:szCs w:val="22"/>
        </w:rPr>
        <w:t xml:space="preserve">(słownie: trzydzieści) </w:t>
      </w:r>
      <w:r w:rsidRPr="00202B3C">
        <w:rPr>
          <w:rFonts w:asciiTheme="minorHAnsi" w:hAnsiTheme="minorHAnsi" w:cstheme="minorHAnsi"/>
          <w:sz w:val="22"/>
          <w:szCs w:val="22"/>
        </w:rPr>
        <w:t>dni kalendarzowych od daty zaistnienia sporu, będzie on poddany rozstrzygnięciu przez sąd powszechny właściwy miejscowo dla siedziby Zamawiającego.</w:t>
      </w:r>
    </w:p>
    <w:p w14:paraId="0E5CD97A" w14:textId="7703FEF5" w:rsidR="00483261" w:rsidRPr="00A2263E" w:rsidRDefault="00483261" w:rsidP="00EC0186">
      <w:pPr>
        <w:numPr>
          <w:ilvl w:val="0"/>
          <w:numId w:val="31"/>
        </w:numPr>
        <w:tabs>
          <w:tab w:val="left" w:pos="9071"/>
        </w:tabs>
        <w:autoSpaceDE/>
        <w:autoSpaceDN/>
        <w:spacing w:line="276" w:lineRule="auto"/>
        <w:ind w:right="-1"/>
        <w:jc w:val="both"/>
        <w:rPr>
          <w:rFonts w:ascii="Calibri" w:hAnsi="Calibri" w:cs="Calibri"/>
          <w:sz w:val="22"/>
          <w:szCs w:val="22"/>
        </w:rPr>
      </w:pPr>
      <w:r w:rsidRPr="00A2263E">
        <w:rPr>
          <w:rFonts w:ascii="Calibri" w:hAnsi="Calibri" w:cs="Calibri"/>
          <w:sz w:val="22"/>
          <w:szCs w:val="22"/>
        </w:rPr>
        <w:t xml:space="preserve">Umowa wchodzi w życie z chwilą jej podpisania przez obydwie Strony. </w:t>
      </w:r>
    </w:p>
    <w:p w14:paraId="714908B5" w14:textId="1D093F24" w:rsidR="00E10266" w:rsidRDefault="00E10266" w:rsidP="00EC0186">
      <w:pPr>
        <w:numPr>
          <w:ilvl w:val="0"/>
          <w:numId w:val="31"/>
        </w:numPr>
        <w:tabs>
          <w:tab w:val="left" w:pos="9071"/>
        </w:tabs>
        <w:autoSpaceDE/>
        <w:autoSpaceDN/>
        <w:spacing w:line="276" w:lineRule="auto"/>
        <w:ind w:right="-1"/>
        <w:jc w:val="both"/>
        <w:rPr>
          <w:rFonts w:ascii="Calibri" w:hAnsi="Calibri" w:cs="Calibri"/>
          <w:sz w:val="22"/>
          <w:szCs w:val="22"/>
        </w:rPr>
      </w:pPr>
      <w:r w:rsidRPr="00E10266">
        <w:rPr>
          <w:rFonts w:ascii="Calibri" w:hAnsi="Calibri" w:cs="Calibri"/>
          <w:sz w:val="22"/>
          <w:szCs w:val="22"/>
        </w:rPr>
        <w:t xml:space="preserve">Umowę sporządzono w 2 (dwóch) jednobrzmiących egzemplarzach, po 1 (jednym) egzemplarzu dla każdej Strony. W przypadku złożenia przez Strony oświadczeń woli w postaci elektronicznej opatrzonej bezpiecznym podpisem elektronicznym </w:t>
      </w:r>
      <w:r w:rsidR="001A666A" w:rsidRPr="00DD3504">
        <w:rPr>
          <w:rFonts w:ascii="Calibri" w:hAnsi="Calibri"/>
          <w:sz w:val="22"/>
          <w:szCs w:val="22"/>
        </w:rPr>
        <w:t>weryfikowanym przy pomocy ważnego kwalifikowanego certyfikatu</w:t>
      </w:r>
      <w:r w:rsidR="001A666A" w:rsidRPr="00E10266">
        <w:rPr>
          <w:rFonts w:ascii="Calibri" w:hAnsi="Calibri" w:cs="Calibri"/>
          <w:sz w:val="22"/>
          <w:szCs w:val="22"/>
        </w:rPr>
        <w:t xml:space="preserve"> </w:t>
      </w:r>
      <w:r w:rsidRPr="00E10266">
        <w:rPr>
          <w:rFonts w:ascii="Calibri" w:hAnsi="Calibri" w:cs="Calibri"/>
          <w:sz w:val="22"/>
          <w:szCs w:val="22"/>
        </w:rPr>
        <w:t xml:space="preserve">Umowa będzie </w:t>
      </w:r>
      <w:r w:rsidR="001A666A" w:rsidRPr="001A666A">
        <w:rPr>
          <w:rFonts w:ascii="Calibri" w:hAnsi="Calibri" w:cs="Calibri"/>
          <w:sz w:val="22"/>
          <w:szCs w:val="22"/>
        </w:rPr>
        <w:t xml:space="preserve">sporządzona w jednym egzemplarzu </w:t>
      </w:r>
      <w:r w:rsidRPr="00E10266">
        <w:rPr>
          <w:rFonts w:ascii="Calibri" w:hAnsi="Calibri" w:cs="Calibri"/>
          <w:sz w:val="22"/>
          <w:szCs w:val="22"/>
        </w:rPr>
        <w:t>udostępnion</w:t>
      </w:r>
      <w:r w:rsidR="001A666A">
        <w:rPr>
          <w:rFonts w:ascii="Calibri" w:hAnsi="Calibri" w:cs="Calibri"/>
          <w:sz w:val="22"/>
          <w:szCs w:val="22"/>
        </w:rPr>
        <w:t>ym</w:t>
      </w:r>
      <w:r w:rsidRPr="00E10266">
        <w:rPr>
          <w:rFonts w:ascii="Calibri" w:hAnsi="Calibri" w:cs="Calibri"/>
          <w:sz w:val="22"/>
          <w:szCs w:val="22"/>
        </w:rPr>
        <w:t xml:space="preserve"> Stronom elektronicznie.</w:t>
      </w:r>
    </w:p>
    <w:p w14:paraId="730D3A49" w14:textId="77777777" w:rsidR="001A666A" w:rsidRPr="00130976" w:rsidRDefault="001A666A" w:rsidP="00EC0186">
      <w:pPr>
        <w:numPr>
          <w:ilvl w:val="0"/>
          <w:numId w:val="31"/>
        </w:numPr>
        <w:tabs>
          <w:tab w:val="left" w:pos="9071"/>
        </w:tabs>
        <w:autoSpaceDE/>
        <w:autoSpaceDN/>
        <w:spacing w:line="276" w:lineRule="auto"/>
        <w:ind w:right="-1"/>
        <w:jc w:val="both"/>
        <w:rPr>
          <w:rFonts w:ascii="Calibri" w:hAnsi="Calibri"/>
          <w:sz w:val="22"/>
          <w:szCs w:val="22"/>
        </w:rPr>
      </w:pPr>
      <w:r>
        <w:rPr>
          <w:rFonts w:ascii="Calibri" w:hAnsi="Calibri"/>
          <w:sz w:val="22"/>
          <w:szCs w:val="22"/>
        </w:rPr>
        <w:t>W przypadku sprzeczności postanowień części głównej Umowy i załączników rozstrzygające znaczenie ma treść części głównej Umowy.</w:t>
      </w:r>
    </w:p>
    <w:p w14:paraId="5D726F3C" w14:textId="77777777" w:rsidR="00483261" w:rsidRPr="00A2263E" w:rsidRDefault="00483261" w:rsidP="00EC0186">
      <w:pPr>
        <w:numPr>
          <w:ilvl w:val="0"/>
          <w:numId w:val="31"/>
        </w:numPr>
        <w:tabs>
          <w:tab w:val="left" w:pos="9071"/>
        </w:tabs>
        <w:autoSpaceDE/>
        <w:autoSpaceDN/>
        <w:spacing w:line="276" w:lineRule="auto"/>
        <w:ind w:right="-1"/>
        <w:jc w:val="both"/>
        <w:rPr>
          <w:rFonts w:ascii="Calibri" w:hAnsi="Calibri" w:cs="Calibri"/>
          <w:sz w:val="22"/>
          <w:szCs w:val="22"/>
        </w:rPr>
      </w:pPr>
      <w:r w:rsidRPr="00A2263E">
        <w:rPr>
          <w:rFonts w:ascii="Calibri" w:hAnsi="Calibri" w:cs="Calibri"/>
          <w:sz w:val="22"/>
          <w:szCs w:val="22"/>
        </w:rPr>
        <w:t>Niżej wymienione Załączniki do Umowy stanowią jej integralną część:</w:t>
      </w:r>
    </w:p>
    <w:p w14:paraId="0A223F9F" w14:textId="77777777" w:rsidR="00483261" w:rsidRPr="00A2263E" w:rsidRDefault="00483261" w:rsidP="00EC0186">
      <w:pPr>
        <w:numPr>
          <w:ilvl w:val="0"/>
          <w:numId w:val="30"/>
        </w:numPr>
        <w:autoSpaceDE/>
        <w:autoSpaceDN/>
        <w:spacing w:line="276" w:lineRule="auto"/>
        <w:ind w:right="249" w:hanging="294"/>
        <w:jc w:val="both"/>
        <w:rPr>
          <w:rFonts w:ascii="Calibri" w:hAnsi="Calibri" w:cs="Calibri"/>
          <w:sz w:val="22"/>
          <w:szCs w:val="22"/>
        </w:rPr>
      </w:pPr>
      <w:r w:rsidRPr="00A2263E">
        <w:rPr>
          <w:rFonts w:ascii="Calibri" w:hAnsi="Calibri" w:cs="Calibri"/>
          <w:sz w:val="22"/>
          <w:szCs w:val="22"/>
        </w:rPr>
        <w:t>Załącznik nr 1 – Opis Przedmiotu Zamówienia;</w:t>
      </w:r>
    </w:p>
    <w:p w14:paraId="5EEF5CAD" w14:textId="7E4A2A57" w:rsidR="00483261" w:rsidRPr="00A2263E" w:rsidRDefault="00483261" w:rsidP="00EC0186">
      <w:pPr>
        <w:numPr>
          <w:ilvl w:val="0"/>
          <w:numId w:val="30"/>
        </w:numPr>
        <w:autoSpaceDE/>
        <w:autoSpaceDN/>
        <w:spacing w:line="276" w:lineRule="auto"/>
        <w:ind w:right="249" w:hanging="294"/>
        <w:jc w:val="both"/>
        <w:rPr>
          <w:rFonts w:ascii="Calibri" w:hAnsi="Calibri" w:cs="Calibri"/>
          <w:sz w:val="22"/>
          <w:szCs w:val="22"/>
        </w:rPr>
      </w:pPr>
      <w:r w:rsidRPr="00A2263E">
        <w:rPr>
          <w:rFonts w:ascii="Calibri" w:hAnsi="Calibri" w:cs="Calibri"/>
          <w:sz w:val="22"/>
          <w:szCs w:val="22"/>
        </w:rPr>
        <w:t xml:space="preserve">Załącznik nr 2 – </w:t>
      </w:r>
      <w:r w:rsidR="00795CFD">
        <w:rPr>
          <w:rFonts w:ascii="Calibri" w:hAnsi="Calibri" w:cs="Calibri"/>
          <w:sz w:val="22"/>
          <w:szCs w:val="22"/>
        </w:rPr>
        <w:t>O</w:t>
      </w:r>
      <w:r w:rsidR="004D2BAB">
        <w:rPr>
          <w:rFonts w:ascii="Calibri" w:hAnsi="Calibri" w:cs="Calibri"/>
          <w:sz w:val="22"/>
          <w:szCs w:val="22"/>
        </w:rPr>
        <w:t>ferta</w:t>
      </w:r>
      <w:r w:rsidRPr="00A2263E">
        <w:rPr>
          <w:rFonts w:ascii="Calibri" w:hAnsi="Calibri" w:cs="Calibri"/>
          <w:sz w:val="22"/>
          <w:szCs w:val="22"/>
        </w:rPr>
        <w:t>;</w:t>
      </w:r>
    </w:p>
    <w:p w14:paraId="1FC32F3E" w14:textId="2DC66889" w:rsidR="00483261" w:rsidRPr="00A2263E" w:rsidRDefault="00483261" w:rsidP="00EC0186">
      <w:pPr>
        <w:numPr>
          <w:ilvl w:val="0"/>
          <w:numId w:val="30"/>
        </w:numPr>
        <w:autoSpaceDE/>
        <w:autoSpaceDN/>
        <w:spacing w:line="276" w:lineRule="auto"/>
        <w:ind w:right="249" w:hanging="294"/>
        <w:jc w:val="both"/>
        <w:rPr>
          <w:rFonts w:ascii="Calibri" w:hAnsi="Calibri" w:cs="Calibri"/>
          <w:sz w:val="22"/>
          <w:szCs w:val="22"/>
        </w:rPr>
      </w:pPr>
      <w:r w:rsidRPr="00A2263E">
        <w:rPr>
          <w:rFonts w:ascii="Calibri" w:hAnsi="Calibri" w:cs="Calibri"/>
          <w:sz w:val="22"/>
          <w:szCs w:val="22"/>
        </w:rPr>
        <w:t xml:space="preserve">Załącznik nr 3 – Wzór Protokołu Zdawczo </w:t>
      </w:r>
      <w:r w:rsidR="004D2BAB">
        <w:rPr>
          <w:rFonts w:ascii="Calibri" w:hAnsi="Calibri" w:cs="Calibri"/>
          <w:sz w:val="22"/>
          <w:szCs w:val="22"/>
        </w:rPr>
        <w:t>–</w:t>
      </w:r>
      <w:r w:rsidRPr="00A2263E">
        <w:rPr>
          <w:rFonts w:ascii="Calibri" w:hAnsi="Calibri" w:cs="Calibri"/>
          <w:sz w:val="22"/>
          <w:szCs w:val="22"/>
        </w:rPr>
        <w:t xml:space="preserve"> Odbiorczego;</w:t>
      </w:r>
      <w:r>
        <w:rPr>
          <w:rFonts w:ascii="Calibri" w:hAnsi="Calibri" w:cs="Calibri"/>
          <w:sz w:val="22"/>
          <w:szCs w:val="22"/>
        </w:rPr>
        <w:t xml:space="preserve"> </w:t>
      </w:r>
      <w:r>
        <w:rPr>
          <w:rFonts w:asciiTheme="minorHAnsi" w:hAnsiTheme="minorHAnsi" w:cstheme="minorHAnsi"/>
          <w:bCs/>
          <w:i/>
          <w:sz w:val="22"/>
          <w:szCs w:val="22"/>
        </w:rPr>
        <w:t xml:space="preserve">(możliwa zmiana wzoru w toku </w:t>
      </w:r>
      <w:r w:rsidRPr="00E10266">
        <w:rPr>
          <w:rFonts w:ascii="Calibri" w:hAnsi="Calibri" w:cs="Calibri"/>
          <w:sz w:val="22"/>
          <w:szCs w:val="22"/>
        </w:rPr>
        <w:t>prac</w:t>
      </w:r>
      <w:r>
        <w:rPr>
          <w:rFonts w:asciiTheme="minorHAnsi" w:hAnsiTheme="minorHAnsi" w:cstheme="minorHAnsi"/>
          <w:bCs/>
          <w:i/>
          <w:sz w:val="22"/>
          <w:szCs w:val="22"/>
        </w:rPr>
        <w:t>, za zgodą upoważnionych przedstawicieli Stron, bez konieczności aneksowania Umowy)</w:t>
      </w:r>
    </w:p>
    <w:p w14:paraId="54917E89" w14:textId="54616298" w:rsidR="00483261" w:rsidRDefault="00483261" w:rsidP="00EC0186">
      <w:pPr>
        <w:numPr>
          <w:ilvl w:val="0"/>
          <w:numId w:val="30"/>
        </w:numPr>
        <w:autoSpaceDE/>
        <w:autoSpaceDN/>
        <w:spacing w:line="276" w:lineRule="auto"/>
        <w:ind w:right="249" w:hanging="294"/>
        <w:jc w:val="both"/>
        <w:rPr>
          <w:rFonts w:ascii="Calibri" w:hAnsi="Calibri" w:cs="Calibri"/>
          <w:sz w:val="22"/>
          <w:szCs w:val="22"/>
        </w:rPr>
      </w:pPr>
      <w:r w:rsidRPr="00A2263E">
        <w:rPr>
          <w:rFonts w:ascii="Calibri" w:hAnsi="Calibri" w:cs="Calibri"/>
          <w:sz w:val="22"/>
          <w:szCs w:val="22"/>
        </w:rPr>
        <w:lastRenderedPageBreak/>
        <w:t xml:space="preserve">Załącznik nr </w:t>
      </w:r>
      <w:r>
        <w:rPr>
          <w:rFonts w:ascii="Calibri" w:hAnsi="Calibri" w:cs="Calibri"/>
          <w:sz w:val="22"/>
          <w:szCs w:val="22"/>
        </w:rPr>
        <w:t>4</w:t>
      </w:r>
      <w:r w:rsidRPr="00A2263E">
        <w:rPr>
          <w:rFonts w:ascii="Calibri" w:hAnsi="Calibri" w:cs="Calibri"/>
          <w:sz w:val="22"/>
          <w:szCs w:val="22"/>
        </w:rPr>
        <w:t xml:space="preserve"> – </w:t>
      </w:r>
      <w:r w:rsidRPr="005148B1">
        <w:rPr>
          <w:rFonts w:ascii="Calibri" w:hAnsi="Calibri" w:cs="Calibri"/>
          <w:sz w:val="22"/>
          <w:szCs w:val="22"/>
        </w:rPr>
        <w:t>Zasad</w:t>
      </w:r>
      <w:r>
        <w:rPr>
          <w:rFonts w:ascii="Calibri" w:hAnsi="Calibri" w:cs="Calibri"/>
          <w:sz w:val="22"/>
          <w:szCs w:val="22"/>
        </w:rPr>
        <w:t>y</w:t>
      </w:r>
      <w:r w:rsidRPr="005148B1">
        <w:rPr>
          <w:rFonts w:ascii="Calibri" w:hAnsi="Calibri" w:cs="Calibri"/>
          <w:sz w:val="22"/>
          <w:szCs w:val="22"/>
        </w:rPr>
        <w:t xml:space="preserve"> bezpieczeństwa informacji dla partnerów biznesowych BGK</w:t>
      </w:r>
      <w:r w:rsidR="001A666A">
        <w:rPr>
          <w:rFonts w:ascii="Calibri" w:hAnsi="Calibri" w:cs="Calibri"/>
          <w:sz w:val="22"/>
          <w:szCs w:val="22"/>
        </w:rPr>
        <w:t>;</w:t>
      </w:r>
      <w:r w:rsidRPr="00A2263E">
        <w:rPr>
          <w:rFonts w:ascii="Calibri" w:hAnsi="Calibri" w:cs="Calibri"/>
          <w:sz w:val="22"/>
          <w:szCs w:val="22"/>
        </w:rPr>
        <w:t xml:space="preserve"> </w:t>
      </w:r>
    </w:p>
    <w:p w14:paraId="5346437A" w14:textId="37104480" w:rsidR="001A666A" w:rsidRPr="00483261" w:rsidRDefault="001A666A" w:rsidP="00EC0186">
      <w:pPr>
        <w:numPr>
          <w:ilvl w:val="0"/>
          <w:numId w:val="30"/>
        </w:numPr>
        <w:autoSpaceDE/>
        <w:autoSpaceDN/>
        <w:spacing w:line="276" w:lineRule="auto"/>
        <w:ind w:right="249" w:hanging="294"/>
        <w:jc w:val="both"/>
        <w:rPr>
          <w:rFonts w:ascii="Calibri" w:hAnsi="Calibri" w:cs="Calibri"/>
          <w:sz w:val="22"/>
          <w:szCs w:val="22"/>
        </w:rPr>
      </w:pPr>
      <w:r w:rsidRPr="00A2263E">
        <w:rPr>
          <w:rFonts w:ascii="Calibri" w:hAnsi="Calibri" w:cs="Calibri"/>
          <w:sz w:val="22"/>
          <w:szCs w:val="22"/>
        </w:rPr>
        <w:t>Załącznik nr</w:t>
      </w:r>
      <w:r>
        <w:rPr>
          <w:rFonts w:ascii="Calibri" w:hAnsi="Calibri" w:cs="Calibri"/>
          <w:sz w:val="22"/>
          <w:szCs w:val="22"/>
        </w:rPr>
        <w:t xml:space="preserve"> 5 – </w:t>
      </w:r>
      <w:r w:rsidRPr="001A666A">
        <w:rPr>
          <w:rFonts w:ascii="Calibri" w:hAnsi="Calibri" w:cs="Calibri"/>
          <w:sz w:val="22"/>
          <w:szCs w:val="22"/>
        </w:rPr>
        <w:t>Obowiązki Stron wynikające z Rozporządzenia DORA</w:t>
      </w:r>
      <w:r>
        <w:rPr>
          <w:rFonts w:ascii="Calibri" w:hAnsi="Calibri" w:cs="Calibri"/>
          <w:sz w:val="22"/>
          <w:szCs w:val="22"/>
        </w:rPr>
        <w:t>.</w:t>
      </w:r>
    </w:p>
    <w:p w14:paraId="2EBF729C" w14:textId="77777777" w:rsidR="00A2263E" w:rsidRPr="00A2263E" w:rsidRDefault="00A2263E" w:rsidP="00A2263E">
      <w:pPr>
        <w:autoSpaceDE/>
        <w:autoSpaceDN/>
        <w:spacing w:line="276" w:lineRule="auto"/>
        <w:ind w:left="567" w:right="-1" w:hanging="567"/>
        <w:jc w:val="both"/>
        <w:rPr>
          <w:rFonts w:ascii="Calibri" w:hAnsi="Calibri" w:cs="Calibri"/>
          <w:sz w:val="22"/>
          <w:szCs w:val="22"/>
        </w:rPr>
      </w:pPr>
    </w:p>
    <w:p w14:paraId="019C95D4" w14:textId="77777777" w:rsidR="00A2263E" w:rsidRPr="00A2263E" w:rsidRDefault="00A2263E" w:rsidP="00A2263E">
      <w:pPr>
        <w:autoSpaceDE/>
        <w:autoSpaceDN/>
        <w:spacing w:line="276" w:lineRule="auto"/>
        <w:ind w:left="567" w:right="-1" w:hanging="567"/>
        <w:jc w:val="both"/>
        <w:rPr>
          <w:rFonts w:ascii="Calibri" w:hAnsi="Calibri" w:cs="Calibri"/>
          <w:sz w:val="22"/>
          <w:szCs w:val="22"/>
        </w:rPr>
      </w:pPr>
    </w:p>
    <w:p w14:paraId="6F2CA09B" w14:textId="77777777" w:rsidR="00A2263E" w:rsidRPr="00A2263E" w:rsidRDefault="00A2263E" w:rsidP="00A2263E">
      <w:pPr>
        <w:autoSpaceDE/>
        <w:autoSpaceDN/>
        <w:spacing w:line="276" w:lineRule="auto"/>
        <w:ind w:left="567" w:right="-1" w:hanging="567"/>
        <w:jc w:val="both"/>
        <w:rPr>
          <w:rFonts w:ascii="Calibri" w:hAnsi="Calibri" w:cs="Calibri"/>
          <w:sz w:val="22"/>
          <w:szCs w:val="22"/>
        </w:rPr>
      </w:pPr>
    </w:p>
    <w:p w14:paraId="1E1A5C2A" w14:textId="77777777" w:rsidR="00A2263E" w:rsidRPr="00A2263E" w:rsidRDefault="00A2263E" w:rsidP="00A2263E">
      <w:pPr>
        <w:autoSpaceDE/>
        <w:autoSpaceDN/>
        <w:spacing w:line="276" w:lineRule="auto"/>
        <w:ind w:left="2832" w:right="251" w:firstLine="708"/>
        <w:rPr>
          <w:rFonts w:ascii="Calibri" w:hAnsi="Calibri" w:cs="Calibri"/>
          <w:sz w:val="22"/>
          <w:szCs w:val="22"/>
        </w:rPr>
      </w:pPr>
    </w:p>
    <w:p w14:paraId="744E6E07" w14:textId="77777777" w:rsidR="00A2263E" w:rsidRPr="00A2263E" w:rsidRDefault="00A2263E" w:rsidP="00A2263E">
      <w:pPr>
        <w:autoSpaceDE/>
        <w:autoSpaceDN/>
        <w:spacing w:line="276" w:lineRule="auto"/>
        <w:ind w:left="2832" w:right="251" w:firstLine="708"/>
        <w:rPr>
          <w:rFonts w:ascii="Calibri" w:hAnsi="Calibri" w:cs="Calibri"/>
          <w:sz w:val="22"/>
          <w:szCs w:val="22"/>
        </w:rPr>
      </w:pPr>
    </w:p>
    <w:tbl>
      <w:tblPr>
        <w:tblW w:w="0" w:type="auto"/>
        <w:tblLook w:val="04A0" w:firstRow="1" w:lastRow="0" w:firstColumn="1" w:lastColumn="0" w:noHBand="0" w:noVBand="1"/>
      </w:tblPr>
      <w:tblGrid>
        <w:gridCol w:w="2904"/>
        <w:gridCol w:w="1388"/>
        <w:gridCol w:w="243"/>
        <w:gridCol w:w="236"/>
        <w:gridCol w:w="1472"/>
        <w:gridCol w:w="2828"/>
      </w:tblGrid>
      <w:tr w:rsidR="00A2263E" w:rsidRPr="00A2263E" w14:paraId="0F70E880" w14:textId="77777777" w:rsidTr="001A666A">
        <w:tc>
          <w:tcPr>
            <w:tcW w:w="2943" w:type="dxa"/>
            <w:tcBorders>
              <w:top w:val="single" w:sz="4" w:space="0" w:color="auto"/>
            </w:tcBorders>
          </w:tcPr>
          <w:p w14:paraId="7FDFFA46" w14:textId="77777777" w:rsidR="00A2263E" w:rsidRPr="00A2263E" w:rsidRDefault="00A2263E" w:rsidP="00A2263E">
            <w:pPr>
              <w:autoSpaceDE/>
              <w:autoSpaceDN/>
              <w:spacing w:line="276" w:lineRule="auto"/>
              <w:ind w:right="-1"/>
              <w:rPr>
                <w:rFonts w:ascii="Calibri" w:hAnsi="Calibri" w:cs="Calibri"/>
                <w:sz w:val="22"/>
                <w:szCs w:val="22"/>
              </w:rPr>
            </w:pPr>
          </w:p>
        </w:tc>
        <w:tc>
          <w:tcPr>
            <w:tcW w:w="1418" w:type="dxa"/>
          </w:tcPr>
          <w:p w14:paraId="4E9159D2" w14:textId="77777777" w:rsidR="00A2263E" w:rsidRPr="00A2263E" w:rsidRDefault="00A2263E" w:rsidP="00A2263E">
            <w:pPr>
              <w:autoSpaceDE/>
              <w:autoSpaceDN/>
              <w:spacing w:line="276" w:lineRule="auto"/>
              <w:ind w:right="-1"/>
              <w:rPr>
                <w:rFonts w:ascii="Calibri" w:hAnsi="Calibri" w:cs="Calibri"/>
                <w:sz w:val="22"/>
                <w:szCs w:val="22"/>
              </w:rPr>
            </w:pPr>
          </w:p>
        </w:tc>
        <w:tc>
          <w:tcPr>
            <w:tcW w:w="244" w:type="dxa"/>
          </w:tcPr>
          <w:p w14:paraId="392FBA03" w14:textId="77777777" w:rsidR="00A2263E" w:rsidRPr="00A2263E" w:rsidRDefault="00A2263E" w:rsidP="00A2263E">
            <w:pPr>
              <w:autoSpaceDE/>
              <w:autoSpaceDN/>
              <w:spacing w:line="276" w:lineRule="auto"/>
              <w:ind w:right="-1"/>
              <w:rPr>
                <w:rFonts w:ascii="Calibri" w:hAnsi="Calibri" w:cs="Calibri"/>
                <w:sz w:val="22"/>
                <w:szCs w:val="22"/>
              </w:rPr>
            </w:pPr>
          </w:p>
        </w:tc>
        <w:tc>
          <w:tcPr>
            <w:tcW w:w="236" w:type="dxa"/>
          </w:tcPr>
          <w:p w14:paraId="76FFCE11" w14:textId="77777777" w:rsidR="00A2263E" w:rsidRPr="00A2263E" w:rsidRDefault="00A2263E" w:rsidP="00A2263E">
            <w:pPr>
              <w:autoSpaceDE/>
              <w:autoSpaceDN/>
              <w:spacing w:line="276" w:lineRule="auto"/>
              <w:ind w:right="-1"/>
              <w:rPr>
                <w:rFonts w:ascii="Calibri" w:hAnsi="Calibri" w:cs="Calibri"/>
                <w:sz w:val="22"/>
                <w:szCs w:val="22"/>
              </w:rPr>
            </w:pPr>
          </w:p>
        </w:tc>
        <w:tc>
          <w:tcPr>
            <w:tcW w:w="1504" w:type="dxa"/>
          </w:tcPr>
          <w:p w14:paraId="4E915F3B" w14:textId="77777777" w:rsidR="00A2263E" w:rsidRPr="00A2263E" w:rsidRDefault="00A2263E" w:rsidP="00A2263E">
            <w:pPr>
              <w:autoSpaceDE/>
              <w:autoSpaceDN/>
              <w:spacing w:line="276" w:lineRule="auto"/>
              <w:ind w:right="-1"/>
              <w:rPr>
                <w:rFonts w:ascii="Calibri" w:hAnsi="Calibri" w:cs="Calibri"/>
                <w:sz w:val="22"/>
                <w:szCs w:val="22"/>
              </w:rPr>
            </w:pPr>
          </w:p>
        </w:tc>
        <w:tc>
          <w:tcPr>
            <w:tcW w:w="2866" w:type="dxa"/>
            <w:tcBorders>
              <w:top w:val="single" w:sz="4" w:space="0" w:color="auto"/>
            </w:tcBorders>
          </w:tcPr>
          <w:p w14:paraId="39FF3A6B" w14:textId="77777777" w:rsidR="00A2263E" w:rsidRPr="00A2263E" w:rsidRDefault="00A2263E" w:rsidP="00A2263E">
            <w:pPr>
              <w:autoSpaceDE/>
              <w:autoSpaceDN/>
              <w:spacing w:line="276" w:lineRule="auto"/>
              <w:ind w:right="-1"/>
              <w:rPr>
                <w:rFonts w:ascii="Calibri" w:hAnsi="Calibri" w:cs="Calibri"/>
                <w:sz w:val="22"/>
                <w:szCs w:val="22"/>
              </w:rPr>
            </w:pPr>
          </w:p>
        </w:tc>
      </w:tr>
      <w:tr w:rsidR="00A2263E" w:rsidRPr="00A2263E" w14:paraId="63A05F9C" w14:textId="77777777" w:rsidTr="008E471E">
        <w:tc>
          <w:tcPr>
            <w:tcW w:w="2943" w:type="dxa"/>
          </w:tcPr>
          <w:p w14:paraId="799430DE" w14:textId="77777777" w:rsidR="00A2263E" w:rsidRPr="00A2263E" w:rsidRDefault="00A2263E" w:rsidP="00A2263E">
            <w:pPr>
              <w:autoSpaceDE/>
              <w:autoSpaceDN/>
              <w:spacing w:line="276" w:lineRule="auto"/>
              <w:ind w:right="-1"/>
              <w:rPr>
                <w:rFonts w:ascii="Calibri" w:hAnsi="Calibri" w:cs="Calibri"/>
                <w:sz w:val="22"/>
                <w:szCs w:val="22"/>
              </w:rPr>
            </w:pPr>
          </w:p>
        </w:tc>
        <w:tc>
          <w:tcPr>
            <w:tcW w:w="1418" w:type="dxa"/>
          </w:tcPr>
          <w:p w14:paraId="4523A198" w14:textId="77777777" w:rsidR="00A2263E" w:rsidRPr="00A2263E" w:rsidRDefault="00A2263E" w:rsidP="00A2263E">
            <w:pPr>
              <w:autoSpaceDE/>
              <w:autoSpaceDN/>
              <w:spacing w:line="276" w:lineRule="auto"/>
              <w:ind w:right="-1"/>
              <w:rPr>
                <w:rFonts w:ascii="Calibri" w:hAnsi="Calibri" w:cs="Calibri"/>
                <w:sz w:val="22"/>
                <w:szCs w:val="22"/>
              </w:rPr>
            </w:pPr>
          </w:p>
        </w:tc>
        <w:tc>
          <w:tcPr>
            <w:tcW w:w="244" w:type="dxa"/>
          </w:tcPr>
          <w:p w14:paraId="02FB2242" w14:textId="77777777" w:rsidR="00A2263E" w:rsidRPr="00A2263E" w:rsidRDefault="00A2263E" w:rsidP="00A2263E">
            <w:pPr>
              <w:autoSpaceDE/>
              <w:autoSpaceDN/>
              <w:spacing w:line="276" w:lineRule="auto"/>
              <w:ind w:right="-1"/>
              <w:rPr>
                <w:rFonts w:ascii="Calibri" w:hAnsi="Calibri" w:cs="Calibri"/>
                <w:sz w:val="22"/>
                <w:szCs w:val="22"/>
              </w:rPr>
            </w:pPr>
          </w:p>
        </w:tc>
        <w:tc>
          <w:tcPr>
            <w:tcW w:w="236" w:type="dxa"/>
          </w:tcPr>
          <w:p w14:paraId="775DEFE0" w14:textId="77777777" w:rsidR="00A2263E" w:rsidRPr="00A2263E" w:rsidRDefault="00A2263E" w:rsidP="00A2263E">
            <w:pPr>
              <w:autoSpaceDE/>
              <w:autoSpaceDN/>
              <w:spacing w:line="276" w:lineRule="auto"/>
              <w:ind w:right="-1"/>
              <w:rPr>
                <w:rFonts w:ascii="Calibri" w:hAnsi="Calibri" w:cs="Calibri"/>
                <w:sz w:val="22"/>
                <w:szCs w:val="22"/>
              </w:rPr>
            </w:pPr>
          </w:p>
        </w:tc>
        <w:tc>
          <w:tcPr>
            <w:tcW w:w="1504" w:type="dxa"/>
          </w:tcPr>
          <w:p w14:paraId="69C86387" w14:textId="77777777" w:rsidR="00A2263E" w:rsidRPr="00A2263E" w:rsidRDefault="00A2263E" w:rsidP="00A2263E">
            <w:pPr>
              <w:autoSpaceDE/>
              <w:autoSpaceDN/>
              <w:spacing w:line="276" w:lineRule="auto"/>
              <w:ind w:right="-1"/>
              <w:rPr>
                <w:rFonts w:ascii="Calibri" w:hAnsi="Calibri" w:cs="Calibri"/>
                <w:sz w:val="22"/>
                <w:szCs w:val="22"/>
              </w:rPr>
            </w:pPr>
          </w:p>
          <w:p w14:paraId="479F2C40" w14:textId="77777777" w:rsidR="00A2263E" w:rsidRPr="00A2263E" w:rsidRDefault="00A2263E" w:rsidP="00A2263E">
            <w:pPr>
              <w:autoSpaceDE/>
              <w:autoSpaceDN/>
              <w:spacing w:line="276" w:lineRule="auto"/>
              <w:ind w:right="-1"/>
              <w:rPr>
                <w:rFonts w:ascii="Calibri" w:hAnsi="Calibri" w:cs="Calibri"/>
                <w:sz w:val="22"/>
                <w:szCs w:val="22"/>
              </w:rPr>
            </w:pPr>
          </w:p>
        </w:tc>
        <w:tc>
          <w:tcPr>
            <w:tcW w:w="2866" w:type="dxa"/>
          </w:tcPr>
          <w:p w14:paraId="407176E8" w14:textId="77777777" w:rsidR="00A2263E" w:rsidRPr="00A2263E" w:rsidRDefault="00A2263E" w:rsidP="00A2263E">
            <w:pPr>
              <w:autoSpaceDE/>
              <w:autoSpaceDN/>
              <w:spacing w:line="276" w:lineRule="auto"/>
              <w:ind w:right="-1"/>
              <w:rPr>
                <w:rFonts w:ascii="Calibri" w:hAnsi="Calibri" w:cs="Calibri"/>
                <w:sz w:val="22"/>
                <w:szCs w:val="22"/>
              </w:rPr>
            </w:pPr>
          </w:p>
          <w:p w14:paraId="5BEB6C16" w14:textId="77777777" w:rsidR="00A2263E" w:rsidRPr="00A2263E" w:rsidRDefault="00A2263E" w:rsidP="00A2263E">
            <w:pPr>
              <w:autoSpaceDE/>
              <w:autoSpaceDN/>
              <w:spacing w:line="276" w:lineRule="auto"/>
              <w:ind w:right="-1"/>
              <w:rPr>
                <w:rFonts w:ascii="Calibri" w:hAnsi="Calibri" w:cs="Calibri"/>
                <w:sz w:val="22"/>
                <w:szCs w:val="22"/>
              </w:rPr>
            </w:pPr>
          </w:p>
          <w:p w14:paraId="719E5E9B" w14:textId="77777777" w:rsidR="00A2263E" w:rsidRPr="00A2263E" w:rsidRDefault="00A2263E" w:rsidP="00A2263E">
            <w:pPr>
              <w:autoSpaceDE/>
              <w:autoSpaceDN/>
              <w:spacing w:line="276" w:lineRule="auto"/>
              <w:ind w:right="-1"/>
              <w:rPr>
                <w:rFonts w:ascii="Calibri" w:hAnsi="Calibri" w:cs="Calibri"/>
                <w:sz w:val="22"/>
                <w:szCs w:val="22"/>
              </w:rPr>
            </w:pPr>
          </w:p>
        </w:tc>
      </w:tr>
      <w:tr w:rsidR="00A2263E" w:rsidRPr="00A2263E" w14:paraId="36B92A3B" w14:textId="77777777" w:rsidTr="008E471E">
        <w:tc>
          <w:tcPr>
            <w:tcW w:w="2943" w:type="dxa"/>
            <w:tcBorders>
              <w:bottom w:val="single" w:sz="4" w:space="0" w:color="auto"/>
            </w:tcBorders>
          </w:tcPr>
          <w:p w14:paraId="1A80D4E4" w14:textId="77777777" w:rsidR="00A2263E" w:rsidRPr="00A2263E" w:rsidRDefault="00A2263E" w:rsidP="00A2263E">
            <w:pPr>
              <w:autoSpaceDE/>
              <w:autoSpaceDN/>
              <w:spacing w:line="276" w:lineRule="auto"/>
              <w:ind w:right="-1"/>
              <w:rPr>
                <w:rFonts w:ascii="Calibri" w:hAnsi="Calibri" w:cs="Calibri"/>
                <w:sz w:val="22"/>
                <w:szCs w:val="22"/>
              </w:rPr>
            </w:pPr>
          </w:p>
        </w:tc>
        <w:tc>
          <w:tcPr>
            <w:tcW w:w="1418" w:type="dxa"/>
          </w:tcPr>
          <w:p w14:paraId="5B73F3E9" w14:textId="77777777" w:rsidR="00A2263E" w:rsidRPr="00A2263E" w:rsidRDefault="00A2263E" w:rsidP="00A2263E">
            <w:pPr>
              <w:autoSpaceDE/>
              <w:autoSpaceDN/>
              <w:spacing w:line="276" w:lineRule="auto"/>
              <w:ind w:right="-1"/>
              <w:rPr>
                <w:rFonts w:ascii="Calibri" w:hAnsi="Calibri" w:cs="Calibri"/>
                <w:sz w:val="22"/>
                <w:szCs w:val="22"/>
              </w:rPr>
            </w:pPr>
          </w:p>
        </w:tc>
        <w:tc>
          <w:tcPr>
            <w:tcW w:w="244" w:type="dxa"/>
          </w:tcPr>
          <w:p w14:paraId="0A611D9F" w14:textId="77777777" w:rsidR="00A2263E" w:rsidRPr="00A2263E" w:rsidRDefault="00A2263E" w:rsidP="00A2263E">
            <w:pPr>
              <w:autoSpaceDE/>
              <w:autoSpaceDN/>
              <w:spacing w:line="276" w:lineRule="auto"/>
              <w:ind w:right="-1"/>
              <w:rPr>
                <w:rFonts w:ascii="Calibri" w:hAnsi="Calibri" w:cs="Calibri"/>
                <w:sz w:val="22"/>
                <w:szCs w:val="22"/>
              </w:rPr>
            </w:pPr>
          </w:p>
        </w:tc>
        <w:tc>
          <w:tcPr>
            <w:tcW w:w="236" w:type="dxa"/>
          </w:tcPr>
          <w:p w14:paraId="4ABA066C" w14:textId="77777777" w:rsidR="00A2263E" w:rsidRPr="00A2263E" w:rsidRDefault="00A2263E" w:rsidP="00A2263E">
            <w:pPr>
              <w:autoSpaceDE/>
              <w:autoSpaceDN/>
              <w:spacing w:line="276" w:lineRule="auto"/>
              <w:ind w:right="-1"/>
              <w:rPr>
                <w:rFonts w:ascii="Calibri" w:hAnsi="Calibri" w:cs="Calibri"/>
                <w:sz w:val="22"/>
                <w:szCs w:val="22"/>
              </w:rPr>
            </w:pPr>
          </w:p>
        </w:tc>
        <w:tc>
          <w:tcPr>
            <w:tcW w:w="1504" w:type="dxa"/>
          </w:tcPr>
          <w:p w14:paraId="5D9536C6" w14:textId="77777777" w:rsidR="00A2263E" w:rsidRPr="00A2263E" w:rsidRDefault="00A2263E" w:rsidP="00A2263E">
            <w:pPr>
              <w:autoSpaceDE/>
              <w:autoSpaceDN/>
              <w:spacing w:line="276" w:lineRule="auto"/>
              <w:ind w:right="-1"/>
              <w:rPr>
                <w:rFonts w:ascii="Calibri" w:hAnsi="Calibri" w:cs="Calibri"/>
                <w:sz w:val="22"/>
                <w:szCs w:val="22"/>
              </w:rPr>
            </w:pPr>
          </w:p>
        </w:tc>
        <w:tc>
          <w:tcPr>
            <w:tcW w:w="2866" w:type="dxa"/>
            <w:tcBorders>
              <w:bottom w:val="single" w:sz="4" w:space="0" w:color="auto"/>
            </w:tcBorders>
          </w:tcPr>
          <w:p w14:paraId="40632617" w14:textId="77777777" w:rsidR="00A2263E" w:rsidRPr="00A2263E" w:rsidRDefault="00A2263E" w:rsidP="00A2263E">
            <w:pPr>
              <w:autoSpaceDE/>
              <w:autoSpaceDN/>
              <w:spacing w:line="276" w:lineRule="auto"/>
              <w:ind w:right="-1"/>
              <w:rPr>
                <w:rFonts w:ascii="Calibri" w:hAnsi="Calibri" w:cs="Calibri"/>
                <w:sz w:val="22"/>
                <w:szCs w:val="22"/>
              </w:rPr>
            </w:pPr>
          </w:p>
        </w:tc>
      </w:tr>
      <w:tr w:rsidR="00A2263E" w:rsidRPr="00A2263E" w14:paraId="56F0266B" w14:textId="77777777" w:rsidTr="008E471E">
        <w:tc>
          <w:tcPr>
            <w:tcW w:w="2943" w:type="dxa"/>
            <w:tcBorders>
              <w:top w:val="single" w:sz="4" w:space="0" w:color="auto"/>
            </w:tcBorders>
          </w:tcPr>
          <w:p w14:paraId="7895E628" w14:textId="77777777" w:rsidR="00A2263E" w:rsidRPr="00A2263E" w:rsidRDefault="00A2263E" w:rsidP="00A2263E">
            <w:pPr>
              <w:autoSpaceDE/>
              <w:autoSpaceDN/>
              <w:spacing w:line="276" w:lineRule="auto"/>
              <w:ind w:right="-1"/>
              <w:jc w:val="center"/>
              <w:rPr>
                <w:rFonts w:ascii="Calibri" w:hAnsi="Calibri" w:cs="Calibri"/>
                <w:b/>
                <w:sz w:val="22"/>
                <w:szCs w:val="22"/>
              </w:rPr>
            </w:pPr>
            <w:r w:rsidRPr="00A2263E">
              <w:rPr>
                <w:rFonts w:ascii="Calibri" w:hAnsi="Calibri" w:cs="Calibri"/>
                <w:b/>
                <w:sz w:val="22"/>
                <w:szCs w:val="22"/>
              </w:rPr>
              <w:t>Zamawiający</w:t>
            </w:r>
          </w:p>
        </w:tc>
        <w:tc>
          <w:tcPr>
            <w:tcW w:w="1418" w:type="dxa"/>
          </w:tcPr>
          <w:p w14:paraId="29AB8CBC" w14:textId="77777777" w:rsidR="00A2263E" w:rsidRPr="00A2263E" w:rsidRDefault="00A2263E" w:rsidP="00A2263E">
            <w:pPr>
              <w:autoSpaceDE/>
              <w:autoSpaceDN/>
              <w:spacing w:line="276" w:lineRule="auto"/>
              <w:ind w:right="-1"/>
              <w:jc w:val="center"/>
              <w:rPr>
                <w:rFonts w:ascii="Calibri" w:hAnsi="Calibri" w:cs="Calibri"/>
                <w:sz w:val="22"/>
                <w:szCs w:val="22"/>
              </w:rPr>
            </w:pPr>
          </w:p>
        </w:tc>
        <w:tc>
          <w:tcPr>
            <w:tcW w:w="244" w:type="dxa"/>
          </w:tcPr>
          <w:p w14:paraId="3542DA0B" w14:textId="77777777" w:rsidR="00A2263E" w:rsidRPr="00A2263E" w:rsidRDefault="00A2263E" w:rsidP="00A2263E">
            <w:pPr>
              <w:autoSpaceDE/>
              <w:autoSpaceDN/>
              <w:spacing w:line="276" w:lineRule="auto"/>
              <w:ind w:right="-1"/>
              <w:jc w:val="center"/>
              <w:rPr>
                <w:rFonts w:ascii="Calibri" w:hAnsi="Calibri" w:cs="Calibri"/>
                <w:sz w:val="22"/>
                <w:szCs w:val="22"/>
              </w:rPr>
            </w:pPr>
          </w:p>
        </w:tc>
        <w:tc>
          <w:tcPr>
            <w:tcW w:w="236" w:type="dxa"/>
          </w:tcPr>
          <w:p w14:paraId="60B3B85A" w14:textId="77777777" w:rsidR="00A2263E" w:rsidRPr="00A2263E" w:rsidRDefault="00A2263E" w:rsidP="00A2263E">
            <w:pPr>
              <w:autoSpaceDE/>
              <w:autoSpaceDN/>
              <w:spacing w:line="276" w:lineRule="auto"/>
              <w:ind w:right="-1"/>
              <w:jc w:val="center"/>
              <w:rPr>
                <w:rFonts w:ascii="Calibri" w:hAnsi="Calibri" w:cs="Calibri"/>
                <w:sz w:val="22"/>
                <w:szCs w:val="22"/>
              </w:rPr>
            </w:pPr>
          </w:p>
        </w:tc>
        <w:tc>
          <w:tcPr>
            <w:tcW w:w="1504" w:type="dxa"/>
          </w:tcPr>
          <w:p w14:paraId="69B44529" w14:textId="77777777" w:rsidR="00A2263E" w:rsidRPr="00A2263E" w:rsidRDefault="00A2263E" w:rsidP="00A2263E">
            <w:pPr>
              <w:autoSpaceDE/>
              <w:autoSpaceDN/>
              <w:spacing w:line="276" w:lineRule="auto"/>
              <w:ind w:right="-1"/>
              <w:jc w:val="center"/>
              <w:rPr>
                <w:rFonts w:ascii="Calibri" w:hAnsi="Calibri" w:cs="Calibri"/>
                <w:sz w:val="22"/>
                <w:szCs w:val="22"/>
              </w:rPr>
            </w:pPr>
          </w:p>
        </w:tc>
        <w:tc>
          <w:tcPr>
            <w:tcW w:w="2866" w:type="dxa"/>
            <w:tcBorders>
              <w:top w:val="single" w:sz="4" w:space="0" w:color="auto"/>
            </w:tcBorders>
          </w:tcPr>
          <w:p w14:paraId="43CE2863" w14:textId="77777777" w:rsidR="00A2263E" w:rsidRPr="00A2263E" w:rsidRDefault="00A2263E" w:rsidP="00A2263E">
            <w:pPr>
              <w:autoSpaceDE/>
              <w:autoSpaceDN/>
              <w:spacing w:line="276" w:lineRule="auto"/>
              <w:ind w:right="-1"/>
              <w:jc w:val="center"/>
              <w:rPr>
                <w:rFonts w:ascii="Calibri" w:hAnsi="Calibri" w:cs="Calibri"/>
                <w:b/>
                <w:sz w:val="22"/>
                <w:szCs w:val="22"/>
              </w:rPr>
            </w:pPr>
            <w:r w:rsidRPr="00A2263E">
              <w:rPr>
                <w:rFonts w:ascii="Calibri" w:hAnsi="Calibri" w:cs="Calibri"/>
                <w:b/>
                <w:sz w:val="22"/>
                <w:szCs w:val="22"/>
              </w:rPr>
              <w:t>Wykonawca</w:t>
            </w:r>
          </w:p>
        </w:tc>
      </w:tr>
    </w:tbl>
    <w:p w14:paraId="55FEC983" w14:textId="77777777" w:rsidR="00A2263E" w:rsidRPr="00A2263E" w:rsidRDefault="00A2263E" w:rsidP="00A2263E">
      <w:pPr>
        <w:autoSpaceDE/>
        <w:autoSpaceDN/>
        <w:spacing w:line="276" w:lineRule="auto"/>
        <w:rPr>
          <w:rFonts w:ascii="Calibri" w:hAnsi="Calibri" w:cs="Calibri"/>
          <w:sz w:val="22"/>
          <w:szCs w:val="22"/>
        </w:rPr>
        <w:sectPr w:rsidR="00A2263E" w:rsidRPr="00A2263E" w:rsidSect="006E19E5">
          <w:pgSz w:w="11906" w:h="16838"/>
          <w:pgMar w:top="1417" w:right="1417" w:bottom="1417" w:left="1418" w:header="708" w:footer="708" w:gutter="0"/>
          <w:cols w:space="708"/>
          <w:titlePg/>
          <w:docGrid w:linePitch="360"/>
        </w:sectPr>
      </w:pPr>
    </w:p>
    <w:p w14:paraId="2F9E1C49" w14:textId="44D4AEF2" w:rsidR="006942E4" w:rsidRDefault="006942E4" w:rsidP="007E415D">
      <w:pPr>
        <w:pageBreakBefore/>
        <w:autoSpaceDE/>
        <w:autoSpaceDN/>
        <w:spacing w:line="276" w:lineRule="auto"/>
        <w:rPr>
          <w:rFonts w:ascii="Calibri" w:hAnsi="Calibri" w:cs="Calibri"/>
          <w:b/>
          <w:bCs/>
          <w:sz w:val="22"/>
          <w:szCs w:val="22"/>
        </w:rPr>
      </w:pPr>
      <w:r w:rsidRPr="00A2263E">
        <w:rPr>
          <w:rFonts w:ascii="Calibri" w:hAnsi="Calibri" w:cs="Calibri"/>
          <w:b/>
          <w:bCs/>
          <w:sz w:val="22"/>
          <w:szCs w:val="22"/>
        </w:rPr>
        <w:lastRenderedPageBreak/>
        <w:t xml:space="preserve">Załącznik nr </w:t>
      </w:r>
      <w:r>
        <w:rPr>
          <w:rFonts w:ascii="Calibri" w:hAnsi="Calibri" w:cs="Calibri"/>
          <w:b/>
          <w:bCs/>
          <w:sz w:val="22"/>
          <w:szCs w:val="22"/>
        </w:rPr>
        <w:t>1</w:t>
      </w:r>
      <w:r w:rsidRPr="00A2263E">
        <w:rPr>
          <w:rFonts w:ascii="Calibri" w:hAnsi="Calibri" w:cs="Calibri"/>
          <w:b/>
          <w:bCs/>
          <w:sz w:val="22"/>
          <w:szCs w:val="22"/>
        </w:rPr>
        <w:t xml:space="preserve"> do Umowy</w:t>
      </w:r>
      <w:r w:rsidR="00961171">
        <w:rPr>
          <w:rFonts w:ascii="Calibri" w:hAnsi="Calibri" w:cs="Calibri"/>
          <w:b/>
          <w:bCs/>
          <w:sz w:val="22"/>
          <w:szCs w:val="22"/>
        </w:rPr>
        <w:br/>
      </w:r>
      <w:r w:rsidR="00961171">
        <w:rPr>
          <w:rFonts w:ascii="Calibri" w:hAnsi="Calibri" w:cs="Calibri"/>
          <w:b/>
          <w:bCs/>
          <w:sz w:val="22"/>
          <w:szCs w:val="22"/>
        </w:rPr>
        <w:br/>
      </w:r>
    </w:p>
    <w:p w14:paraId="12D794AE" w14:textId="77777777" w:rsidR="00961171" w:rsidRDefault="00961171" w:rsidP="00364190">
      <w:pPr>
        <w:pageBreakBefore/>
        <w:autoSpaceDE/>
        <w:autoSpaceDN/>
        <w:spacing w:line="276" w:lineRule="auto"/>
        <w:jc w:val="right"/>
        <w:rPr>
          <w:rFonts w:ascii="Calibri" w:hAnsi="Calibri" w:cs="Calibri"/>
          <w:b/>
          <w:bCs/>
          <w:sz w:val="22"/>
          <w:szCs w:val="22"/>
        </w:rPr>
        <w:sectPr w:rsidR="00961171" w:rsidSect="006E19E5">
          <w:footerReference w:type="default" r:id="rId21"/>
          <w:footerReference w:type="first" r:id="rId22"/>
          <w:pgSz w:w="11906" w:h="16838"/>
          <w:pgMar w:top="1417" w:right="1417" w:bottom="1417" w:left="1418" w:header="708" w:footer="708" w:gutter="0"/>
          <w:cols w:space="708"/>
          <w:titlePg/>
          <w:docGrid w:linePitch="360"/>
        </w:sectPr>
      </w:pPr>
    </w:p>
    <w:p w14:paraId="06CC28F3" w14:textId="2E484EA9" w:rsidR="006942E4" w:rsidRPr="00A2263E" w:rsidRDefault="006942E4" w:rsidP="007E415D">
      <w:pPr>
        <w:pageBreakBefore/>
        <w:autoSpaceDE/>
        <w:autoSpaceDN/>
        <w:spacing w:line="276" w:lineRule="auto"/>
        <w:rPr>
          <w:rFonts w:ascii="Calibri" w:hAnsi="Calibri" w:cs="Calibri"/>
          <w:sz w:val="22"/>
          <w:szCs w:val="22"/>
        </w:rPr>
      </w:pPr>
      <w:r>
        <w:rPr>
          <w:rFonts w:ascii="Calibri" w:hAnsi="Calibri" w:cs="Calibri"/>
          <w:b/>
          <w:bCs/>
          <w:sz w:val="22"/>
          <w:szCs w:val="22"/>
        </w:rPr>
        <w:lastRenderedPageBreak/>
        <w:t>Załącznik nr 2 do Umowy</w:t>
      </w:r>
      <w:r w:rsidR="00961171">
        <w:rPr>
          <w:rFonts w:ascii="Calibri" w:hAnsi="Calibri" w:cs="Calibri"/>
          <w:b/>
          <w:bCs/>
          <w:sz w:val="22"/>
          <w:szCs w:val="22"/>
        </w:rPr>
        <w:br/>
      </w:r>
    </w:p>
    <w:p w14:paraId="3E741E1F" w14:textId="1286749D" w:rsidR="006942E4" w:rsidRDefault="006942E4" w:rsidP="00364190">
      <w:pPr>
        <w:pageBreakBefore/>
        <w:autoSpaceDE/>
        <w:autoSpaceDN/>
        <w:spacing w:line="276" w:lineRule="auto"/>
        <w:jc w:val="right"/>
        <w:rPr>
          <w:rFonts w:ascii="Calibri" w:hAnsi="Calibri" w:cs="Calibri"/>
          <w:b/>
          <w:bCs/>
          <w:sz w:val="22"/>
          <w:szCs w:val="22"/>
        </w:rPr>
        <w:sectPr w:rsidR="006942E4" w:rsidSect="006E19E5">
          <w:pgSz w:w="11906" w:h="16838"/>
          <w:pgMar w:top="1417" w:right="1417" w:bottom="1417" w:left="1418" w:header="708" w:footer="708" w:gutter="0"/>
          <w:cols w:space="708"/>
          <w:titlePg/>
          <w:docGrid w:linePitch="360"/>
        </w:sectPr>
      </w:pPr>
    </w:p>
    <w:p w14:paraId="7BAE5CE2" w14:textId="3F9E7ED2" w:rsidR="00A2263E" w:rsidRPr="00A2263E" w:rsidRDefault="00A2263E" w:rsidP="007E415D">
      <w:pPr>
        <w:pageBreakBefore/>
        <w:autoSpaceDE/>
        <w:autoSpaceDN/>
        <w:spacing w:line="276" w:lineRule="auto"/>
        <w:rPr>
          <w:rFonts w:ascii="Calibri" w:hAnsi="Calibri" w:cs="Calibri"/>
          <w:sz w:val="22"/>
          <w:szCs w:val="22"/>
        </w:rPr>
      </w:pPr>
      <w:r w:rsidRPr="00A2263E">
        <w:rPr>
          <w:rFonts w:ascii="Calibri" w:hAnsi="Calibri" w:cs="Calibri"/>
          <w:b/>
          <w:bCs/>
          <w:sz w:val="22"/>
          <w:szCs w:val="22"/>
        </w:rPr>
        <w:lastRenderedPageBreak/>
        <w:t xml:space="preserve">Załącznik nr 3 do Umowy </w:t>
      </w:r>
    </w:p>
    <w:p w14:paraId="6B2E3FD0" w14:textId="77777777" w:rsidR="00A2263E" w:rsidRPr="00A2263E" w:rsidRDefault="00A2263E" w:rsidP="00A2263E">
      <w:pPr>
        <w:autoSpaceDE/>
        <w:autoSpaceDN/>
        <w:spacing w:line="276" w:lineRule="auto"/>
        <w:rPr>
          <w:rFonts w:ascii="Calibri" w:hAnsi="Calibri" w:cs="Calibri"/>
          <w:b/>
          <w:bCs/>
          <w:smallCaps/>
          <w:sz w:val="22"/>
          <w:szCs w:val="22"/>
        </w:rPr>
      </w:pPr>
    </w:p>
    <w:p w14:paraId="6852F630" w14:textId="77777777" w:rsidR="00A2263E" w:rsidRPr="00A2263E" w:rsidRDefault="00A2263E" w:rsidP="00A2263E">
      <w:pPr>
        <w:autoSpaceDE/>
        <w:autoSpaceDN/>
        <w:spacing w:line="276" w:lineRule="auto"/>
        <w:jc w:val="center"/>
        <w:rPr>
          <w:rFonts w:ascii="Calibri" w:hAnsi="Calibri" w:cs="Calibri"/>
          <w:b/>
          <w:bCs/>
          <w:smallCaps/>
          <w:sz w:val="22"/>
          <w:szCs w:val="22"/>
        </w:rPr>
      </w:pPr>
      <w:r w:rsidRPr="00A2263E">
        <w:rPr>
          <w:rFonts w:ascii="Calibri" w:hAnsi="Calibri" w:cs="Calibri"/>
          <w:b/>
          <w:bCs/>
          <w:smallCaps/>
          <w:sz w:val="22"/>
          <w:szCs w:val="22"/>
        </w:rPr>
        <w:t xml:space="preserve">wzór </w:t>
      </w:r>
    </w:p>
    <w:p w14:paraId="51BB715E" w14:textId="77777777" w:rsidR="00A2263E" w:rsidRPr="00A2263E" w:rsidRDefault="00A2263E" w:rsidP="00A2263E">
      <w:pPr>
        <w:autoSpaceDE/>
        <w:autoSpaceDN/>
        <w:spacing w:line="276" w:lineRule="auto"/>
        <w:jc w:val="center"/>
        <w:rPr>
          <w:rFonts w:ascii="Calibri" w:hAnsi="Calibri" w:cs="Calibri"/>
          <w:b/>
          <w:bCs/>
          <w:smallCaps/>
          <w:sz w:val="22"/>
          <w:szCs w:val="22"/>
        </w:rPr>
      </w:pPr>
      <w:r w:rsidRPr="00A2263E">
        <w:rPr>
          <w:rFonts w:ascii="Calibri" w:hAnsi="Calibri" w:cs="Calibri"/>
          <w:b/>
          <w:bCs/>
          <w:smallCaps/>
          <w:sz w:val="22"/>
          <w:szCs w:val="22"/>
        </w:rPr>
        <w:t xml:space="preserve">protokół Zdawczo - Odbiorczy </w:t>
      </w:r>
    </w:p>
    <w:p w14:paraId="1EF90C80" w14:textId="77777777" w:rsidR="00A2263E" w:rsidRPr="00A2263E" w:rsidRDefault="00A2263E" w:rsidP="00A2263E">
      <w:pPr>
        <w:autoSpaceDE/>
        <w:autoSpaceDN/>
        <w:spacing w:line="276" w:lineRule="auto"/>
        <w:jc w:val="center"/>
        <w:rPr>
          <w:rFonts w:ascii="Calibri" w:hAnsi="Calibri" w:cs="Calibri"/>
          <w:b/>
          <w:bCs/>
          <w:smallCaps/>
          <w:sz w:val="22"/>
          <w:szCs w:val="22"/>
        </w:rPr>
      </w:pPr>
    </w:p>
    <w:p w14:paraId="53614CD0" w14:textId="77777777" w:rsidR="00A2263E" w:rsidRPr="00A2263E" w:rsidRDefault="00A2263E" w:rsidP="00A2263E">
      <w:pPr>
        <w:autoSpaceDE/>
        <w:autoSpaceDN/>
        <w:spacing w:line="276" w:lineRule="auto"/>
        <w:rPr>
          <w:rFonts w:ascii="Calibri" w:hAnsi="Calibri" w:cs="Calibri"/>
          <w:smallCaps/>
          <w:sz w:val="22"/>
          <w:szCs w:val="22"/>
          <w:u w:val="single"/>
        </w:rPr>
      </w:pPr>
    </w:p>
    <w:tbl>
      <w:tblPr>
        <w:tblW w:w="0" w:type="auto"/>
        <w:tblLook w:val="04A0" w:firstRow="1" w:lastRow="0" w:firstColumn="1" w:lastColumn="0" w:noHBand="0" w:noVBand="1"/>
      </w:tblPr>
      <w:tblGrid>
        <w:gridCol w:w="4534"/>
        <w:gridCol w:w="4537"/>
      </w:tblGrid>
      <w:tr w:rsidR="00A2263E" w:rsidRPr="00A2263E" w14:paraId="08C598F3" w14:textId="77777777" w:rsidTr="008E471E">
        <w:tc>
          <w:tcPr>
            <w:tcW w:w="4605" w:type="dxa"/>
          </w:tcPr>
          <w:p w14:paraId="56CC97E2" w14:textId="77777777" w:rsidR="00A2263E" w:rsidRPr="00A2263E" w:rsidRDefault="00A2263E" w:rsidP="00A2263E">
            <w:pPr>
              <w:autoSpaceDE/>
              <w:autoSpaceDN/>
              <w:spacing w:line="276" w:lineRule="auto"/>
              <w:jc w:val="center"/>
              <w:rPr>
                <w:rFonts w:ascii="Calibri" w:hAnsi="Calibri" w:cs="Calibri"/>
                <w:smallCaps/>
                <w:sz w:val="22"/>
                <w:szCs w:val="22"/>
                <w:u w:val="single"/>
              </w:rPr>
            </w:pPr>
            <w:r w:rsidRPr="00A2263E">
              <w:rPr>
                <w:rFonts w:ascii="Calibri" w:hAnsi="Calibri" w:cs="Calibri"/>
                <w:smallCaps/>
                <w:sz w:val="22"/>
                <w:szCs w:val="22"/>
                <w:u w:val="single"/>
              </w:rPr>
              <w:t>WYKONAWCA:</w:t>
            </w:r>
          </w:p>
          <w:p w14:paraId="01EBAE85" w14:textId="77777777" w:rsidR="00A2263E" w:rsidRPr="00A2263E" w:rsidRDefault="00A2263E" w:rsidP="00A2263E">
            <w:pPr>
              <w:autoSpaceDE/>
              <w:autoSpaceDN/>
              <w:spacing w:line="276" w:lineRule="auto"/>
              <w:jc w:val="center"/>
              <w:rPr>
                <w:rFonts w:ascii="Calibri" w:hAnsi="Calibri" w:cs="Calibri"/>
                <w:smallCaps/>
                <w:sz w:val="22"/>
                <w:szCs w:val="22"/>
                <w:u w:val="single"/>
              </w:rPr>
            </w:pPr>
          </w:p>
        </w:tc>
        <w:tc>
          <w:tcPr>
            <w:tcW w:w="4606" w:type="dxa"/>
          </w:tcPr>
          <w:p w14:paraId="4992C9A1" w14:textId="77777777" w:rsidR="00A2263E" w:rsidRPr="00A2263E" w:rsidRDefault="00A2263E" w:rsidP="00A2263E">
            <w:pPr>
              <w:autoSpaceDE/>
              <w:autoSpaceDN/>
              <w:spacing w:line="276" w:lineRule="auto"/>
              <w:jc w:val="center"/>
              <w:rPr>
                <w:rFonts w:ascii="Calibri" w:hAnsi="Calibri" w:cs="Calibri"/>
                <w:smallCaps/>
                <w:sz w:val="22"/>
                <w:szCs w:val="22"/>
                <w:u w:val="single"/>
              </w:rPr>
            </w:pPr>
            <w:r w:rsidRPr="00A2263E">
              <w:rPr>
                <w:rFonts w:ascii="Calibri" w:hAnsi="Calibri" w:cs="Calibri"/>
                <w:smallCaps/>
                <w:sz w:val="22"/>
                <w:szCs w:val="22"/>
                <w:u w:val="single"/>
              </w:rPr>
              <w:t>ZAMAWIAJĄCY:</w:t>
            </w:r>
          </w:p>
          <w:p w14:paraId="1F4E10DD" w14:textId="77777777" w:rsidR="00A2263E" w:rsidRPr="00A2263E" w:rsidRDefault="00A2263E" w:rsidP="00A2263E">
            <w:pPr>
              <w:autoSpaceDE/>
              <w:autoSpaceDN/>
              <w:spacing w:line="276" w:lineRule="auto"/>
              <w:jc w:val="center"/>
              <w:rPr>
                <w:rFonts w:ascii="Calibri" w:hAnsi="Calibri" w:cs="Calibri"/>
                <w:smallCaps/>
                <w:sz w:val="22"/>
                <w:szCs w:val="22"/>
                <w:u w:val="single"/>
              </w:rPr>
            </w:pPr>
          </w:p>
          <w:p w14:paraId="10E9C3EE" w14:textId="77777777" w:rsidR="00A2263E" w:rsidRPr="00A2263E" w:rsidRDefault="00A2263E" w:rsidP="00A2263E">
            <w:pPr>
              <w:autoSpaceDE/>
              <w:autoSpaceDN/>
              <w:spacing w:line="276" w:lineRule="auto"/>
              <w:jc w:val="center"/>
              <w:rPr>
                <w:rFonts w:ascii="Calibri" w:hAnsi="Calibri" w:cs="Calibri"/>
                <w:smallCaps/>
                <w:sz w:val="22"/>
                <w:szCs w:val="22"/>
              </w:rPr>
            </w:pPr>
            <w:r w:rsidRPr="00A2263E">
              <w:rPr>
                <w:rFonts w:ascii="Calibri" w:hAnsi="Calibri" w:cs="Calibri"/>
                <w:smallCaps/>
                <w:sz w:val="22"/>
                <w:szCs w:val="22"/>
              </w:rPr>
              <w:t>Bank Gospodarstwa Krajowego</w:t>
            </w:r>
          </w:p>
          <w:p w14:paraId="730E4C89" w14:textId="77777777" w:rsidR="00A2263E" w:rsidRPr="00A2263E" w:rsidRDefault="00A2263E" w:rsidP="00A2263E">
            <w:pPr>
              <w:autoSpaceDE/>
              <w:autoSpaceDN/>
              <w:spacing w:line="276" w:lineRule="auto"/>
              <w:jc w:val="center"/>
              <w:rPr>
                <w:rFonts w:ascii="Calibri" w:hAnsi="Calibri" w:cs="Calibri"/>
                <w:sz w:val="22"/>
                <w:szCs w:val="22"/>
              </w:rPr>
            </w:pPr>
            <w:r w:rsidRPr="00A2263E">
              <w:rPr>
                <w:rFonts w:ascii="Calibri" w:hAnsi="Calibri" w:cs="Calibri"/>
                <w:sz w:val="22"/>
                <w:szCs w:val="22"/>
              </w:rPr>
              <w:t>00-955 Warszawa</w:t>
            </w:r>
          </w:p>
          <w:p w14:paraId="069B2420" w14:textId="77777777" w:rsidR="00A2263E" w:rsidRPr="00A2263E" w:rsidRDefault="00A2263E" w:rsidP="00A2263E">
            <w:pPr>
              <w:autoSpaceDE/>
              <w:autoSpaceDN/>
              <w:spacing w:line="276" w:lineRule="auto"/>
              <w:jc w:val="center"/>
              <w:rPr>
                <w:rFonts w:ascii="Calibri" w:hAnsi="Calibri" w:cs="Calibri"/>
                <w:smallCaps/>
                <w:sz w:val="22"/>
                <w:szCs w:val="22"/>
                <w:u w:val="single"/>
              </w:rPr>
            </w:pPr>
            <w:r w:rsidRPr="00A2263E">
              <w:rPr>
                <w:rFonts w:ascii="Calibri" w:hAnsi="Calibri" w:cs="Calibri"/>
                <w:sz w:val="22"/>
                <w:szCs w:val="22"/>
              </w:rPr>
              <w:t>Al. Jerozolimskie 7</w:t>
            </w:r>
          </w:p>
        </w:tc>
      </w:tr>
    </w:tbl>
    <w:p w14:paraId="1F895408" w14:textId="77777777" w:rsidR="00A2263E" w:rsidRPr="00A2263E" w:rsidRDefault="00A2263E" w:rsidP="00A2263E">
      <w:pPr>
        <w:autoSpaceDE/>
        <w:autoSpaceDN/>
        <w:spacing w:line="276" w:lineRule="auto"/>
        <w:rPr>
          <w:rFonts w:ascii="Calibri" w:hAnsi="Calibri" w:cs="Calibri"/>
          <w:smallCaps/>
          <w:sz w:val="22"/>
          <w:szCs w:val="22"/>
          <w:u w:val="single"/>
        </w:rPr>
      </w:pPr>
    </w:p>
    <w:p w14:paraId="726981C2" w14:textId="77777777" w:rsidR="00A2263E" w:rsidRPr="00A2263E" w:rsidRDefault="00A2263E" w:rsidP="00A2263E">
      <w:pPr>
        <w:autoSpaceDE/>
        <w:autoSpaceDN/>
        <w:spacing w:line="276" w:lineRule="auto"/>
        <w:jc w:val="center"/>
        <w:rPr>
          <w:rFonts w:ascii="Calibri" w:hAnsi="Calibri" w:cs="Calibri"/>
          <w:b/>
          <w:bCs/>
          <w:smallCaps/>
          <w:sz w:val="22"/>
          <w:szCs w:val="22"/>
        </w:rPr>
      </w:pPr>
    </w:p>
    <w:p w14:paraId="54A3DAEC" w14:textId="77777777" w:rsidR="00A2263E" w:rsidRPr="00A2263E" w:rsidRDefault="00A2263E" w:rsidP="00A2263E">
      <w:pPr>
        <w:suppressAutoHyphens/>
        <w:autoSpaceDE/>
        <w:autoSpaceDN/>
        <w:spacing w:line="276" w:lineRule="auto"/>
        <w:jc w:val="both"/>
        <w:rPr>
          <w:rFonts w:ascii="Calibri" w:hAnsi="Calibri" w:cs="Calibri"/>
          <w:sz w:val="22"/>
          <w:szCs w:val="22"/>
          <w:lang w:eastAsia="ar-SA"/>
        </w:rPr>
      </w:pPr>
      <w:r w:rsidRPr="00A2263E">
        <w:rPr>
          <w:rFonts w:ascii="Calibri" w:hAnsi="Calibri" w:cs="Calibri"/>
          <w:sz w:val="22"/>
          <w:szCs w:val="22"/>
          <w:lang w:eastAsia="ar-SA"/>
        </w:rPr>
        <w:t>W dniu ............ ZAMAWIAJĄCY przyjął, a WYKONAWCA rozpoczął świadczenie Usługi i przekazał sprzęt/łącze/oprogramowanie/usługę (</w:t>
      </w:r>
      <w:r w:rsidRPr="00A2263E">
        <w:rPr>
          <w:rFonts w:ascii="Calibri" w:hAnsi="Calibri" w:cs="Calibri"/>
          <w:i/>
          <w:iCs/>
          <w:sz w:val="22"/>
          <w:szCs w:val="22"/>
          <w:lang w:eastAsia="ar-SA"/>
        </w:rPr>
        <w:t>zakreślić właściwe)</w:t>
      </w:r>
      <w:r w:rsidRPr="00A2263E">
        <w:rPr>
          <w:rFonts w:ascii="Calibri" w:hAnsi="Calibri" w:cs="Calibri"/>
          <w:sz w:val="22"/>
          <w:szCs w:val="22"/>
          <w:lang w:eastAsia="ar-SA"/>
        </w:rPr>
        <w:t>, zgodnie z poniższym wykazem:</w:t>
      </w:r>
    </w:p>
    <w:p w14:paraId="2D127BDB" w14:textId="77777777" w:rsidR="00A2263E" w:rsidRPr="00A2263E" w:rsidRDefault="00A2263E" w:rsidP="00A2263E">
      <w:pPr>
        <w:suppressAutoHyphens/>
        <w:autoSpaceDE/>
        <w:autoSpaceDN/>
        <w:spacing w:line="276" w:lineRule="auto"/>
        <w:rPr>
          <w:rFonts w:ascii="Calibri" w:hAnsi="Calibri" w:cs="Calibri"/>
          <w:sz w:val="22"/>
          <w:szCs w:val="22"/>
          <w:lang w:eastAsia="ar-SA"/>
        </w:rPr>
      </w:pPr>
    </w:p>
    <w:p w14:paraId="39265E85" w14:textId="77777777" w:rsidR="00A2263E" w:rsidRPr="00A2263E" w:rsidRDefault="00A2263E" w:rsidP="00A2263E">
      <w:pPr>
        <w:suppressAutoHyphens/>
        <w:autoSpaceDE/>
        <w:autoSpaceDN/>
        <w:spacing w:line="276" w:lineRule="auto"/>
        <w:rPr>
          <w:rFonts w:ascii="Calibri" w:hAnsi="Calibri" w:cs="Calibri"/>
          <w:sz w:val="22"/>
          <w:szCs w:val="22"/>
          <w:lang w:eastAsia="ar-SA"/>
        </w:rPr>
      </w:pPr>
    </w:p>
    <w:tbl>
      <w:tblPr>
        <w:tblW w:w="0" w:type="auto"/>
        <w:tblInd w:w="-68" w:type="dxa"/>
        <w:tblLayout w:type="fixed"/>
        <w:tblCellMar>
          <w:left w:w="70" w:type="dxa"/>
          <w:right w:w="70" w:type="dxa"/>
        </w:tblCellMar>
        <w:tblLook w:val="0000" w:firstRow="0" w:lastRow="0" w:firstColumn="0" w:lastColumn="0" w:noHBand="0" w:noVBand="0"/>
      </w:tblPr>
      <w:tblGrid>
        <w:gridCol w:w="539"/>
        <w:gridCol w:w="1980"/>
        <w:gridCol w:w="4002"/>
        <w:gridCol w:w="985"/>
        <w:gridCol w:w="1930"/>
      </w:tblGrid>
      <w:tr w:rsidR="00A2263E" w:rsidRPr="00A2263E" w14:paraId="0959388C" w14:textId="77777777" w:rsidTr="008E471E">
        <w:trPr>
          <w:cantSplit/>
          <w:trHeight w:hRule="exact" w:val="681"/>
        </w:trPr>
        <w:tc>
          <w:tcPr>
            <w:tcW w:w="539" w:type="dxa"/>
            <w:tcBorders>
              <w:top w:val="single" w:sz="4" w:space="0" w:color="000000"/>
              <w:left w:val="single" w:sz="4" w:space="0" w:color="000000"/>
              <w:bottom w:val="single" w:sz="4" w:space="0" w:color="000000"/>
            </w:tcBorders>
          </w:tcPr>
          <w:p w14:paraId="1004E59E" w14:textId="77777777" w:rsidR="00A2263E" w:rsidRPr="00A2263E" w:rsidRDefault="00A2263E" w:rsidP="00A2263E">
            <w:pPr>
              <w:autoSpaceDE/>
              <w:autoSpaceDN/>
              <w:snapToGrid w:val="0"/>
              <w:spacing w:line="276" w:lineRule="auto"/>
              <w:jc w:val="center"/>
              <w:rPr>
                <w:rFonts w:ascii="Calibri" w:hAnsi="Calibri" w:cs="Calibri"/>
                <w:b/>
                <w:bCs/>
                <w:sz w:val="22"/>
                <w:szCs w:val="22"/>
              </w:rPr>
            </w:pPr>
            <w:r w:rsidRPr="00A2263E">
              <w:rPr>
                <w:rFonts w:ascii="Calibri" w:hAnsi="Calibri" w:cs="Calibri"/>
                <w:b/>
                <w:bCs/>
                <w:sz w:val="22"/>
                <w:szCs w:val="22"/>
              </w:rPr>
              <w:t>Lp.</w:t>
            </w:r>
          </w:p>
        </w:tc>
        <w:tc>
          <w:tcPr>
            <w:tcW w:w="1980" w:type="dxa"/>
            <w:tcBorders>
              <w:top w:val="single" w:sz="4" w:space="0" w:color="000000"/>
              <w:left w:val="single" w:sz="4" w:space="0" w:color="000000"/>
              <w:bottom w:val="single" w:sz="4" w:space="0" w:color="000000"/>
            </w:tcBorders>
          </w:tcPr>
          <w:p w14:paraId="26E994F3" w14:textId="77777777" w:rsidR="00A2263E" w:rsidRPr="00A2263E" w:rsidRDefault="00A2263E" w:rsidP="00A2263E">
            <w:pPr>
              <w:autoSpaceDE/>
              <w:autoSpaceDN/>
              <w:snapToGrid w:val="0"/>
              <w:spacing w:line="276" w:lineRule="auto"/>
              <w:jc w:val="center"/>
              <w:rPr>
                <w:rFonts w:ascii="Calibri" w:hAnsi="Calibri" w:cs="Calibri"/>
                <w:b/>
                <w:bCs/>
                <w:sz w:val="22"/>
                <w:szCs w:val="22"/>
              </w:rPr>
            </w:pPr>
            <w:r w:rsidRPr="00A2263E">
              <w:rPr>
                <w:rFonts w:ascii="Calibri" w:hAnsi="Calibri" w:cs="Calibri"/>
                <w:b/>
                <w:bCs/>
                <w:sz w:val="22"/>
                <w:szCs w:val="22"/>
              </w:rPr>
              <w:t>Symbol</w:t>
            </w:r>
          </w:p>
        </w:tc>
        <w:tc>
          <w:tcPr>
            <w:tcW w:w="4002" w:type="dxa"/>
            <w:tcBorders>
              <w:top w:val="single" w:sz="4" w:space="0" w:color="000000"/>
              <w:left w:val="single" w:sz="4" w:space="0" w:color="000000"/>
              <w:bottom w:val="single" w:sz="4" w:space="0" w:color="000000"/>
            </w:tcBorders>
          </w:tcPr>
          <w:p w14:paraId="6A03EABE" w14:textId="77777777" w:rsidR="00A2263E" w:rsidRPr="00A2263E" w:rsidRDefault="00A2263E" w:rsidP="00A2263E">
            <w:pPr>
              <w:autoSpaceDE/>
              <w:autoSpaceDN/>
              <w:snapToGrid w:val="0"/>
              <w:spacing w:line="276" w:lineRule="auto"/>
              <w:jc w:val="center"/>
              <w:rPr>
                <w:rFonts w:ascii="Calibri" w:hAnsi="Calibri" w:cs="Calibri"/>
                <w:b/>
                <w:bCs/>
                <w:sz w:val="22"/>
                <w:szCs w:val="22"/>
              </w:rPr>
            </w:pPr>
            <w:r w:rsidRPr="00A2263E">
              <w:rPr>
                <w:rFonts w:ascii="Calibri" w:hAnsi="Calibri" w:cs="Calibri"/>
                <w:b/>
                <w:bCs/>
                <w:sz w:val="22"/>
                <w:szCs w:val="22"/>
              </w:rPr>
              <w:t>Nazwa/Opis</w:t>
            </w:r>
          </w:p>
        </w:tc>
        <w:tc>
          <w:tcPr>
            <w:tcW w:w="985" w:type="dxa"/>
            <w:tcBorders>
              <w:top w:val="single" w:sz="4" w:space="0" w:color="000000"/>
              <w:left w:val="single" w:sz="4" w:space="0" w:color="000000"/>
              <w:bottom w:val="single" w:sz="4" w:space="0" w:color="000000"/>
            </w:tcBorders>
          </w:tcPr>
          <w:p w14:paraId="33516B44" w14:textId="77777777" w:rsidR="00A2263E" w:rsidRPr="00A2263E" w:rsidRDefault="00A2263E" w:rsidP="00A2263E">
            <w:pPr>
              <w:autoSpaceDE/>
              <w:autoSpaceDN/>
              <w:snapToGrid w:val="0"/>
              <w:spacing w:line="276" w:lineRule="auto"/>
              <w:jc w:val="center"/>
              <w:rPr>
                <w:rFonts w:ascii="Calibri" w:hAnsi="Calibri" w:cs="Calibri"/>
                <w:b/>
                <w:bCs/>
                <w:sz w:val="22"/>
                <w:szCs w:val="22"/>
              </w:rPr>
            </w:pPr>
            <w:r w:rsidRPr="00A2263E">
              <w:rPr>
                <w:rFonts w:ascii="Calibri" w:hAnsi="Calibri" w:cs="Calibri"/>
                <w:b/>
                <w:bCs/>
                <w:sz w:val="22"/>
                <w:szCs w:val="22"/>
              </w:rPr>
              <w:t>Liczba</w:t>
            </w:r>
          </w:p>
        </w:tc>
        <w:tc>
          <w:tcPr>
            <w:tcW w:w="1930" w:type="dxa"/>
            <w:tcBorders>
              <w:top w:val="single" w:sz="4" w:space="0" w:color="000000"/>
              <w:left w:val="single" w:sz="4" w:space="0" w:color="000000"/>
              <w:bottom w:val="single" w:sz="4" w:space="0" w:color="000000"/>
              <w:right w:val="single" w:sz="4" w:space="0" w:color="000000"/>
            </w:tcBorders>
          </w:tcPr>
          <w:p w14:paraId="558CED4A" w14:textId="77777777" w:rsidR="00A2263E" w:rsidRPr="00A2263E" w:rsidRDefault="00A2263E" w:rsidP="00A2263E">
            <w:pPr>
              <w:autoSpaceDE/>
              <w:autoSpaceDN/>
              <w:snapToGrid w:val="0"/>
              <w:spacing w:line="276" w:lineRule="auto"/>
              <w:jc w:val="center"/>
              <w:rPr>
                <w:rFonts w:ascii="Calibri" w:hAnsi="Calibri" w:cs="Calibri"/>
                <w:b/>
                <w:bCs/>
                <w:sz w:val="22"/>
                <w:szCs w:val="22"/>
              </w:rPr>
            </w:pPr>
            <w:r w:rsidRPr="00A2263E">
              <w:rPr>
                <w:rFonts w:ascii="Calibri" w:hAnsi="Calibri" w:cs="Calibri"/>
                <w:b/>
                <w:bCs/>
                <w:sz w:val="22"/>
                <w:szCs w:val="22"/>
              </w:rPr>
              <w:t>Nr seryjny</w:t>
            </w:r>
          </w:p>
          <w:p w14:paraId="1A7804B4" w14:textId="77777777" w:rsidR="00A2263E" w:rsidRPr="00A2263E" w:rsidRDefault="00A2263E" w:rsidP="00A2263E">
            <w:pPr>
              <w:autoSpaceDE/>
              <w:autoSpaceDN/>
              <w:spacing w:line="276" w:lineRule="auto"/>
              <w:jc w:val="center"/>
              <w:rPr>
                <w:rFonts w:ascii="Calibri" w:hAnsi="Calibri" w:cs="Calibri"/>
                <w:i/>
                <w:iCs/>
                <w:sz w:val="22"/>
                <w:szCs w:val="22"/>
              </w:rPr>
            </w:pPr>
            <w:r w:rsidRPr="00A2263E">
              <w:rPr>
                <w:rFonts w:ascii="Calibri" w:hAnsi="Calibri" w:cs="Calibri"/>
                <w:i/>
                <w:iCs/>
                <w:sz w:val="22"/>
                <w:szCs w:val="22"/>
              </w:rPr>
              <w:t>(jeśli dotyczy)</w:t>
            </w:r>
          </w:p>
        </w:tc>
      </w:tr>
      <w:tr w:rsidR="00A2263E" w:rsidRPr="00A2263E" w14:paraId="692ECEBB" w14:textId="77777777" w:rsidTr="008E471E">
        <w:trPr>
          <w:cantSplit/>
          <w:trHeight w:hRule="exact" w:val="360"/>
        </w:trPr>
        <w:tc>
          <w:tcPr>
            <w:tcW w:w="539" w:type="dxa"/>
            <w:tcBorders>
              <w:top w:val="single" w:sz="4" w:space="0" w:color="000000"/>
              <w:left w:val="single" w:sz="4" w:space="0" w:color="000000"/>
              <w:bottom w:val="single" w:sz="4" w:space="0" w:color="000000"/>
            </w:tcBorders>
          </w:tcPr>
          <w:p w14:paraId="3EDB0D74" w14:textId="77777777" w:rsidR="00A2263E" w:rsidRPr="00A2263E" w:rsidRDefault="00A2263E" w:rsidP="00A2263E">
            <w:pPr>
              <w:autoSpaceDE/>
              <w:autoSpaceDN/>
              <w:snapToGrid w:val="0"/>
              <w:spacing w:line="276" w:lineRule="auto"/>
              <w:jc w:val="center"/>
              <w:rPr>
                <w:rFonts w:ascii="Calibri" w:hAnsi="Calibri" w:cs="Calibri"/>
                <w:sz w:val="22"/>
                <w:szCs w:val="22"/>
              </w:rPr>
            </w:pPr>
            <w:r w:rsidRPr="00A2263E">
              <w:rPr>
                <w:rFonts w:ascii="Calibri" w:hAnsi="Calibri" w:cs="Calibri"/>
                <w:sz w:val="22"/>
                <w:szCs w:val="22"/>
              </w:rPr>
              <w:t>1</w:t>
            </w:r>
          </w:p>
        </w:tc>
        <w:tc>
          <w:tcPr>
            <w:tcW w:w="1980" w:type="dxa"/>
            <w:tcBorders>
              <w:top w:val="single" w:sz="4" w:space="0" w:color="000000"/>
              <w:left w:val="single" w:sz="4" w:space="0" w:color="000000"/>
              <w:bottom w:val="single" w:sz="4" w:space="0" w:color="000000"/>
            </w:tcBorders>
          </w:tcPr>
          <w:p w14:paraId="749FF6A0" w14:textId="77777777" w:rsidR="00A2263E" w:rsidRPr="00A2263E" w:rsidRDefault="00A2263E" w:rsidP="00A2263E">
            <w:pPr>
              <w:autoSpaceDE/>
              <w:autoSpaceDN/>
              <w:snapToGrid w:val="0"/>
              <w:spacing w:line="276" w:lineRule="auto"/>
              <w:rPr>
                <w:rFonts w:ascii="Calibri" w:hAnsi="Calibri" w:cs="Calibri"/>
                <w:sz w:val="22"/>
                <w:szCs w:val="22"/>
              </w:rPr>
            </w:pPr>
          </w:p>
        </w:tc>
        <w:tc>
          <w:tcPr>
            <w:tcW w:w="4002" w:type="dxa"/>
            <w:tcBorders>
              <w:top w:val="single" w:sz="4" w:space="0" w:color="000000"/>
              <w:left w:val="single" w:sz="4" w:space="0" w:color="000000"/>
              <w:bottom w:val="single" w:sz="4" w:space="0" w:color="000000"/>
            </w:tcBorders>
          </w:tcPr>
          <w:p w14:paraId="37C55003" w14:textId="77777777" w:rsidR="00A2263E" w:rsidRPr="00A2263E" w:rsidRDefault="00A2263E" w:rsidP="00A2263E">
            <w:pPr>
              <w:autoSpaceDE/>
              <w:autoSpaceDN/>
              <w:snapToGrid w:val="0"/>
              <w:spacing w:line="276" w:lineRule="auto"/>
              <w:rPr>
                <w:rFonts w:ascii="Calibri" w:hAnsi="Calibri" w:cs="Calibri"/>
                <w:sz w:val="22"/>
                <w:szCs w:val="22"/>
              </w:rPr>
            </w:pPr>
          </w:p>
        </w:tc>
        <w:tc>
          <w:tcPr>
            <w:tcW w:w="985" w:type="dxa"/>
            <w:tcBorders>
              <w:top w:val="single" w:sz="4" w:space="0" w:color="000000"/>
              <w:left w:val="single" w:sz="4" w:space="0" w:color="000000"/>
              <w:bottom w:val="single" w:sz="4" w:space="0" w:color="000000"/>
            </w:tcBorders>
          </w:tcPr>
          <w:p w14:paraId="279B4E8B" w14:textId="77777777" w:rsidR="00A2263E" w:rsidRPr="00A2263E" w:rsidRDefault="00A2263E" w:rsidP="00A2263E">
            <w:pPr>
              <w:autoSpaceDE/>
              <w:autoSpaceDN/>
              <w:snapToGrid w:val="0"/>
              <w:spacing w:line="276" w:lineRule="auto"/>
              <w:rPr>
                <w:rFonts w:ascii="Calibri" w:hAnsi="Calibri" w:cs="Calibri"/>
                <w:sz w:val="22"/>
                <w:szCs w:val="22"/>
              </w:rPr>
            </w:pPr>
          </w:p>
        </w:tc>
        <w:tc>
          <w:tcPr>
            <w:tcW w:w="1930" w:type="dxa"/>
            <w:tcBorders>
              <w:top w:val="single" w:sz="4" w:space="0" w:color="000000"/>
              <w:left w:val="single" w:sz="4" w:space="0" w:color="000000"/>
              <w:bottom w:val="single" w:sz="4" w:space="0" w:color="000000"/>
              <w:right w:val="single" w:sz="4" w:space="0" w:color="000000"/>
            </w:tcBorders>
          </w:tcPr>
          <w:p w14:paraId="0C2100F8" w14:textId="77777777" w:rsidR="00A2263E" w:rsidRPr="00A2263E" w:rsidRDefault="00A2263E" w:rsidP="00A2263E">
            <w:pPr>
              <w:autoSpaceDE/>
              <w:autoSpaceDN/>
              <w:snapToGrid w:val="0"/>
              <w:spacing w:line="276" w:lineRule="auto"/>
              <w:rPr>
                <w:rFonts w:ascii="Calibri" w:hAnsi="Calibri" w:cs="Calibri"/>
                <w:sz w:val="22"/>
                <w:szCs w:val="22"/>
              </w:rPr>
            </w:pPr>
          </w:p>
        </w:tc>
      </w:tr>
      <w:tr w:rsidR="00A2263E" w:rsidRPr="00A2263E" w14:paraId="483D8CCB" w14:textId="77777777" w:rsidTr="008E471E">
        <w:trPr>
          <w:cantSplit/>
          <w:trHeight w:hRule="exact" w:val="360"/>
        </w:trPr>
        <w:tc>
          <w:tcPr>
            <w:tcW w:w="539" w:type="dxa"/>
            <w:tcBorders>
              <w:top w:val="single" w:sz="4" w:space="0" w:color="000000"/>
              <w:left w:val="single" w:sz="4" w:space="0" w:color="000000"/>
              <w:bottom w:val="single" w:sz="4" w:space="0" w:color="000000"/>
            </w:tcBorders>
          </w:tcPr>
          <w:p w14:paraId="43BDD551" w14:textId="77777777" w:rsidR="00A2263E" w:rsidRPr="00A2263E" w:rsidRDefault="00A2263E" w:rsidP="00A2263E">
            <w:pPr>
              <w:autoSpaceDE/>
              <w:autoSpaceDN/>
              <w:snapToGrid w:val="0"/>
              <w:spacing w:line="276" w:lineRule="auto"/>
              <w:jc w:val="center"/>
              <w:rPr>
                <w:rFonts w:ascii="Calibri" w:hAnsi="Calibri" w:cs="Calibri"/>
                <w:sz w:val="22"/>
                <w:szCs w:val="22"/>
              </w:rPr>
            </w:pPr>
            <w:r w:rsidRPr="00A2263E">
              <w:rPr>
                <w:rFonts w:ascii="Calibri" w:hAnsi="Calibri" w:cs="Calibri"/>
                <w:sz w:val="22"/>
                <w:szCs w:val="22"/>
              </w:rPr>
              <w:t>2</w:t>
            </w:r>
          </w:p>
        </w:tc>
        <w:tc>
          <w:tcPr>
            <w:tcW w:w="1980" w:type="dxa"/>
            <w:tcBorders>
              <w:top w:val="single" w:sz="4" w:space="0" w:color="000000"/>
              <w:left w:val="single" w:sz="4" w:space="0" w:color="000000"/>
              <w:bottom w:val="single" w:sz="4" w:space="0" w:color="000000"/>
            </w:tcBorders>
          </w:tcPr>
          <w:p w14:paraId="64AD6827" w14:textId="77777777" w:rsidR="00A2263E" w:rsidRPr="00A2263E" w:rsidRDefault="00A2263E" w:rsidP="00A2263E">
            <w:pPr>
              <w:autoSpaceDE/>
              <w:autoSpaceDN/>
              <w:snapToGrid w:val="0"/>
              <w:spacing w:line="276" w:lineRule="auto"/>
              <w:rPr>
                <w:rFonts w:ascii="Calibri" w:hAnsi="Calibri" w:cs="Calibri"/>
                <w:sz w:val="22"/>
                <w:szCs w:val="22"/>
              </w:rPr>
            </w:pPr>
          </w:p>
        </w:tc>
        <w:tc>
          <w:tcPr>
            <w:tcW w:w="4002" w:type="dxa"/>
            <w:tcBorders>
              <w:top w:val="single" w:sz="4" w:space="0" w:color="000000"/>
              <w:left w:val="single" w:sz="4" w:space="0" w:color="000000"/>
              <w:bottom w:val="single" w:sz="4" w:space="0" w:color="000000"/>
            </w:tcBorders>
          </w:tcPr>
          <w:p w14:paraId="6B81974D" w14:textId="77777777" w:rsidR="00A2263E" w:rsidRPr="00A2263E" w:rsidRDefault="00A2263E" w:rsidP="00A2263E">
            <w:pPr>
              <w:autoSpaceDE/>
              <w:autoSpaceDN/>
              <w:snapToGrid w:val="0"/>
              <w:spacing w:line="276" w:lineRule="auto"/>
              <w:rPr>
                <w:rFonts w:ascii="Calibri" w:hAnsi="Calibri" w:cs="Calibri"/>
                <w:sz w:val="22"/>
                <w:szCs w:val="22"/>
              </w:rPr>
            </w:pPr>
          </w:p>
        </w:tc>
        <w:tc>
          <w:tcPr>
            <w:tcW w:w="985" w:type="dxa"/>
            <w:tcBorders>
              <w:top w:val="single" w:sz="4" w:space="0" w:color="000000"/>
              <w:left w:val="single" w:sz="4" w:space="0" w:color="000000"/>
              <w:bottom w:val="single" w:sz="4" w:space="0" w:color="000000"/>
            </w:tcBorders>
          </w:tcPr>
          <w:p w14:paraId="65965DD4" w14:textId="77777777" w:rsidR="00A2263E" w:rsidRPr="00A2263E" w:rsidRDefault="00A2263E" w:rsidP="00A2263E">
            <w:pPr>
              <w:autoSpaceDE/>
              <w:autoSpaceDN/>
              <w:snapToGrid w:val="0"/>
              <w:spacing w:line="276" w:lineRule="auto"/>
              <w:rPr>
                <w:rFonts w:ascii="Calibri" w:hAnsi="Calibri" w:cs="Calibri"/>
                <w:sz w:val="22"/>
                <w:szCs w:val="22"/>
              </w:rPr>
            </w:pPr>
          </w:p>
        </w:tc>
        <w:tc>
          <w:tcPr>
            <w:tcW w:w="1930" w:type="dxa"/>
            <w:tcBorders>
              <w:top w:val="single" w:sz="4" w:space="0" w:color="000000"/>
              <w:left w:val="single" w:sz="4" w:space="0" w:color="000000"/>
              <w:bottom w:val="single" w:sz="4" w:space="0" w:color="000000"/>
              <w:right w:val="single" w:sz="4" w:space="0" w:color="000000"/>
            </w:tcBorders>
          </w:tcPr>
          <w:p w14:paraId="549A8DC4" w14:textId="77777777" w:rsidR="00A2263E" w:rsidRPr="00A2263E" w:rsidRDefault="00A2263E" w:rsidP="00A2263E">
            <w:pPr>
              <w:autoSpaceDE/>
              <w:autoSpaceDN/>
              <w:snapToGrid w:val="0"/>
              <w:spacing w:line="276" w:lineRule="auto"/>
              <w:rPr>
                <w:rFonts w:ascii="Calibri" w:hAnsi="Calibri" w:cs="Calibri"/>
                <w:sz w:val="22"/>
                <w:szCs w:val="22"/>
              </w:rPr>
            </w:pPr>
          </w:p>
        </w:tc>
      </w:tr>
      <w:tr w:rsidR="00A2263E" w:rsidRPr="00A2263E" w14:paraId="56737F14" w14:textId="77777777" w:rsidTr="008E471E">
        <w:trPr>
          <w:cantSplit/>
          <w:trHeight w:hRule="exact" w:val="360"/>
        </w:trPr>
        <w:tc>
          <w:tcPr>
            <w:tcW w:w="539" w:type="dxa"/>
            <w:tcBorders>
              <w:top w:val="single" w:sz="4" w:space="0" w:color="000000"/>
              <w:left w:val="single" w:sz="4" w:space="0" w:color="000000"/>
              <w:bottom w:val="single" w:sz="4" w:space="0" w:color="000000"/>
            </w:tcBorders>
          </w:tcPr>
          <w:p w14:paraId="7C4F137F" w14:textId="77777777" w:rsidR="00A2263E" w:rsidRPr="00A2263E" w:rsidRDefault="00A2263E" w:rsidP="00A2263E">
            <w:pPr>
              <w:autoSpaceDE/>
              <w:autoSpaceDN/>
              <w:snapToGrid w:val="0"/>
              <w:spacing w:line="276" w:lineRule="auto"/>
              <w:jc w:val="center"/>
              <w:rPr>
                <w:rFonts w:ascii="Calibri" w:hAnsi="Calibri" w:cs="Calibri"/>
                <w:sz w:val="22"/>
                <w:szCs w:val="22"/>
              </w:rPr>
            </w:pPr>
            <w:r w:rsidRPr="00A2263E">
              <w:rPr>
                <w:rFonts w:ascii="Calibri" w:hAnsi="Calibri" w:cs="Calibri"/>
                <w:sz w:val="22"/>
                <w:szCs w:val="22"/>
              </w:rPr>
              <w:t>3</w:t>
            </w:r>
          </w:p>
        </w:tc>
        <w:tc>
          <w:tcPr>
            <w:tcW w:w="1980" w:type="dxa"/>
            <w:tcBorders>
              <w:top w:val="single" w:sz="4" w:space="0" w:color="000000"/>
              <w:left w:val="single" w:sz="4" w:space="0" w:color="000000"/>
              <w:bottom w:val="single" w:sz="4" w:space="0" w:color="000000"/>
            </w:tcBorders>
          </w:tcPr>
          <w:p w14:paraId="00ABE17B" w14:textId="77777777" w:rsidR="00A2263E" w:rsidRPr="00A2263E" w:rsidRDefault="00A2263E" w:rsidP="00A2263E">
            <w:pPr>
              <w:autoSpaceDE/>
              <w:autoSpaceDN/>
              <w:snapToGrid w:val="0"/>
              <w:spacing w:line="276" w:lineRule="auto"/>
              <w:rPr>
                <w:rFonts w:ascii="Calibri" w:hAnsi="Calibri" w:cs="Calibri"/>
                <w:sz w:val="22"/>
                <w:szCs w:val="22"/>
              </w:rPr>
            </w:pPr>
          </w:p>
        </w:tc>
        <w:tc>
          <w:tcPr>
            <w:tcW w:w="4002" w:type="dxa"/>
            <w:tcBorders>
              <w:top w:val="single" w:sz="4" w:space="0" w:color="000000"/>
              <w:left w:val="single" w:sz="4" w:space="0" w:color="000000"/>
              <w:bottom w:val="single" w:sz="4" w:space="0" w:color="000000"/>
            </w:tcBorders>
          </w:tcPr>
          <w:p w14:paraId="5CF5E65A" w14:textId="77777777" w:rsidR="00A2263E" w:rsidRPr="00A2263E" w:rsidRDefault="00A2263E" w:rsidP="00A2263E">
            <w:pPr>
              <w:autoSpaceDE/>
              <w:autoSpaceDN/>
              <w:snapToGrid w:val="0"/>
              <w:spacing w:line="276" w:lineRule="auto"/>
              <w:rPr>
                <w:rFonts w:ascii="Calibri" w:hAnsi="Calibri" w:cs="Calibri"/>
                <w:sz w:val="22"/>
                <w:szCs w:val="22"/>
              </w:rPr>
            </w:pPr>
          </w:p>
        </w:tc>
        <w:tc>
          <w:tcPr>
            <w:tcW w:w="985" w:type="dxa"/>
            <w:tcBorders>
              <w:top w:val="single" w:sz="4" w:space="0" w:color="000000"/>
              <w:left w:val="single" w:sz="4" w:space="0" w:color="000000"/>
              <w:bottom w:val="single" w:sz="4" w:space="0" w:color="000000"/>
            </w:tcBorders>
          </w:tcPr>
          <w:p w14:paraId="6092ED27" w14:textId="77777777" w:rsidR="00A2263E" w:rsidRPr="00A2263E" w:rsidRDefault="00A2263E" w:rsidP="00A2263E">
            <w:pPr>
              <w:autoSpaceDE/>
              <w:autoSpaceDN/>
              <w:snapToGrid w:val="0"/>
              <w:spacing w:line="276" w:lineRule="auto"/>
              <w:rPr>
                <w:rFonts w:ascii="Calibri" w:hAnsi="Calibri" w:cs="Calibri"/>
                <w:sz w:val="22"/>
                <w:szCs w:val="22"/>
              </w:rPr>
            </w:pPr>
          </w:p>
        </w:tc>
        <w:tc>
          <w:tcPr>
            <w:tcW w:w="1930" w:type="dxa"/>
            <w:tcBorders>
              <w:top w:val="single" w:sz="4" w:space="0" w:color="000000"/>
              <w:left w:val="single" w:sz="4" w:space="0" w:color="000000"/>
              <w:bottom w:val="single" w:sz="4" w:space="0" w:color="000000"/>
              <w:right w:val="single" w:sz="4" w:space="0" w:color="000000"/>
            </w:tcBorders>
          </w:tcPr>
          <w:p w14:paraId="7FA0CA08" w14:textId="77777777" w:rsidR="00A2263E" w:rsidRPr="00A2263E" w:rsidRDefault="00A2263E" w:rsidP="00A2263E">
            <w:pPr>
              <w:autoSpaceDE/>
              <w:autoSpaceDN/>
              <w:snapToGrid w:val="0"/>
              <w:spacing w:line="276" w:lineRule="auto"/>
              <w:rPr>
                <w:rFonts w:ascii="Calibri" w:hAnsi="Calibri" w:cs="Calibri"/>
                <w:sz w:val="22"/>
                <w:szCs w:val="22"/>
              </w:rPr>
            </w:pPr>
          </w:p>
        </w:tc>
      </w:tr>
      <w:tr w:rsidR="00A2263E" w:rsidRPr="00A2263E" w14:paraId="3C60ED8D" w14:textId="77777777" w:rsidTr="008E471E">
        <w:trPr>
          <w:cantSplit/>
          <w:trHeight w:hRule="exact" w:val="360"/>
        </w:trPr>
        <w:tc>
          <w:tcPr>
            <w:tcW w:w="539" w:type="dxa"/>
            <w:tcBorders>
              <w:top w:val="single" w:sz="4" w:space="0" w:color="000000"/>
              <w:left w:val="single" w:sz="4" w:space="0" w:color="000000"/>
              <w:bottom w:val="single" w:sz="4" w:space="0" w:color="000000"/>
            </w:tcBorders>
          </w:tcPr>
          <w:p w14:paraId="27DF0AF1" w14:textId="77777777" w:rsidR="00A2263E" w:rsidRPr="00A2263E" w:rsidRDefault="00A2263E" w:rsidP="00A2263E">
            <w:pPr>
              <w:autoSpaceDE/>
              <w:autoSpaceDN/>
              <w:snapToGrid w:val="0"/>
              <w:spacing w:line="276" w:lineRule="auto"/>
              <w:jc w:val="center"/>
              <w:rPr>
                <w:rFonts w:ascii="Calibri" w:hAnsi="Calibri" w:cs="Calibri"/>
                <w:sz w:val="22"/>
                <w:szCs w:val="22"/>
              </w:rPr>
            </w:pPr>
            <w:r w:rsidRPr="00A2263E">
              <w:rPr>
                <w:rFonts w:ascii="Calibri" w:hAnsi="Calibri" w:cs="Calibri"/>
                <w:sz w:val="22"/>
                <w:szCs w:val="22"/>
              </w:rPr>
              <w:t>4</w:t>
            </w:r>
          </w:p>
        </w:tc>
        <w:tc>
          <w:tcPr>
            <w:tcW w:w="1980" w:type="dxa"/>
            <w:tcBorders>
              <w:top w:val="single" w:sz="4" w:space="0" w:color="000000"/>
              <w:left w:val="single" w:sz="4" w:space="0" w:color="000000"/>
              <w:bottom w:val="single" w:sz="4" w:space="0" w:color="000000"/>
            </w:tcBorders>
          </w:tcPr>
          <w:p w14:paraId="32B38FE0" w14:textId="77777777" w:rsidR="00A2263E" w:rsidRPr="00A2263E" w:rsidRDefault="00A2263E" w:rsidP="00A2263E">
            <w:pPr>
              <w:autoSpaceDE/>
              <w:autoSpaceDN/>
              <w:snapToGrid w:val="0"/>
              <w:spacing w:line="276" w:lineRule="auto"/>
              <w:rPr>
                <w:rFonts w:ascii="Calibri" w:hAnsi="Calibri" w:cs="Calibri"/>
                <w:sz w:val="22"/>
                <w:szCs w:val="22"/>
              </w:rPr>
            </w:pPr>
          </w:p>
        </w:tc>
        <w:tc>
          <w:tcPr>
            <w:tcW w:w="4002" w:type="dxa"/>
            <w:tcBorders>
              <w:top w:val="single" w:sz="4" w:space="0" w:color="000000"/>
              <w:left w:val="single" w:sz="4" w:space="0" w:color="000000"/>
              <w:bottom w:val="single" w:sz="4" w:space="0" w:color="000000"/>
            </w:tcBorders>
          </w:tcPr>
          <w:p w14:paraId="2DA3536D" w14:textId="77777777" w:rsidR="00A2263E" w:rsidRPr="00A2263E" w:rsidRDefault="00A2263E" w:rsidP="00A2263E">
            <w:pPr>
              <w:autoSpaceDE/>
              <w:autoSpaceDN/>
              <w:snapToGrid w:val="0"/>
              <w:spacing w:line="276" w:lineRule="auto"/>
              <w:rPr>
                <w:rFonts w:ascii="Calibri" w:hAnsi="Calibri" w:cs="Calibri"/>
                <w:sz w:val="22"/>
                <w:szCs w:val="22"/>
              </w:rPr>
            </w:pPr>
          </w:p>
        </w:tc>
        <w:tc>
          <w:tcPr>
            <w:tcW w:w="985" w:type="dxa"/>
            <w:tcBorders>
              <w:top w:val="single" w:sz="4" w:space="0" w:color="000000"/>
              <w:left w:val="single" w:sz="4" w:space="0" w:color="000000"/>
              <w:bottom w:val="single" w:sz="4" w:space="0" w:color="000000"/>
            </w:tcBorders>
          </w:tcPr>
          <w:p w14:paraId="6DC44846" w14:textId="77777777" w:rsidR="00A2263E" w:rsidRPr="00A2263E" w:rsidRDefault="00A2263E" w:rsidP="00A2263E">
            <w:pPr>
              <w:autoSpaceDE/>
              <w:autoSpaceDN/>
              <w:snapToGrid w:val="0"/>
              <w:spacing w:line="276" w:lineRule="auto"/>
              <w:rPr>
                <w:rFonts w:ascii="Calibri" w:hAnsi="Calibri" w:cs="Calibri"/>
                <w:sz w:val="22"/>
                <w:szCs w:val="22"/>
              </w:rPr>
            </w:pPr>
          </w:p>
        </w:tc>
        <w:tc>
          <w:tcPr>
            <w:tcW w:w="1930" w:type="dxa"/>
            <w:tcBorders>
              <w:top w:val="single" w:sz="4" w:space="0" w:color="000000"/>
              <w:left w:val="single" w:sz="4" w:space="0" w:color="000000"/>
              <w:bottom w:val="single" w:sz="4" w:space="0" w:color="000000"/>
              <w:right w:val="single" w:sz="4" w:space="0" w:color="000000"/>
            </w:tcBorders>
          </w:tcPr>
          <w:p w14:paraId="1E1590CE" w14:textId="77777777" w:rsidR="00A2263E" w:rsidRPr="00A2263E" w:rsidRDefault="00A2263E" w:rsidP="00A2263E">
            <w:pPr>
              <w:autoSpaceDE/>
              <w:autoSpaceDN/>
              <w:snapToGrid w:val="0"/>
              <w:spacing w:line="276" w:lineRule="auto"/>
              <w:rPr>
                <w:rFonts w:ascii="Calibri" w:hAnsi="Calibri" w:cs="Calibri"/>
                <w:sz w:val="22"/>
                <w:szCs w:val="22"/>
              </w:rPr>
            </w:pPr>
          </w:p>
        </w:tc>
      </w:tr>
      <w:tr w:rsidR="00A2263E" w:rsidRPr="00A2263E" w14:paraId="3E34C92C" w14:textId="77777777" w:rsidTr="008E471E">
        <w:trPr>
          <w:cantSplit/>
          <w:trHeight w:hRule="exact" w:val="360"/>
        </w:trPr>
        <w:tc>
          <w:tcPr>
            <w:tcW w:w="539" w:type="dxa"/>
            <w:tcBorders>
              <w:top w:val="single" w:sz="4" w:space="0" w:color="000000"/>
              <w:left w:val="single" w:sz="4" w:space="0" w:color="000000"/>
              <w:bottom w:val="single" w:sz="4" w:space="0" w:color="000000"/>
            </w:tcBorders>
          </w:tcPr>
          <w:p w14:paraId="6D861555" w14:textId="77777777" w:rsidR="00A2263E" w:rsidRPr="00A2263E" w:rsidRDefault="00A2263E" w:rsidP="00A2263E">
            <w:pPr>
              <w:autoSpaceDE/>
              <w:autoSpaceDN/>
              <w:snapToGrid w:val="0"/>
              <w:spacing w:line="276" w:lineRule="auto"/>
              <w:jc w:val="center"/>
              <w:rPr>
                <w:rFonts w:ascii="Calibri" w:hAnsi="Calibri" w:cs="Calibri"/>
                <w:sz w:val="22"/>
                <w:szCs w:val="22"/>
              </w:rPr>
            </w:pPr>
            <w:r w:rsidRPr="00A2263E">
              <w:rPr>
                <w:rFonts w:ascii="Calibri" w:hAnsi="Calibri" w:cs="Calibri"/>
                <w:sz w:val="22"/>
                <w:szCs w:val="22"/>
              </w:rPr>
              <w:t>5</w:t>
            </w:r>
          </w:p>
        </w:tc>
        <w:tc>
          <w:tcPr>
            <w:tcW w:w="1980" w:type="dxa"/>
            <w:tcBorders>
              <w:top w:val="single" w:sz="4" w:space="0" w:color="000000"/>
              <w:left w:val="single" w:sz="4" w:space="0" w:color="000000"/>
              <w:bottom w:val="single" w:sz="4" w:space="0" w:color="000000"/>
            </w:tcBorders>
          </w:tcPr>
          <w:p w14:paraId="4BED5949" w14:textId="77777777" w:rsidR="00A2263E" w:rsidRPr="00A2263E" w:rsidRDefault="00A2263E" w:rsidP="00A2263E">
            <w:pPr>
              <w:autoSpaceDE/>
              <w:autoSpaceDN/>
              <w:snapToGrid w:val="0"/>
              <w:spacing w:line="276" w:lineRule="auto"/>
              <w:rPr>
                <w:rFonts w:ascii="Calibri" w:hAnsi="Calibri" w:cs="Calibri"/>
                <w:sz w:val="22"/>
                <w:szCs w:val="22"/>
              </w:rPr>
            </w:pPr>
          </w:p>
        </w:tc>
        <w:tc>
          <w:tcPr>
            <w:tcW w:w="4002" w:type="dxa"/>
            <w:tcBorders>
              <w:top w:val="single" w:sz="4" w:space="0" w:color="000000"/>
              <w:left w:val="single" w:sz="4" w:space="0" w:color="000000"/>
              <w:bottom w:val="single" w:sz="4" w:space="0" w:color="000000"/>
            </w:tcBorders>
          </w:tcPr>
          <w:p w14:paraId="6B8725A6" w14:textId="77777777" w:rsidR="00A2263E" w:rsidRPr="00A2263E" w:rsidRDefault="00A2263E" w:rsidP="00A2263E">
            <w:pPr>
              <w:autoSpaceDE/>
              <w:autoSpaceDN/>
              <w:snapToGrid w:val="0"/>
              <w:spacing w:line="276" w:lineRule="auto"/>
              <w:rPr>
                <w:rFonts w:ascii="Calibri" w:hAnsi="Calibri" w:cs="Calibri"/>
                <w:sz w:val="22"/>
                <w:szCs w:val="22"/>
              </w:rPr>
            </w:pPr>
          </w:p>
        </w:tc>
        <w:tc>
          <w:tcPr>
            <w:tcW w:w="985" w:type="dxa"/>
            <w:tcBorders>
              <w:top w:val="single" w:sz="4" w:space="0" w:color="000000"/>
              <w:left w:val="single" w:sz="4" w:space="0" w:color="000000"/>
              <w:bottom w:val="single" w:sz="4" w:space="0" w:color="000000"/>
            </w:tcBorders>
          </w:tcPr>
          <w:p w14:paraId="3ABC533B" w14:textId="77777777" w:rsidR="00A2263E" w:rsidRPr="00A2263E" w:rsidRDefault="00A2263E" w:rsidP="00A2263E">
            <w:pPr>
              <w:autoSpaceDE/>
              <w:autoSpaceDN/>
              <w:snapToGrid w:val="0"/>
              <w:spacing w:line="276" w:lineRule="auto"/>
              <w:rPr>
                <w:rFonts w:ascii="Calibri" w:hAnsi="Calibri" w:cs="Calibri"/>
                <w:sz w:val="22"/>
                <w:szCs w:val="22"/>
              </w:rPr>
            </w:pPr>
          </w:p>
        </w:tc>
        <w:tc>
          <w:tcPr>
            <w:tcW w:w="1930" w:type="dxa"/>
            <w:tcBorders>
              <w:top w:val="single" w:sz="4" w:space="0" w:color="000000"/>
              <w:left w:val="single" w:sz="4" w:space="0" w:color="000000"/>
              <w:bottom w:val="single" w:sz="4" w:space="0" w:color="000000"/>
              <w:right w:val="single" w:sz="4" w:space="0" w:color="000000"/>
            </w:tcBorders>
          </w:tcPr>
          <w:p w14:paraId="65D1D712" w14:textId="77777777" w:rsidR="00A2263E" w:rsidRPr="00A2263E" w:rsidRDefault="00A2263E" w:rsidP="00A2263E">
            <w:pPr>
              <w:autoSpaceDE/>
              <w:autoSpaceDN/>
              <w:snapToGrid w:val="0"/>
              <w:spacing w:line="276" w:lineRule="auto"/>
              <w:rPr>
                <w:rFonts w:ascii="Calibri" w:hAnsi="Calibri" w:cs="Calibri"/>
                <w:sz w:val="22"/>
                <w:szCs w:val="22"/>
              </w:rPr>
            </w:pPr>
          </w:p>
        </w:tc>
      </w:tr>
      <w:tr w:rsidR="00A2263E" w:rsidRPr="00A2263E" w14:paraId="1DE9C4D8" w14:textId="77777777" w:rsidTr="008E471E">
        <w:trPr>
          <w:cantSplit/>
          <w:trHeight w:hRule="exact" w:val="360"/>
        </w:trPr>
        <w:tc>
          <w:tcPr>
            <w:tcW w:w="539" w:type="dxa"/>
            <w:tcBorders>
              <w:top w:val="single" w:sz="4" w:space="0" w:color="000000"/>
              <w:left w:val="single" w:sz="4" w:space="0" w:color="000000"/>
              <w:bottom w:val="single" w:sz="4" w:space="0" w:color="000000"/>
            </w:tcBorders>
          </w:tcPr>
          <w:p w14:paraId="0A166B96" w14:textId="77777777" w:rsidR="00A2263E" w:rsidRPr="00A2263E" w:rsidRDefault="00A2263E" w:rsidP="00A2263E">
            <w:pPr>
              <w:autoSpaceDE/>
              <w:autoSpaceDN/>
              <w:snapToGrid w:val="0"/>
              <w:spacing w:line="276" w:lineRule="auto"/>
              <w:jc w:val="center"/>
              <w:rPr>
                <w:rFonts w:ascii="Calibri" w:hAnsi="Calibri" w:cs="Calibri"/>
                <w:sz w:val="22"/>
                <w:szCs w:val="22"/>
              </w:rPr>
            </w:pPr>
            <w:r w:rsidRPr="00A2263E">
              <w:rPr>
                <w:rFonts w:ascii="Calibri" w:hAnsi="Calibri" w:cs="Calibri"/>
                <w:sz w:val="22"/>
                <w:szCs w:val="22"/>
              </w:rPr>
              <w:t>6</w:t>
            </w:r>
          </w:p>
        </w:tc>
        <w:tc>
          <w:tcPr>
            <w:tcW w:w="1980" w:type="dxa"/>
            <w:tcBorders>
              <w:top w:val="single" w:sz="4" w:space="0" w:color="000000"/>
              <w:left w:val="single" w:sz="4" w:space="0" w:color="000000"/>
              <w:bottom w:val="single" w:sz="4" w:space="0" w:color="000000"/>
            </w:tcBorders>
          </w:tcPr>
          <w:p w14:paraId="192A21BA" w14:textId="77777777" w:rsidR="00A2263E" w:rsidRPr="00A2263E" w:rsidRDefault="00A2263E" w:rsidP="00A2263E">
            <w:pPr>
              <w:autoSpaceDE/>
              <w:autoSpaceDN/>
              <w:snapToGrid w:val="0"/>
              <w:spacing w:line="276" w:lineRule="auto"/>
              <w:rPr>
                <w:rFonts w:ascii="Calibri" w:hAnsi="Calibri" w:cs="Calibri"/>
                <w:sz w:val="22"/>
                <w:szCs w:val="22"/>
              </w:rPr>
            </w:pPr>
          </w:p>
        </w:tc>
        <w:tc>
          <w:tcPr>
            <w:tcW w:w="4002" w:type="dxa"/>
            <w:tcBorders>
              <w:top w:val="single" w:sz="4" w:space="0" w:color="000000"/>
              <w:left w:val="single" w:sz="4" w:space="0" w:color="000000"/>
              <w:bottom w:val="single" w:sz="4" w:space="0" w:color="000000"/>
            </w:tcBorders>
          </w:tcPr>
          <w:p w14:paraId="005C93F2" w14:textId="77777777" w:rsidR="00A2263E" w:rsidRPr="00A2263E" w:rsidRDefault="00A2263E" w:rsidP="00A2263E">
            <w:pPr>
              <w:autoSpaceDE/>
              <w:autoSpaceDN/>
              <w:snapToGrid w:val="0"/>
              <w:spacing w:line="276" w:lineRule="auto"/>
              <w:rPr>
                <w:rFonts w:ascii="Calibri" w:hAnsi="Calibri" w:cs="Calibri"/>
                <w:sz w:val="22"/>
                <w:szCs w:val="22"/>
              </w:rPr>
            </w:pPr>
          </w:p>
        </w:tc>
        <w:tc>
          <w:tcPr>
            <w:tcW w:w="985" w:type="dxa"/>
            <w:tcBorders>
              <w:top w:val="single" w:sz="4" w:space="0" w:color="000000"/>
              <w:left w:val="single" w:sz="4" w:space="0" w:color="000000"/>
              <w:bottom w:val="single" w:sz="4" w:space="0" w:color="000000"/>
            </w:tcBorders>
          </w:tcPr>
          <w:p w14:paraId="7AA4674E" w14:textId="77777777" w:rsidR="00A2263E" w:rsidRPr="00A2263E" w:rsidRDefault="00A2263E" w:rsidP="00A2263E">
            <w:pPr>
              <w:autoSpaceDE/>
              <w:autoSpaceDN/>
              <w:snapToGrid w:val="0"/>
              <w:spacing w:line="276" w:lineRule="auto"/>
              <w:rPr>
                <w:rFonts w:ascii="Calibri" w:hAnsi="Calibri" w:cs="Calibri"/>
                <w:sz w:val="22"/>
                <w:szCs w:val="22"/>
              </w:rPr>
            </w:pPr>
          </w:p>
        </w:tc>
        <w:tc>
          <w:tcPr>
            <w:tcW w:w="1930" w:type="dxa"/>
            <w:tcBorders>
              <w:top w:val="single" w:sz="4" w:space="0" w:color="000000"/>
              <w:left w:val="single" w:sz="4" w:space="0" w:color="000000"/>
              <w:bottom w:val="single" w:sz="4" w:space="0" w:color="000000"/>
              <w:right w:val="single" w:sz="4" w:space="0" w:color="000000"/>
            </w:tcBorders>
          </w:tcPr>
          <w:p w14:paraId="101C049D" w14:textId="77777777" w:rsidR="00A2263E" w:rsidRPr="00A2263E" w:rsidRDefault="00A2263E" w:rsidP="00A2263E">
            <w:pPr>
              <w:autoSpaceDE/>
              <w:autoSpaceDN/>
              <w:snapToGrid w:val="0"/>
              <w:spacing w:line="276" w:lineRule="auto"/>
              <w:rPr>
                <w:rFonts w:ascii="Calibri" w:hAnsi="Calibri" w:cs="Calibri"/>
                <w:sz w:val="22"/>
                <w:szCs w:val="22"/>
              </w:rPr>
            </w:pPr>
          </w:p>
        </w:tc>
      </w:tr>
      <w:tr w:rsidR="00A2263E" w:rsidRPr="00A2263E" w14:paraId="263304DA" w14:textId="77777777" w:rsidTr="008E471E">
        <w:trPr>
          <w:cantSplit/>
          <w:trHeight w:hRule="exact" w:val="360"/>
        </w:trPr>
        <w:tc>
          <w:tcPr>
            <w:tcW w:w="539" w:type="dxa"/>
            <w:tcBorders>
              <w:top w:val="single" w:sz="4" w:space="0" w:color="000000"/>
              <w:left w:val="single" w:sz="4" w:space="0" w:color="000000"/>
              <w:bottom w:val="single" w:sz="4" w:space="0" w:color="000000"/>
            </w:tcBorders>
          </w:tcPr>
          <w:p w14:paraId="2C3142B9" w14:textId="77777777" w:rsidR="00A2263E" w:rsidRPr="00A2263E" w:rsidRDefault="00A2263E" w:rsidP="00A2263E">
            <w:pPr>
              <w:autoSpaceDE/>
              <w:autoSpaceDN/>
              <w:snapToGrid w:val="0"/>
              <w:spacing w:line="276" w:lineRule="auto"/>
              <w:jc w:val="center"/>
              <w:rPr>
                <w:rFonts w:ascii="Calibri" w:hAnsi="Calibri" w:cs="Calibri"/>
                <w:sz w:val="22"/>
                <w:szCs w:val="22"/>
              </w:rPr>
            </w:pPr>
            <w:r w:rsidRPr="00A2263E">
              <w:rPr>
                <w:rFonts w:ascii="Calibri" w:hAnsi="Calibri" w:cs="Calibri"/>
                <w:sz w:val="22"/>
                <w:szCs w:val="22"/>
              </w:rPr>
              <w:t>7</w:t>
            </w:r>
          </w:p>
        </w:tc>
        <w:tc>
          <w:tcPr>
            <w:tcW w:w="1980" w:type="dxa"/>
            <w:tcBorders>
              <w:top w:val="single" w:sz="4" w:space="0" w:color="000000"/>
              <w:left w:val="single" w:sz="4" w:space="0" w:color="000000"/>
              <w:bottom w:val="single" w:sz="4" w:space="0" w:color="000000"/>
            </w:tcBorders>
          </w:tcPr>
          <w:p w14:paraId="78D98C25" w14:textId="77777777" w:rsidR="00A2263E" w:rsidRPr="00A2263E" w:rsidRDefault="00A2263E" w:rsidP="00A2263E">
            <w:pPr>
              <w:autoSpaceDE/>
              <w:autoSpaceDN/>
              <w:snapToGrid w:val="0"/>
              <w:spacing w:line="276" w:lineRule="auto"/>
              <w:rPr>
                <w:rFonts w:ascii="Calibri" w:hAnsi="Calibri" w:cs="Calibri"/>
                <w:sz w:val="22"/>
                <w:szCs w:val="22"/>
              </w:rPr>
            </w:pPr>
          </w:p>
        </w:tc>
        <w:tc>
          <w:tcPr>
            <w:tcW w:w="4002" w:type="dxa"/>
            <w:tcBorders>
              <w:top w:val="single" w:sz="4" w:space="0" w:color="000000"/>
              <w:left w:val="single" w:sz="4" w:space="0" w:color="000000"/>
              <w:bottom w:val="single" w:sz="4" w:space="0" w:color="000000"/>
            </w:tcBorders>
          </w:tcPr>
          <w:p w14:paraId="4CE25895" w14:textId="77777777" w:rsidR="00A2263E" w:rsidRPr="00A2263E" w:rsidRDefault="00A2263E" w:rsidP="00A2263E">
            <w:pPr>
              <w:autoSpaceDE/>
              <w:autoSpaceDN/>
              <w:snapToGrid w:val="0"/>
              <w:spacing w:line="276" w:lineRule="auto"/>
              <w:rPr>
                <w:rFonts w:ascii="Calibri" w:hAnsi="Calibri" w:cs="Calibri"/>
                <w:sz w:val="22"/>
                <w:szCs w:val="22"/>
              </w:rPr>
            </w:pPr>
          </w:p>
        </w:tc>
        <w:tc>
          <w:tcPr>
            <w:tcW w:w="985" w:type="dxa"/>
            <w:tcBorders>
              <w:top w:val="single" w:sz="4" w:space="0" w:color="000000"/>
              <w:left w:val="single" w:sz="4" w:space="0" w:color="000000"/>
              <w:bottom w:val="single" w:sz="4" w:space="0" w:color="000000"/>
            </w:tcBorders>
          </w:tcPr>
          <w:p w14:paraId="226D30C2" w14:textId="77777777" w:rsidR="00A2263E" w:rsidRPr="00A2263E" w:rsidRDefault="00A2263E" w:rsidP="00A2263E">
            <w:pPr>
              <w:autoSpaceDE/>
              <w:autoSpaceDN/>
              <w:snapToGrid w:val="0"/>
              <w:spacing w:line="276" w:lineRule="auto"/>
              <w:rPr>
                <w:rFonts w:ascii="Calibri" w:hAnsi="Calibri" w:cs="Calibri"/>
                <w:sz w:val="22"/>
                <w:szCs w:val="22"/>
              </w:rPr>
            </w:pPr>
          </w:p>
        </w:tc>
        <w:tc>
          <w:tcPr>
            <w:tcW w:w="1930" w:type="dxa"/>
            <w:tcBorders>
              <w:top w:val="single" w:sz="4" w:space="0" w:color="000000"/>
              <w:left w:val="single" w:sz="4" w:space="0" w:color="000000"/>
              <w:bottom w:val="single" w:sz="4" w:space="0" w:color="000000"/>
              <w:right w:val="single" w:sz="4" w:space="0" w:color="000000"/>
            </w:tcBorders>
          </w:tcPr>
          <w:p w14:paraId="51F45A24" w14:textId="77777777" w:rsidR="00A2263E" w:rsidRPr="00A2263E" w:rsidRDefault="00A2263E" w:rsidP="00A2263E">
            <w:pPr>
              <w:autoSpaceDE/>
              <w:autoSpaceDN/>
              <w:snapToGrid w:val="0"/>
              <w:spacing w:line="276" w:lineRule="auto"/>
              <w:rPr>
                <w:rFonts w:ascii="Calibri" w:hAnsi="Calibri" w:cs="Calibri"/>
                <w:sz w:val="22"/>
                <w:szCs w:val="22"/>
              </w:rPr>
            </w:pPr>
          </w:p>
        </w:tc>
      </w:tr>
    </w:tbl>
    <w:p w14:paraId="0E4DD6A5" w14:textId="77777777" w:rsidR="00A2263E" w:rsidRPr="00A2263E" w:rsidRDefault="00A2263E" w:rsidP="00A2263E">
      <w:pPr>
        <w:autoSpaceDE/>
        <w:autoSpaceDN/>
        <w:spacing w:line="276" w:lineRule="auto"/>
        <w:rPr>
          <w:rFonts w:ascii="Calibri" w:hAnsi="Calibri" w:cs="Calibri"/>
          <w:b/>
          <w:bCs/>
          <w:sz w:val="22"/>
          <w:szCs w:val="22"/>
        </w:rPr>
      </w:pPr>
    </w:p>
    <w:p w14:paraId="5B303B4D" w14:textId="77777777" w:rsidR="00A2263E" w:rsidRPr="00A2263E" w:rsidRDefault="00A2263E" w:rsidP="00A2263E">
      <w:pPr>
        <w:autoSpaceDE/>
        <w:autoSpaceDN/>
        <w:spacing w:line="276" w:lineRule="auto"/>
        <w:rPr>
          <w:rFonts w:ascii="Calibri" w:hAnsi="Calibri" w:cs="Calibri"/>
          <w:sz w:val="22"/>
          <w:szCs w:val="22"/>
        </w:rPr>
      </w:pPr>
      <w:r w:rsidRPr="00A2263E">
        <w:rPr>
          <w:rFonts w:ascii="Calibri" w:hAnsi="Calibri" w:cs="Calibri"/>
          <w:b/>
          <w:bCs/>
          <w:sz w:val="22"/>
          <w:szCs w:val="22"/>
        </w:rPr>
        <w:t xml:space="preserve">Uwagi: </w:t>
      </w:r>
      <w:r w:rsidRPr="00A2263E">
        <w:rPr>
          <w:rFonts w:ascii="Calibri" w:hAnsi="Calibri" w:cs="Calibri"/>
          <w:sz w:val="22"/>
          <w:szCs w:val="22"/>
        </w:rPr>
        <w:t>…………………………………………………………………………………………………</w:t>
      </w:r>
    </w:p>
    <w:p w14:paraId="645FDE20" w14:textId="77777777" w:rsidR="00A2263E" w:rsidRPr="00A2263E" w:rsidRDefault="00A2263E" w:rsidP="00A2263E">
      <w:pPr>
        <w:autoSpaceDE/>
        <w:autoSpaceDN/>
        <w:spacing w:line="276" w:lineRule="auto"/>
        <w:rPr>
          <w:rFonts w:ascii="Calibri" w:hAnsi="Calibri" w:cs="Calibri"/>
          <w:sz w:val="22"/>
          <w:szCs w:val="22"/>
        </w:rPr>
      </w:pPr>
    </w:p>
    <w:p w14:paraId="4CD953B5" w14:textId="77777777" w:rsidR="00A2263E" w:rsidRPr="00A2263E" w:rsidRDefault="00A2263E" w:rsidP="00A2263E">
      <w:pPr>
        <w:autoSpaceDE/>
        <w:autoSpaceDN/>
        <w:spacing w:line="276" w:lineRule="auto"/>
        <w:rPr>
          <w:rFonts w:ascii="Calibri" w:hAnsi="Calibri" w:cs="Calibri"/>
          <w:sz w:val="22"/>
          <w:szCs w:val="22"/>
        </w:rPr>
      </w:pPr>
      <w:r w:rsidRPr="00A2263E">
        <w:rPr>
          <w:rFonts w:ascii="Calibri" w:hAnsi="Calibri" w:cs="Calibri"/>
          <w:sz w:val="22"/>
          <w:szCs w:val="22"/>
        </w:rPr>
        <w:t>…………………………………………………………………………………………………</w:t>
      </w:r>
    </w:p>
    <w:p w14:paraId="486D17AD" w14:textId="77777777" w:rsidR="00A2263E" w:rsidRPr="00A2263E" w:rsidRDefault="00A2263E" w:rsidP="00A2263E">
      <w:pPr>
        <w:autoSpaceDE/>
        <w:autoSpaceDN/>
        <w:spacing w:line="276" w:lineRule="auto"/>
        <w:rPr>
          <w:rFonts w:ascii="Calibri" w:hAnsi="Calibri" w:cs="Calibri"/>
          <w:sz w:val="22"/>
          <w:szCs w:val="22"/>
        </w:rPr>
      </w:pPr>
    </w:p>
    <w:p w14:paraId="1C322848" w14:textId="77777777" w:rsidR="00A2263E" w:rsidRPr="00A2263E" w:rsidRDefault="00A2263E" w:rsidP="00A2263E">
      <w:pPr>
        <w:autoSpaceDE/>
        <w:autoSpaceDN/>
        <w:spacing w:line="276" w:lineRule="auto"/>
        <w:rPr>
          <w:rFonts w:ascii="Calibri" w:hAnsi="Calibri" w:cs="Calibri"/>
          <w:sz w:val="22"/>
          <w:szCs w:val="22"/>
        </w:rPr>
      </w:pPr>
      <w:r w:rsidRPr="00A2263E">
        <w:rPr>
          <w:rFonts w:ascii="Calibri" w:hAnsi="Calibri" w:cs="Calibri"/>
          <w:sz w:val="22"/>
          <w:szCs w:val="22"/>
        </w:rPr>
        <w:t>…………………………………………………………………………………………………</w:t>
      </w:r>
    </w:p>
    <w:p w14:paraId="4B40233A" w14:textId="77777777" w:rsidR="00A2263E" w:rsidRPr="00A2263E" w:rsidRDefault="00A2263E" w:rsidP="00A2263E">
      <w:pPr>
        <w:autoSpaceDE/>
        <w:autoSpaceDN/>
        <w:spacing w:line="276" w:lineRule="auto"/>
        <w:rPr>
          <w:rFonts w:ascii="Calibri" w:hAnsi="Calibri" w:cs="Calibri"/>
          <w:sz w:val="22"/>
          <w:szCs w:val="22"/>
        </w:rPr>
      </w:pPr>
    </w:p>
    <w:tbl>
      <w:tblPr>
        <w:tblW w:w="0" w:type="auto"/>
        <w:tblInd w:w="-68" w:type="dxa"/>
        <w:tblLayout w:type="fixed"/>
        <w:tblCellMar>
          <w:left w:w="70" w:type="dxa"/>
          <w:right w:w="70" w:type="dxa"/>
        </w:tblCellMar>
        <w:tblLook w:val="0000" w:firstRow="0" w:lastRow="0" w:firstColumn="0" w:lastColumn="0" w:noHBand="0" w:noVBand="0"/>
      </w:tblPr>
      <w:tblGrid>
        <w:gridCol w:w="4536"/>
        <w:gridCol w:w="4536"/>
      </w:tblGrid>
      <w:tr w:rsidR="00A2263E" w:rsidRPr="00A2263E" w14:paraId="2619A7DC" w14:textId="77777777" w:rsidTr="008E471E">
        <w:tc>
          <w:tcPr>
            <w:tcW w:w="4536" w:type="dxa"/>
          </w:tcPr>
          <w:p w14:paraId="76945670" w14:textId="77777777" w:rsidR="00A2263E" w:rsidRPr="00A2263E" w:rsidRDefault="00A2263E" w:rsidP="00A2263E">
            <w:pPr>
              <w:autoSpaceDE/>
              <w:autoSpaceDN/>
              <w:snapToGrid w:val="0"/>
              <w:spacing w:line="276" w:lineRule="auto"/>
              <w:jc w:val="center"/>
              <w:rPr>
                <w:rFonts w:ascii="Calibri" w:hAnsi="Calibri" w:cs="Calibri"/>
                <w:b/>
                <w:bCs/>
                <w:smallCaps/>
                <w:sz w:val="22"/>
                <w:szCs w:val="22"/>
              </w:rPr>
            </w:pPr>
            <w:r w:rsidRPr="00A2263E">
              <w:rPr>
                <w:rFonts w:ascii="Calibri" w:hAnsi="Calibri" w:cs="Calibri"/>
                <w:b/>
                <w:bCs/>
                <w:sz w:val="22"/>
                <w:szCs w:val="22"/>
              </w:rPr>
              <w:t xml:space="preserve">Za </w:t>
            </w:r>
            <w:r w:rsidRPr="00A2263E">
              <w:rPr>
                <w:rFonts w:ascii="Calibri" w:hAnsi="Calibri" w:cs="Calibri"/>
                <w:b/>
                <w:bCs/>
                <w:smallCaps/>
                <w:sz w:val="22"/>
                <w:szCs w:val="22"/>
              </w:rPr>
              <w:t>zamawiającego</w:t>
            </w:r>
          </w:p>
        </w:tc>
        <w:tc>
          <w:tcPr>
            <w:tcW w:w="4536" w:type="dxa"/>
          </w:tcPr>
          <w:p w14:paraId="33C4F5E2" w14:textId="77777777" w:rsidR="00A2263E" w:rsidRPr="00A2263E" w:rsidRDefault="00A2263E" w:rsidP="00A2263E">
            <w:pPr>
              <w:autoSpaceDE/>
              <w:autoSpaceDN/>
              <w:snapToGrid w:val="0"/>
              <w:spacing w:line="276" w:lineRule="auto"/>
              <w:jc w:val="center"/>
              <w:rPr>
                <w:rFonts w:ascii="Calibri" w:hAnsi="Calibri" w:cs="Calibri"/>
                <w:b/>
                <w:bCs/>
                <w:smallCaps/>
                <w:sz w:val="22"/>
                <w:szCs w:val="22"/>
              </w:rPr>
            </w:pPr>
            <w:r w:rsidRPr="00A2263E">
              <w:rPr>
                <w:rFonts w:ascii="Calibri" w:hAnsi="Calibri" w:cs="Calibri"/>
                <w:b/>
                <w:bCs/>
                <w:sz w:val="22"/>
                <w:szCs w:val="22"/>
              </w:rPr>
              <w:t xml:space="preserve">Za </w:t>
            </w:r>
            <w:r w:rsidRPr="00A2263E">
              <w:rPr>
                <w:rFonts w:ascii="Calibri" w:hAnsi="Calibri" w:cs="Calibri"/>
                <w:b/>
                <w:bCs/>
                <w:smallCaps/>
                <w:sz w:val="22"/>
                <w:szCs w:val="22"/>
              </w:rPr>
              <w:t>wykonawcę</w:t>
            </w:r>
          </w:p>
        </w:tc>
      </w:tr>
      <w:tr w:rsidR="00A2263E" w:rsidRPr="00A2263E" w14:paraId="5203491C" w14:textId="77777777" w:rsidTr="008E471E">
        <w:tc>
          <w:tcPr>
            <w:tcW w:w="4536" w:type="dxa"/>
          </w:tcPr>
          <w:p w14:paraId="414964B6" w14:textId="77777777" w:rsidR="00A2263E" w:rsidRPr="00A2263E" w:rsidRDefault="00A2263E" w:rsidP="00A2263E">
            <w:pPr>
              <w:autoSpaceDE/>
              <w:autoSpaceDN/>
              <w:snapToGrid w:val="0"/>
              <w:spacing w:line="276" w:lineRule="auto"/>
              <w:jc w:val="both"/>
              <w:rPr>
                <w:rFonts w:ascii="Calibri" w:hAnsi="Calibri" w:cs="Calibri"/>
                <w:sz w:val="22"/>
                <w:szCs w:val="22"/>
              </w:rPr>
            </w:pPr>
          </w:p>
          <w:p w14:paraId="37A96007" w14:textId="77777777" w:rsidR="00A2263E" w:rsidRPr="00A2263E" w:rsidRDefault="00A2263E" w:rsidP="00A2263E">
            <w:pPr>
              <w:autoSpaceDE/>
              <w:autoSpaceDN/>
              <w:spacing w:line="276" w:lineRule="auto"/>
              <w:jc w:val="both"/>
              <w:rPr>
                <w:rFonts w:ascii="Calibri" w:hAnsi="Calibri" w:cs="Calibri"/>
                <w:sz w:val="22"/>
                <w:szCs w:val="22"/>
              </w:rPr>
            </w:pPr>
            <w:r w:rsidRPr="00A2263E">
              <w:rPr>
                <w:rFonts w:ascii="Calibri" w:hAnsi="Calibri" w:cs="Calibri"/>
                <w:sz w:val="22"/>
                <w:szCs w:val="22"/>
              </w:rPr>
              <w:t>1. ..............................................................</w:t>
            </w:r>
          </w:p>
          <w:p w14:paraId="77D5B213" w14:textId="77777777" w:rsidR="00A2263E" w:rsidRPr="00A2263E" w:rsidRDefault="00A2263E" w:rsidP="00A2263E">
            <w:pPr>
              <w:autoSpaceDE/>
              <w:autoSpaceDN/>
              <w:spacing w:line="276" w:lineRule="auto"/>
              <w:jc w:val="both"/>
              <w:rPr>
                <w:rFonts w:ascii="Calibri" w:hAnsi="Calibri" w:cs="Calibri"/>
                <w:sz w:val="22"/>
                <w:szCs w:val="22"/>
              </w:rPr>
            </w:pPr>
          </w:p>
          <w:p w14:paraId="5C1D7252" w14:textId="77777777" w:rsidR="00A2263E" w:rsidRPr="00A2263E" w:rsidRDefault="00A2263E" w:rsidP="00A2263E">
            <w:pPr>
              <w:autoSpaceDE/>
              <w:autoSpaceDN/>
              <w:spacing w:line="276" w:lineRule="auto"/>
              <w:jc w:val="both"/>
              <w:rPr>
                <w:rFonts w:ascii="Calibri" w:hAnsi="Calibri" w:cs="Calibri"/>
                <w:sz w:val="22"/>
                <w:szCs w:val="22"/>
              </w:rPr>
            </w:pPr>
            <w:r w:rsidRPr="00A2263E">
              <w:rPr>
                <w:rFonts w:ascii="Calibri" w:hAnsi="Calibri" w:cs="Calibri"/>
                <w:sz w:val="22"/>
                <w:szCs w:val="22"/>
              </w:rPr>
              <w:t>2. ..............................................................</w:t>
            </w:r>
          </w:p>
        </w:tc>
        <w:tc>
          <w:tcPr>
            <w:tcW w:w="4536" w:type="dxa"/>
          </w:tcPr>
          <w:p w14:paraId="70B79186" w14:textId="77777777" w:rsidR="00A2263E" w:rsidRPr="00A2263E" w:rsidRDefault="00A2263E" w:rsidP="00A2263E">
            <w:pPr>
              <w:autoSpaceDE/>
              <w:autoSpaceDN/>
              <w:snapToGrid w:val="0"/>
              <w:spacing w:line="276" w:lineRule="auto"/>
              <w:jc w:val="both"/>
              <w:rPr>
                <w:rFonts w:ascii="Calibri" w:hAnsi="Calibri" w:cs="Calibri"/>
                <w:sz w:val="22"/>
                <w:szCs w:val="22"/>
              </w:rPr>
            </w:pPr>
          </w:p>
          <w:p w14:paraId="4D56A46F" w14:textId="77777777" w:rsidR="00A2263E" w:rsidRPr="00A2263E" w:rsidRDefault="00A2263E" w:rsidP="00A2263E">
            <w:pPr>
              <w:autoSpaceDE/>
              <w:autoSpaceDN/>
              <w:spacing w:line="276" w:lineRule="auto"/>
              <w:jc w:val="both"/>
              <w:rPr>
                <w:rFonts w:ascii="Calibri" w:hAnsi="Calibri" w:cs="Calibri"/>
                <w:sz w:val="22"/>
                <w:szCs w:val="22"/>
              </w:rPr>
            </w:pPr>
            <w:r w:rsidRPr="00A2263E">
              <w:rPr>
                <w:rFonts w:ascii="Calibri" w:hAnsi="Calibri" w:cs="Calibri"/>
                <w:sz w:val="22"/>
                <w:szCs w:val="22"/>
              </w:rPr>
              <w:t>1. ..............................................................</w:t>
            </w:r>
          </w:p>
          <w:p w14:paraId="0FEF1FC0" w14:textId="77777777" w:rsidR="00A2263E" w:rsidRPr="00A2263E" w:rsidRDefault="00A2263E" w:rsidP="00A2263E">
            <w:pPr>
              <w:autoSpaceDE/>
              <w:autoSpaceDN/>
              <w:spacing w:line="276" w:lineRule="auto"/>
              <w:jc w:val="both"/>
              <w:rPr>
                <w:rFonts w:ascii="Calibri" w:hAnsi="Calibri" w:cs="Calibri"/>
                <w:sz w:val="22"/>
                <w:szCs w:val="22"/>
              </w:rPr>
            </w:pPr>
          </w:p>
          <w:p w14:paraId="63A1D207" w14:textId="77777777" w:rsidR="00A2263E" w:rsidRPr="00A2263E" w:rsidRDefault="00A2263E" w:rsidP="00A2263E">
            <w:pPr>
              <w:autoSpaceDE/>
              <w:autoSpaceDN/>
              <w:spacing w:line="276" w:lineRule="auto"/>
              <w:jc w:val="both"/>
              <w:rPr>
                <w:rFonts w:ascii="Calibri" w:hAnsi="Calibri" w:cs="Calibri"/>
                <w:sz w:val="22"/>
                <w:szCs w:val="22"/>
              </w:rPr>
            </w:pPr>
            <w:r w:rsidRPr="00A2263E">
              <w:rPr>
                <w:rFonts w:ascii="Calibri" w:hAnsi="Calibri" w:cs="Calibri"/>
                <w:sz w:val="22"/>
                <w:szCs w:val="22"/>
              </w:rPr>
              <w:t>2. .............................................................</w:t>
            </w:r>
          </w:p>
        </w:tc>
      </w:tr>
    </w:tbl>
    <w:p w14:paraId="63188698" w14:textId="77777777" w:rsidR="00A2263E" w:rsidRPr="00A2263E" w:rsidRDefault="00A2263E" w:rsidP="00A2263E">
      <w:pPr>
        <w:autoSpaceDE/>
        <w:autoSpaceDN/>
        <w:spacing w:line="276" w:lineRule="auto"/>
        <w:jc w:val="center"/>
        <w:rPr>
          <w:rFonts w:ascii="Calibri" w:hAnsi="Calibri" w:cs="Calibri"/>
          <w:sz w:val="22"/>
          <w:szCs w:val="22"/>
        </w:rPr>
        <w:sectPr w:rsidR="00A2263E" w:rsidRPr="00A2263E" w:rsidSect="006E19E5">
          <w:pgSz w:w="11906" w:h="16838"/>
          <w:pgMar w:top="1417" w:right="1417" w:bottom="1417" w:left="1418" w:header="708" w:footer="708" w:gutter="0"/>
          <w:cols w:space="708"/>
          <w:titlePg/>
          <w:docGrid w:linePitch="360"/>
        </w:sectPr>
      </w:pPr>
    </w:p>
    <w:p w14:paraId="3EF063BD" w14:textId="77777777" w:rsidR="00A2263E" w:rsidRPr="00A2263E" w:rsidRDefault="00A2263E" w:rsidP="007E415D">
      <w:pPr>
        <w:pageBreakBefore/>
        <w:autoSpaceDE/>
        <w:autoSpaceDN/>
        <w:spacing w:line="276" w:lineRule="auto"/>
        <w:rPr>
          <w:rFonts w:ascii="Calibri" w:hAnsi="Calibri" w:cs="Calibri"/>
          <w:sz w:val="22"/>
          <w:szCs w:val="22"/>
        </w:rPr>
      </w:pPr>
      <w:r w:rsidRPr="00A2263E">
        <w:rPr>
          <w:rFonts w:ascii="Calibri" w:hAnsi="Calibri" w:cs="Calibri"/>
          <w:b/>
          <w:bCs/>
          <w:sz w:val="22"/>
          <w:szCs w:val="22"/>
        </w:rPr>
        <w:lastRenderedPageBreak/>
        <w:t xml:space="preserve">Załącznik nr 4 do Umowy </w:t>
      </w:r>
    </w:p>
    <w:p w14:paraId="0C8960BD" w14:textId="77777777" w:rsidR="005148B1" w:rsidRDefault="005148B1" w:rsidP="005148B1">
      <w:pPr>
        <w:keepNext/>
        <w:keepLines/>
        <w:jc w:val="center"/>
        <w:rPr>
          <w:rFonts w:asciiTheme="minorHAnsi" w:hAnsiTheme="minorHAnsi" w:cstheme="minorHAnsi"/>
          <w:b/>
          <w:sz w:val="22"/>
          <w:szCs w:val="22"/>
        </w:rPr>
      </w:pPr>
    </w:p>
    <w:p w14:paraId="77C6D2EB" w14:textId="52C28C33" w:rsidR="005148B1" w:rsidRPr="00814014" w:rsidRDefault="005148B1" w:rsidP="005148B1">
      <w:pPr>
        <w:keepNext/>
        <w:keepLines/>
        <w:jc w:val="center"/>
        <w:rPr>
          <w:rFonts w:asciiTheme="minorHAnsi" w:hAnsiTheme="minorHAnsi" w:cstheme="minorHAnsi"/>
          <w:sz w:val="22"/>
          <w:szCs w:val="22"/>
        </w:rPr>
      </w:pPr>
      <w:r w:rsidRPr="00814014">
        <w:rPr>
          <w:rFonts w:asciiTheme="minorHAnsi" w:hAnsiTheme="minorHAnsi" w:cstheme="minorHAnsi"/>
          <w:b/>
          <w:sz w:val="22"/>
          <w:szCs w:val="22"/>
        </w:rPr>
        <w:t>„Zasady bezpieczeństwa informacji dla partnerów biznesowych BGK”</w:t>
      </w:r>
    </w:p>
    <w:p w14:paraId="3BACEE59" w14:textId="5534CD0C" w:rsidR="00D45412" w:rsidRPr="00D45412" w:rsidRDefault="00D45412" w:rsidP="00D45412">
      <w:pPr>
        <w:keepNext/>
        <w:jc w:val="center"/>
        <w:rPr>
          <w:rFonts w:ascii="Calibri" w:eastAsia="Calibri" w:hAnsi="Calibri" w:cs="Calibri"/>
          <w:sz w:val="22"/>
          <w:szCs w:val="22"/>
        </w:rPr>
      </w:pPr>
    </w:p>
    <w:p w14:paraId="744092D6" w14:textId="77777777" w:rsidR="00D45412" w:rsidRPr="00D45412" w:rsidRDefault="00D45412" w:rsidP="00EC0186">
      <w:pPr>
        <w:keepNext/>
        <w:numPr>
          <w:ilvl w:val="0"/>
          <w:numId w:val="51"/>
        </w:numPr>
        <w:autoSpaceDE/>
        <w:autoSpaceDN/>
        <w:ind w:left="0" w:firstLine="0"/>
        <w:contextualSpacing/>
        <w:jc w:val="center"/>
        <w:rPr>
          <w:rFonts w:ascii="Calibri" w:eastAsia="Calibri" w:hAnsi="Calibri" w:cs="Calibri"/>
          <w:b/>
          <w:sz w:val="22"/>
          <w:szCs w:val="22"/>
        </w:rPr>
      </w:pPr>
    </w:p>
    <w:p w14:paraId="6C4E1905" w14:textId="77777777" w:rsidR="00D45412" w:rsidRPr="00D45412" w:rsidRDefault="00D45412" w:rsidP="00D45412">
      <w:pPr>
        <w:keepNext/>
        <w:ind w:left="-284"/>
        <w:contextualSpacing/>
        <w:jc w:val="center"/>
        <w:rPr>
          <w:rFonts w:ascii="Calibri" w:eastAsia="Calibri" w:hAnsi="Calibri" w:cs="Calibri"/>
          <w:b/>
          <w:sz w:val="22"/>
          <w:szCs w:val="22"/>
        </w:rPr>
      </w:pPr>
      <w:r w:rsidRPr="00D45412">
        <w:rPr>
          <w:rFonts w:ascii="Calibri" w:eastAsia="Calibri" w:hAnsi="Calibri" w:cs="Calibri"/>
          <w:b/>
          <w:sz w:val="22"/>
          <w:szCs w:val="22"/>
        </w:rPr>
        <w:t>Definicje</w:t>
      </w:r>
    </w:p>
    <w:p w14:paraId="0B22C9A2" w14:textId="77777777" w:rsidR="00D45412" w:rsidRPr="00D45412" w:rsidRDefault="00D45412" w:rsidP="00D45412">
      <w:pPr>
        <w:keepNext/>
        <w:ind w:left="709" w:hanging="694"/>
        <w:contextualSpacing/>
        <w:jc w:val="both"/>
        <w:rPr>
          <w:rFonts w:ascii="Calibri" w:eastAsia="Calibri" w:hAnsi="Calibri" w:cs="Calibri"/>
          <w:sz w:val="22"/>
          <w:szCs w:val="22"/>
        </w:rPr>
      </w:pPr>
      <w:r w:rsidRPr="00D45412">
        <w:rPr>
          <w:rFonts w:ascii="Calibri" w:hAnsi="Calibri" w:cs="Calibri"/>
          <w:sz w:val="22"/>
          <w:szCs w:val="22"/>
        </w:rPr>
        <w:t>Pojęcia użyte w niniejszym dokumencie oznaczają:</w:t>
      </w:r>
    </w:p>
    <w:p w14:paraId="509E0638" w14:textId="77777777" w:rsidR="00D45412" w:rsidRPr="00D45412" w:rsidRDefault="00D45412" w:rsidP="00EC0186">
      <w:pPr>
        <w:keepNext/>
        <w:numPr>
          <w:ilvl w:val="1"/>
          <w:numId w:val="42"/>
        </w:numPr>
        <w:autoSpaceDE/>
        <w:autoSpaceDN/>
        <w:spacing w:before="240"/>
        <w:ind w:left="709"/>
        <w:contextualSpacing/>
        <w:jc w:val="both"/>
        <w:rPr>
          <w:rFonts w:ascii="Calibri" w:eastAsia="Calibri" w:hAnsi="Calibri" w:cs="Calibri"/>
          <w:sz w:val="22"/>
          <w:szCs w:val="22"/>
        </w:rPr>
      </w:pPr>
      <w:r w:rsidRPr="00D45412">
        <w:rPr>
          <w:rFonts w:ascii="Calibri" w:eastAsia="Calibri" w:hAnsi="Calibri" w:cs="Calibri"/>
          <w:b/>
          <w:sz w:val="22"/>
          <w:szCs w:val="22"/>
        </w:rPr>
        <w:t>BGK / Bank</w:t>
      </w:r>
      <w:r w:rsidRPr="00D45412">
        <w:rPr>
          <w:rFonts w:ascii="Calibri" w:eastAsia="Calibri" w:hAnsi="Calibri" w:cs="Calibri"/>
          <w:sz w:val="22"/>
          <w:szCs w:val="22"/>
        </w:rPr>
        <w:t xml:space="preserve"> – Bank Gospodarstwa Krajowego;</w:t>
      </w:r>
    </w:p>
    <w:p w14:paraId="59617F4A" w14:textId="77777777" w:rsidR="00D45412" w:rsidRPr="00D45412" w:rsidRDefault="00D45412" w:rsidP="00EC0186">
      <w:pPr>
        <w:keepNext/>
        <w:numPr>
          <w:ilvl w:val="1"/>
          <w:numId w:val="42"/>
        </w:numPr>
        <w:autoSpaceDE/>
        <w:autoSpaceDN/>
        <w:spacing w:before="240"/>
        <w:ind w:left="709"/>
        <w:contextualSpacing/>
        <w:jc w:val="both"/>
        <w:rPr>
          <w:rFonts w:ascii="Calibri" w:eastAsia="Calibri" w:hAnsi="Calibri" w:cs="Calibri"/>
          <w:sz w:val="22"/>
          <w:szCs w:val="22"/>
        </w:rPr>
      </w:pPr>
      <w:r w:rsidRPr="00D45412">
        <w:rPr>
          <w:rFonts w:ascii="Calibri" w:eastAsia="Calibri" w:hAnsi="Calibri" w:cs="Calibri"/>
          <w:b/>
          <w:sz w:val="22"/>
          <w:szCs w:val="22"/>
        </w:rPr>
        <w:t xml:space="preserve">DB </w:t>
      </w:r>
      <w:r w:rsidRPr="00D45412">
        <w:rPr>
          <w:rFonts w:ascii="Calibri" w:eastAsia="Calibri" w:hAnsi="Calibri" w:cs="Calibri"/>
          <w:sz w:val="22"/>
          <w:szCs w:val="22"/>
        </w:rPr>
        <w:t>– Departament Bezpieczeństwa w BGK;</w:t>
      </w:r>
    </w:p>
    <w:p w14:paraId="0C5D17C5" w14:textId="77777777" w:rsidR="00D45412" w:rsidRPr="00D45412" w:rsidRDefault="00D45412" w:rsidP="00EC0186">
      <w:pPr>
        <w:keepNext/>
        <w:numPr>
          <w:ilvl w:val="1"/>
          <w:numId w:val="42"/>
        </w:numPr>
        <w:autoSpaceDE/>
        <w:autoSpaceDN/>
        <w:spacing w:before="240"/>
        <w:ind w:left="709"/>
        <w:contextualSpacing/>
        <w:jc w:val="both"/>
        <w:rPr>
          <w:rFonts w:ascii="Calibri" w:eastAsia="Calibri" w:hAnsi="Calibri" w:cs="Calibri"/>
          <w:sz w:val="22"/>
          <w:szCs w:val="22"/>
        </w:rPr>
      </w:pPr>
      <w:r w:rsidRPr="00D45412">
        <w:rPr>
          <w:rFonts w:ascii="Calibri" w:eastAsia="Calibri" w:hAnsi="Calibri" w:cs="Calibri"/>
          <w:b/>
          <w:sz w:val="22"/>
          <w:szCs w:val="22"/>
        </w:rPr>
        <w:t xml:space="preserve">DC </w:t>
      </w:r>
      <w:r w:rsidRPr="00D45412">
        <w:rPr>
          <w:rFonts w:ascii="Calibri" w:eastAsia="Calibri" w:hAnsi="Calibri" w:cs="Calibri"/>
          <w:sz w:val="22"/>
          <w:szCs w:val="22"/>
        </w:rPr>
        <w:t>– Departament Cyberbezpieczeństwa w BGK;</w:t>
      </w:r>
    </w:p>
    <w:p w14:paraId="6A65AAE5" w14:textId="77777777" w:rsidR="00D45412" w:rsidRPr="00D45412" w:rsidRDefault="00D45412" w:rsidP="00EC0186">
      <w:pPr>
        <w:keepNext/>
        <w:numPr>
          <w:ilvl w:val="1"/>
          <w:numId w:val="42"/>
        </w:numPr>
        <w:autoSpaceDE/>
        <w:autoSpaceDN/>
        <w:spacing w:before="240"/>
        <w:ind w:left="709"/>
        <w:contextualSpacing/>
        <w:jc w:val="both"/>
        <w:rPr>
          <w:rFonts w:ascii="Calibri" w:eastAsia="Calibri" w:hAnsi="Calibri" w:cs="Calibri"/>
          <w:sz w:val="22"/>
          <w:szCs w:val="22"/>
        </w:rPr>
      </w:pPr>
      <w:r w:rsidRPr="00D45412">
        <w:rPr>
          <w:rFonts w:ascii="Calibri" w:eastAsia="Calibri" w:hAnsi="Calibri" w:cs="Calibri"/>
          <w:b/>
          <w:sz w:val="22"/>
          <w:szCs w:val="22"/>
        </w:rPr>
        <w:t>Partner biznesowy</w:t>
      </w:r>
      <w:r w:rsidRPr="00D45412">
        <w:rPr>
          <w:rFonts w:ascii="Calibri" w:eastAsia="Calibri" w:hAnsi="Calibri" w:cs="Calibri"/>
          <w:sz w:val="22"/>
          <w:szCs w:val="22"/>
        </w:rPr>
        <w:t xml:space="preserve"> – strona umowy z BGK, świadcząca na rzecz Banku na podstawie umowy usługi lub zawierająca z Bankiem inną umowę niż umowa o produkty bankowe oferowane przez Bank; </w:t>
      </w:r>
      <w:bookmarkStart w:id="9" w:name="_Hlk178081502"/>
    </w:p>
    <w:p w14:paraId="5959F439" w14:textId="77777777" w:rsidR="00D45412" w:rsidRPr="00D45412" w:rsidRDefault="00D45412" w:rsidP="00EC0186">
      <w:pPr>
        <w:keepNext/>
        <w:numPr>
          <w:ilvl w:val="1"/>
          <w:numId w:val="42"/>
        </w:numPr>
        <w:autoSpaceDE/>
        <w:autoSpaceDN/>
        <w:spacing w:before="240"/>
        <w:ind w:left="709"/>
        <w:contextualSpacing/>
        <w:jc w:val="both"/>
        <w:rPr>
          <w:rFonts w:ascii="Calibri" w:eastAsia="Calibri" w:hAnsi="Calibri" w:cs="Calibri"/>
          <w:sz w:val="22"/>
          <w:szCs w:val="22"/>
        </w:rPr>
      </w:pPr>
      <w:r w:rsidRPr="00D45412">
        <w:rPr>
          <w:rFonts w:ascii="Calibri" w:eastAsia="Calibri" w:hAnsi="Calibri" w:cs="Calibri"/>
          <w:b/>
          <w:bCs/>
          <w:sz w:val="22"/>
          <w:szCs w:val="22"/>
        </w:rPr>
        <w:t>Incydent bezpieczeństwa</w:t>
      </w:r>
      <w:r w:rsidRPr="00D45412">
        <w:rPr>
          <w:rFonts w:ascii="Calibri" w:eastAsia="Calibri" w:hAnsi="Calibri" w:cs="Calibri"/>
          <w:sz w:val="22"/>
          <w:szCs w:val="22"/>
        </w:rPr>
        <w:t xml:space="preserve"> – potwierdzone, pojedyncze zdarzenie lub seria takich zdarzeń, mających lub mogących mieć niekorzystny wpływ na obszar fizyczny, technologiczny, cyberprzestrzeń, bezpieczeństwo informacji i danych osobowych, reputację Banku skutkujące utratą Atrybutów bezpieczeństwa (integralność, poufność, dostępność lub autentyczność), procesów biznesowych, aplikacji, systemów IT, infrastruktury IT, Funkcji krytycznych usług kluczowych świadczonych przez BGK; </w:t>
      </w:r>
    </w:p>
    <w:p w14:paraId="6AFB1129" w14:textId="77777777" w:rsidR="00D45412" w:rsidRPr="00D45412" w:rsidRDefault="00D45412" w:rsidP="00EC0186">
      <w:pPr>
        <w:keepNext/>
        <w:numPr>
          <w:ilvl w:val="1"/>
          <w:numId w:val="42"/>
        </w:numPr>
        <w:autoSpaceDE/>
        <w:autoSpaceDN/>
        <w:spacing w:before="240"/>
        <w:ind w:left="709"/>
        <w:contextualSpacing/>
        <w:jc w:val="both"/>
        <w:rPr>
          <w:rFonts w:ascii="Calibri" w:eastAsia="Calibri" w:hAnsi="Calibri" w:cs="Calibri"/>
          <w:sz w:val="22"/>
          <w:szCs w:val="22"/>
        </w:rPr>
      </w:pPr>
      <w:r w:rsidRPr="00D45412">
        <w:rPr>
          <w:rFonts w:ascii="Calibri" w:eastAsia="Calibri" w:hAnsi="Calibri" w:cs="Calibri"/>
          <w:b/>
          <w:bCs/>
          <w:sz w:val="22"/>
          <w:szCs w:val="22"/>
        </w:rPr>
        <w:t>Incydent związany z ICT</w:t>
      </w:r>
      <w:r w:rsidRPr="00D45412">
        <w:rPr>
          <w:rFonts w:ascii="Calibri" w:eastAsia="Calibri" w:hAnsi="Calibri" w:cs="Calibri"/>
          <w:sz w:val="22"/>
          <w:szCs w:val="22"/>
        </w:rPr>
        <w:t xml:space="preserve"> – oznacza pojedyncze zdarzenie lub serię powiązanych ze sobą zdarzeń, nieplanowanych przez Bank, które zagrażają bezpieczeństwu infrastruktury teleinformatycznej i systemów informatycznych i mają negatywny wpływ na dostępność, autentyczność, integralność lub poufność danych. Incydenty dzielimy na:</w:t>
      </w:r>
    </w:p>
    <w:p w14:paraId="3CCE45A9" w14:textId="77777777" w:rsidR="00D45412" w:rsidRPr="00D45412" w:rsidRDefault="00D45412" w:rsidP="00EC0186">
      <w:pPr>
        <w:keepNext/>
        <w:numPr>
          <w:ilvl w:val="0"/>
          <w:numId w:val="103"/>
        </w:numPr>
        <w:autoSpaceDE/>
        <w:autoSpaceDN/>
        <w:spacing w:before="240"/>
        <w:ind w:left="1276" w:hanging="502"/>
        <w:contextualSpacing/>
        <w:jc w:val="both"/>
        <w:rPr>
          <w:rFonts w:ascii="Calibri" w:eastAsia="Calibri" w:hAnsi="Calibri" w:cs="Calibri"/>
          <w:sz w:val="22"/>
          <w:szCs w:val="22"/>
        </w:rPr>
      </w:pPr>
      <w:r w:rsidRPr="00D45412">
        <w:rPr>
          <w:rFonts w:ascii="Calibri" w:eastAsia="Calibri" w:hAnsi="Calibri" w:cs="Calibri"/>
          <w:sz w:val="22"/>
          <w:szCs w:val="22"/>
        </w:rPr>
        <w:t xml:space="preserve">Incydent związany z ICT (bezpieczeństwa, operacyjny) – oznacza pojedyncze Zdarzenie lub serię powiązanych ze sobą Zdarzeń, nieplanowanych przez Bank, które zagrażają bezpieczeństwu Infrastruktury teleinformatycznej i systemów teleinformatycznych i mają negatywny wpływ na dostępność, autentyczność, integralność lub poufność danych lub na usługi świadczone przez Bank; </w:t>
      </w:r>
    </w:p>
    <w:p w14:paraId="5053304C" w14:textId="77777777" w:rsidR="00D45412" w:rsidRPr="00D45412" w:rsidRDefault="00D45412" w:rsidP="00EC0186">
      <w:pPr>
        <w:keepNext/>
        <w:numPr>
          <w:ilvl w:val="0"/>
          <w:numId w:val="103"/>
        </w:numPr>
        <w:autoSpaceDE/>
        <w:autoSpaceDN/>
        <w:spacing w:before="240"/>
        <w:ind w:left="1276" w:hanging="502"/>
        <w:contextualSpacing/>
        <w:jc w:val="both"/>
        <w:rPr>
          <w:rFonts w:ascii="Calibri" w:eastAsia="Calibri" w:hAnsi="Calibri" w:cs="Calibri"/>
          <w:sz w:val="22"/>
          <w:szCs w:val="22"/>
        </w:rPr>
      </w:pPr>
      <w:r w:rsidRPr="00D45412">
        <w:rPr>
          <w:rFonts w:ascii="Calibri" w:eastAsia="Calibri" w:hAnsi="Calibri" w:cs="Calibri"/>
          <w:sz w:val="22"/>
          <w:szCs w:val="22"/>
        </w:rPr>
        <w:t>Poważny incydent związany z ICT (bezpieczeństwa, operacyjny) – oznacza Incydent związany z ICT o dużym negatywnym wpływie na Infrastrukturę teleinformatyczną, Systemy teleinformatyczne, które wspierają krytyczne lub istotne funkcje w Banku;</w:t>
      </w:r>
    </w:p>
    <w:p w14:paraId="2270AD87" w14:textId="77777777" w:rsidR="00D45412" w:rsidRPr="00D45412" w:rsidRDefault="00D45412" w:rsidP="00EC0186">
      <w:pPr>
        <w:keepNext/>
        <w:numPr>
          <w:ilvl w:val="0"/>
          <w:numId w:val="103"/>
        </w:numPr>
        <w:autoSpaceDE/>
        <w:autoSpaceDN/>
        <w:spacing w:before="240"/>
        <w:ind w:left="1276" w:hanging="502"/>
        <w:contextualSpacing/>
        <w:jc w:val="both"/>
        <w:rPr>
          <w:rFonts w:asciiTheme="minorHAnsi" w:eastAsia="Calibri" w:hAnsiTheme="minorHAnsi" w:cstheme="minorHAnsi"/>
          <w:sz w:val="22"/>
          <w:szCs w:val="22"/>
        </w:rPr>
      </w:pPr>
      <w:r w:rsidRPr="00D45412">
        <w:rPr>
          <w:rFonts w:ascii="Calibri" w:eastAsia="Calibri" w:hAnsi="Calibri" w:cs="Calibri"/>
          <w:sz w:val="22"/>
          <w:szCs w:val="22"/>
        </w:rPr>
        <w:t>Incydent operacyjny lub Incydent bezpieczeństwa związany z płatnościami – oznacza Zdarzenie lub serię powiązanych ze sobą Zdarzeń, nieplanowanych przez Bank, związanych z ICT lub nie, które mają negatywny wpływ na dostępność</w:t>
      </w:r>
      <w:r w:rsidRPr="00D45412">
        <w:rPr>
          <w:rFonts w:ascii="Calibri" w:eastAsia="Calibri" w:hAnsi="Calibri" w:cstheme="minorHAnsi"/>
          <w:sz w:val="22"/>
          <w:szCs w:val="22"/>
        </w:rPr>
        <w:t xml:space="preserve">, </w:t>
      </w:r>
      <w:r w:rsidRPr="00D45412">
        <w:rPr>
          <w:rFonts w:asciiTheme="minorHAnsi" w:eastAsia="Calibri" w:hAnsiTheme="minorHAnsi" w:cstheme="minorHAnsi"/>
          <w:sz w:val="22"/>
          <w:szCs w:val="22"/>
        </w:rPr>
        <w:t>autentyczność, integralność lub poufność danych związanych z płatnościami lub świadczonych usług związanych z płatnościami realizowanymi przez Bank;</w:t>
      </w:r>
    </w:p>
    <w:p w14:paraId="57BDC652" w14:textId="77777777" w:rsidR="00D45412" w:rsidRPr="00D45412" w:rsidRDefault="00D45412" w:rsidP="00EC0186">
      <w:pPr>
        <w:keepNext/>
        <w:numPr>
          <w:ilvl w:val="0"/>
          <w:numId w:val="103"/>
        </w:numPr>
        <w:autoSpaceDE/>
        <w:autoSpaceDN/>
        <w:spacing w:before="240"/>
        <w:ind w:left="1282" w:hanging="505"/>
        <w:contextualSpacing/>
        <w:jc w:val="both"/>
        <w:rPr>
          <w:rFonts w:asciiTheme="minorHAnsi" w:eastAsia="Calibri" w:hAnsiTheme="minorHAnsi" w:cstheme="minorHAnsi"/>
          <w:sz w:val="22"/>
          <w:szCs w:val="22"/>
        </w:rPr>
      </w:pPr>
      <w:r w:rsidRPr="00D45412">
        <w:rPr>
          <w:rFonts w:asciiTheme="minorHAnsi" w:eastAsia="Calibri" w:hAnsiTheme="minorHAnsi" w:cstheme="minorHAnsi"/>
          <w:sz w:val="22"/>
          <w:szCs w:val="22"/>
        </w:rPr>
        <w:t>Poważny incydent operacyjny lub Poważny incydent w zakresie bezpieczeństwa związany z płatnościami – oznacza Incydent operacyjny lub związane z płatnościami; Incydent w zakresie bezpieczeństwa związany z płatnościami o dużym negatywnym wpływie na świadczone usługi.</w:t>
      </w:r>
    </w:p>
    <w:p w14:paraId="266E0D0F" w14:textId="77777777" w:rsidR="00D45412" w:rsidRPr="00D45412" w:rsidRDefault="00D45412" w:rsidP="00EC0186">
      <w:pPr>
        <w:pStyle w:val="Akapitzlist"/>
        <w:keepNext/>
        <w:widowControl w:val="0"/>
        <w:numPr>
          <w:ilvl w:val="1"/>
          <w:numId w:val="42"/>
        </w:numPr>
        <w:autoSpaceDE w:val="0"/>
        <w:autoSpaceDN w:val="0"/>
        <w:spacing w:after="0" w:line="240" w:lineRule="auto"/>
        <w:ind w:left="714" w:hanging="357"/>
        <w:jc w:val="both"/>
        <w:rPr>
          <w:rFonts w:asciiTheme="minorHAnsi" w:eastAsia="Calibri" w:hAnsiTheme="minorHAnsi" w:cstheme="minorHAnsi"/>
        </w:rPr>
      </w:pPr>
      <w:r w:rsidRPr="00D45412">
        <w:rPr>
          <w:rFonts w:asciiTheme="minorHAnsi" w:eastAsia="Calibri" w:hAnsiTheme="minorHAnsi" w:cstheme="minorHAnsi"/>
          <w:b/>
          <w:bCs/>
        </w:rPr>
        <w:t xml:space="preserve">ICT </w:t>
      </w:r>
      <w:r w:rsidRPr="00D45412">
        <w:rPr>
          <w:rFonts w:asciiTheme="minorHAnsi" w:eastAsia="Calibri" w:hAnsiTheme="minorHAnsi" w:cstheme="minorHAnsi"/>
        </w:rPr>
        <w:t xml:space="preserve">(Information and </w:t>
      </w:r>
      <w:proofErr w:type="spellStart"/>
      <w:r w:rsidRPr="00D45412">
        <w:rPr>
          <w:rFonts w:asciiTheme="minorHAnsi" w:eastAsia="Calibri" w:hAnsiTheme="minorHAnsi" w:cstheme="minorHAnsi"/>
        </w:rPr>
        <w:t>Communication</w:t>
      </w:r>
      <w:proofErr w:type="spellEnd"/>
      <w:r w:rsidRPr="00D45412">
        <w:rPr>
          <w:rFonts w:asciiTheme="minorHAnsi" w:eastAsia="Calibri" w:hAnsiTheme="minorHAnsi" w:cstheme="minorHAnsi"/>
        </w:rPr>
        <w:t xml:space="preserve"> Technologies) – technologie komunikacyjno-informacyjne zgodnie z rozporządzeniem DORA.</w:t>
      </w:r>
    </w:p>
    <w:p w14:paraId="66F7C70C" w14:textId="77777777" w:rsidR="00D45412" w:rsidRPr="00D45412" w:rsidRDefault="00D45412" w:rsidP="00EC0186">
      <w:pPr>
        <w:pStyle w:val="Akapitzlist"/>
        <w:keepNext/>
        <w:widowControl w:val="0"/>
        <w:numPr>
          <w:ilvl w:val="1"/>
          <w:numId w:val="42"/>
        </w:numPr>
        <w:autoSpaceDE w:val="0"/>
        <w:autoSpaceDN w:val="0"/>
        <w:spacing w:before="240" w:after="0" w:line="240" w:lineRule="auto"/>
        <w:ind w:left="720"/>
        <w:contextualSpacing/>
        <w:jc w:val="both"/>
        <w:rPr>
          <w:rFonts w:asciiTheme="minorHAnsi" w:eastAsia="Calibri" w:hAnsiTheme="minorHAnsi" w:cstheme="minorHAnsi"/>
        </w:rPr>
      </w:pPr>
      <w:r w:rsidRPr="00D45412">
        <w:rPr>
          <w:rFonts w:asciiTheme="minorHAnsi" w:eastAsia="Calibri" w:hAnsiTheme="minorHAnsi" w:cstheme="minorHAnsi"/>
          <w:b/>
          <w:bCs/>
        </w:rPr>
        <w:t>Kontrahent</w:t>
      </w:r>
      <w:r w:rsidRPr="00D45412">
        <w:rPr>
          <w:rFonts w:asciiTheme="minorHAnsi" w:eastAsia="Calibri" w:hAnsiTheme="minorHAnsi" w:cstheme="minorHAnsi"/>
        </w:rPr>
        <w:t xml:space="preserve"> – osoba lub podmiot, z którymi Bank zawiera umowy handlowe/usługowe, lub inne transakcje.</w:t>
      </w:r>
    </w:p>
    <w:p w14:paraId="4A9C05F4" w14:textId="77777777" w:rsidR="00D45412" w:rsidRPr="00D45412" w:rsidRDefault="00D45412" w:rsidP="00EC0186">
      <w:pPr>
        <w:pStyle w:val="Akapitzlist"/>
        <w:keepNext/>
        <w:widowControl w:val="0"/>
        <w:numPr>
          <w:ilvl w:val="1"/>
          <w:numId w:val="42"/>
        </w:numPr>
        <w:autoSpaceDE w:val="0"/>
        <w:autoSpaceDN w:val="0"/>
        <w:spacing w:before="240" w:after="0" w:line="240" w:lineRule="auto"/>
        <w:ind w:left="720"/>
        <w:contextualSpacing/>
        <w:jc w:val="both"/>
        <w:rPr>
          <w:rFonts w:asciiTheme="minorHAnsi" w:eastAsia="Calibri" w:hAnsiTheme="minorHAnsi" w:cstheme="minorHAnsi"/>
        </w:rPr>
      </w:pPr>
      <w:r w:rsidRPr="00D45412">
        <w:rPr>
          <w:rFonts w:asciiTheme="minorHAnsi" w:eastAsia="Calibri" w:hAnsiTheme="minorHAnsi" w:cstheme="minorHAnsi"/>
          <w:b/>
          <w:bCs/>
        </w:rPr>
        <w:t>Personel Partnera biznesowego/kontrahenta</w:t>
      </w:r>
      <w:r w:rsidRPr="00D45412">
        <w:rPr>
          <w:rFonts w:asciiTheme="minorHAnsi" w:eastAsia="Calibri" w:hAnsiTheme="minorHAnsi" w:cstheme="minorHAnsi"/>
        </w:rPr>
        <w:t xml:space="preserve">  – wszystkie osoby, którym Partner biznesowy/kontrahent powierzył realizację umowy, niezależnie od podstawy prawnej ich zaangażowania, w tym w szczególności: umów zlecenia lub umów o dzieło, jak również w ramach prowadzonej osobiście działalności gospodarczej (np. jednoosobowa działalność gospodarcza, spółka cywilna), o ile osobiście wykonują całość lub część powierzonych w </w:t>
      </w:r>
      <w:r w:rsidRPr="00D45412">
        <w:rPr>
          <w:rFonts w:asciiTheme="minorHAnsi" w:eastAsia="Calibri" w:hAnsiTheme="minorHAnsi" w:cstheme="minorHAnsi"/>
        </w:rPr>
        <w:lastRenderedPageBreak/>
        <w:t>umowie prac na rzecz Partnera biznesowego.</w:t>
      </w:r>
    </w:p>
    <w:bookmarkEnd w:id="9"/>
    <w:p w14:paraId="5E9D3F60" w14:textId="77777777" w:rsidR="00D45412" w:rsidRPr="00D45412" w:rsidRDefault="00D45412" w:rsidP="00D45412">
      <w:pPr>
        <w:keepNext/>
        <w:spacing w:before="240"/>
        <w:contextualSpacing/>
        <w:jc w:val="both"/>
        <w:rPr>
          <w:rFonts w:asciiTheme="minorHAnsi" w:eastAsia="Calibri" w:hAnsiTheme="minorHAnsi" w:cstheme="minorHAnsi"/>
          <w:sz w:val="22"/>
          <w:szCs w:val="22"/>
        </w:rPr>
      </w:pPr>
    </w:p>
    <w:p w14:paraId="519528A1" w14:textId="77777777" w:rsidR="00D45412" w:rsidRPr="00D45412" w:rsidRDefault="00D45412" w:rsidP="00EC0186">
      <w:pPr>
        <w:keepNext/>
        <w:numPr>
          <w:ilvl w:val="0"/>
          <w:numId w:val="51"/>
        </w:numPr>
        <w:autoSpaceDE/>
        <w:autoSpaceDN/>
        <w:contextualSpacing/>
        <w:jc w:val="center"/>
        <w:rPr>
          <w:rFonts w:asciiTheme="minorHAnsi" w:eastAsia="Calibri" w:hAnsiTheme="minorHAnsi" w:cstheme="minorHAnsi"/>
          <w:b/>
          <w:sz w:val="22"/>
          <w:szCs w:val="22"/>
        </w:rPr>
      </w:pPr>
    </w:p>
    <w:p w14:paraId="624491C3" w14:textId="77777777" w:rsidR="00D45412" w:rsidRPr="00D45412" w:rsidRDefault="00D45412" w:rsidP="00D45412">
      <w:pPr>
        <w:keepNext/>
        <w:contextualSpacing/>
        <w:jc w:val="center"/>
        <w:rPr>
          <w:rFonts w:asciiTheme="minorHAnsi" w:eastAsia="Calibri" w:hAnsiTheme="minorHAnsi" w:cstheme="minorHAnsi"/>
          <w:b/>
          <w:sz w:val="22"/>
          <w:szCs w:val="22"/>
        </w:rPr>
      </w:pPr>
      <w:r w:rsidRPr="00D45412">
        <w:rPr>
          <w:rFonts w:asciiTheme="minorHAnsi" w:eastAsia="Calibri" w:hAnsiTheme="minorHAnsi" w:cstheme="minorHAnsi"/>
          <w:b/>
          <w:sz w:val="22"/>
          <w:szCs w:val="22"/>
        </w:rPr>
        <w:t>Cel i Zakres</w:t>
      </w:r>
    </w:p>
    <w:p w14:paraId="7B98C78B" w14:textId="77777777" w:rsidR="00D45412" w:rsidRPr="00D45412" w:rsidRDefault="00D45412" w:rsidP="00EC0186">
      <w:pPr>
        <w:pStyle w:val="Akapitzlist"/>
        <w:keepNext/>
        <w:numPr>
          <w:ilvl w:val="0"/>
          <w:numId w:val="47"/>
        </w:numPr>
        <w:spacing w:after="0" w:line="240" w:lineRule="auto"/>
        <w:ind w:left="567" w:hanging="425"/>
        <w:contextualSpacing/>
        <w:jc w:val="both"/>
        <w:rPr>
          <w:rFonts w:asciiTheme="minorHAnsi" w:hAnsiTheme="minorHAnsi" w:cstheme="minorHAnsi"/>
        </w:rPr>
      </w:pPr>
      <w:r w:rsidRPr="00D45412">
        <w:rPr>
          <w:rFonts w:asciiTheme="minorHAnsi" w:hAnsiTheme="minorHAnsi" w:cstheme="minorHAnsi"/>
        </w:rPr>
        <w:t xml:space="preserve">Celem dokumentu jest zdefiniowanie obowiązków i odpowiedzialności Partnerów biznesowych/kontrahentów w zakresie ochrony zasobów informacyjnych i/lub Informacji Poufnych BGK, do których będą mieli oni dostęp w toku świadczenia swoich usług. </w:t>
      </w:r>
    </w:p>
    <w:p w14:paraId="2F2C1A4E" w14:textId="77777777" w:rsidR="00D45412" w:rsidRPr="00D45412" w:rsidRDefault="00D45412" w:rsidP="00EC0186">
      <w:pPr>
        <w:pStyle w:val="Akapitzlist"/>
        <w:keepNext/>
        <w:numPr>
          <w:ilvl w:val="0"/>
          <w:numId w:val="47"/>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 xml:space="preserve">Dokument określa minimalne wymagania techniczne i organizacyjne zapewniające bezpieczeństwo informacji przetwarzanych przez Partnerów biznesowych/ kontrahentów w toku realizacji umowy z BGK. </w:t>
      </w:r>
    </w:p>
    <w:p w14:paraId="49F9F116" w14:textId="77777777" w:rsidR="00D45412" w:rsidRPr="00D45412" w:rsidRDefault="00D45412" w:rsidP="00EC0186">
      <w:pPr>
        <w:pStyle w:val="Akapitzlist"/>
        <w:keepNext/>
        <w:numPr>
          <w:ilvl w:val="0"/>
          <w:numId w:val="47"/>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Zasady przetwarzania danych osobowych przez Partnerów biznesowych/kontrahentów regulują postanowienia umowy.</w:t>
      </w:r>
    </w:p>
    <w:p w14:paraId="14A2AF2A" w14:textId="77777777" w:rsidR="00D45412" w:rsidRPr="00D45412" w:rsidRDefault="00D45412" w:rsidP="00EC0186">
      <w:pPr>
        <w:pStyle w:val="Akapitzlist"/>
        <w:keepNext/>
        <w:numPr>
          <w:ilvl w:val="0"/>
          <w:numId w:val="47"/>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Zasady zapewnienia ciągłości usług świadczonych dla BGK regulują postanowienia umowy oraz wewnętrzne przepisy BGK takie jak np. opracowanie i utrzymywanie planów ciągłości działania Partnera biznesowego/kontrahenta w zakresie usług objętych umową.</w:t>
      </w:r>
    </w:p>
    <w:p w14:paraId="40268D63" w14:textId="77777777" w:rsidR="00D45412" w:rsidRPr="00D45412" w:rsidRDefault="00D45412" w:rsidP="00EC0186">
      <w:pPr>
        <w:pStyle w:val="Akapitzlist"/>
        <w:keepNext/>
        <w:numPr>
          <w:ilvl w:val="0"/>
          <w:numId w:val="47"/>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W przypadku zawierania umowy na świadczenie usług z zakresu cyberbezpieczeństwa, Partnerzy biznesowi/kontrahenci niezależnie od obowiązków określonych w niniejszym dokumencie, stosują się do wymogów określonych w ustawie z dnia 5 lipca 2018 r. o krajowym systemie cyberbezpieczeństwa (dalej: „</w:t>
      </w:r>
      <w:r w:rsidRPr="00D45412">
        <w:rPr>
          <w:rFonts w:asciiTheme="minorHAnsi" w:hAnsiTheme="minorHAnsi" w:cstheme="minorHAnsi"/>
          <w:b/>
        </w:rPr>
        <w:t>Ustawa</w:t>
      </w:r>
      <w:r w:rsidRPr="00D45412">
        <w:rPr>
          <w:rFonts w:asciiTheme="minorHAnsi" w:hAnsiTheme="minorHAnsi" w:cstheme="minorHAnsi"/>
        </w:rPr>
        <w:t>”) oraz do Rozporządzenia Parlamentu Europejskiego i Rady (UE) 2022/2554 z dnia 14 grudnia 2022 r. w sprawie operacyjnej odporności cyfrowej sektora  finansowego i zmieniające rozporządzenia (WE) nr 1060/2009, (UE) nr 648/2012, (UE) nr 600/2014, (UE) nr 909/2014 oraz (UE) 2016/1011 (dalej: „</w:t>
      </w:r>
      <w:r w:rsidRPr="00D45412">
        <w:rPr>
          <w:rFonts w:asciiTheme="minorHAnsi" w:hAnsiTheme="minorHAnsi" w:cstheme="minorHAnsi"/>
          <w:b/>
          <w:bCs/>
        </w:rPr>
        <w:t>Rozporządzenie DORA</w:t>
      </w:r>
      <w:r w:rsidRPr="00D45412">
        <w:rPr>
          <w:rFonts w:asciiTheme="minorHAnsi" w:hAnsiTheme="minorHAnsi" w:cstheme="minorHAnsi"/>
        </w:rPr>
        <w:t xml:space="preserve">”). </w:t>
      </w:r>
    </w:p>
    <w:p w14:paraId="220AF279" w14:textId="77777777" w:rsidR="00D45412" w:rsidRPr="00D45412" w:rsidRDefault="00D45412" w:rsidP="00EC0186">
      <w:pPr>
        <w:pStyle w:val="Akapitzlist"/>
        <w:keepNext/>
        <w:numPr>
          <w:ilvl w:val="0"/>
          <w:numId w:val="47"/>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 xml:space="preserve">Dla umów na podstawie, których następuje powierzenie wykonywania czynności (tj. outsourcing lub </w:t>
      </w:r>
      <w:proofErr w:type="spellStart"/>
      <w:r w:rsidRPr="00D45412">
        <w:rPr>
          <w:rFonts w:asciiTheme="minorHAnsi" w:hAnsiTheme="minorHAnsi" w:cstheme="minorHAnsi"/>
        </w:rPr>
        <w:t>podoutsourcing</w:t>
      </w:r>
      <w:proofErr w:type="spellEnd"/>
      <w:r w:rsidRPr="00D45412">
        <w:rPr>
          <w:rFonts w:asciiTheme="minorHAnsi" w:hAnsiTheme="minorHAnsi" w:cstheme="minorHAnsi"/>
        </w:rPr>
        <w:t xml:space="preserve"> bankowy), w rozumieniu ustawy z dnia 29 sierpnia 1997 r. prawo bankowe, wytycznych EBA w zakresie outsourcingu, wszelkich innych regulacji, w tym wytycznych czy stanowisk organów nadzoru europejskiego i krajowego dotyczących outsourcingu lub przetwarzania przez podmioty nadzorowane informacji w chmurze obliczeniowej publicznej lub hybrydowej nie stosuje się zasad określonych w § 7 (kwestie te uregulowane są w umowie).</w:t>
      </w:r>
    </w:p>
    <w:p w14:paraId="1904C7D4" w14:textId="77777777" w:rsidR="00D45412" w:rsidRPr="00D45412" w:rsidRDefault="00D45412" w:rsidP="00D45412">
      <w:pPr>
        <w:pStyle w:val="Akapitzlist"/>
        <w:keepNext/>
        <w:spacing w:before="240"/>
        <w:ind w:left="284"/>
        <w:contextualSpacing/>
        <w:rPr>
          <w:rFonts w:asciiTheme="minorHAnsi" w:hAnsiTheme="minorHAnsi" w:cstheme="minorHAnsi"/>
        </w:rPr>
      </w:pPr>
    </w:p>
    <w:p w14:paraId="6772C882" w14:textId="77777777" w:rsidR="00D45412" w:rsidRPr="00D45412" w:rsidRDefault="00D45412" w:rsidP="00EC0186">
      <w:pPr>
        <w:keepNext/>
        <w:numPr>
          <w:ilvl w:val="0"/>
          <w:numId w:val="51"/>
        </w:numPr>
        <w:autoSpaceDE/>
        <w:autoSpaceDN/>
        <w:contextualSpacing/>
        <w:jc w:val="center"/>
        <w:rPr>
          <w:rFonts w:asciiTheme="minorHAnsi" w:eastAsia="Calibri" w:hAnsiTheme="minorHAnsi" w:cstheme="minorHAnsi"/>
          <w:sz w:val="22"/>
          <w:szCs w:val="22"/>
        </w:rPr>
      </w:pPr>
    </w:p>
    <w:p w14:paraId="398321C8" w14:textId="77777777" w:rsidR="00D45412" w:rsidRPr="00D45412" w:rsidRDefault="00D45412" w:rsidP="00D45412">
      <w:pPr>
        <w:keepNext/>
        <w:contextualSpacing/>
        <w:jc w:val="center"/>
        <w:rPr>
          <w:rFonts w:asciiTheme="minorHAnsi" w:eastAsia="Calibri" w:hAnsiTheme="minorHAnsi" w:cstheme="minorHAnsi"/>
          <w:sz w:val="22"/>
          <w:szCs w:val="22"/>
        </w:rPr>
      </w:pPr>
      <w:r w:rsidRPr="00D45412">
        <w:rPr>
          <w:rFonts w:asciiTheme="minorHAnsi" w:eastAsia="Calibri" w:hAnsiTheme="minorHAnsi" w:cstheme="minorHAnsi"/>
          <w:b/>
          <w:sz w:val="22"/>
          <w:szCs w:val="22"/>
        </w:rPr>
        <w:t>Postanowienia ogólne</w:t>
      </w:r>
    </w:p>
    <w:p w14:paraId="76B3C77A" w14:textId="77777777" w:rsidR="00D45412" w:rsidRPr="00D45412" w:rsidRDefault="00D45412" w:rsidP="00EC0186">
      <w:pPr>
        <w:pStyle w:val="Akapitzlist"/>
        <w:keepNext/>
        <w:numPr>
          <w:ilvl w:val="0"/>
          <w:numId w:val="43"/>
        </w:numPr>
        <w:spacing w:after="0" w:line="240" w:lineRule="auto"/>
        <w:ind w:left="567" w:hanging="425"/>
        <w:contextualSpacing/>
        <w:jc w:val="both"/>
        <w:rPr>
          <w:rFonts w:asciiTheme="minorHAnsi" w:hAnsiTheme="minorHAnsi" w:cstheme="minorHAnsi"/>
        </w:rPr>
      </w:pPr>
      <w:r w:rsidRPr="00D45412">
        <w:rPr>
          <w:rFonts w:asciiTheme="minorHAnsi" w:hAnsiTheme="minorHAnsi" w:cstheme="minorHAnsi"/>
        </w:rPr>
        <w:t>Informacje przetwarzane przez Partnera biznesowego/ kontrahenta w trakcie realizacji usług na rzecz BGK muszą być wykorzystywane przy użyciu, co najmniej minimalnych środków technicznych i organizacyjnych chroniących przed zniszczeniem, uszkodzeniem oraz nieautoryzowanym dostępem.</w:t>
      </w:r>
    </w:p>
    <w:p w14:paraId="69F87AA5" w14:textId="77777777" w:rsidR="00D45412" w:rsidRPr="00D45412" w:rsidRDefault="00D45412" w:rsidP="00EC0186">
      <w:pPr>
        <w:pStyle w:val="Akapitzlist"/>
        <w:keepNext/>
        <w:numPr>
          <w:ilvl w:val="0"/>
          <w:numId w:val="43"/>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 xml:space="preserve">Partner biznesowy/kontrahent zobowiązuje się do informowania BGK o wszelkich Incydentach bezpieczeństwa lub zdarzeniach, które mogą stanowić Incydent bezpieczeństwa. </w:t>
      </w:r>
    </w:p>
    <w:p w14:paraId="7C85F85C" w14:textId="77777777" w:rsidR="00D45412" w:rsidRPr="00D45412" w:rsidRDefault="00D45412" w:rsidP="00EC0186">
      <w:pPr>
        <w:pStyle w:val="Akapitzlist"/>
        <w:keepNext/>
        <w:numPr>
          <w:ilvl w:val="0"/>
          <w:numId w:val="43"/>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 xml:space="preserve">Wszelkie wątpliwości z zakresu stosowania zasad bezpieczeństwa nieuwzględnionych </w:t>
      </w:r>
      <w:r w:rsidRPr="00D45412">
        <w:rPr>
          <w:rFonts w:asciiTheme="minorHAnsi" w:hAnsiTheme="minorHAnsi" w:cstheme="minorHAnsi"/>
        </w:rPr>
        <w:br/>
        <w:t xml:space="preserve">w niniejszym dokumencie wyjaśniane są za pośrednictwem opiekuna umowy po stronie BGK przy wsparciu: DB lub DC, w zależności od właściwości przedmiotowej i obszaru działania w Banku. </w:t>
      </w:r>
    </w:p>
    <w:p w14:paraId="3A95DB42" w14:textId="77777777" w:rsidR="00D45412" w:rsidRPr="00D45412" w:rsidRDefault="00D45412" w:rsidP="00EC0186">
      <w:pPr>
        <w:pStyle w:val="Akapitzlist"/>
        <w:keepNext/>
        <w:numPr>
          <w:ilvl w:val="0"/>
          <w:numId w:val="43"/>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 xml:space="preserve">W przypadku zakończenia współpracy przez Partnera biznesowego/kontrahenta z Jego Personelem, który posiadał dostęp do informacji, systemów lub infrastruktury BGK, Partner biznesowy/kontrahent musi niezwłocznie, nie później niż w terminie 3 dni kalendarzowych od zakończenia współpracy powyższy fakt zgłosić do BGK w celu uniemożliwienia dostępu i korzystania w sposób nieuprawniony z dostępu. </w:t>
      </w:r>
    </w:p>
    <w:p w14:paraId="220933F1" w14:textId="77777777" w:rsidR="00D45412" w:rsidRPr="00D45412" w:rsidRDefault="00D45412" w:rsidP="00EC0186">
      <w:pPr>
        <w:pStyle w:val="Akapitzlist"/>
        <w:widowControl w:val="0"/>
        <w:numPr>
          <w:ilvl w:val="0"/>
          <w:numId w:val="43"/>
        </w:numPr>
        <w:autoSpaceDE w:val="0"/>
        <w:autoSpaceDN w:val="0"/>
        <w:spacing w:after="0" w:line="240" w:lineRule="auto"/>
        <w:ind w:left="567" w:hanging="425"/>
        <w:jc w:val="both"/>
        <w:rPr>
          <w:rFonts w:asciiTheme="minorHAnsi" w:hAnsiTheme="minorHAnsi" w:cstheme="minorHAnsi"/>
        </w:rPr>
      </w:pPr>
      <w:r w:rsidRPr="00D45412">
        <w:rPr>
          <w:rFonts w:asciiTheme="minorHAnsi" w:hAnsiTheme="minorHAnsi" w:cstheme="minorHAnsi"/>
        </w:rPr>
        <w:t>W przypadku wykrycia Incydentu bezpieczeństwa, który nastąpił z wyłącznej winy Partnera biznesowego/kontrahenta lub podejrzenia niestosowania się Partnera biznesowego/</w:t>
      </w:r>
      <w:bookmarkStart w:id="10" w:name="_Hlk181884762"/>
      <w:r w:rsidRPr="00D45412">
        <w:rPr>
          <w:rFonts w:asciiTheme="minorHAnsi" w:hAnsiTheme="minorHAnsi" w:cstheme="minorHAnsi"/>
        </w:rPr>
        <w:t>kontrahenta</w:t>
      </w:r>
      <w:bookmarkEnd w:id="10"/>
      <w:r w:rsidRPr="00D45412">
        <w:rPr>
          <w:rFonts w:asciiTheme="minorHAnsi" w:hAnsiTheme="minorHAnsi" w:cstheme="minorHAnsi"/>
        </w:rPr>
        <w:t xml:space="preserve"> do niniejszych zasad bezpieczeństwa informacji dla Partnerów biznesowych, BGK ma prawo do zablokowania dostępów dla Partnera biznesowego, w tym Personelu Partnera biznesowego/kontrahenta.  </w:t>
      </w:r>
    </w:p>
    <w:p w14:paraId="561A6A88" w14:textId="77777777" w:rsidR="00D45412" w:rsidRPr="00D45412" w:rsidRDefault="00D45412" w:rsidP="00EC0186">
      <w:pPr>
        <w:pStyle w:val="Akapitzlist"/>
        <w:keepNext/>
        <w:numPr>
          <w:ilvl w:val="0"/>
          <w:numId w:val="43"/>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lastRenderedPageBreak/>
        <w:t>Partner biznesowy/kontrahent BGK będący zewnętrznym dostawcą usług ICT ma obowiązek zapewnienia pomocy BGK, bez dodatkowych opłat lub za opłatą określoną </w:t>
      </w:r>
      <w:r w:rsidRPr="00D45412">
        <w:rPr>
          <w:rFonts w:asciiTheme="minorHAnsi" w:hAnsiTheme="minorHAnsi" w:cstheme="minorHAnsi"/>
          <w:i/>
          <w:iCs/>
        </w:rPr>
        <w:t xml:space="preserve">ex </w:t>
      </w:r>
      <w:proofErr w:type="spellStart"/>
      <w:r w:rsidRPr="00D45412">
        <w:rPr>
          <w:rFonts w:asciiTheme="minorHAnsi" w:hAnsiTheme="minorHAnsi" w:cstheme="minorHAnsi"/>
          <w:i/>
          <w:iCs/>
        </w:rPr>
        <w:t>ante</w:t>
      </w:r>
      <w:proofErr w:type="spellEnd"/>
      <w:r w:rsidRPr="00D45412">
        <w:rPr>
          <w:rFonts w:asciiTheme="minorHAnsi" w:hAnsiTheme="minorHAnsi" w:cstheme="minorHAnsi"/>
        </w:rPr>
        <w:t>, w przypadku wystąpienia incydentu związanego z ICT dotyczącego usług ICT świadczonych na rzecz BGK.</w:t>
      </w:r>
    </w:p>
    <w:p w14:paraId="4E75D645" w14:textId="77777777" w:rsidR="00D45412" w:rsidRPr="00D45412" w:rsidRDefault="00D45412" w:rsidP="00EC0186">
      <w:pPr>
        <w:pStyle w:val="Akapitzlist"/>
        <w:keepNext/>
        <w:numPr>
          <w:ilvl w:val="0"/>
          <w:numId w:val="43"/>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Partner biznesowy/kontrahent będący zewnętrznym dostawcą usług ICT ma obowiązek do pełnej współpracy z właściwymi organami oraz organami przymusowej restrukturyzacji BGK, w tym z osobami przez nie wyznaczonymi.</w:t>
      </w:r>
    </w:p>
    <w:p w14:paraId="19AA005E" w14:textId="77777777" w:rsidR="00D45412" w:rsidRPr="00D45412" w:rsidRDefault="00D45412" w:rsidP="00EC0186">
      <w:pPr>
        <w:pStyle w:val="Akapitzlist"/>
        <w:keepNext/>
        <w:numPr>
          <w:ilvl w:val="0"/>
          <w:numId w:val="43"/>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W stosownych przypadkach Partner biznesowy/kontrahent będący zewnętrznym dostawcą usług ICT może zostać objęty udziałem w opracowanych przez BGK programach zwiększania świadomości w zakresie bezpieczeństwa ICT i szkoleniach w zakresie operacyjnej odporności cyfrowej.</w:t>
      </w:r>
    </w:p>
    <w:p w14:paraId="29DCCDD2" w14:textId="77777777" w:rsidR="00D45412" w:rsidRPr="00D45412" w:rsidRDefault="00D45412" w:rsidP="00EC0186">
      <w:pPr>
        <w:pStyle w:val="Akapitzlist"/>
        <w:keepNext/>
        <w:numPr>
          <w:ilvl w:val="0"/>
          <w:numId w:val="43"/>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Postanowienia dokumentu w tym zakres obligatoryjnych minimalnych zabezpieczeń technicznych i organizacyjnych należy stosować adekwatnie do rodzaju i zakresu świadczonych usług na rzecz BGK, posiadanych dostępów do: informacji, systemów i infrastruktury BGK oraz poziomu ryzyka dla bezpieczeństwa Informacji Poufnych.</w:t>
      </w:r>
    </w:p>
    <w:p w14:paraId="16D0C98F" w14:textId="77777777" w:rsidR="00D45412" w:rsidRPr="00D45412" w:rsidRDefault="00D45412" w:rsidP="00EC0186">
      <w:pPr>
        <w:pStyle w:val="Akapitzlist"/>
        <w:keepNext/>
        <w:numPr>
          <w:ilvl w:val="0"/>
          <w:numId w:val="43"/>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 xml:space="preserve">Personel Partnera biznesowego/kontrahenta, który będzie realizować czynności wynikające z umowy zawartej z BGK zobowiązany jest do zapoznania się z niniejszym dokumentem, zaakceptowania jego zasad, jak i przestrzegania zasad w nim zawartych w trakcie obowiązywania umowy, zgodnie z terminem w niej wskazanym. </w:t>
      </w:r>
    </w:p>
    <w:p w14:paraId="62D12560" w14:textId="77777777" w:rsidR="00D45412" w:rsidRPr="00D45412" w:rsidRDefault="00D45412" w:rsidP="00EC0186">
      <w:pPr>
        <w:pStyle w:val="Akapitzlist"/>
        <w:keepNext/>
        <w:numPr>
          <w:ilvl w:val="0"/>
          <w:numId w:val="43"/>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 xml:space="preserve">Partner biznesowy/kontrahent jest zobowiązany do przedstawienia Personelowi Partnera biznesowego/kontrahenta lub pozostałym współpracownikom postanowień wskazanych w niniejszych „Zasadach bezpieczeństwa informacji dla partnerów biznesowych BGK”. </w:t>
      </w:r>
    </w:p>
    <w:p w14:paraId="0C93B715" w14:textId="77777777" w:rsidR="00D45412" w:rsidRPr="00D45412" w:rsidRDefault="00D45412" w:rsidP="00EC0186">
      <w:pPr>
        <w:pStyle w:val="Akapitzlist"/>
        <w:keepNext/>
        <w:numPr>
          <w:ilvl w:val="0"/>
          <w:numId w:val="43"/>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Partner biznesowy/kontrahent deklaruje, że jego Personel lub jego współpracownicy mający mieć dostęp do Informacji Poufnych BGK zapoznali się z niniejszymi „</w:t>
      </w:r>
      <w:r w:rsidRPr="00D45412">
        <w:rPr>
          <w:rFonts w:asciiTheme="minorHAnsi" w:hAnsiTheme="minorHAnsi" w:cstheme="minorHAnsi"/>
          <w:iCs/>
        </w:rPr>
        <w:t>Zasadami bezpieczeństwa informacji dla partnerów biznesowych BGK”</w:t>
      </w:r>
      <w:r w:rsidRPr="00D45412">
        <w:rPr>
          <w:rFonts w:asciiTheme="minorHAnsi" w:hAnsiTheme="minorHAnsi" w:cstheme="minorHAnsi"/>
        </w:rPr>
        <w:t xml:space="preserve">, akceptują jego postanowienia oraz deklarują przestrzeganie zasad w nim zawartych. </w:t>
      </w:r>
    </w:p>
    <w:p w14:paraId="19E366FD" w14:textId="77777777" w:rsidR="00D45412" w:rsidRPr="00D45412" w:rsidRDefault="00D45412" w:rsidP="00EC0186">
      <w:pPr>
        <w:pStyle w:val="Akapitzlist"/>
        <w:keepNext/>
        <w:numPr>
          <w:ilvl w:val="0"/>
          <w:numId w:val="43"/>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 xml:space="preserve">Partner biznesowy/kontrahent na wezwanie BGK jest zobowiązany w ciągu 3 dni roboczych dostarczyć listę pracowników jego Personelu lub jego współpracowników, którzy posiadają dostęp do informacji poufnych BGK. </w:t>
      </w:r>
    </w:p>
    <w:p w14:paraId="43F2C0E4" w14:textId="77777777" w:rsidR="00D45412" w:rsidRPr="00D45412" w:rsidRDefault="00D45412" w:rsidP="00EC0186">
      <w:pPr>
        <w:pStyle w:val="Akapitzlist"/>
        <w:keepNext/>
        <w:numPr>
          <w:ilvl w:val="0"/>
          <w:numId w:val="43"/>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 xml:space="preserve">Lista osób, o której mowa w ust. 13 powinna zawierać imię, nazwisko, służbowy adres e-mail oraz informację na temat stosunku pracy (tj. pracownik Partnera biznesowego/kontrahenta lub współpracownik). </w:t>
      </w:r>
    </w:p>
    <w:p w14:paraId="52DEC185" w14:textId="77777777" w:rsidR="00D45412" w:rsidRPr="00D45412" w:rsidRDefault="00D45412" w:rsidP="00EC0186">
      <w:pPr>
        <w:pStyle w:val="Akapitzlist"/>
        <w:keepNext/>
        <w:numPr>
          <w:ilvl w:val="0"/>
          <w:numId w:val="43"/>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 xml:space="preserve">W przypadku danych zapisanych w systemach informatycznych w sposób automatyczny, w ramach kopii zapasowych, gdy obowiązujące przepisy prawa pozwalają na przechowywanie tych danych, Partner biznesowy/kontrahent nie będzie podejmował celowych działań zmierzających do odzyskania danych oraz nadal będą one traktowane przez Partnera biznesowego/kontrahenta jako poufne oraz zostaną usunięte nie później niż do ustania przydatności kopii zapasowej, z zastrzeżeniem, że dane nie mogą być użyte dla celów innych, niż związanych z Umową lub wynikających z obowiązujących przepisów prawa. Usunięcie danych zostanie potwierdzone przez Partnera biznesowego/kontrahenta w formie protokołu sporządzonego przez osobę upoważnioną przez Partnera biznesowego/kontrahenta. </w:t>
      </w:r>
    </w:p>
    <w:p w14:paraId="46B2EB39" w14:textId="77777777" w:rsidR="00D45412" w:rsidRPr="00D45412" w:rsidRDefault="00D45412" w:rsidP="00EC0186">
      <w:pPr>
        <w:pStyle w:val="Akapitzlist"/>
        <w:keepNext/>
        <w:numPr>
          <w:ilvl w:val="0"/>
          <w:numId w:val="43"/>
        </w:numPr>
        <w:spacing w:before="240" w:after="0" w:line="240" w:lineRule="auto"/>
        <w:ind w:left="567" w:hanging="425"/>
        <w:contextualSpacing/>
        <w:jc w:val="both"/>
        <w:rPr>
          <w:rFonts w:asciiTheme="minorHAnsi" w:hAnsiTheme="minorHAnsi" w:cstheme="minorHAnsi"/>
        </w:rPr>
      </w:pPr>
      <w:r w:rsidRPr="00D45412">
        <w:rPr>
          <w:rFonts w:asciiTheme="minorHAnsi" w:hAnsiTheme="minorHAnsi" w:cstheme="minorHAnsi"/>
        </w:rPr>
        <w:t>W czasie trwania Umowy Partner biznesowy/kontrahent jest zobowiązany do sporządzania kopii zapasowych wszystkich danych należących do Banku, z częstotliwością minimum raz na sześć miesięcy. W razie rozwiązania Umowy wskutek Niewypłacalności Partnera biznesowego/kontrahenta lub zakończenia przez niego działalności gospodarczej, Partner biznesowy/kontrahent udostępni Bankowi ostatnie kopie zapasowe danych w ciągu 7 dni roboczych po rozwiązaniu Umowy.</w:t>
      </w:r>
    </w:p>
    <w:p w14:paraId="1098826D" w14:textId="77777777" w:rsidR="00D45412" w:rsidRPr="00D45412" w:rsidRDefault="00D45412" w:rsidP="00D45412">
      <w:pPr>
        <w:pStyle w:val="Akapitzlist"/>
        <w:keepNext/>
        <w:spacing w:before="240"/>
        <w:ind w:left="360"/>
        <w:contextualSpacing/>
        <w:rPr>
          <w:rFonts w:asciiTheme="minorHAnsi" w:hAnsiTheme="minorHAnsi" w:cstheme="minorHAnsi"/>
        </w:rPr>
      </w:pPr>
      <w:bookmarkStart w:id="11" w:name="_bookmark99"/>
      <w:bookmarkStart w:id="12" w:name="_bookmark100"/>
      <w:bookmarkStart w:id="13" w:name="_bookmark101"/>
      <w:bookmarkEnd w:id="11"/>
      <w:bookmarkEnd w:id="12"/>
      <w:bookmarkEnd w:id="13"/>
    </w:p>
    <w:p w14:paraId="45D055CE" w14:textId="77777777" w:rsidR="00D45412" w:rsidRPr="00D45412" w:rsidRDefault="00D45412" w:rsidP="00EC0186">
      <w:pPr>
        <w:keepNext/>
        <w:numPr>
          <w:ilvl w:val="0"/>
          <w:numId w:val="51"/>
        </w:numPr>
        <w:autoSpaceDE/>
        <w:autoSpaceDN/>
        <w:contextualSpacing/>
        <w:jc w:val="center"/>
        <w:rPr>
          <w:rFonts w:asciiTheme="minorHAnsi" w:hAnsiTheme="minorHAnsi" w:cstheme="minorHAnsi"/>
          <w:sz w:val="22"/>
          <w:szCs w:val="22"/>
        </w:rPr>
      </w:pPr>
    </w:p>
    <w:p w14:paraId="6478A13E" w14:textId="77777777" w:rsidR="00D45412" w:rsidRPr="00D45412" w:rsidRDefault="00D45412" w:rsidP="00D45412">
      <w:pPr>
        <w:keepNext/>
        <w:contextualSpacing/>
        <w:jc w:val="center"/>
        <w:rPr>
          <w:rFonts w:asciiTheme="minorHAnsi" w:eastAsia="Calibri" w:hAnsiTheme="minorHAnsi" w:cstheme="minorHAnsi"/>
          <w:sz w:val="22"/>
          <w:szCs w:val="22"/>
        </w:rPr>
      </w:pPr>
      <w:r w:rsidRPr="00D45412">
        <w:rPr>
          <w:rFonts w:asciiTheme="minorHAnsi" w:eastAsia="Calibri" w:hAnsiTheme="minorHAnsi" w:cstheme="minorHAnsi"/>
          <w:b/>
          <w:sz w:val="22"/>
          <w:szCs w:val="22"/>
        </w:rPr>
        <w:t>Bezpieczeństwo informacji</w:t>
      </w:r>
    </w:p>
    <w:p w14:paraId="4CD4B5AA" w14:textId="77777777" w:rsidR="00D45412" w:rsidRPr="00D45412" w:rsidRDefault="00D45412" w:rsidP="00EC0186">
      <w:pPr>
        <w:pStyle w:val="Akapitzlist"/>
        <w:widowControl w:val="0"/>
        <w:numPr>
          <w:ilvl w:val="0"/>
          <w:numId w:val="50"/>
        </w:numPr>
        <w:autoSpaceDE w:val="0"/>
        <w:autoSpaceDN w:val="0"/>
        <w:spacing w:after="0" w:line="240" w:lineRule="auto"/>
        <w:ind w:left="567" w:hanging="357"/>
        <w:jc w:val="both"/>
        <w:rPr>
          <w:rFonts w:asciiTheme="minorHAnsi" w:hAnsiTheme="minorHAnsi" w:cstheme="minorHAnsi"/>
        </w:rPr>
      </w:pPr>
      <w:r w:rsidRPr="00D45412">
        <w:rPr>
          <w:rFonts w:asciiTheme="minorHAnsi" w:hAnsiTheme="minorHAnsi" w:cstheme="minorHAnsi"/>
        </w:rPr>
        <w:t xml:space="preserve">Partner biznesowy/kontrahent jest zobowiązany do zachowania w tajemnicy wszelkich informacji, w których posiadanie wejdzie w związku lub przy okazji zawarcia lub wykonywania umowy oraz po zakończeniu wykonywania umowy, bez względu na formę ich utrwalenia lub przekazania, w tym choćby nie były one oznaczone lub choćby przekazane były w formie ustnej. </w:t>
      </w:r>
    </w:p>
    <w:p w14:paraId="174A0877" w14:textId="77777777" w:rsidR="00D45412" w:rsidRPr="00D45412" w:rsidRDefault="00D45412" w:rsidP="00EC0186">
      <w:pPr>
        <w:pStyle w:val="Akapitzlist"/>
        <w:keepNext/>
        <w:numPr>
          <w:ilvl w:val="0"/>
          <w:numId w:val="50"/>
        </w:numPr>
        <w:spacing w:before="240" w:after="0" w:line="240" w:lineRule="auto"/>
        <w:ind w:left="567"/>
        <w:contextualSpacing/>
        <w:jc w:val="both"/>
        <w:rPr>
          <w:rFonts w:asciiTheme="minorHAnsi" w:hAnsiTheme="minorHAnsi" w:cstheme="minorHAnsi"/>
        </w:rPr>
      </w:pPr>
      <w:r w:rsidRPr="00D45412">
        <w:rPr>
          <w:rFonts w:asciiTheme="minorHAnsi" w:hAnsiTheme="minorHAnsi" w:cstheme="minorHAnsi"/>
        </w:rPr>
        <w:lastRenderedPageBreak/>
        <w:t xml:space="preserve">Informacje, o których mowa w ust. 1, uwzględniają w szczególności: </w:t>
      </w:r>
    </w:p>
    <w:p w14:paraId="0E336F36" w14:textId="77777777" w:rsidR="00D45412" w:rsidRPr="00D45412" w:rsidRDefault="00D45412" w:rsidP="00EC0186">
      <w:pPr>
        <w:pStyle w:val="Akapitzlist"/>
        <w:keepNext/>
        <w:numPr>
          <w:ilvl w:val="1"/>
          <w:numId w:val="50"/>
        </w:numPr>
        <w:spacing w:before="240" w:after="0" w:line="240" w:lineRule="auto"/>
        <w:contextualSpacing/>
        <w:jc w:val="both"/>
        <w:rPr>
          <w:rFonts w:asciiTheme="minorHAnsi" w:hAnsiTheme="minorHAnsi" w:cstheme="minorHAnsi"/>
          <w:b/>
        </w:rPr>
      </w:pPr>
      <w:r w:rsidRPr="00D45412">
        <w:rPr>
          <w:rFonts w:asciiTheme="minorHAnsi" w:hAnsiTheme="minorHAnsi" w:cstheme="minorHAnsi"/>
        </w:rPr>
        <w:t xml:space="preserve">tajemnicę przedsiębiorstwa BGK w rozumieniu ustawy z dnia 16 kwietnia 1993 r. </w:t>
      </w:r>
      <w:r w:rsidRPr="00D45412">
        <w:rPr>
          <w:rFonts w:asciiTheme="minorHAnsi" w:hAnsiTheme="minorHAnsi" w:cstheme="minorHAnsi"/>
        </w:rPr>
        <w:br/>
        <w:t>o zwalczaniu nieuczciwej konkurencji, która obejmuje wszelkie nieujawnione do wiadomości publicznej informacje techniczne, technologiczne, organizacyjne przedsiębiorstwa lub inne informacje posiadające wartość gospodarczą, co do których BGK podjął niezbędne działania w celu zachowania ich poufności;</w:t>
      </w:r>
    </w:p>
    <w:p w14:paraId="663E2403" w14:textId="77777777" w:rsidR="00D45412" w:rsidRPr="00D45412" w:rsidRDefault="00D45412" w:rsidP="00EC0186">
      <w:pPr>
        <w:pStyle w:val="Akapitzlist"/>
        <w:keepNext/>
        <w:numPr>
          <w:ilvl w:val="1"/>
          <w:numId w:val="50"/>
        </w:numPr>
        <w:spacing w:before="240" w:after="0" w:line="240" w:lineRule="auto"/>
        <w:contextualSpacing/>
        <w:jc w:val="both"/>
        <w:rPr>
          <w:rFonts w:asciiTheme="minorHAnsi" w:hAnsiTheme="minorHAnsi" w:cstheme="minorHAnsi"/>
        </w:rPr>
      </w:pPr>
      <w:r w:rsidRPr="00D45412">
        <w:rPr>
          <w:rFonts w:asciiTheme="minorHAnsi" w:hAnsiTheme="minorHAnsi" w:cstheme="minorHAnsi"/>
        </w:rPr>
        <w:t>tajemnicę bankową w rozumieniu art. 104 ustawy z dnia 29 sierpnia 1997 r. prawo bankowe, która obejmuje wszystkie informacje dotyczące czynności bankowych realizacji umów, na podstawie których BGK te czynności wykonuje.</w:t>
      </w:r>
    </w:p>
    <w:p w14:paraId="78F8662C" w14:textId="77777777" w:rsidR="00D45412" w:rsidRPr="00D45412" w:rsidRDefault="00D45412" w:rsidP="00EC0186">
      <w:pPr>
        <w:pStyle w:val="Akapitzlist"/>
        <w:keepNext/>
        <w:numPr>
          <w:ilvl w:val="1"/>
          <w:numId w:val="50"/>
        </w:numPr>
        <w:spacing w:before="240" w:after="0" w:line="240" w:lineRule="auto"/>
        <w:contextualSpacing/>
        <w:jc w:val="both"/>
        <w:rPr>
          <w:rFonts w:asciiTheme="minorHAnsi" w:hAnsiTheme="minorHAnsi" w:cstheme="minorHAnsi"/>
        </w:rPr>
      </w:pPr>
      <w:r w:rsidRPr="00D45412">
        <w:rPr>
          <w:rFonts w:asciiTheme="minorHAnsi" w:hAnsiTheme="minorHAnsi" w:cstheme="minorHAnsi"/>
        </w:rPr>
        <w:t>tajemnica zawodowa w rozumieniu art. 10a ustawy z dnia 29 sierpnia 1997 r. prawo bankowe, która reguluje obowiązek zachowania tajemnicy zawodowej przez osoby zaangażowane w nadzór bankowy oraz określa wyjątki od tego obowiązku, w tym warunki udostępniania chronionych informacji.</w:t>
      </w:r>
    </w:p>
    <w:p w14:paraId="6C749314" w14:textId="77777777" w:rsidR="00D45412" w:rsidRPr="00D45412" w:rsidRDefault="00D45412" w:rsidP="00EC0186">
      <w:pPr>
        <w:pStyle w:val="Akapitzlist"/>
        <w:keepNext/>
        <w:numPr>
          <w:ilvl w:val="0"/>
          <w:numId w:val="50"/>
        </w:numPr>
        <w:spacing w:before="240" w:after="0" w:line="240" w:lineRule="auto"/>
        <w:ind w:left="567"/>
        <w:contextualSpacing/>
        <w:jc w:val="both"/>
        <w:rPr>
          <w:rFonts w:asciiTheme="minorHAnsi" w:hAnsiTheme="minorHAnsi" w:cstheme="minorHAnsi"/>
        </w:rPr>
      </w:pPr>
      <w:r w:rsidRPr="00D45412">
        <w:rPr>
          <w:rFonts w:asciiTheme="minorHAnsi" w:hAnsiTheme="minorHAnsi" w:cstheme="minorHAnsi"/>
        </w:rPr>
        <w:t>Z zastrzeżeniem postanowień umowy, Partner biznesowy/kontrahent może ujawnić informacje poufne:</w:t>
      </w:r>
    </w:p>
    <w:p w14:paraId="4F3B5216" w14:textId="77777777" w:rsidR="00D45412" w:rsidRPr="00D45412" w:rsidRDefault="00D45412" w:rsidP="00EC0186">
      <w:pPr>
        <w:pStyle w:val="Akapitzlist"/>
        <w:keepNext/>
        <w:numPr>
          <w:ilvl w:val="1"/>
          <w:numId w:val="50"/>
        </w:numPr>
        <w:spacing w:before="240" w:after="0" w:line="240" w:lineRule="auto"/>
        <w:contextualSpacing/>
        <w:jc w:val="both"/>
        <w:rPr>
          <w:rFonts w:asciiTheme="minorHAnsi" w:hAnsiTheme="minorHAnsi" w:cstheme="minorHAnsi"/>
          <w:b/>
        </w:rPr>
      </w:pPr>
      <w:r w:rsidRPr="00D45412">
        <w:rPr>
          <w:rFonts w:asciiTheme="minorHAnsi" w:hAnsiTheme="minorHAnsi" w:cstheme="minorHAnsi"/>
        </w:rPr>
        <w:t>Personelowi Partnera biznesowego/kontrahenta, przy czym jedynie tym spośród nich i w takim zakresie, w jakim jest to niezbędne dla celów wykonywania umowy, oraz po uprzednim ich zobowiązaniu do przestrzegania poufności informacji;</w:t>
      </w:r>
    </w:p>
    <w:p w14:paraId="31C8FE85" w14:textId="77777777" w:rsidR="00D45412" w:rsidRPr="00D45412" w:rsidRDefault="00D45412" w:rsidP="00EC0186">
      <w:pPr>
        <w:pStyle w:val="Akapitzlist"/>
        <w:keepNext/>
        <w:numPr>
          <w:ilvl w:val="1"/>
          <w:numId w:val="50"/>
        </w:numPr>
        <w:spacing w:before="240" w:after="0" w:line="240" w:lineRule="auto"/>
        <w:contextualSpacing/>
        <w:jc w:val="both"/>
        <w:rPr>
          <w:rFonts w:asciiTheme="minorHAnsi" w:hAnsiTheme="minorHAnsi" w:cstheme="minorHAnsi"/>
          <w:b/>
        </w:rPr>
      </w:pPr>
      <w:r w:rsidRPr="00D45412">
        <w:rPr>
          <w:rFonts w:asciiTheme="minorHAnsi" w:hAnsiTheme="minorHAnsi" w:cstheme="minorHAnsi"/>
        </w:rPr>
        <w:t>gdy obowiązek taki będzie wynikał z powszechnie obowiązujących przepisów prawa, jednakże w takim przypadki Partner biznesowy/kontrahent uprzednio poinformuje BGK o takim obowiązku umożliwiając BGK podjęcie właściwych czynności mających na celu ochronę informacji,</w:t>
      </w:r>
    </w:p>
    <w:p w14:paraId="06D8F6B5" w14:textId="77777777" w:rsidR="00D45412" w:rsidRPr="00D45412" w:rsidRDefault="00D45412" w:rsidP="00EC0186">
      <w:pPr>
        <w:pStyle w:val="Akapitzlist"/>
        <w:keepNext/>
        <w:numPr>
          <w:ilvl w:val="1"/>
          <w:numId w:val="50"/>
        </w:numPr>
        <w:spacing w:before="240" w:after="0" w:line="240" w:lineRule="auto"/>
        <w:contextualSpacing/>
        <w:jc w:val="both"/>
        <w:rPr>
          <w:rFonts w:asciiTheme="minorHAnsi" w:hAnsiTheme="minorHAnsi" w:cstheme="minorHAnsi"/>
          <w:b/>
        </w:rPr>
      </w:pPr>
      <w:r w:rsidRPr="00D45412">
        <w:rPr>
          <w:rFonts w:asciiTheme="minorHAnsi" w:hAnsiTheme="minorHAnsi" w:cstheme="minorHAnsi"/>
        </w:rPr>
        <w:t xml:space="preserve">w innych przypadkach, jedynie po uprzednim uzyskaniu zgody BGK. </w:t>
      </w:r>
    </w:p>
    <w:p w14:paraId="4C7D2EAF" w14:textId="77777777" w:rsidR="00D45412" w:rsidRPr="00D45412" w:rsidRDefault="00D45412" w:rsidP="00EC0186">
      <w:pPr>
        <w:pStyle w:val="Akapitzlist"/>
        <w:keepNext/>
        <w:numPr>
          <w:ilvl w:val="0"/>
          <w:numId w:val="50"/>
        </w:numPr>
        <w:spacing w:before="240" w:after="0" w:line="240" w:lineRule="auto"/>
        <w:ind w:left="567"/>
        <w:contextualSpacing/>
        <w:jc w:val="both"/>
        <w:rPr>
          <w:rFonts w:asciiTheme="minorHAnsi" w:hAnsiTheme="minorHAnsi" w:cstheme="minorHAnsi"/>
          <w:iCs/>
        </w:rPr>
      </w:pPr>
      <w:r w:rsidRPr="00D45412">
        <w:rPr>
          <w:rFonts w:asciiTheme="minorHAnsi" w:hAnsiTheme="minorHAnsi" w:cstheme="minorHAnsi"/>
        </w:rPr>
        <w:t>W trakcie trwania umowy Partner biznesowy/kontrahent zobowiązany jest zapoznać nowy Personel Partnera biznesowego/kontrahenta, który będzie posiadał dostęp do informacji BGK, z „</w:t>
      </w:r>
      <w:r w:rsidRPr="00D45412">
        <w:rPr>
          <w:rFonts w:asciiTheme="minorHAnsi" w:hAnsiTheme="minorHAnsi" w:cstheme="minorHAnsi"/>
          <w:iCs/>
        </w:rPr>
        <w:t xml:space="preserve">Zasadami bezpieczeństwa informacji dla partnerów biznesowych BGK”. </w:t>
      </w:r>
    </w:p>
    <w:p w14:paraId="7974BA80" w14:textId="77777777" w:rsidR="00D45412" w:rsidRPr="00D45412" w:rsidRDefault="00D45412" w:rsidP="00EC0186">
      <w:pPr>
        <w:pStyle w:val="Akapitzlist"/>
        <w:keepNext/>
        <w:numPr>
          <w:ilvl w:val="0"/>
          <w:numId w:val="50"/>
        </w:numPr>
        <w:spacing w:before="240" w:after="0" w:line="240" w:lineRule="auto"/>
        <w:ind w:left="567"/>
        <w:contextualSpacing/>
        <w:jc w:val="both"/>
        <w:rPr>
          <w:rFonts w:asciiTheme="minorHAnsi" w:hAnsiTheme="minorHAnsi" w:cstheme="minorHAnsi"/>
        </w:rPr>
      </w:pPr>
      <w:r w:rsidRPr="00D45412">
        <w:rPr>
          <w:rFonts w:asciiTheme="minorHAnsi" w:hAnsiTheme="minorHAnsi" w:cstheme="minorHAnsi"/>
        </w:rPr>
        <w:t xml:space="preserve">Partner biznesowy/kontrahent zobowiązuje się do przetwarzania powierzonych danych i informacji wyłącznie w celu realizacji umowy zawartej z BGK, z zachowaniem należytej staranności, działając zgodnie z obowiązującymi przepisami prawa. </w:t>
      </w:r>
    </w:p>
    <w:p w14:paraId="0E23B2EB" w14:textId="77777777" w:rsidR="00D45412" w:rsidRPr="00D45412" w:rsidRDefault="00D45412" w:rsidP="00EC0186">
      <w:pPr>
        <w:pStyle w:val="Akapitzlist"/>
        <w:keepNext/>
        <w:numPr>
          <w:ilvl w:val="0"/>
          <w:numId w:val="50"/>
        </w:numPr>
        <w:spacing w:before="240" w:after="0" w:line="240" w:lineRule="auto"/>
        <w:ind w:left="567"/>
        <w:contextualSpacing/>
        <w:jc w:val="both"/>
        <w:rPr>
          <w:rFonts w:asciiTheme="minorHAnsi" w:hAnsiTheme="minorHAnsi" w:cstheme="minorHAnsi"/>
        </w:rPr>
      </w:pPr>
      <w:r w:rsidRPr="00D45412">
        <w:rPr>
          <w:rFonts w:asciiTheme="minorHAnsi" w:hAnsiTheme="minorHAnsi" w:cstheme="minorHAnsi"/>
        </w:rPr>
        <w:t>Partner biznesowy/kontrahent zobowiązany jest zapewnić, że dane i informacje Banku przechowywane w ramach świadczonych Usług ICT w ramach infrastruktury Partnera biznesowego i miejsc pozostających pod jego wpływem nie zostaną usunięte lub zanonimizowane i będą przechowywane przez okres wcześniej zdefiniowany podczas zawierania Umowy, w celu ich odzyskania lub migracji przez Bank do miejsca wskazanego przez Bank.</w:t>
      </w:r>
    </w:p>
    <w:p w14:paraId="0A93A2F0" w14:textId="77777777" w:rsidR="00D45412" w:rsidRPr="00D45412" w:rsidRDefault="00D45412" w:rsidP="00EC0186">
      <w:pPr>
        <w:pStyle w:val="Akapitzlist"/>
        <w:widowControl w:val="0"/>
        <w:numPr>
          <w:ilvl w:val="0"/>
          <w:numId w:val="50"/>
        </w:numPr>
        <w:autoSpaceDE w:val="0"/>
        <w:autoSpaceDN w:val="0"/>
        <w:spacing w:after="0"/>
        <w:ind w:left="567"/>
        <w:jc w:val="both"/>
        <w:rPr>
          <w:rFonts w:asciiTheme="minorHAnsi" w:hAnsiTheme="minorHAnsi" w:cstheme="minorHAnsi"/>
        </w:rPr>
      </w:pPr>
      <w:r w:rsidRPr="00D45412">
        <w:rPr>
          <w:rFonts w:asciiTheme="minorHAnsi" w:hAnsiTheme="minorHAnsi" w:cstheme="minorHAnsi"/>
        </w:rPr>
        <w:t>Partner biznesowy/kontrahent zobowiązany jest do ustanowienia odpowiednich procedur zobowiązujących wszystkich pracowników oraz Podwykonawców, , do zwrotu danych i innych materialnych zasobów ICT Banku po rozwiązaniu umowy z Partnerem biznesowym.</w:t>
      </w:r>
    </w:p>
    <w:p w14:paraId="5CDE8230" w14:textId="77777777" w:rsidR="00D45412" w:rsidRPr="00D45412" w:rsidRDefault="00D45412" w:rsidP="00D45412">
      <w:pPr>
        <w:pStyle w:val="Akapitzlist"/>
        <w:keepNext/>
        <w:spacing w:before="240"/>
        <w:ind w:left="360"/>
        <w:contextualSpacing/>
        <w:rPr>
          <w:rFonts w:asciiTheme="minorHAnsi" w:hAnsiTheme="minorHAnsi" w:cstheme="minorHAnsi"/>
        </w:rPr>
      </w:pPr>
    </w:p>
    <w:p w14:paraId="1E3E91F6" w14:textId="77777777" w:rsidR="00D45412" w:rsidRPr="00D45412" w:rsidRDefault="00D45412" w:rsidP="00EC0186">
      <w:pPr>
        <w:keepNext/>
        <w:numPr>
          <w:ilvl w:val="0"/>
          <w:numId w:val="51"/>
        </w:numPr>
        <w:autoSpaceDE/>
        <w:autoSpaceDN/>
        <w:contextualSpacing/>
        <w:jc w:val="center"/>
        <w:rPr>
          <w:rFonts w:asciiTheme="minorHAnsi" w:hAnsiTheme="minorHAnsi" w:cstheme="minorHAnsi"/>
          <w:sz w:val="22"/>
          <w:szCs w:val="22"/>
        </w:rPr>
      </w:pPr>
    </w:p>
    <w:p w14:paraId="61724C3A" w14:textId="77777777" w:rsidR="00D45412" w:rsidRPr="00D45412" w:rsidRDefault="00D45412" w:rsidP="00D45412">
      <w:pPr>
        <w:keepNext/>
        <w:contextualSpacing/>
        <w:jc w:val="center"/>
        <w:rPr>
          <w:rFonts w:asciiTheme="minorHAnsi" w:hAnsiTheme="minorHAnsi" w:cstheme="minorHAnsi"/>
          <w:sz w:val="22"/>
          <w:szCs w:val="22"/>
        </w:rPr>
      </w:pPr>
      <w:r w:rsidRPr="00D45412">
        <w:rPr>
          <w:rFonts w:asciiTheme="minorHAnsi" w:hAnsiTheme="minorHAnsi" w:cstheme="minorHAnsi"/>
          <w:b/>
          <w:sz w:val="22"/>
          <w:szCs w:val="22"/>
        </w:rPr>
        <w:t>Wymagania techniczne i organizacyjne</w:t>
      </w:r>
    </w:p>
    <w:p w14:paraId="78E3404F" w14:textId="77777777" w:rsidR="00D45412" w:rsidRPr="00D45412" w:rsidRDefault="00D45412" w:rsidP="00EC0186">
      <w:pPr>
        <w:pStyle w:val="Akapitzlist"/>
        <w:keepNext/>
        <w:numPr>
          <w:ilvl w:val="0"/>
          <w:numId w:val="48"/>
        </w:numPr>
        <w:spacing w:after="0" w:line="240" w:lineRule="auto"/>
        <w:ind w:left="567" w:hanging="357"/>
        <w:contextualSpacing/>
        <w:jc w:val="both"/>
        <w:rPr>
          <w:rFonts w:asciiTheme="minorHAnsi" w:hAnsiTheme="minorHAnsi" w:cstheme="minorHAnsi"/>
        </w:rPr>
      </w:pPr>
      <w:r w:rsidRPr="00D45412">
        <w:rPr>
          <w:rFonts w:asciiTheme="minorHAnsi" w:hAnsiTheme="minorHAnsi" w:cstheme="minorHAnsi"/>
        </w:rPr>
        <w:t xml:space="preserve">Partner biznesowy/kontrahent zobowiązuje się do wdrożenia, stosowania i utrzymania, co najmniej opisanych poniżej minimalnych wymagań technicznych i organizacyjnych, zapewniających bezpieczeństwo informacji BGK, a także ochrony informacji BGK przed przypadkowym lub bezprawnym zniszczeniem, utratą, zmianą, nieautoryzowanym ujawnieniem lub dostępem. </w:t>
      </w:r>
    </w:p>
    <w:p w14:paraId="4126FE7A" w14:textId="77777777" w:rsidR="00D45412" w:rsidRPr="00D45412" w:rsidRDefault="00D45412" w:rsidP="00EC0186">
      <w:pPr>
        <w:pStyle w:val="Akapitzlist"/>
        <w:keepNext/>
        <w:numPr>
          <w:ilvl w:val="0"/>
          <w:numId w:val="48"/>
        </w:numPr>
        <w:spacing w:before="240" w:after="0" w:line="240" w:lineRule="auto"/>
        <w:ind w:left="567"/>
        <w:contextualSpacing/>
        <w:jc w:val="both"/>
        <w:rPr>
          <w:rFonts w:asciiTheme="minorHAnsi" w:hAnsiTheme="minorHAnsi" w:cstheme="minorHAnsi"/>
        </w:rPr>
      </w:pPr>
      <w:r w:rsidRPr="00D45412">
        <w:rPr>
          <w:rFonts w:asciiTheme="minorHAnsi" w:hAnsiTheme="minorHAnsi" w:cstheme="minorHAnsi"/>
        </w:rPr>
        <w:t>Partner biznesowy/kontrahent jest odpowiedzialny za:</w:t>
      </w:r>
    </w:p>
    <w:p w14:paraId="0FFD57D4" w14:textId="77777777" w:rsidR="00D45412" w:rsidRPr="00D45412" w:rsidRDefault="00D45412" w:rsidP="00EC0186">
      <w:pPr>
        <w:pStyle w:val="Akapitzlist"/>
        <w:keepNext/>
        <w:numPr>
          <w:ilvl w:val="0"/>
          <w:numId w:val="99"/>
        </w:numPr>
        <w:spacing w:before="240" w:after="0" w:line="240" w:lineRule="auto"/>
        <w:ind w:left="851" w:hanging="284"/>
        <w:contextualSpacing/>
        <w:jc w:val="both"/>
        <w:rPr>
          <w:rFonts w:asciiTheme="minorHAnsi" w:hAnsiTheme="minorHAnsi" w:cstheme="minorHAnsi"/>
        </w:rPr>
      </w:pPr>
      <w:r w:rsidRPr="00D45412">
        <w:rPr>
          <w:rFonts w:asciiTheme="minorHAnsi" w:hAnsiTheme="minorHAnsi" w:cstheme="minorHAnsi"/>
        </w:rPr>
        <w:t xml:space="preserve">Zapewnienie odpowiednich środków ochrony danych i informacji Banku przetwarzanych w ramach realizacji Umowy, zgodnie z obowiązującymi normami i standardami </w:t>
      </w:r>
      <w:r w:rsidRPr="00D45412">
        <w:rPr>
          <w:rFonts w:asciiTheme="minorHAnsi" w:hAnsiTheme="minorHAnsi" w:cstheme="minorHAnsi"/>
        </w:rPr>
        <w:lastRenderedPageBreak/>
        <w:t>bezpieczeństwa, w szczególności w przypadku przetwarzania danych i informacji Banku w infrastrukturze własnej, poprzez zapewnienie zasad:</w:t>
      </w:r>
    </w:p>
    <w:p w14:paraId="051F1AC3" w14:textId="77777777" w:rsidR="00D45412" w:rsidRPr="00D45412" w:rsidRDefault="00D45412" w:rsidP="00EC0186">
      <w:pPr>
        <w:pStyle w:val="Akapitzlist"/>
        <w:keepNext/>
        <w:numPr>
          <w:ilvl w:val="2"/>
          <w:numId w:val="103"/>
        </w:numPr>
        <w:spacing w:before="240" w:after="0" w:line="240" w:lineRule="auto"/>
        <w:ind w:left="1560" w:hanging="567"/>
        <w:contextualSpacing/>
        <w:jc w:val="both"/>
        <w:rPr>
          <w:rFonts w:asciiTheme="minorHAnsi" w:hAnsiTheme="minorHAnsi" w:cstheme="minorHAnsi"/>
        </w:rPr>
      </w:pPr>
      <w:r w:rsidRPr="00D45412">
        <w:rPr>
          <w:rFonts w:asciiTheme="minorHAnsi" w:hAnsiTheme="minorHAnsi" w:cstheme="minorHAnsi"/>
        </w:rPr>
        <w:t>zarządzania uprawnieniami i dostępami technicznymi do infrastruktury i systemów Partnera biznesowego/kontrahenta odbywa się przy zapewnieniu:</w:t>
      </w:r>
    </w:p>
    <w:p w14:paraId="15526DE7" w14:textId="77777777" w:rsidR="00D45412" w:rsidRPr="00D45412" w:rsidRDefault="00D45412" w:rsidP="00EC0186">
      <w:pPr>
        <w:pStyle w:val="Akapitzlist"/>
        <w:keepNext/>
        <w:numPr>
          <w:ilvl w:val="0"/>
          <w:numId w:val="100"/>
        </w:numPr>
        <w:spacing w:before="240" w:after="0" w:line="240" w:lineRule="auto"/>
        <w:ind w:left="1843"/>
        <w:contextualSpacing/>
        <w:jc w:val="both"/>
        <w:rPr>
          <w:rFonts w:asciiTheme="minorHAnsi" w:hAnsiTheme="minorHAnsi" w:cstheme="minorHAnsi"/>
        </w:rPr>
      </w:pPr>
      <w:r w:rsidRPr="00D45412">
        <w:rPr>
          <w:rFonts w:asciiTheme="minorHAnsi" w:hAnsiTheme="minorHAnsi" w:cstheme="minorHAnsi"/>
        </w:rPr>
        <w:t>zarządzania uprawnieniami i dostępami do zasobów, na których przetwarzane są Informacje Poufne BGK,</w:t>
      </w:r>
    </w:p>
    <w:p w14:paraId="164F0033" w14:textId="77777777" w:rsidR="00D45412" w:rsidRPr="00D45412" w:rsidRDefault="00D45412" w:rsidP="00EC0186">
      <w:pPr>
        <w:pStyle w:val="pf0"/>
        <w:numPr>
          <w:ilvl w:val="0"/>
          <w:numId w:val="100"/>
        </w:numPr>
        <w:spacing w:after="0" w:afterAutospacing="0"/>
        <w:ind w:left="1843" w:hanging="357"/>
        <w:rPr>
          <w:rFonts w:asciiTheme="minorHAnsi" w:hAnsiTheme="minorHAnsi" w:cstheme="minorHAnsi"/>
          <w:sz w:val="22"/>
          <w:szCs w:val="22"/>
          <w:lang w:eastAsia="en-US"/>
        </w:rPr>
      </w:pPr>
      <w:r w:rsidRPr="00D45412">
        <w:rPr>
          <w:rFonts w:asciiTheme="minorHAnsi" w:hAnsiTheme="minorHAnsi" w:cstheme="minorHAnsi"/>
          <w:sz w:val="22"/>
          <w:szCs w:val="22"/>
          <w:lang w:eastAsia="en-US"/>
        </w:rPr>
        <w:t>dostępu do informacji wyłącznie poprzez indywidualne konto każdej osoby wchodzącej do składu Personelu Partnera biznesowego/</w:t>
      </w:r>
      <w:r w:rsidRPr="00D45412">
        <w:rPr>
          <w:rFonts w:asciiTheme="minorHAnsi" w:hAnsiTheme="minorHAnsi" w:cstheme="minorHAnsi"/>
          <w:sz w:val="22"/>
          <w:szCs w:val="22"/>
        </w:rPr>
        <w:t>kontrahenta</w:t>
      </w:r>
      <w:r w:rsidRPr="00D45412">
        <w:rPr>
          <w:rFonts w:asciiTheme="minorHAnsi" w:hAnsiTheme="minorHAnsi" w:cstheme="minorHAnsi"/>
          <w:sz w:val="22"/>
          <w:szCs w:val="22"/>
          <w:lang w:eastAsia="en-US"/>
        </w:rPr>
        <w:t>;</w:t>
      </w:r>
    </w:p>
    <w:p w14:paraId="6FC770BA" w14:textId="77777777" w:rsidR="00D45412" w:rsidRPr="00D45412" w:rsidRDefault="00D45412" w:rsidP="00EC0186">
      <w:pPr>
        <w:pStyle w:val="Akapitzlist"/>
        <w:keepNext/>
        <w:numPr>
          <w:ilvl w:val="2"/>
          <w:numId w:val="103"/>
        </w:numPr>
        <w:spacing w:after="0" w:line="240" w:lineRule="auto"/>
        <w:ind w:left="1468" w:hanging="475"/>
        <w:jc w:val="both"/>
        <w:rPr>
          <w:rFonts w:asciiTheme="minorHAnsi" w:hAnsiTheme="minorHAnsi" w:cstheme="minorHAnsi"/>
        </w:rPr>
      </w:pPr>
      <w:r w:rsidRPr="00D45412">
        <w:rPr>
          <w:rFonts w:asciiTheme="minorHAnsi" w:hAnsiTheme="minorHAnsi" w:cstheme="minorHAnsi"/>
        </w:rPr>
        <w:t>zarządzania poświadczeniami i zasady uwierzytelniania:</w:t>
      </w:r>
    </w:p>
    <w:p w14:paraId="513C855B" w14:textId="77777777" w:rsidR="00D45412" w:rsidRPr="00D45412" w:rsidRDefault="00D45412" w:rsidP="00EC0186">
      <w:pPr>
        <w:pStyle w:val="Akapitzlist"/>
        <w:keepNext/>
        <w:widowControl w:val="0"/>
        <w:numPr>
          <w:ilvl w:val="0"/>
          <w:numId w:val="101"/>
        </w:numPr>
        <w:autoSpaceDE w:val="0"/>
        <w:autoSpaceDN w:val="0"/>
        <w:spacing w:before="240" w:after="0" w:line="240" w:lineRule="auto"/>
        <w:ind w:left="1843"/>
        <w:contextualSpacing/>
        <w:jc w:val="both"/>
        <w:rPr>
          <w:rFonts w:asciiTheme="minorHAnsi" w:hAnsiTheme="minorHAnsi" w:cstheme="minorHAnsi"/>
        </w:rPr>
      </w:pPr>
      <w:r w:rsidRPr="00D45412">
        <w:rPr>
          <w:rFonts w:asciiTheme="minorHAnsi" w:hAnsiTheme="minorHAnsi" w:cstheme="minorHAnsi"/>
        </w:rPr>
        <w:t>dane uwierzytelniające (w szczególności login i hasło) nie mogą być przekazywane innej osobie, niż właściciel konta oraz muszą być chronione przed nieuprawnionym dostępem;</w:t>
      </w:r>
    </w:p>
    <w:p w14:paraId="19D4E295" w14:textId="77777777" w:rsidR="00D45412" w:rsidRPr="00D45412" w:rsidRDefault="00D45412" w:rsidP="00EC0186">
      <w:pPr>
        <w:pStyle w:val="Akapitzlist"/>
        <w:keepNext/>
        <w:widowControl w:val="0"/>
        <w:numPr>
          <w:ilvl w:val="0"/>
          <w:numId w:val="101"/>
        </w:numPr>
        <w:autoSpaceDE w:val="0"/>
        <w:autoSpaceDN w:val="0"/>
        <w:spacing w:before="240" w:after="0" w:line="240" w:lineRule="auto"/>
        <w:ind w:left="1843"/>
        <w:contextualSpacing/>
        <w:jc w:val="both"/>
        <w:rPr>
          <w:rFonts w:asciiTheme="minorHAnsi" w:hAnsiTheme="minorHAnsi" w:cstheme="minorHAnsi"/>
        </w:rPr>
      </w:pPr>
      <w:r w:rsidRPr="00D45412">
        <w:rPr>
          <w:rFonts w:asciiTheme="minorHAnsi" w:hAnsiTheme="minorHAnsi" w:cstheme="minorHAnsi"/>
        </w:rPr>
        <w:t>hasła muszą być:</w:t>
      </w:r>
    </w:p>
    <w:p w14:paraId="17051E89" w14:textId="77777777" w:rsidR="00D45412" w:rsidRPr="00D45412" w:rsidRDefault="00D45412" w:rsidP="00D45412">
      <w:pPr>
        <w:pStyle w:val="Akapitzlist"/>
        <w:keepNext/>
        <w:spacing w:before="240"/>
        <w:ind w:left="1843"/>
        <w:contextualSpacing/>
        <w:rPr>
          <w:rFonts w:asciiTheme="minorHAnsi" w:hAnsiTheme="minorHAnsi" w:cstheme="minorHAnsi"/>
        </w:rPr>
      </w:pPr>
      <w:r w:rsidRPr="00D45412">
        <w:rPr>
          <w:rFonts w:asciiTheme="minorHAnsi" w:hAnsiTheme="minorHAnsi" w:cstheme="minorHAnsi"/>
        </w:rPr>
        <w:t>- zgodne ze standardami ustanowionymi przez BGK;</w:t>
      </w:r>
    </w:p>
    <w:p w14:paraId="3A712E49" w14:textId="77777777" w:rsidR="00D45412" w:rsidRPr="00D45412" w:rsidRDefault="00D45412" w:rsidP="00D45412">
      <w:pPr>
        <w:pStyle w:val="Akapitzlist"/>
        <w:keepNext/>
        <w:spacing w:before="240"/>
        <w:ind w:left="1843"/>
        <w:contextualSpacing/>
        <w:rPr>
          <w:rFonts w:asciiTheme="minorHAnsi" w:hAnsiTheme="minorHAnsi" w:cstheme="minorHAnsi"/>
        </w:rPr>
      </w:pPr>
      <w:r w:rsidRPr="00D45412">
        <w:rPr>
          <w:rFonts w:asciiTheme="minorHAnsi" w:hAnsiTheme="minorHAnsi" w:cstheme="minorHAnsi"/>
        </w:rPr>
        <w:t>- znane wyłącznie ich właścicielom;</w:t>
      </w:r>
    </w:p>
    <w:p w14:paraId="2309690F" w14:textId="77777777" w:rsidR="00D45412" w:rsidRPr="00D45412" w:rsidRDefault="00D45412" w:rsidP="00D45412">
      <w:pPr>
        <w:pStyle w:val="Akapitzlist"/>
        <w:keepNext/>
        <w:spacing w:before="240"/>
        <w:ind w:left="1843"/>
        <w:contextualSpacing/>
        <w:rPr>
          <w:rFonts w:asciiTheme="minorHAnsi" w:hAnsiTheme="minorHAnsi" w:cstheme="minorHAnsi"/>
        </w:rPr>
      </w:pPr>
      <w:r w:rsidRPr="00D45412">
        <w:rPr>
          <w:rFonts w:asciiTheme="minorHAnsi" w:hAnsiTheme="minorHAnsi" w:cstheme="minorHAnsi"/>
        </w:rPr>
        <w:t>- zmieniane okresowo;</w:t>
      </w:r>
    </w:p>
    <w:p w14:paraId="3B102351" w14:textId="77777777" w:rsidR="00D45412" w:rsidRPr="00D45412" w:rsidRDefault="00D45412" w:rsidP="00D45412">
      <w:pPr>
        <w:pStyle w:val="Akapitzlist"/>
        <w:keepNext/>
        <w:spacing w:before="240"/>
        <w:ind w:left="1843"/>
        <w:contextualSpacing/>
        <w:rPr>
          <w:rFonts w:asciiTheme="minorHAnsi" w:hAnsiTheme="minorHAnsi" w:cstheme="minorHAnsi"/>
        </w:rPr>
      </w:pPr>
      <w:r w:rsidRPr="00D45412">
        <w:rPr>
          <w:rFonts w:asciiTheme="minorHAnsi" w:hAnsiTheme="minorHAnsi" w:cstheme="minorHAnsi"/>
        </w:rPr>
        <w:t>- zmienianie również w przypadku wątpliwości dotyczących zachowania ich poufności;</w:t>
      </w:r>
    </w:p>
    <w:p w14:paraId="75279D1C" w14:textId="77777777" w:rsidR="00D45412" w:rsidRPr="00D45412" w:rsidRDefault="00D45412" w:rsidP="00EC0186">
      <w:pPr>
        <w:pStyle w:val="Akapitzlist"/>
        <w:keepNext/>
        <w:numPr>
          <w:ilvl w:val="2"/>
          <w:numId w:val="103"/>
        </w:numPr>
        <w:spacing w:before="240" w:after="0" w:line="240" w:lineRule="auto"/>
        <w:ind w:left="1470"/>
        <w:contextualSpacing/>
        <w:jc w:val="both"/>
        <w:rPr>
          <w:rFonts w:asciiTheme="minorHAnsi" w:hAnsiTheme="minorHAnsi" w:cstheme="minorHAnsi"/>
        </w:rPr>
      </w:pPr>
      <w:r w:rsidRPr="00D45412">
        <w:rPr>
          <w:rFonts w:asciiTheme="minorHAnsi" w:hAnsiTheme="minorHAnsi" w:cstheme="minorHAnsi"/>
        </w:rPr>
        <w:t>zarządzania informacją w formie elektronicznej oraz nośnikami:</w:t>
      </w:r>
    </w:p>
    <w:p w14:paraId="0BC32E57" w14:textId="77777777" w:rsidR="00D45412" w:rsidRPr="00D45412" w:rsidRDefault="00D45412" w:rsidP="00D45412">
      <w:pPr>
        <w:pStyle w:val="Akapitzlist"/>
        <w:keepNext/>
        <w:spacing w:before="240"/>
        <w:ind w:left="1560"/>
        <w:contextualSpacing/>
        <w:rPr>
          <w:rFonts w:asciiTheme="minorHAnsi" w:hAnsiTheme="minorHAnsi" w:cstheme="minorHAnsi"/>
        </w:rPr>
      </w:pPr>
      <w:r w:rsidRPr="00D45412">
        <w:rPr>
          <w:rFonts w:asciiTheme="minorHAnsi" w:hAnsiTheme="minorHAnsi" w:cstheme="minorHAnsi"/>
        </w:rPr>
        <w:t>wymiana informacji pomiędzy BGK a Partnerem biznesowym/kontrahentem powinna być realizowana za pomocą:</w:t>
      </w:r>
    </w:p>
    <w:p w14:paraId="59D57A20" w14:textId="77777777" w:rsidR="00D45412" w:rsidRPr="00D45412" w:rsidRDefault="00D45412" w:rsidP="00EC0186">
      <w:pPr>
        <w:pStyle w:val="Akapitzlist"/>
        <w:keepNext/>
        <w:widowControl w:val="0"/>
        <w:numPr>
          <w:ilvl w:val="0"/>
          <w:numId w:val="102"/>
        </w:numPr>
        <w:autoSpaceDE w:val="0"/>
        <w:autoSpaceDN w:val="0"/>
        <w:spacing w:before="240" w:after="0" w:line="240" w:lineRule="auto"/>
        <w:ind w:left="2268"/>
        <w:contextualSpacing/>
        <w:jc w:val="both"/>
        <w:rPr>
          <w:rFonts w:asciiTheme="minorHAnsi" w:hAnsiTheme="minorHAnsi" w:cstheme="minorHAnsi"/>
        </w:rPr>
      </w:pPr>
      <w:r w:rsidRPr="00D45412">
        <w:rPr>
          <w:rFonts w:asciiTheme="minorHAnsi" w:hAnsiTheme="minorHAnsi" w:cstheme="minorHAnsi"/>
        </w:rPr>
        <w:t>poczty elektronicznej, przy czym Partner biznesowy/kontrahent ma obowiązek zapewnienia poufności i integralności przesyłanej informacji zgodnie z postanowieniami umowy;</w:t>
      </w:r>
    </w:p>
    <w:p w14:paraId="6DBAF224" w14:textId="77777777" w:rsidR="00D45412" w:rsidRPr="00D45412" w:rsidRDefault="00D45412" w:rsidP="00EC0186">
      <w:pPr>
        <w:pStyle w:val="Akapitzlist"/>
        <w:keepNext/>
        <w:widowControl w:val="0"/>
        <w:numPr>
          <w:ilvl w:val="0"/>
          <w:numId w:val="102"/>
        </w:numPr>
        <w:autoSpaceDE w:val="0"/>
        <w:autoSpaceDN w:val="0"/>
        <w:spacing w:before="240" w:after="0" w:line="240" w:lineRule="auto"/>
        <w:ind w:left="2268"/>
        <w:contextualSpacing/>
        <w:jc w:val="both"/>
        <w:rPr>
          <w:rFonts w:asciiTheme="minorHAnsi" w:hAnsiTheme="minorHAnsi" w:cstheme="minorHAnsi"/>
        </w:rPr>
      </w:pPr>
      <w:r w:rsidRPr="00D45412">
        <w:rPr>
          <w:rFonts w:asciiTheme="minorHAnsi" w:hAnsiTheme="minorHAnsi" w:cstheme="minorHAnsi"/>
        </w:rPr>
        <w:t xml:space="preserve">ustalonego i udostępnionego przez BGK zasobu, </w:t>
      </w:r>
    </w:p>
    <w:p w14:paraId="37E84B16" w14:textId="77777777" w:rsidR="00D45412" w:rsidRPr="00D45412" w:rsidRDefault="00D45412" w:rsidP="00EC0186">
      <w:pPr>
        <w:pStyle w:val="Akapitzlist"/>
        <w:keepNext/>
        <w:widowControl w:val="0"/>
        <w:numPr>
          <w:ilvl w:val="0"/>
          <w:numId w:val="102"/>
        </w:numPr>
        <w:autoSpaceDE w:val="0"/>
        <w:autoSpaceDN w:val="0"/>
        <w:spacing w:before="240" w:after="0" w:line="240" w:lineRule="auto"/>
        <w:ind w:left="2268"/>
        <w:contextualSpacing/>
        <w:jc w:val="both"/>
        <w:rPr>
          <w:rFonts w:asciiTheme="minorHAnsi" w:hAnsiTheme="minorHAnsi" w:cstheme="minorHAnsi"/>
        </w:rPr>
      </w:pPr>
      <w:r w:rsidRPr="00D45412">
        <w:rPr>
          <w:rFonts w:asciiTheme="minorHAnsi" w:hAnsiTheme="minorHAnsi" w:cstheme="minorHAnsi"/>
        </w:rPr>
        <w:t>wszystkie inne kanały muszą być zaopiniowane i zaakceptowane przez BGK.</w:t>
      </w:r>
    </w:p>
    <w:p w14:paraId="65955625" w14:textId="77777777" w:rsidR="00D45412" w:rsidRPr="00D45412" w:rsidRDefault="00D45412" w:rsidP="00EC0186">
      <w:pPr>
        <w:pStyle w:val="Akapitzlist"/>
        <w:keepNext/>
        <w:numPr>
          <w:ilvl w:val="0"/>
          <w:numId w:val="99"/>
        </w:numPr>
        <w:spacing w:before="240" w:after="0" w:line="240" w:lineRule="auto"/>
        <w:ind w:left="851"/>
        <w:contextualSpacing/>
        <w:jc w:val="both"/>
        <w:rPr>
          <w:rFonts w:asciiTheme="minorHAnsi" w:hAnsiTheme="minorHAnsi" w:cstheme="minorHAnsi"/>
        </w:rPr>
      </w:pPr>
      <w:r w:rsidRPr="00D45412">
        <w:rPr>
          <w:rFonts w:asciiTheme="minorHAnsi" w:hAnsiTheme="minorHAnsi" w:cstheme="minorHAnsi"/>
        </w:rPr>
        <w:t xml:space="preserve">Dopilnowanie, aby wszyscy pracownicy oraz podwykonawcy, którzy mają dostęp do danych i informacji Banku, przestrzegali ustalonych środków bezpieczeństwa. Środki te powinny być dostosowane do zakresu działań podejmowanych przez te osoby w ramach realizacji Umów, </w:t>
      </w:r>
    </w:p>
    <w:p w14:paraId="2D16AA66" w14:textId="77777777" w:rsidR="00D45412" w:rsidRPr="00D45412" w:rsidRDefault="00D45412" w:rsidP="00EC0186">
      <w:pPr>
        <w:pStyle w:val="Akapitzlist"/>
        <w:keepNext/>
        <w:numPr>
          <w:ilvl w:val="0"/>
          <w:numId w:val="99"/>
        </w:numPr>
        <w:spacing w:before="240" w:after="0" w:line="240" w:lineRule="auto"/>
        <w:ind w:left="851"/>
        <w:contextualSpacing/>
        <w:jc w:val="both"/>
        <w:rPr>
          <w:rFonts w:asciiTheme="minorHAnsi" w:hAnsiTheme="minorHAnsi" w:cstheme="minorHAnsi"/>
        </w:rPr>
      </w:pPr>
      <w:r w:rsidRPr="00D45412">
        <w:rPr>
          <w:rFonts w:asciiTheme="minorHAnsi" w:hAnsiTheme="minorHAnsi" w:cstheme="minorHAnsi"/>
        </w:rPr>
        <w:t>Przestrzeganie wszystkich obowiązujących przepisów prawa dotyczących ochrony danych i informacji, które mają zastosowanie do Banku. Dotyczy to w szczególności ochrony danych osobowych oraz zachowania tajemnicy bankowej i innych obowiązków związanych z poufnością informacji dotyczących klientów Banku.</w:t>
      </w:r>
    </w:p>
    <w:p w14:paraId="5993E68A" w14:textId="77777777" w:rsidR="00D45412" w:rsidRPr="00D45412" w:rsidRDefault="00D45412" w:rsidP="00EC0186">
      <w:pPr>
        <w:pStyle w:val="Akapitzlist"/>
        <w:keepNext/>
        <w:numPr>
          <w:ilvl w:val="0"/>
          <w:numId w:val="99"/>
        </w:numPr>
        <w:spacing w:before="240" w:after="0" w:line="240" w:lineRule="auto"/>
        <w:ind w:left="851"/>
        <w:contextualSpacing/>
        <w:jc w:val="both"/>
        <w:rPr>
          <w:rFonts w:asciiTheme="minorHAnsi" w:hAnsiTheme="minorHAnsi" w:cstheme="minorHAnsi"/>
        </w:rPr>
      </w:pPr>
      <w:r w:rsidRPr="00D45412">
        <w:rPr>
          <w:rFonts w:asciiTheme="minorHAnsi" w:hAnsiTheme="minorHAnsi" w:cstheme="minorHAnsi"/>
        </w:rPr>
        <w:t>Nadzorowanie dostępu swoich pracowników i podwykonawców do danych i informacji Banku. Dostęp ten powinien być ograniczony do niezbędnego minimum, zgodnie z zasadą „minimum koniecznego”, co oznacza, że dostęp do danych i informacji Banku powinien być przyznawany wyłącznie w zakresie koniecznym do wykonania zadań związanych z Umową.</w:t>
      </w:r>
    </w:p>
    <w:p w14:paraId="1A003405" w14:textId="77777777" w:rsidR="00D45412" w:rsidRPr="00D45412" w:rsidRDefault="00D45412" w:rsidP="00EC0186">
      <w:pPr>
        <w:pStyle w:val="Akapitzlist"/>
        <w:keepNext/>
        <w:numPr>
          <w:ilvl w:val="0"/>
          <w:numId w:val="99"/>
        </w:numPr>
        <w:spacing w:before="240" w:after="0" w:line="240" w:lineRule="auto"/>
        <w:ind w:left="851"/>
        <w:contextualSpacing/>
        <w:jc w:val="both"/>
        <w:rPr>
          <w:rFonts w:asciiTheme="minorHAnsi" w:hAnsiTheme="minorHAnsi" w:cstheme="minorHAnsi"/>
        </w:rPr>
      </w:pPr>
      <w:r w:rsidRPr="00D45412">
        <w:rPr>
          <w:rFonts w:asciiTheme="minorHAnsi" w:hAnsiTheme="minorHAnsi" w:cstheme="minorHAnsi"/>
        </w:rPr>
        <w:t>Zapewnienie odpowiednich środków zabezpieczających przed fizycznym i środowiskowym zagrożeniem danych i informacji przetwarzanych przez Bank. Obejmuje to m.in. zabezpieczenie przed nieuprawnionym dostępem, kradzieżą, zniszczeniem czy wpływem niekorzystnych warunków środowiskowych.</w:t>
      </w:r>
    </w:p>
    <w:p w14:paraId="14D86F46" w14:textId="77777777" w:rsidR="00D45412" w:rsidRPr="00D45412" w:rsidRDefault="00D45412" w:rsidP="00EC0186">
      <w:pPr>
        <w:pStyle w:val="Akapitzlist"/>
        <w:keepNext/>
        <w:numPr>
          <w:ilvl w:val="0"/>
          <w:numId w:val="99"/>
        </w:numPr>
        <w:spacing w:before="240" w:after="0" w:line="240" w:lineRule="auto"/>
        <w:ind w:left="851"/>
        <w:contextualSpacing/>
        <w:jc w:val="both"/>
        <w:rPr>
          <w:rFonts w:asciiTheme="minorHAnsi" w:hAnsiTheme="minorHAnsi" w:cstheme="minorHAnsi"/>
        </w:rPr>
      </w:pPr>
      <w:r w:rsidRPr="00D45412">
        <w:rPr>
          <w:rFonts w:asciiTheme="minorHAnsi" w:hAnsiTheme="minorHAnsi" w:cstheme="minorHAnsi"/>
        </w:rPr>
        <w:t>Zobowiązanie osób upoważnionych do przetwarzania danych i informacji Banku do zachowania poufności. Każda osoba, która ma dostęp do danych i informacji Banku, musi być zobowiązana do ochrony poufnych informacji i przestrzegania stosownych zasad bezpieczeństwa.</w:t>
      </w:r>
    </w:p>
    <w:p w14:paraId="4E318088" w14:textId="77777777" w:rsidR="00D45412" w:rsidRPr="00D45412" w:rsidRDefault="00D45412" w:rsidP="00EC0186">
      <w:pPr>
        <w:pStyle w:val="Akapitzlist"/>
        <w:keepNext/>
        <w:numPr>
          <w:ilvl w:val="0"/>
          <w:numId w:val="99"/>
        </w:numPr>
        <w:spacing w:before="240" w:after="0" w:line="240" w:lineRule="auto"/>
        <w:ind w:left="851"/>
        <w:contextualSpacing/>
        <w:jc w:val="both"/>
        <w:rPr>
          <w:rFonts w:asciiTheme="minorHAnsi" w:hAnsiTheme="minorHAnsi" w:cstheme="minorHAnsi"/>
        </w:rPr>
      </w:pPr>
      <w:r w:rsidRPr="00D45412">
        <w:rPr>
          <w:rFonts w:asciiTheme="minorHAnsi" w:hAnsiTheme="minorHAnsi" w:cstheme="minorHAnsi"/>
        </w:rPr>
        <w:t>Zagwarantowanie, że pracownicy odpowiedzialni za realizację Usługi ICT posiadają odpowiednie kwalifikacje i kompetencje. Partner Biznesowy/kontrahent zobowiązany jest także do udokumentowania poziomu tych kompetencji w sposób umożliwiający ich ocenę przez Bank.</w:t>
      </w:r>
    </w:p>
    <w:p w14:paraId="5C1CD2C5" w14:textId="77777777" w:rsidR="00D45412" w:rsidRPr="00D45412" w:rsidRDefault="00D45412" w:rsidP="00EC0186">
      <w:pPr>
        <w:pStyle w:val="Akapitzlist"/>
        <w:keepNext/>
        <w:numPr>
          <w:ilvl w:val="0"/>
          <w:numId w:val="99"/>
        </w:numPr>
        <w:spacing w:before="240" w:after="0" w:line="240" w:lineRule="auto"/>
        <w:ind w:left="851"/>
        <w:contextualSpacing/>
        <w:jc w:val="both"/>
        <w:rPr>
          <w:rFonts w:asciiTheme="minorHAnsi" w:hAnsiTheme="minorHAnsi" w:cstheme="minorHAnsi"/>
        </w:rPr>
      </w:pPr>
      <w:r w:rsidRPr="00D45412">
        <w:rPr>
          <w:rFonts w:asciiTheme="minorHAnsi" w:hAnsiTheme="minorHAnsi" w:cstheme="minorHAnsi"/>
        </w:rPr>
        <w:t>Dopilnowanie, aby wszystkie podmioty, za pomocą których realizuje Umowę lub jej część (w tym pracownicy i podwykonawcy), przestrzegały zasad bezpieczeństwa ICT określonych przez Bank. Obejmuje to m.in. stosowanie odpowiednich procedur, technologii i środków ochrony, zgodnych z wytycznymi Banku.</w:t>
      </w:r>
    </w:p>
    <w:p w14:paraId="58CEC8F3" w14:textId="77777777" w:rsidR="00D45412" w:rsidRPr="00D45412" w:rsidRDefault="00D45412" w:rsidP="00EC0186">
      <w:pPr>
        <w:pStyle w:val="Akapitzlist"/>
        <w:widowControl w:val="0"/>
        <w:numPr>
          <w:ilvl w:val="0"/>
          <w:numId w:val="48"/>
        </w:numPr>
        <w:autoSpaceDE w:val="0"/>
        <w:autoSpaceDN w:val="0"/>
        <w:spacing w:after="0" w:line="240" w:lineRule="auto"/>
        <w:jc w:val="both"/>
        <w:rPr>
          <w:rFonts w:asciiTheme="minorHAnsi" w:hAnsiTheme="minorHAnsi" w:cstheme="minorHAnsi"/>
        </w:rPr>
      </w:pPr>
      <w:r w:rsidRPr="00D45412">
        <w:rPr>
          <w:rFonts w:asciiTheme="minorHAnsi" w:hAnsiTheme="minorHAnsi" w:cstheme="minorHAnsi"/>
        </w:rPr>
        <w:t xml:space="preserve">Podczas korzystania z infrastruktury Banku, minimalny wymagany poziom bezpieczeństwa </w:t>
      </w:r>
      <w:r w:rsidRPr="00D45412">
        <w:rPr>
          <w:rFonts w:asciiTheme="minorHAnsi" w:hAnsiTheme="minorHAnsi" w:cstheme="minorHAnsi"/>
        </w:rPr>
        <w:lastRenderedPageBreak/>
        <w:t>osiągany jest poprzez zastosowanie następujących środków bezpieczeństwa:</w:t>
      </w:r>
    </w:p>
    <w:p w14:paraId="0FFFF603" w14:textId="77777777" w:rsidR="00D45412" w:rsidRPr="00D45412" w:rsidRDefault="00D45412" w:rsidP="00EC0186">
      <w:pPr>
        <w:pStyle w:val="Akapitzlist123"/>
        <w:keepNext/>
        <w:widowControl/>
        <w:numPr>
          <w:ilvl w:val="1"/>
          <w:numId w:val="48"/>
        </w:numPr>
        <w:tabs>
          <w:tab w:val="clear" w:pos="1393"/>
          <w:tab w:val="clear" w:pos="1394"/>
        </w:tabs>
        <w:autoSpaceDE/>
        <w:spacing w:before="0" w:after="0"/>
        <w:ind w:left="851"/>
        <w:contextualSpacing/>
        <w:rPr>
          <w:rFonts w:asciiTheme="minorHAnsi" w:hAnsiTheme="minorHAnsi" w:cstheme="minorHAnsi"/>
          <w:sz w:val="22"/>
        </w:rPr>
      </w:pPr>
      <w:r w:rsidRPr="00D45412">
        <w:rPr>
          <w:rFonts w:asciiTheme="minorHAnsi" w:hAnsiTheme="minorHAnsi" w:cstheme="minorHAnsi"/>
          <w:sz w:val="22"/>
        </w:rPr>
        <w:t>Zarządzanie dostępami fizycznymi do pomieszczeń BGK – opiekunowie umów zobowiązani są do przedstawienia Personelowi Partnera biznesowego/kontrahenta zasad bezpieczeństwa fizycznego, zgodnych z przepisami wewnętrznymi Banku w zakresie ruchu osobowo-materiałowego;</w:t>
      </w:r>
    </w:p>
    <w:p w14:paraId="698D7B7F" w14:textId="2285A1B0" w:rsidR="00D45412" w:rsidRPr="00D45412" w:rsidRDefault="00D45412" w:rsidP="00EC0186">
      <w:pPr>
        <w:pStyle w:val="Akapitzlist123"/>
        <w:keepNext/>
        <w:widowControl/>
        <w:numPr>
          <w:ilvl w:val="1"/>
          <w:numId w:val="48"/>
        </w:numPr>
        <w:tabs>
          <w:tab w:val="clear" w:pos="1393"/>
          <w:tab w:val="clear" w:pos="1394"/>
        </w:tabs>
        <w:autoSpaceDE/>
        <w:spacing w:before="0" w:after="0"/>
        <w:ind w:left="851"/>
        <w:contextualSpacing/>
        <w:rPr>
          <w:rFonts w:asciiTheme="minorHAnsi" w:hAnsiTheme="minorHAnsi" w:cstheme="minorHAnsi"/>
          <w:sz w:val="22"/>
        </w:rPr>
      </w:pPr>
      <w:r w:rsidRPr="00D45412">
        <w:rPr>
          <w:rFonts w:asciiTheme="minorHAnsi" w:hAnsiTheme="minorHAnsi" w:cstheme="minorHAnsi"/>
          <w:sz w:val="22"/>
        </w:rPr>
        <w:t xml:space="preserve">Personel Partnera biznesowego/kontrahenta przebywający na terenie Banku zobowiązany jest stosować się do poleceń pracowników BGK koordynujących realizację umowy, pracowników ochrony Banku oraz DB, którzy przekazują polecenia zgodnych z przepisami wewnętrznymi Banku w zakresie ruchu osobowo-materiałowego; </w:t>
      </w:r>
    </w:p>
    <w:p w14:paraId="73C7AFFE" w14:textId="77777777" w:rsidR="00D45412" w:rsidRPr="00D45412" w:rsidRDefault="00D45412" w:rsidP="00EC0186">
      <w:pPr>
        <w:pStyle w:val="Akapitzlist123"/>
        <w:keepNext/>
        <w:widowControl/>
        <w:numPr>
          <w:ilvl w:val="1"/>
          <w:numId w:val="48"/>
        </w:numPr>
        <w:tabs>
          <w:tab w:val="clear" w:pos="1393"/>
          <w:tab w:val="clear" w:pos="1394"/>
        </w:tabs>
        <w:autoSpaceDE/>
        <w:spacing w:before="0" w:after="0"/>
        <w:ind w:left="851"/>
        <w:contextualSpacing/>
        <w:rPr>
          <w:rFonts w:asciiTheme="minorHAnsi" w:hAnsiTheme="minorHAnsi" w:cstheme="minorHAnsi"/>
          <w:sz w:val="22"/>
        </w:rPr>
      </w:pPr>
      <w:r w:rsidRPr="00D45412">
        <w:rPr>
          <w:rFonts w:asciiTheme="minorHAnsi" w:hAnsiTheme="minorHAnsi" w:cstheme="minorHAnsi"/>
          <w:sz w:val="22"/>
        </w:rPr>
        <w:t>Zarządzanie uprawnieniami i dostępami technicznymi do infrastruktury i systemów BGK:</w:t>
      </w:r>
    </w:p>
    <w:p w14:paraId="4EB7A2F3" w14:textId="77777777" w:rsidR="00D45412" w:rsidRPr="00D45412" w:rsidRDefault="00D45412" w:rsidP="00EC0186">
      <w:pPr>
        <w:pStyle w:val="Akapitzlist123"/>
        <w:numPr>
          <w:ilvl w:val="3"/>
          <w:numId w:val="45"/>
        </w:numPr>
        <w:tabs>
          <w:tab w:val="clear" w:pos="1393"/>
          <w:tab w:val="clear" w:pos="1394"/>
        </w:tabs>
        <w:spacing w:before="0" w:after="0"/>
        <w:ind w:left="1701"/>
        <w:rPr>
          <w:rFonts w:asciiTheme="minorHAnsi" w:hAnsiTheme="minorHAnsi" w:cstheme="minorHAnsi"/>
          <w:sz w:val="22"/>
        </w:rPr>
      </w:pPr>
      <w:r w:rsidRPr="00D45412">
        <w:rPr>
          <w:rFonts w:asciiTheme="minorHAnsi" w:hAnsiTheme="minorHAnsi" w:cstheme="minorHAnsi"/>
          <w:sz w:val="22"/>
        </w:rPr>
        <w:t>Partner biznesowy/kontrahent może mieć dostęp do infrastruktury BGK:</w:t>
      </w:r>
    </w:p>
    <w:p w14:paraId="75F331E5" w14:textId="77777777" w:rsidR="00D45412" w:rsidRPr="00D45412" w:rsidRDefault="00D45412" w:rsidP="00EC0186">
      <w:pPr>
        <w:pStyle w:val="Akapitzlist"/>
        <w:numPr>
          <w:ilvl w:val="0"/>
          <w:numId w:val="44"/>
        </w:numPr>
        <w:autoSpaceDN w:val="0"/>
        <w:spacing w:after="0" w:line="240" w:lineRule="auto"/>
        <w:ind w:left="2126" w:hanging="357"/>
        <w:jc w:val="both"/>
        <w:rPr>
          <w:rFonts w:asciiTheme="minorHAnsi" w:hAnsiTheme="minorHAnsi" w:cstheme="minorHAnsi"/>
        </w:rPr>
      </w:pPr>
      <w:r w:rsidRPr="00D45412">
        <w:rPr>
          <w:rFonts w:asciiTheme="minorHAnsi" w:hAnsiTheme="minorHAnsi" w:cstheme="minorHAnsi"/>
        </w:rPr>
        <w:t>bezpośredni, z wykorzystaniem sprzętu, którego właścicielem jest BGK, pod nadzorem pracownika BGK w przypadku realizowania zadań w siedzibie BGK,</w:t>
      </w:r>
    </w:p>
    <w:p w14:paraId="0DCE146F" w14:textId="77777777" w:rsidR="00D45412" w:rsidRPr="00D45412" w:rsidRDefault="00D45412" w:rsidP="00EC0186">
      <w:pPr>
        <w:pStyle w:val="Akapitzlist"/>
        <w:numPr>
          <w:ilvl w:val="0"/>
          <w:numId w:val="44"/>
        </w:numPr>
        <w:autoSpaceDN w:val="0"/>
        <w:spacing w:after="0" w:line="240" w:lineRule="auto"/>
        <w:ind w:left="2126" w:hanging="357"/>
        <w:jc w:val="both"/>
        <w:rPr>
          <w:rFonts w:asciiTheme="minorHAnsi" w:hAnsiTheme="minorHAnsi" w:cstheme="minorHAnsi"/>
        </w:rPr>
      </w:pPr>
      <w:r w:rsidRPr="00D45412">
        <w:rPr>
          <w:rFonts w:asciiTheme="minorHAnsi" w:hAnsiTheme="minorHAnsi" w:cstheme="minorHAnsi"/>
        </w:rPr>
        <w:t>zdalny, z wykorzystaniem dedykowanego rozwiązania BGK. W celu dostępu zdalnego wymagane jest zainstalowanie dedykowanego oprogramowania BGK oraz zapewniać adekwatny poziom bezpieczeństwa sprzętu, z którego realizowany jest dostęp zdalny oraz na którym przetwarzane są informacje BGK. Zgoda na dostęp zdalny musi wynikać z postanowień umowy,</w:t>
      </w:r>
    </w:p>
    <w:p w14:paraId="35F28BB7" w14:textId="7B98AB3C" w:rsidR="00D45412" w:rsidRPr="00D45412" w:rsidRDefault="00D45412" w:rsidP="00EC0186">
      <w:pPr>
        <w:pStyle w:val="Akapitzlist123"/>
        <w:numPr>
          <w:ilvl w:val="0"/>
          <w:numId w:val="104"/>
        </w:numPr>
        <w:tabs>
          <w:tab w:val="clear" w:pos="1393"/>
          <w:tab w:val="clear" w:pos="1394"/>
        </w:tabs>
        <w:spacing w:before="0" w:after="0"/>
        <w:ind w:left="1843" w:hanging="425"/>
        <w:rPr>
          <w:rFonts w:asciiTheme="minorHAnsi" w:hAnsiTheme="minorHAnsi" w:cstheme="minorHAnsi"/>
          <w:sz w:val="22"/>
        </w:rPr>
      </w:pPr>
      <w:r w:rsidRPr="00D45412">
        <w:rPr>
          <w:rFonts w:asciiTheme="minorHAnsi" w:hAnsiTheme="minorHAnsi" w:cstheme="minorHAnsi"/>
          <w:sz w:val="22"/>
        </w:rPr>
        <w:t>dostęp do informacji jest realizowany wyłącznie poprzez indywidualne konto w domenie BGK dla każdej osoby wchodzącej do składu Personelu Partnera biznesowego, dla której dostęp do infrastruktury jest niezbędny do realizacji umowy,</w:t>
      </w:r>
    </w:p>
    <w:p w14:paraId="34E6B775" w14:textId="77777777" w:rsidR="00D45412" w:rsidRPr="00D45412" w:rsidRDefault="00D45412" w:rsidP="00EC0186">
      <w:pPr>
        <w:pStyle w:val="Akapitzlist123"/>
        <w:numPr>
          <w:ilvl w:val="3"/>
          <w:numId w:val="105"/>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dostęp nadawany jest przez BGK wyznaczonym osobom z Personelu Partnera biznesowego/kontrahenta w zakresie niezbędnym do świadczenia usług, wynikającym z postanowień umowy,</w:t>
      </w:r>
    </w:p>
    <w:p w14:paraId="1218E464" w14:textId="77777777" w:rsidR="00D45412" w:rsidRPr="00D45412" w:rsidRDefault="00D45412" w:rsidP="00EC0186">
      <w:pPr>
        <w:pStyle w:val="Akapitzlist123"/>
        <w:numPr>
          <w:ilvl w:val="3"/>
          <w:numId w:val="41"/>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Partner biznesowy/kontrahent wnioskuje do BGK o potrzebę dostępu do zasobów, z zastrzeżeniem prawa BGK do odrzucenia takiego wniosku,</w:t>
      </w:r>
    </w:p>
    <w:p w14:paraId="5FFE7E7B" w14:textId="77777777" w:rsidR="00D45412" w:rsidRPr="00D45412" w:rsidRDefault="00D45412" w:rsidP="00EC0186">
      <w:pPr>
        <w:pStyle w:val="Akapitzlist123"/>
        <w:numPr>
          <w:ilvl w:val="3"/>
          <w:numId w:val="41"/>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W przypadku realizacji dostępu z urządzeń zarządzanych przez BGK, Partner biznesowy/kontrahent każdorazowo zgłosi do BGK potrzebę instalacji dodatkowego oprogramowania,</w:t>
      </w:r>
    </w:p>
    <w:p w14:paraId="414730B1" w14:textId="77777777" w:rsidR="00D45412" w:rsidRPr="00D45412" w:rsidRDefault="00D45412" w:rsidP="00EC0186">
      <w:pPr>
        <w:pStyle w:val="Akapitzlist123"/>
        <w:numPr>
          <w:ilvl w:val="3"/>
          <w:numId w:val="41"/>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Partner biznesowy/kontrahent może wykorzystywać otrzymane oprogramowanie, tylko w celu i na zasadach ustalonych w umowie,</w:t>
      </w:r>
    </w:p>
    <w:p w14:paraId="6323C161" w14:textId="77777777" w:rsidR="00D45412" w:rsidRPr="00D45412" w:rsidRDefault="00D45412" w:rsidP="00EC0186">
      <w:pPr>
        <w:pStyle w:val="Akapitzlist123"/>
        <w:numPr>
          <w:ilvl w:val="3"/>
          <w:numId w:val="41"/>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Partner biznesowy/kontrahent nie może samodzielnie instalować żadnego oprogramowania na systemach stanowiących infrastrukturę BGK (komputery, laptopy, urządzenia mobilne, serwery, bazy danych itp.),</w:t>
      </w:r>
    </w:p>
    <w:p w14:paraId="6DBE803A" w14:textId="77777777" w:rsidR="00D45412" w:rsidRPr="00D45412" w:rsidRDefault="00D45412" w:rsidP="00EC0186">
      <w:pPr>
        <w:pStyle w:val="Akapitzlist123"/>
        <w:numPr>
          <w:ilvl w:val="3"/>
          <w:numId w:val="41"/>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Partner biznesowy/kontrahent podczas realizacji prac w infrastrukturze BGK nie może korzystać z dostępu do sieci publicznej – Internetu, chyba że BGK wyrazi na to zgodę. BGK zastrzega sobie prawo do ograniczania, filtrowania oraz monitorowania takiego dostępu;</w:t>
      </w:r>
    </w:p>
    <w:p w14:paraId="404A10AE" w14:textId="77777777" w:rsidR="00D45412" w:rsidRPr="00D45412" w:rsidRDefault="00D45412" w:rsidP="00EC0186">
      <w:pPr>
        <w:pStyle w:val="Akapitzlist"/>
        <w:keepNext/>
        <w:numPr>
          <w:ilvl w:val="1"/>
          <w:numId w:val="48"/>
        </w:numPr>
        <w:autoSpaceDN w:val="0"/>
        <w:spacing w:after="0" w:line="240" w:lineRule="auto"/>
        <w:ind w:left="1077" w:hanging="357"/>
        <w:contextualSpacing/>
        <w:jc w:val="both"/>
        <w:rPr>
          <w:rFonts w:asciiTheme="minorHAnsi" w:hAnsiTheme="minorHAnsi" w:cstheme="minorHAnsi"/>
        </w:rPr>
      </w:pPr>
      <w:r w:rsidRPr="00D45412">
        <w:rPr>
          <w:rFonts w:asciiTheme="minorHAnsi" w:hAnsiTheme="minorHAnsi" w:cstheme="minorHAnsi"/>
        </w:rPr>
        <w:t>Zarządzanie poświadczeniami i zasady uwierzytelniania w infrastrukturze i systemach BGK:</w:t>
      </w:r>
    </w:p>
    <w:p w14:paraId="746EB45B" w14:textId="77777777" w:rsidR="00D45412" w:rsidRPr="00D45412" w:rsidRDefault="00D45412" w:rsidP="00EC0186">
      <w:pPr>
        <w:pStyle w:val="Akapitzlist123"/>
        <w:numPr>
          <w:ilvl w:val="3"/>
          <w:numId w:val="109"/>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indywidualne konto w domenie BGK nie może być współdzielone,</w:t>
      </w:r>
    </w:p>
    <w:p w14:paraId="5609FC65" w14:textId="77777777" w:rsidR="00D45412" w:rsidRPr="00D45412" w:rsidRDefault="00D45412" w:rsidP="00EC0186">
      <w:pPr>
        <w:pStyle w:val="Akapitzlist123"/>
        <w:numPr>
          <w:ilvl w:val="3"/>
          <w:numId w:val="41"/>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dane uwierzytelniające (w szczególności login i hasło) nie mogą być przekazywane innej osobie niż właściciel konta oraz muszą być chronione przed nieuprawnionym dostępem,</w:t>
      </w:r>
    </w:p>
    <w:p w14:paraId="582499EA" w14:textId="77777777" w:rsidR="00D45412" w:rsidRPr="00D45412" w:rsidRDefault="00D45412" w:rsidP="00EC0186">
      <w:pPr>
        <w:pStyle w:val="Akapitzlist123"/>
        <w:numPr>
          <w:ilvl w:val="3"/>
          <w:numId w:val="41"/>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w procesie uwierzytelniania mogą być wykorzystywane dopuszczone przez BGK metody MFA, tj. uwierzytelnianie wieloskładnikowe,</w:t>
      </w:r>
    </w:p>
    <w:p w14:paraId="0F317D14" w14:textId="77777777" w:rsidR="00D45412" w:rsidRPr="00D45412" w:rsidRDefault="00D45412" w:rsidP="00EC0186">
      <w:pPr>
        <w:pStyle w:val="Akapitzlist123"/>
        <w:numPr>
          <w:ilvl w:val="3"/>
          <w:numId w:val="41"/>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Hasła muszą być:</w:t>
      </w:r>
    </w:p>
    <w:p w14:paraId="78981E49" w14:textId="77777777" w:rsidR="00D45412" w:rsidRPr="00D45412" w:rsidRDefault="00D45412" w:rsidP="00EC0186">
      <w:pPr>
        <w:pStyle w:val="Akapitzlist"/>
        <w:numPr>
          <w:ilvl w:val="0"/>
          <w:numId w:val="108"/>
        </w:numPr>
        <w:autoSpaceDN w:val="0"/>
        <w:spacing w:after="0" w:line="240" w:lineRule="auto"/>
        <w:ind w:left="2127" w:hanging="426"/>
        <w:jc w:val="both"/>
        <w:rPr>
          <w:rFonts w:asciiTheme="minorHAnsi" w:hAnsiTheme="minorHAnsi" w:cstheme="minorHAnsi"/>
        </w:rPr>
      </w:pPr>
      <w:r w:rsidRPr="00D45412">
        <w:rPr>
          <w:rFonts w:asciiTheme="minorHAnsi" w:hAnsiTheme="minorHAnsi" w:cstheme="minorHAnsi"/>
        </w:rPr>
        <w:t>zgodne ze standardami ustanowionymi przez BGK;</w:t>
      </w:r>
    </w:p>
    <w:p w14:paraId="7ECED54B" w14:textId="77777777" w:rsidR="00D45412" w:rsidRPr="00D45412" w:rsidRDefault="00D45412" w:rsidP="00EC0186">
      <w:pPr>
        <w:pStyle w:val="Akapitzlist"/>
        <w:numPr>
          <w:ilvl w:val="0"/>
          <w:numId w:val="108"/>
        </w:numPr>
        <w:autoSpaceDN w:val="0"/>
        <w:spacing w:after="0" w:line="240" w:lineRule="auto"/>
        <w:ind w:left="2126" w:hanging="357"/>
        <w:jc w:val="both"/>
        <w:rPr>
          <w:rFonts w:asciiTheme="minorHAnsi" w:hAnsiTheme="minorHAnsi" w:cstheme="minorHAnsi"/>
        </w:rPr>
      </w:pPr>
      <w:r w:rsidRPr="00D45412">
        <w:rPr>
          <w:rFonts w:asciiTheme="minorHAnsi" w:hAnsiTheme="minorHAnsi" w:cstheme="minorHAnsi"/>
        </w:rPr>
        <w:t>znane wyłącznie ich właścicielom;</w:t>
      </w:r>
    </w:p>
    <w:p w14:paraId="5FD9AB56" w14:textId="77777777" w:rsidR="00D45412" w:rsidRPr="00D45412" w:rsidRDefault="00D45412" w:rsidP="00EC0186">
      <w:pPr>
        <w:pStyle w:val="Akapitzlist"/>
        <w:numPr>
          <w:ilvl w:val="0"/>
          <w:numId w:val="108"/>
        </w:numPr>
        <w:autoSpaceDN w:val="0"/>
        <w:spacing w:after="0" w:line="240" w:lineRule="auto"/>
        <w:ind w:left="2126" w:hanging="357"/>
        <w:jc w:val="both"/>
        <w:rPr>
          <w:rFonts w:asciiTheme="minorHAnsi" w:hAnsiTheme="minorHAnsi" w:cstheme="minorHAnsi"/>
        </w:rPr>
      </w:pPr>
      <w:r w:rsidRPr="00D45412">
        <w:rPr>
          <w:rFonts w:asciiTheme="minorHAnsi" w:hAnsiTheme="minorHAnsi" w:cstheme="minorHAnsi"/>
        </w:rPr>
        <w:t>zmieniane okresowo;</w:t>
      </w:r>
    </w:p>
    <w:p w14:paraId="3C8EDD48" w14:textId="77777777" w:rsidR="00D45412" w:rsidRPr="00D45412" w:rsidRDefault="00D45412" w:rsidP="00EC0186">
      <w:pPr>
        <w:pStyle w:val="Akapitzlist"/>
        <w:numPr>
          <w:ilvl w:val="0"/>
          <w:numId w:val="108"/>
        </w:numPr>
        <w:autoSpaceDN w:val="0"/>
        <w:spacing w:after="0" w:line="240" w:lineRule="auto"/>
        <w:ind w:left="2126" w:hanging="357"/>
        <w:jc w:val="both"/>
        <w:rPr>
          <w:rFonts w:asciiTheme="minorHAnsi" w:hAnsiTheme="minorHAnsi" w:cstheme="minorHAnsi"/>
        </w:rPr>
      </w:pPr>
      <w:r w:rsidRPr="00D45412">
        <w:rPr>
          <w:rFonts w:asciiTheme="minorHAnsi" w:hAnsiTheme="minorHAnsi" w:cstheme="minorHAnsi"/>
        </w:rPr>
        <w:t>zmienianie również w przypadku wątpliwości dotyczących zachowania ich poufności;</w:t>
      </w:r>
    </w:p>
    <w:p w14:paraId="4FCBE13B" w14:textId="77777777" w:rsidR="00D45412" w:rsidRPr="00D45412" w:rsidRDefault="00D45412" w:rsidP="00EC0186">
      <w:pPr>
        <w:pStyle w:val="Akapitzlist"/>
        <w:keepNext/>
        <w:numPr>
          <w:ilvl w:val="1"/>
          <w:numId w:val="48"/>
        </w:numPr>
        <w:autoSpaceDN w:val="0"/>
        <w:spacing w:after="0" w:line="240" w:lineRule="auto"/>
        <w:contextualSpacing/>
        <w:jc w:val="both"/>
        <w:rPr>
          <w:rFonts w:asciiTheme="minorHAnsi" w:hAnsiTheme="minorHAnsi" w:cstheme="minorHAnsi"/>
        </w:rPr>
      </w:pPr>
      <w:r w:rsidRPr="00D45412">
        <w:rPr>
          <w:rFonts w:asciiTheme="minorHAnsi" w:hAnsiTheme="minorHAnsi" w:cstheme="minorHAnsi"/>
        </w:rPr>
        <w:t xml:space="preserve">Monitoring działań: </w:t>
      </w:r>
    </w:p>
    <w:p w14:paraId="5B8C789D" w14:textId="77777777" w:rsidR="00D45412" w:rsidRPr="00D45412" w:rsidRDefault="00D45412" w:rsidP="00EC0186">
      <w:pPr>
        <w:pStyle w:val="Akapitzlist123"/>
        <w:numPr>
          <w:ilvl w:val="3"/>
          <w:numId w:val="110"/>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 xml:space="preserve">wszystkie działania Partnera biznesowego/kontrahenta w infrastrukturze </w:t>
      </w:r>
      <w:r w:rsidRPr="00D45412">
        <w:rPr>
          <w:rFonts w:asciiTheme="minorHAnsi" w:hAnsiTheme="minorHAnsi" w:cstheme="minorHAnsi"/>
          <w:sz w:val="22"/>
        </w:rPr>
        <w:lastRenderedPageBreak/>
        <w:t>teleinformatycznej podlegają monitorowaniu przez systemy bezpieczeństwa BGK,</w:t>
      </w:r>
    </w:p>
    <w:p w14:paraId="36FBF341" w14:textId="77777777" w:rsidR="00D45412" w:rsidRPr="00D45412" w:rsidRDefault="00D45412" w:rsidP="00EC0186">
      <w:pPr>
        <w:pStyle w:val="Akapitzlist123"/>
        <w:numPr>
          <w:ilvl w:val="3"/>
          <w:numId w:val="41"/>
        </w:numPr>
        <w:tabs>
          <w:tab w:val="clear" w:pos="1393"/>
          <w:tab w:val="clear" w:pos="1394"/>
        </w:tabs>
        <w:spacing w:before="0" w:after="0"/>
        <w:ind w:left="1820"/>
        <w:rPr>
          <w:rFonts w:asciiTheme="minorHAnsi" w:hAnsiTheme="minorHAnsi" w:cstheme="minorHAnsi"/>
          <w:sz w:val="22"/>
        </w:rPr>
      </w:pPr>
      <w:r w:rsidRPr="00D45412">
        <w:rPr>
          <w:rFonts w:asciiTheme="minorHAnsi" w:hAnsiTheme="minorHAnsi" w:cstheme="minorHAnsi"/>
          <w:sz w:val="22"/>
        </w:rPr>
        <w:t>Partner biznesowy/kontrahent nie może próbować pominąć zabezpieczeń BGK;</w:t>
      </w:r>
    </w:p>
    <w:p w14:paraId="7AAFE4BE" w14:textId="77777777" w:rsidR="00D45412" w:rsidRPr="00D45412" w:rsidRDefault="00D45412" w:rsidP="00EC0186">
      <w:pPr>
        <w:pStyle w:val="Akapitzlist"/>
        <w:keepNext/>
        <w:numPr>
          <w:ilvl w:val="1"/>
          <w:numId w:val="48"/>
        </w:numPr>
        <w:autoSpaceDN w:val="0"/>
        <w:spacing w:after="0" w:line="240" w:lineRule="auto"/>
        <w:contextualSpacing/>
        <w:jc w:val="both"/>
        <w:rPr>
          <w:rFonts w:asciiTheme="minorHAnsi" w:hAnsiTheme="minorHAnsi" w:cstheme="minorHAnsi"/>
        </w:rPr>
      </w:pPr>
      <w:r w:rsidRPr="00D45412">
        <w:rPr>
          <w:rFonts w:asciiTheme="minorHAnsi" w:hAnsiTheme="minorHAnsi" w:cstheme="minorHAnsi"/>
        </w:rPr>
        <w:t>Zarządzanie informacją w formie elektronicznej oraz nośnikami:</w:t>
      </w:r>
    </w:p>
    <w:p w14:paraId="48E74EF3" w14:textId="77777777" w:rsidR="00D45412" w:rsidRPr="00D45412" w:rsidRDefault="00D45412" w:rsidP="00EC0186">
      <w:pPr>
        <w:pStyle w:val="Akapitzlist123"/>
        <w:numPr>
          <w:ilvl w:val="3"/>
          <w:numId w:val="111"/>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wymiana Informacji Poufnych pomiędzy BGK a Partnerem biznesowym/kontrahentem powinna być realizowana za pomocą:</w:t>
      </w:r>
    </w:p>
    <w:p w14:paraId="6CCC98EA" w14:textId="77777777" w:rsidR="00D45412" w:rsidRPr="00D45412" w:rsidRDefault="00D45412" w:rsidP="00EC0186">
      <w:pPr>
        <w:pStyle w:val="Akapitzlist"/>
        <w:numPr>
          <w:ilvl w:val="0"/>
          <w:numId w:val="106"/>
        </w:numPr>
        <w:autoSpaceDN w:val="0"/>
        <w:spacing w:after="0" w:line="240" w:lineRule="auto"/>
        <w:jc w:val="both"/>
        <w:rPr>
          <w:rFonts w:asciiTheme="minorHAnsi" w:hAnsiTheme="minorHAnsi" w:cstheme="minorHAnsi"/>
        </w:rPr>
      </w:pPr>
      <w:r w:rsidRPr="00D45412">
        <w:rPr>
          <w:rFonts w:asciiTheme="minorHAnsi" w:hAnsiTheme="minorHAnsi" w:cstheme="minorHAnsi"/>
        </w:rPr>
        <w:t xml:space="preserve">poczty elektronicznej; </w:t>
      </w:r>
    </w:p>
    <w:p w14:paraId="001344A5" w14:textId="77777777" w:rsidR="00D45412" w:rsidRPr="00D45412" w:rsidRDefault="00D45412" w:rsidP="00EC0186">
      <w:pPr>
        <w:pStyle w:val="Akapitzlist"/>
        <w:numPr>
          <w:ilvl w:val="0"/>
          <w:numId w:val="106"/>
        </w:numPr>
        <w:autoSpaceDN w:val="0"/>
        <w:spacing w:after="0" w:line="240" w:lineRule="auto"/>
        <w:ind w:left="2534" w:hanging="357"/>
        <w:jc w:val="both"/>
        <w:rPr>
          <w:rFonts w:asciiTheme="minorHAnsi" w:hAnsiTheme="minorHAnsi" w:cstheme="minorHAnsi"/>
        </w:rPr>
      </w:pPr>
      <w:r w:rsidRPr="00D45412">
        <w:rPr>
          <w:rFonts w:asciiTheme="minorHAnsi" w:hAnsiTheme="minorHAnsi" w:cstheme="minorHAnsi"/>
        </w:rPr>
        <w:t xml:space="preserve">udostępnionego w sieci publicznej zasobu sieciowego, do którego dostęp zapewni BGK; </w:t>
      </w:r>
    </w:p>
    <w:p w14:paraId="7E3D1653" w14:textId="77777777" w:rsidR="00D45412" w:rsidRPr="00D45412" w:rsidRDefault="00D45412" w:rsidP="00EC0186">
      <w:pPr>
        <w:pStyle w:val="Akapitzlist"/>
        <w:numPr>
          <w:ilvl w:val="0"/>
          <w:numId w:val="106"/>
        </w:numPr>
        <w:autoSpaceDN w:val="0"/>
        <w:spacing w:after="0" w:line="240" w:lineRule="auto"/>
        <w:ind w:left="2534" w:hanging="357"/>
        <w:jc w:val="both"/>
        <w:rPr>
          <w:rFonts w:asciiTheme="minorHAnsi" w:hAnsiTheme="minorHAnsi" w:cstheme="minorHAnsi"/>
        </w:rPr>
      </w:pPr>
      <w:r w:rsidRPr="00D45412">
        <w:rPr>
          <w:rFonts w:asciiTheme="minorHAnsi" w:hAnsiTheme="minorHAnsi" w:cstheme="minorHAnsi"/>
        </w:rPr>
        <w:t xml:space="preserve">dedykowanej platformy do obsługi technicznej; </w:t>
      </w:r>
    </w:p>
    <w:p w14:paraId="088E6AB0" w14:textId="77777777" w:rsidR="00D45412" w:rsidRPr="00D45412" w:rsidRDefault="00D45412" w:rsidP="00EC0186">
      <w:pPr>
        <w:pStyle w:val="Akapitzlist"/>
        <w:numPr>
          <w:ilvl w:val="0"/>
          <w:numId w:val="106"/>
        </w:numPr>
        <w:autoSpaceDN w:val="0"/>
        <w:spacing w:after="0" w:line="240" w:lineRule="auto"/>
        <w:ind w:left="2534" w:hanging="357"/>
        <w:jc w:val="both"/>
        <w:rPr>
          <w:rFonts w:asciiTheme="minorHAnsi" w:hAnsiTheme="minorHAnsi" w:cstheme="minorHAnsi"/>
        </w:rPr>
      </w:pPr>
      <w:r w:rsidRPr="00D45412">
        <w:rPr>
          <w:rFonts w:asciiTheme="minorHAnsi" w:hAnsiTheme="minorHAnsi" w:cstheme="minorHAnsi"/>
        </w:rPr>
        <w:t xml:space="preserve">dedykowanego oprogramowania do zdalnego dostępu w przypadku konieczności pobierania plików na stacje Partnerów biznesowych; </w:t>
      </w:r>
    </w:p>
    <w:p w14:paraId="5A9F9EDA" w14:textId="10B45548" w:rsidR="00D45412" w:rsidRPr="00D45412" w:rsidRDefault="00D45412" w:rsidP="00EC0186">
      <w:pPr>
        <w:pStyle w:val="Akapitzlist"/>
        <w:numPr>
          <w:ilvl w:val="0"/>
          <w:numId w:val="106"/>
        </w:numPr>
        <w:autoSpaceDN w:val="0"/>
        <w:spacing w:after="0" w:line="240" w:lineRule="auto"/>
        <w:jc w:val="both"/>
        <w:rPr>
          <w:rFonts w:asciiTheme="minorHAnsi" w:hAnsiTheme="minorHAnsi" w:cstheme="minorHAnsi"/>
        </w:rPr>
      </w:pPr>
      <w:r w:rsidRPr="00D45412">
        <w:rPr>
          <w:rFonts w:asciiTheme="minorHAnsi" w:hAnsiTheme="minorHAnsi" w:cstheme="minorHAnsi"/>
        </w:rPr>
        <w:t xml:space="preserve">wszystkie inne kanały wymiany plików muszą zostać zaopiniowane i zaakceptowane przez BGK; </w:t>
      </w:r>
    </w:p>
    <w:p w14:paraId="389E04E3" w14:textId="77777777" w:rsidR="00D45412" w:rsidRPr="00D45412" w:rsidRDefault="00D45412" w:rsidP="00EC0186">
      <w:pPr>
        <w:pStyle w:val="Akapitzlist123"/>
        <w:numPr>
          <w:ilvl w:val="3"/>
          <w:numId w:val="41"/>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w przypadku wymiany Informacji Poufnych za pomocą poczty elektronicznej, Partner biznesowy/kontrahent ma obowiązek zapewnienia poufności i integralności przesyłanych przez swój personel Informacji Poufnych zgodnie z postanowieniami umowy,</w:t>
      </w:r>
    </w:p>
    <w:p w14:paraId="212E3D53" w14:textId="77777777" w:rsidR="00D45412" w:rsidRPr="00D45412" w:rsidRDefault="00D45412" w:rsidP="00EC0186">
      <w:pPr>
        <w:pStyle w:val="Akapitzlist123"/>
        <w:numPr>
          <w:ilvl w:val="3"/>
          <w:numId w:val="41"/>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Partnerowi biznesowemu/kontrahentowi, któremu utworzono skrzynkę pocztową w domenie BGK zabrania się przesyłania wiadomości e-mail poza domenę BGK,</w:t>
      </w:r>
    </w:p>
    <w:p w14:paraId="05F37039" w14:textId="77777777" w:rsidR="00D45412" w:rsidRPr="00D45412" w:rsidRDefault="00D45412" w:rsidP="00EC0186">
      <w:pPr>
        <w:pStyle w:val="Akapitzlist123"/>
        <w:numPr>
          <w:ilvl w:val="3"/>
          <w:numId w:val="41"/>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o sposobie wymiany Informacji Poufnych decyduje BGK w uzgodnieniu z Partnerem biznesowym/ kontrahentem,</w:t>
      </w:r>
    </w:p>
    <w:p w14:paraId="6724F0BA" w14:textId="77777777" w:rsidR="00D45412" w:rsidRPr="00D45412" w:rsidRDefault="00D45412" w:rsidP="00EC0186">
      <w:pPr>
        <w:pStyle w:val="Akapitzlist123"/>
        <w:numPr>
          <w:ilvl w:val="3"/>
          <w:numId w:val="41"/>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o ile umowa nie stanowi inaczej Partner biznesowy/kontrahent ma obowiązek przechowywania wszystkich plików na zasobach sieciowych BGK,</w:t>
      </w:r>
    </w:p>
    <w:p w14:paraId="0F340E5A" w14:textId="77777777" w:rsidR="00D45412" w:rsidRPr="00D45412" w:rsidRDefault="00D45412" w:rsidP="00EC0186">
      <w:pPr>
        <w:pStyle w:val="Akapitzlist123"/>
        <w:numPr>
          <w:ilvl w:val="3"/>
          <w:numId w:val="41"/>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o ile umowa nie stanowi inaczej, BGK nie dopuszcza przetwarzania informacji na nośnikach innych niż przekazanych przez BGK,</w:t>
      </w:r>
    </w:p>
    <w:p w14:paraId="5B17530F" w14:textId="77777777" w:rsidR="00D45412" w:rsidRPr="00D45412" w:rsidRDefault="00D45412" w:rsidP="00EC0186">
      <w:pPr>
        <w:pStyle w:val="Akapitzlist123"/>
        <w:numPr>
          <w:ilvl w:val="3"/>
          <w:numId w:val="41"/>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BGK nie dopuszcza podłączania jakichkolwiek urządzeń nieautoryzowanych przez BGK do sprzętu, którego właścicielem jest BGK;</w:t>
      </w:r>
    </w:p>
    <w:p w14:paraId="28DA416A" w14:textId="77777777" w:rsidR="00D45412" w:rsidRPr="00D45412" w:rsidRDefault="00D45412" w:rsidP="00EC0186">
      <w:pPr>
        <w:pStyle w:val="Akapitzlist"/>
        <w:keepNext/>
        <w:numPr>
          <w:ilvl w:val="1"/>
          <w:numId w:val="48"/>
        </w:numPr>
        <w:autoSpaceDN w:val="0"/>
        <w:spacing w:after="0" w:line="240" w:lineRule="auto"/>
        <w:ind w:left="1077" w:hanging="357"/>
        <w:contextualSpacing/>
        <w:jc w:val="both"/>
        <w:rPr>
          <w:rFonts w:asciiTheme="minorHAnsi" w:hAnsiTheme="minorHAnsi" w:cstheme="minorHAnsi"/>
        </w:rPr>
      </w:pPr>
      <w:r w:rsidRPr="00D45412">
        <w:rPr>
          <w:rFonts w:asciiTheme="minorHAnsi" w:hAnsiTheme="minorHAnsi" w:cstheme="minorHAnsi"/>
        </w:rPr>
        <w:t>Zarządzanie informacją w formie papierowej:</w:t>
      </w:r>
    </w:p>
    <w:p w14:paraId="580C469D" w14:textId="77777777" w:rsidR="00D45412" w:rsidRPr="00D45412" w:rsidRDefault="00D45412" w:rsidP="00EC0186">
      <w:pPr>
        <w:pStyle w:val="Akapitzlist123"/>
        <w:numPr>
          <w:ilvl w:val="3"/>
          <w:numId w:val="112"/>
        </w:numPr>
        <w:tabs>
          <w:tab w:val="clear" w:pos="1393"/>
          <w:tab w:val="clear" w:pos="1394"/>
        </w:tabs>
        <w:spacing w:before="0" w:after="0"/>
        <w:rPr>
          <w:rFonts w:asciiTheme="minorHAnsi" w:hAnsiTheme="minorHAnsi" w:cstheme="minorHAnsi"/>
          <w:sz w:val="22"/>
        </w:rPr>
      </w:pPr>
      <w:r w:rsidRPr="00D45412">
        <w:rPr>
          <w:rFonts w:asciiTheme="minorHAnsi" w:hAnsiTheme="minorHAnsi" w:cstheme="minorHAnsi"/>
          <w:sz w:val="22"/>
        </w:rPr>
        <w:t>Partner biznesowy/kontrahent:</w:t>
      </w:r>
    </w:p>
    <w:p w14:paraId="69FDDD55" w14:textId="77777777" w:rsidR="00D45412" w:rsidRPr="00D45412" w:rsidRDefault="00D45412" w:rsidP="00EC0186">
      <w:pPr>
        <w:pStyle w:val="Akapitzlist"/>
        <w:widowControl w:val="0"/>
        <w:numPr>
          <w:ilvl w:val="0"/>
          <w:numId w:val="107"/>
        </w:numPr>
        <w:autoSpaceDE w:val="0"/>
        <w:autoSpaceDN w:val="0"/>
        <w:spacing w:after="0" w:line="240" w:lineRule="auto"/>
        <w:jc w:val="both"/>
        <w:rPr>
          <w:rFonts w:asciiTheme="minorHAnsi" w:hAnsiTheme="minorHAnsi" w:cstheme="minorHAnsi"/>
        </w:rPr>
      </w:pPr>
      <w:r w:rsidRPr="00D45412">
        <w:rPr>
          <w:rFonts w:asciiTheme="minorHAnsi" w:hAnsiTheme="minorHAnsi" w:cstheme="minorHAnsi"/>
        </w:rPr>
        <w:t xml:space="preserve">nie może wynosić, poza siedzibę BGK lub poza budynki, w których realizowana jest umowa na rzecz BGK, żadnych dokumentów </w:t>
      </w:r>
      <w:r w:rsidRPr="00D45412">
        <w:rPr>
          <w:rFonts w:asciiTheme="minorHAnsi" w:hAnsiTheme="minorHAnsi" w:cstheme="minorHAnsi"/>
        </w:rPr>
        <w:br/>
        <w:t>w formie papierowej,</w:t>
      </w:r>
    </w:p>
    <w:p w14:paraId="4B210016" w14:textId="77777777" w:rsidR="00D45412" w:rsidRPr="00D45412" w:rsidRDefault="00D45412" w:rsidP="00EC0186">
      <w:pPr>
        <w:pStyle w:val="Akapitzlist"/>
        <w:widowControl w:val="0"/>
        <w:numPr>
          <w:ilvl w:val="0"/>
          <w:numId w:val="107"/>
        </w:numPr>
        <w:autoSpaceDE w:val="0"/>
        <w:autoSpaceDN w:val="0"/>
        <w:spacing w:after="0" w:line="240" w:lineRule="auto"/>
        <w:ind w:left="2534" w:hanging="357"/>
        <w:jc w:val="both"/>
        <w:rPr>
          <w:rFonts w:asciiTheme="minorHAnsi" w:hAnsiTheme="minorHAnsi" w:cstheme="minorHAnsi"/>
        </w:rPr>
      </w:pPr>
      <w:r w:rsidRPr="00D45412">
        <w:rPr>
          <w:rFonts w:asciiTheme="minorHAnsi" w:hAnsiTheme="minorHAnsi" w:cstheme="minorHAnsi"/>
        </w:rPr>
        <w:t xml:space="preserve">pracując zdalnie nie drukuje dokumentów i innych informacji/danych objętych ochroną, </w:t>
      </w:r>
    </w:p>
    <w:p w14:paraId="4C0D2FA5" w14:textId="4DA36707" w:rsidR="00D45412" w:rsidRPr="00D45412" w:rsidRDefault="00D45412" w:rsidP="00EC0186">
      <w:pPr>
        <w:pStyle w:val="Akapitzlist"/>
        <w:numPr>
          <w:ilvl w:val="0"/>
          <w:numId w:val="107"/>
        </w:numPr>
        <w:autoSpaceDN w:val="0"/>
        <w:spacing w:after="0" w:line="240" w:lineRule="auto"/>
        <w:ind w:left="2534" w:hanging="357"/>
        <w:jc w:val="both"/>
        <w:rPr>
          <w:rFonts w:asciiTheme="minorHAnsi" w:hAnsiTheme="minorHAnsi" w:cstheme="minorHAnsi"/>
        </w:rPr>
      </w:pPr>
      <w:r w:rsidRPr="00D45412">
        <w:rPr>
          <w:rFonts w:asciiTheme="minorHAnsi" w:hAnsiTheme="minorHAnsi" w:cstheme="minorHAnsi"/>
        </w:rPr>
        <w:t>przetwarza dokumenty w formie papierowej w zakresie koniecznym do wykonywania umowy oraz w sposób uniemożliwiający zapoznanie się z ich treścią przez osoby do tego nieupoważnione,</w:t>
      </w:r>
    </w:p>
    <w:p w14:paraId="30E9BD1C" w14:textId="77777777" w:rsidR="00D45412" w:rsidRPr="00D45412" w:rsidRDefault="00D45412" w:rsidP="00EC0186">
      <w:pPr>
        <w:pStyle w:val="Akapitzlist"/>
        <w:numPr>
          <w:ilvl w:val="0"/>
          <w:numId w:val="107"/>
        </w:numPr>
        <w:autoSpaceDN w:val="0"/>
        <w:spacing w:after="0" w:line="240" w:lineRule="auto"/>
        <w:ind w:left="2534" w:hanging="357"/>
        <w:jc w:val="both"/>
        <w:rPr>
          <w:rFonts w:asciiTheme="minorHAnsi" w:hAnsiTheme="minorHAnsi" w:cstheme="minorHAnsi"/>
        </w:rPr>
      </w:pPr>
      <w:r w:rsidRPr="00D45412">
        <w:rPr>
          <w:rFonts w:asciiTheme="minorHAnsi" w:hAnsiTheme="minorHAnsi" w:cstheme="minorHAnsi"/>
        </w:rPr>
        <w:t xml:space="preserve"> niepotrzebne kopie dokumentów roboczych w formie papierowej należy:</w:t>
      </w:r>
    </w:p>
    <w:p w14:paraId="1208B1CB" w14:textId="77777777" w:rsidR="00D45412" w:rsidRPr="00D45412" w:rsidRDefault="00D45412" w:rsidP="006A6BC7">
      <w:pPr>
        <w:pStyle w:val="Akapitzlist"/>
        <w:spacing w:after="0"/>
        <w:ind w:left="2835"/>
        <w:rPr>
          <w:rFonts w:asciiTheme="minorHAnsi" w:hAnsiTheme="minorHAnsi" w:cstheme="minorHAnsi"/>
        </w:rPr>
      </w:pPr>
      <w:r w:rsidRPr="00D45412">
        <w:rPr>
          <w:rFonts w:asciiTheme="minorHAnsi" w:hAnsiTheme="minorHAnsi" w:cstheme="minorHAnsi"/>
        </w:rPr>
        <w:t xml:space="preserve">- wyrzucać do dedykowanych kontenerów znajdujących się </w:t>
      </w:r>
      <w:r w:rsidRPr="00D45412">
        <w:rPr>
          <w:rFonts w:asciiTheme="minorHAnsi" w:hAnsiTheme="minorHAnsi" w:cstheme="minorHAnsi"/>
        </w:rPr>
        <w:br/>
        <w:t>w siedzibie BGK lub</w:t>
      </w:r>
    </w:p>
    <w:p w14:paraId="72996B52" w14:textId="77777777" w:rsidR="00D45412" w:rsidRPr="00D45412" w:rsidRDefault="00D45412" w:rsidP="006A6BC7">
      <w:pPr>
        <w:pStyle w:val="Akapitzlist"/>
        <w:spacing w:after="0"/>
        <w:ind w:left="2835"/>
        <w:rPr>
          <w:rFonts w:asciiTheme="minorHAnsi" w:hAnsiTheme="minorHAnsi" w:cstheme="minorHAnsi"/>
        </w:rPr>
      </w:pPr>
      <w:r w:rsidRPr="00D45412">
        <w:rPr>
          <w:rFonts w:asciiTheme="minorHAnsi" w:hAnsiTheme="minorHAnsi" w:cstheme="minorHAnsi"/>
        </w:rPr>
        <w:t>- zniszczyć w niszczarce w sposób uniemożliwiający odtworzenie ich treści,</w:t>
      </w:r>
    </w:p>
    <w:p w14:paraId="02B719EF" w14:textId="77777777" w:rsidR="00D45412" w:rsidRPr="00D45412" w:rsidRDefault="00D45412" w:rsidP="006A6BC7">
      <w:pPr>
        <w:pStyle w:val="Akapitzlist"/>
        <w:spacing w:after="0"/>
        <w:ind w:left="2835"/>
        <w:rPr>
          <w:rFonts w:asciiTheme="minorHAnsi" w:hAnsiTheme="minorHAnsi" w:cstheme="minorHAnsi"/>
        </w:rPr>
      </w:pPr>
      <w:r w:rsidRPr="00D45412">
        <w:rPr>
          <w:rFonts w:asciiTheme="minorHAnsi" w:hAnsiTheme="minorHAnsi" w:cstheme="minorHAnsi"/>
        </w:rPr>
        <w:t>- jest zobowiązany do zachowania polityki czystego biurka oraz pulpitu podczas pracy w siedzibie BGK.</w:t>
      </w:r>
    </w:p>
    <w:p w14:paraId="456AA417" w14:textId="77777777" w:rsidR="00D45412" w:rsidRPr="00D45412" w:rsidRDefault="00D45412" w:rsidP="00D45412">
      <w:pPr>
        <w:pStyle w:val="Akapitzlist123"/>
        <w:numPr>
          <w:ilvl w:val="0"/>
          <w:numId w:val="0"/>
        </w:numPr>
        <w:rPr>
          <w:rFonts w:asciiTheme="minorHAnsi" w:hAnsiTheme="minorHAnsi" w:cstheme="minorHAnsi"/>
          <w:sz w:val="22"/>
        </w:rPr>
      </w:pPr>
      <w:r w:rsidRPr="00D45412">
        <w:rPr>
          <w:rFonts w:asciiTheme="minorHAnsi" w:hAnsiTheme="minorHAnsi" w:cstheme="minorHAnsi"/>
          <w:sz w:val="22"/>
        </w:rPr>
        <w:t>.</w:t>
      </w:r>
    </w:p>
    <w:p w14:paraId="2725DE07" w14:textId="77777777" w:rsidR="00D45412" w:rsidRPr="00D45412" w:rsidRDefault="00D45412" w:rsidP="00EC0186">
      <w:pPr>
        <w:keepNext/>
        <w:numPr>
          <w:ilvl w:val="0"/>
          <w:numId w:val="51"/>
        </w:numPr>
        <w:autoSpaceDE/>
        <w:autoSpaceDN/>
        <w:contextualSpacing/>
        <w:jc w:val="center"/>
        <w:rPr>
          <w:rFonts w:asciiTheme="minorHAnsi" w:hAnsiTheme="minorHAnsi" w:cstheme="minorHAnsi"/>
          <w:sz w:val="22"/>
          <w:szCs w:val="22"/>
        </w:rPr>
      </w:pPr>
    </w:p>
    <w:p w14:paraId="72C36A96" w14:textId="77777777" w:rsidR="00D45412" w:rsidRPr="00D45412" w:rsidRDefault="00D45412" w:rsidP="00D45412">
      <w:pPr>
        <w:keepNext/>
        <w:contextualSpacing/>
        <w:jc w:val="center"/>
        <w:rPr>
          <w:rFonts w:asciiTheme="minorHAnsi" w:hAnsiTheme="minorHAnsi" w:cstheme="minorHAnsi"/>
          <w:sz w:val="22"/>
          <w:szCs w:val="22"/>
        </w:rPr>
      </w:pPr>
      <w:r w:rsidRPr="00D45412">
        <w:rPr>
          <w:rFonts w:asciiTheme="minorHAnsi" w:hAnsiTheme="minorHAnsi" w:cstheme="minorHAnsi"/>
          <w:b/>
          <w:sz w:val="22"/>
          <w:szCs w:val="22"/>
        </w:rPr>
        <w:t>Incydenty bezpieczeństwa</w:t>
      </w:r>
    </w:p>
    <w:p w14:paraId="4DDCF799" w14:textId="77777777" w:rsidR="00D45412" w:rsidRPr="00D45412" w:rsidRDefault="00D45412" w:rsidP="00EC0186">
      <w:pPr>
        <w:pStyle w:val="Akapitzlist"/>
        <w:keepNext/>
        <w:numPr>
          <w:ilvl w:val="0"/>
          <w:numId w:val="46"/>
        </w:numPr>
        <w:spacing w:after="0" w:line="240" w:lineRule="auto"/>
        <w:ind w:left="567" w:hanging="357"/>
        <w:contextualSpacing/>
        <w:jc w:val="both"/>
        <w:rPr>
          <w:rFonts w:asciiTheme="minorHAnsi" w:hAnsiTheme="minorHAnsi" w:cstheme="minorHAnsi"/>
        </w:rPr>
      </w:pPr>
      <w:r w:rsidRPr="00D45412">
        <w:rPr>
          <w:rFonts w:asciiTheme="minorHAnsi" w:hAnsiTheme="minorHAnsi" w:cstheme="minorHAnsi"/>
        </w:rPr>
        <w:t xml:space="preserve">Partner biznesowy/kontrahent jest zobowiązany do informowania BGK o wszelkich Incydentach bezpieczeństwa, mających lub mogących mieć niekorzystny wpływ na integralność, poufność lub dostępność danych lub usług BGK, niezwłocznie, nie później niż w terminie 24 godzin </w:t>
      </w:r>
      <w:r w:rsidRPr="00D45412">
        <w:rPr>
          <w:rFonts w:asciiTheme="minorHAnsi" w:hAnsiTheme="minorHAnsi" w:cstheme="minorHAnsi"/>
        </w:rPr>
        <w:lastRenderedPageBreak/>
        <w:t xml:space="preserve">zegarowe od stwierdzenia danego Incydentu bezpieczeństwa. Incydenty bezpieczeństwa należy zgłaszać drogą mailową na adres: </w:t>
      </w:r>
      <w:hyperlink r:id="rId23" w:history="1">
        <w:r w:rsidRPr="00D45412">
          <w:rPr>
            <w:rStyle w:val="Hipercze"/>
            <w:rFonts w:asciiTheme="minorHAnsi" w:hAnsiTheme="minorHAnsi" w:cstheme="minorHAnsi"/>
          </w:rPr>
          <w:t>incydent@bgk.pl</w:t>
        </w:r>
      </w:hyperlink>
      <w:r w:rsidRPr="00D45412">
        <w:rPr>
          <w:rFonts w:asciiTheme="minorHAnsi" w:hAnsiTheme="minorHAnsi" w:cstheme="minorHAnsi"/>
        </w:rPr>
        <w:t>.</w:t>
      </w:r>
    </w:p>
    <w:p w14:paraId="31139335" w14:textId="77777777" w:rsidR="00D45412" w:rsidRPr="00D45412" w:rsidRDefault="00D45412" w:rsidP="00EC0186">
      <w:pPr>
        <w:pStyle w:val="Akapitzlist"/>
        <w:keepNext/>
        <w:numPr>
          <w:ilvl w:val="0"/>
          <w:numId w:val="46"/>
        </w:numPr>
        <w:spacing w:before="240" w:after="0" w:line="240" w:lineRule="auto"/>
        <w:ind w:left="567"/>
        <w:contextualSpacing/>
        <w:jc w:val="both"/>
        <w:rPr>
          <w:rFonts w:asciiTheme="minorHAnsi" w:hAnsiTheme="minorHAnsi" w:cstheme="minorHAnsi"/>
        </w:rPr>
      </w:pPr>
      <w:r w:rsidRPr="00D45412">
        <w:rPr>
          <w:rFonts w:asciiTheme="minorHAnsi" w:hAnsiTheme="minorHAnsi" w:cstheme="minorHAnsi"/>
        </w:rPr>
        <w:t xml:space="preserve">Informacja dotycząca Incydentu bezpieczeństwa, o której mowa w ust. 1 powinna obejmować, w miarę możliwości, co najmniej datę i godzinę (format </w:t>
      </w:r>
      <w:proofErr w:type="spellStart"/>
      <w:r w:rsidRPr="00D45412">
        <w:rPr>
          <w:rFonts w:asciiTheme="minorHAnsi" w:hAnsiTheme="minorHAnsi" w:cstheme="minorHAnsi"/>
        </w:rPr>
        <w:t>hh:mm</w:t>
      </w:r>
      <w:proofErr w:type="spellEnd"/>
      <w:r w:rsidRPr="00D45412">
        <w:rPr>
          <w:rFonts w:asciiTheme="minorHAnsi" w:hAnsiTheme="minorHAnsi" w:cstheme="minorHAnsi"/>
        </w:rPr>
        <w:t>) identyfikacji Incydentu bezpieczeństwa, opis Incydentu bezpieczeństwa, zakres Informacji Poufnych lub usług świadczonych na rzecz BGK objętych Incydentem bezpieczeństwa, oraz podejmowanych przez Partnera biznesowego działań zaradczych.</w:t>
      </w:r>
    </w:p>
    <w:p w14:paraId="57031DF0" w14:textId="77777777" w:rsidR="00D45412" w:rsidRPr="00D45412" w:rsidRDefault="00D45412" w:rsidP="00EC0186">
      <w:pPr>
        <w:pStyle w:val="Akapitzlist"/>
        <w:keepNext/>
        <w:numPr>
          <w:ilvl w:val="0"/>
          <w:numId w:val="46"/>
        </w:numPr>
        <w:spacing w:before="240" w:after="0" w:line="240" w:lineRule="auto"/>
        <w:ind w:left="567"/>
        <w:contextualSpacing/>
        <w:jc w:val="both"/>
        <w:rPr>
          <w:rFonts w:asciiTheme="minorHAnsi" w:hAnsiTheme="minorHAnsi" w:cstheme="minorHAnsi"/>
        </w:rPr>
      </w:pPr>
      <w:r w:rsidRPr="00D45412">
        <w:rPr>
          <w:rFonts w:asciiTheme="minorHAnsi" w:hAnsiTheme="minorHAnsi" w:cstheme="minorHAnsi"/>
        </w:rPr>
        <w:t>Partner biznesowy/kontrahent jest zobowiązany do:</w:t>
      </w:r>
    </w:p>
    <w:p w14:paraId="2DA0572E" w14:textId="77777777" w:rsidR="00D45412" w:rsidRPr="00D45412" w:rsidRDefault="00D45412" w:rsidP="00EC0186">
      <w:pPr>
        <w:pStyle w:val="Akapitzlist"/>
        <w:keepNext/>
        <w:numPr>
          <w:ilvl w:val="1"/>
          <w:numId w:val="46"/>
        </w:numPr>
        <w:spacing w:before="240" w:after="0" w:line="240" w:lineRule="auto"/>
        <w:contextualSpacing/>
        <w:jc w:val="both"/>
        <w:rPr>
          <w:rFonts w:asciiTheme="minorHAnsi" w:hAnsiTheme="minorHAnsi" w:cstheme="minorHAnsi"/>
        </w:rPr>
      </w:pPr>
      <w:r w:rsidRPr="00D45412">
        <w:rPr>
          <w:rFonts w:asciiTheme="minorHAnsi" w:hAnsiTheme="minorHAnsi" w:cstheme="minorHAnsi"/>
        </w:rPr>
        <w:t>przestrzegania środków bezpieczeństwa obejmujących środki służące do szyfrowania danych Banku;</w:t>
      </w:r>
    </w:p>
    <w:p w14:paraId="7B3D5520" w14:textId="77777777" w:rsidR="00D45412" w:rsidRPr="00D45412" w:rsidRDefault="00D45412" w:rsidP="00EC0186">
      <w:pPr>
        <w:pStyle w:val="Akapitzlist"/>
        <w:keepNext/>
        <w:numPr>
          <w:ilvl w:val="1"/>
          <w:numId w:val="46"/>
        </w:numPr>
        <w:spacing w:before="240" w:after="0" w:line="240" w:lineRule="auto"/>
        <w:contextualSpacing/>
        <w:jc w:val="both"/>
        <w:rPr>
          <w:rFonts w:asciiTheme="minorHAnsi" w:hAnsiTheme="minorHAnsi" w:cstheme="minorHAnsi"/>
        </w:rPr>
      </w:pPr>
      <w:r w:rsidRPr="00D45412">
        <w:rPr>
          <w:rFonts w:asciiTheme="minorHAnsi" w:hAnsiTheme="minorHAnsi" w:cstheme="minorHAnsi"/>
        </w:rPr>
        <w:t>zapewnienia stałej poufności, integralności, dostępności i odporności Usługi ICT;</w:t>
      </w:r>
    </w:p>
    <w:p w14:paraId="7AF7AF85" w14:textId="77777777" w:rsidR="00D45412" w:rsidRPr="00D45412" w:rsidRDefault="00D45412" w:rsidP="00EC0186">
      <w:pPr>
        <w:pStyle w:val="Akapitzlist"/>
        <w:keepNext/>
        <w:numPr>
          <w:ilvl w:val="1"/>
          <w:numId w:val="46"/>
        </w:numPr>
        <w:spacing w:before="240" w:after="0" w:line="240" w:lineRule="auto"/>
        <w:contextualSpacing/>
        <w:jc w:val="both"/>
        <w:rPr>
          <w:rFonts w:asciiTheme="minorHAnsi" w:hAnsiTheme="minorHAnsi" w:cstheme="minorHAnsi"/>
        </w:rPr>
      </w:pPr>
      <w:r w:rsidRPr="00D45412">
        <w:rPr>
          <w:rFonts w:asciiTheme="minorHAnsi" w:hAnsiTheme="minorHAnsi" w:cstheme="minorHAnsi"/>
        </w:rPr>
        <w:t>pomocy w terminowym przywracaniu danych Banku po wystąpieniu incydentu oraz w regularnym sprawdzaniu ich skuteczności;</w:t>
      </w:r>
    </w:p>
    <w:p w14:paraId="0B158E1C" w14:textId="77777777" w:rsidR="00D45412" w:rsidRPr="00D45412" w:rsidRDefault="00D45412" w:rsidP="00EC0186">
      <w:pPr>
        <w:pStyle w:val="Akapitzlist"/>
        <w:keepNext/>
        <w:numPr>
          <w:ilvl w:val="1"/>
          <w:numId w:val="46"/>
        </w:numPr>
        <w:spacing w:before="240" w:after="0" w:line="240" w:lineRule="auto"/>
        <w:contextualSpacing/>
        <w:jc w:val="both"/>
        <w:rPr>
          <w:rFonts w:asciiTheme="minorHAnsi" w:hAnsiTheme="minorHAnsi" w:cstheme="minorHAnsi"/>
        </w:rPr>
      </w:pPr>
      <w:r w:rsidRPr="00D45412">
        <w:rPr>
          <w:rFonts w:asciiTheme="minorHAnsi" w:hAnsiTheme="minorHAnsi" w:cstheme="minorHAnsi"/>
        </w:rPr>
        <w:t>przedstawienia BGK raportu z oceny i analizy Incydentu bezpieczeństwa;</w:t>
      </w:r>
    </w:p>
    <w:p w14:paraId="54F98756" w14:textId="77777777" w:rsidR="00D45412" w:rsidRPr="00D45412" w:rsidRDefault="00D45412" w:rsidP="00EC0186">
      <w:pPr>
        <w:pStyle w:val="Akapitzlist"/>
        <w:keepNext/>
        <w:numPr>
          <w:ilvl w:val="1"/>
          <w:numId w:val="46"/>
        </w:numPr>
        <w:spacing w:before="240" w:after="0" w:line="240" w:lineRule="auto"/>
        <w:contextualSpacing/>
        <w:jc w:val="both"/>
        <w:rPr>
          <w:rFonts w:asciiTheme="minorHAnsi" w:hAnsiTheme="minorHAnsi" w:cstheme="minorHAnsi"/>
        </w:rPr>
      </w:pPr>
      <w:r w:rsidRPr="00D45412">
        <w:rPr>
          <w:rFonts w:asciiTheme="minorHAnsi" w:hAnsiTheme="minorHAnsi" w:cstheme="minorHAnsi"/>
        </w:rPr>
        <w:t>gromadzenia i przekazania do BGK materiałów z postępowania wyjaśniającego.</w:t>
      </w:r>
    </w:p>
    <w:p w14:paraId="03C9CCCE" w14:textId="77777777" w:rsidR="00D45412" w:rsidRPr="00D45412" w:rsidRDefault="00D45412" w:rsidP="00D45412">
      <w:pPr>
        <w:spacing w:before="120" w:after="120" w:line="312" w:lineRule="auto"/>
        <w:rPr>
          <w:rFonts w:asciiTheme="minorHAnsi" w:hAnsiTheme="minorHAnsi" w:cstheme="minorHAnsi"/>
          <w:sz w:val="22"/>
          <w:szCs w:val="22"/>
        </w:rPr>
      </w:pPr>
    </w:p>
    <w:p w14:paraId="6FC2B727" w14:textId="77777777" w:rsidR="00D45412" w:rsidRPr="00D45412" w:rsidRDefault="00D45412" w:rsidP="00EC0186">
      <w:pPr>
        <w:keepNext/>
        <w:numPr>
          <w:ilvl w:val="0"/>
          <w:numId w:val="51"/>
        </w:numPr>
        <w:autoSpaceDE/>
        <w:autoSpaceDN/>
        <w:ind w:left="284" w:firstLine="0"/>
        <w:contextualSpacing/>
        <w:jc w:val="center"/>
        <w:rPr>
          <w:rFonts w:asciiTheme="minorHAnsi" w:hAnsiTheme="minorHAnsi" w:cstheme="minorHAnsi"/>
          <w:sz w:val="22"/>
          <w:szCs w:val="22"/>
        </w:rPr>
      </w:pPr>
      <w:bookmarkStart w:id="14" w:name="_bookmark102"/>
      <w:bookmarkEnd w:id="14"/>
    </w:p>
    <w:p w14:paraId="1BF9357A" w14:textId="77777777" w:rsidR="00D45412" w:rsidRPr="00D45412" w:rsidRDefault="00D45412" w:rsidP="00D45412">
      <w:pPr>
        <w:keepNext/>
        <w:ind w:left="142"/>
        <w:contextualSpacing/>
        <w:jc w:val="center"/>
        <w:rPr>
          <w:rFonts w:asciiTheme="minorHAnsi" w:hAnsiTheme="minorHAnsi" w:cstheme="minorHAnsi"/>
          <w:sz w:val="22"/>
          <w:szCs w:val="22"/>
        </w:rPr>
      </w:pPr>
      <w:r w:rsidRPr="00D45412">
        <w:rPr>
          <w:rFonts w:asciiTheme="minorHAnsi" w:hAnsiTheme="minorHAnsi" w:cstheme="minorHAnsi"/>
          <w:b/>
          <w:sz w:val="22"/>
          <w:szCs w:val="22"/>
        </w:rPr>
        <w:t>Audyty bezpieczeństwa</w:t>
      </w:r>
    </w:p>
    <w:p w14:paraId="428548C9" w14:textId="77777777" w:rsidR="00D45412" w:rsidRPr="00D45412" w:rsidRDefault="00D45412" w:rsidP="00EC0186">
      <w:pPr>
        <w:pStyle w:val="Akapitzlist"/>
        <w:keepNext/>
        <w:numPr>
          <w:ilvl w:val="0"/>
          <w:numId w:val="49"/>
        </w:numPr>
        <w:spacing w:after="0" w:line="240" w:lineRule="auto"/>
        <w:ind w:left="567" w:hanging="357"/>
        <w:jc w:val="both"/>
        <w:rPr>
          <w:rFonts w:asciiTheme="minorHAnsi" w:hAnsiTheme="minorHAnsi" w:cstheme="minorHAnsi"/>
        </w:rPr>
      </w:pPr>
      <w:r w:rsidRPr="00D45412">
        <w:rPr>
          <w:rFonts w:asciiTheme="minorHAnsi" w:hAnsiTheme="minorHAnsi" w:cstheme="minorHAnsi"/>
        </w:rPr>
        <w:t xml:space="preserve">Poniższe zasady, wskazane w niniejszym paragrafie dotyczą audytów bezpieczeństwa odnoszących się do umów innych niż umowy outsourcingowe lub </w:t>
      </w:r>
      <w:proofErr w:type="spellStart"/>
      <w:r w:rsidRPr="00D45412">
        <w:rPr>
          <w:rFonts w:asciiTheme="minorHAnsi" w:hAnsiTheme="minorHAnsi" w:cstheme="minorHAnsi"/>
        </w:rPr>
        <w:t>podoutsourcingowe</w:t>
      </w:r>
      <w:proofErr w:type="spellEnd"/>
      <w:r w:rsidRPr="00D45412">
        <w:rPr>
          <w:rFonts w:asciiTheme="minorHAnsi" w:hAnsiTheme="minorHAnsi" w:cstheme="minorHAnsi"/>
        </w:rPr>
        <w:t xml:space="preserve">. Zasady audytów, w tym audytów bezpieczeństwa w ramach umów outsourcingowych lub </w:t>
      </w:r>
      <w:proofErr w:type="spellStart"/>
      <w:r w:rsidRPr="00D45412">
        <w:rPr>
          <w:rFonts w:asciiTheme="minorHAnsi" w:hAnsiTheme="minorHAnsi" w:cstheme="minorHAnsi"/>
        </w:rPr>
        <w:t>podoutsourcingowe</w:t>
      </w:r>
      <w:proofErr w:type="spellEnd"/>
      <w:r w:rsidRPr="00D45412">
        <w:rPr>
          <w:rFonts w:asciiTheme="minorHAnsi" w:hAnsiTheme="minorHAnsi" w:cstheme="minorHAnsi"/>
        </w:rPr>
        <w:t xml:space="preserve"> regulują odpowiednie postanowienia umowy. </w:t>
      </w:r>
    </w:p>
    <w:p w14:paraId="0E461B18" w14:textId="0356730B" w:rsidR="00D45412" w:rsidRPr="00D45412" w:rsidRDefault="00D45412" w:rsidP="00EC0186">
      <w:pPr>
        <w:pStyle w:val="Akapitzlist"/>
        <w:keepNext/>
        <w:numPr>
          <w:ilvl w:val="0"/>
          <w:numId w:val="49"/>
        </w:numPr>
        <w:spacing w:after="0" w:line="240" w:lineRule="auto"/>
        <w:ind w:left="567" w:hanging="357"/>
        <w:jc w:val="both"/>
        <w:rPr>
          <w:rFonts w:asciiTheme="minorHAnsi" w:hAnsiTheme="minorHAnsi" w:cstheme="minorHAnsi"/>
        </w:rPr>
      </w:pPr>
      <w:r w:rsidRPr="00D45412">
        <w:rPr>
          <w:rFonts w:asciiTheme="minorHAnsi" w:hAnsiTheme="minorHAnsi" w:cstheme="minorHAnsi"/>
        </w:rPr>
        <w:t>W przypadku uzasadnionego podejrzenia naruszenia Zasad bezpieczeństwa informacji przez Partnera biznesowego, BGK lub osoby przez niego wskazane i pisemnie upoważnione są uprawnione do przeprowadzenia audytu bezpieczeństwa stosowanych przez Partnera biznesowego środków bezpieczeństwa. Audyt bezpieczeństwa może odbywać się w siedzibie Partnera biznesowego oraz we wszystkich miejscach wykonywania czynności na rzecz BGK lub w formie zdalnej za uprzednim uzgodnieniem terminu, przy czym nie później niż w terminie 14 (czternastu) dni od dnia poinformowania Partnera biznesowego przez BGK.</w:t>
      </w:r>
    </w:p>
    <w:p w14:paraId="328A138E" w14:textId="2688153C" w:rsidR="00D45412" w:rsidRPr="00D45412" w:rsidRDefault="00D45412" w:rsidP="00EC0186">
      <w:pPr>
        <w:pStyle w:val="Akapitzlist"/>
        <w:keepNext/>
        <w:numPr>
          <w:ilvl w:val="0"/>
          <w:numId w:val="49"/>
        </w:numPr>
        <w:spacing w:after="0" w:line="240" w:lineRule="auto"/>
        <w:ind w:left="567" w:hanging="357"/>
        <w:jc w:val="both"/>
        <w:rPr>
          <w:rFonts w:asciiTheme="minorHAnsi" w:hAnsiTheme="minorHAnsi" w:cstheme="minorHAnsi"/>
        </w:rPr>
      </w:pPr>
      <w:r w:rsidRPr="00D45412">
        <w:rPr>
          <w:rFonts w:asciiTheme="minorHAnsi" w:hAnsiTheme="minorHAnsi" w:cstheme="minorHAnsi"/>
        </w:rPr>
        <w:t>Partner biznesowy/kontrahent jest zobowiązany do współpracy z BGK i upoważnionymi przez BGK audytorami, w szczególności zapewniając dostęp do pomieszczeń, urządzeń, systemów i sieci wykorzystywanych przez Partnera biznesowego/kontrahenta w celu wykonywania umowy oraz do dokumentacji niezbędnej do przeprowadzenia audytu z uwzględnieniem wewnętrznych regulacji Partnera biznesowego/kontrahenta dotyczących zasad bezpieczeństwa, o których Partner biznesowy/kontrahent powiadomi uprzednio BGK.</w:t>
      </w:r>
    </w:p>
    <w:p w14:paraId="761CEC06" w14:textId="77777777" w:rsidR="00D45412" w:rsidRPr="00D45412" w:rsidRDefault="00D45412" w:rsidP="00EC0186">
      <w:pPr>
        <w:pStyle w:val="Akapitzlist"/>
        <w:keepNext/>
        <w:widowControl w:val="0"/>
        <w:numPr>
          <w:ilvl w:val="0"/>
          <w:numId w:val="49"/>
        </w:numPr>
        <w:autoSpaceDE w:val="0"/>
        <w:autoSpaceDN w:val="0"/>
        <w:spacing w:after="0" w:line="240" w:lineRule="auto"/>
        <w:ind w:left="567" w:hanging="357"/>
        <w:jc w:val="both"/>
        <w:rPr>
          <w:rFonts w:asciiTheme="minorHAnsi" w:hAnsiTheme="minorHAnsi" w:cstheme="minorHAnsi"/>
        </w:rPr>
      </w:pPr>
      <w:r w:rsidRPr="00D45412">
        <w:rPr>
          <w:rFonts w:asciiTheme="minorHAnsi" w:hAnsiTheme="minorHAnsi" w:cstheme="minorHAnsi"/>
        </w:rPr>
        <w:t>Partner biznesowy jest zobowiązany do zapewnienia, w drodze umów zawieranych z podwykonawcami, że obowiązki dotyczące audytów bezpieczeństwa, opisane w niniejszym paragrafie, będą miały zastosowanie również do jego podwykonawców w zakresie, w jakim biorą oni udział w wykonywaniu umowy.</w:t>
      </w:r>
    </w:p>
    <w:p w14:paraId="4E97A049" w14:textId="77777777" w:rsidR="00D45412" w:rsidRPr="00D45412" w:rsidRDefault="00D45412" w:rsidP="00EC0186">
      <w:pPr>
        <w:pStyle w:val="Akapitzlist"/>
        <w:keepNext/>
        <w:widowControl w:val="0"/>
        <w:numPr>
          <w:ilvl w:val="0"/>
          <w:numId w:val="49"/>
        </w:numPr>
        <w:autoSpaceDE w:val="0"/>
        <w:autoSpaceDN w:val="0"/>
        <w:spacing w:after="0" w:line="240" w:lineRule="auto"/>
        <w:ind w:left="567" w:hanging="357"/>
        <w:jc w:val="both"/>
        <w:rPr>
          <w:rFonts w:asciiTheme="minorHAnsi" w:hAnsiTheme="minorHAnsi" w:cstheme="minorHAnsi"/>
        </w:rPr>
      </w:pPr>
      <w:r w:rsidRPr="00D45412">
        <w:rPr>
          <w:rFonts w:asciiTheme="minorHAnsi" w:hAnsiTheme="minorHAnsi" w:cstheme="minorHAnsi"/>
        </w:rPr>
        <w:t xml:space="preserve">Dopuszcza się odstąpienie od przeprowadzenia audytu bezpieczeństwa Partnera biznesowego w przypadku pozyskania potwierdzenia posiadania przez Partnera biznesowego aktualnego certyfikatu na zgodność z wymaganiami międzynarodowych standardów bezpieczeństwa i wydania pozytywnej decyzji Banku w tym zakresie. </w:t>
      </w:r>
    </w:p>
    <w:p w14:paraId="29ECDEF9" w14:textId="77777777" w:rsidR="00D45412" w:rsidRPr="00D45412" w:rsidRDefault="00D45412" w:rsidP="00EC0186">
      <w:pPr>
        <w:pStyle w:val="Akapitzlist"/>
        <w:keepNext/>
        <w:widowControl w:val="0"/>
        <w:numPr>
          <w:ilvl w:val="0"/>
          <w:numId w:val="49"/>
        </w:numPr>
        <w:autoSpaceDE w:val="0"/>
        <w:autoSpaceDN w:val="0"/>
        <w:spacing w:after="0" w:line="240" w:lineRule="auto"/>
        <w:ind w:left="567" w:hanging="357"/>
        <w:jc w:val="both"/>
        <w:rPr>
          <w:rFonts w:asciiTheme="minorHAnsi" w:hAnsiTheme="minorHAnsi" w:cstheme="minorHAnsi"/>
        </w:rPr>
      </w:pPr>
      <w:r w:rsidRPr="00D45412">
        <w:rPr>
          <w:rFonts w:asciiTheme="minorHAnsi" w:hAnsiTheme="minorHAnsi" w:cstheme="minorHAnsi"/>
        </w:rPr>
        <w:t xml:space="preserve">Postanowienia niniejszego paragrafu nie będą miały zastosowania do przetwarzania przez Partnera biznesowego/kontrahenta danych osobowych jako niezależnego administratora w rozumieniu RODO. Partner biznesowy zobowiązuje się do niezwłocznego usuwania nieprawidłowości stwierdzonych podczas przeprowadzonych audytów bezpieczeństwa oraz do zrealizowania zaleceń </w:t>
      </w:r>
      <w:proofErr w:type="spellStart"/>
      <w:r w:rsidRPr="00D45412">
        <w:rPr>
          <w:rFonts w:asciiTheme="minorHAnsi" w:hAnsiTheme="minorHAnsi" w:cstheme="minorHAnsi"/>
        </w:rPr>
        <w:t>poaudytowych</w:t>
      </w:r>
      <w:proofErr w:type="spellEnd"/>
      <w:r w:rsidRPr="00D45412">
        <w:rPr>
          <w:rFonts w:asciiTheme="minorHAnsi" w:hAnsiTheme="minorHAnsi" w:cstheme="minorHAnsi"/>
        </w:rPr>
        <w:t xml:space="preserve"> na własny koszt.</w:t>
      </w:r>
    </w:p>
    <w:p w14:paraId="1A96BE00" w14:textId="77777777" w:rsidR="00D45412" w:rsidRDefault="00D45412" w:rsidP="00A2263E">
      <w:pPr>
        <w:autoSpaceDE/>
        <w:autoSpaceDN/>
        <w:spacing w:line="276" w:lineRule="auto"/>
        <w:rPr>
          <w:rFonts w:ascii="Calibri" w:hAnsi="Calibri" w:cs="Calibri"/>
          <w:sz w:val="22"/>
          <w:szCs w:val="22"/>
        </w:rPr>
        <w:sectPr w:rsidR="00D45412" w:rsidSect="006E19E5">
          <w:headerReference w:type="default" r:id="rId24"/>
          <w:footerReference w:type="default" r:id="rId25"/>
          <w:headerReference w:type="first" r:id="rId26"/>
          <w:pgSz w:w="11909" w:h="16834"/>
          <w:pgMar w:top="851" w:right="1480" w:bottom="992" w:left="1389" w:header="425" w:footer="556" w:gutter="0"/>
          <w:cols w:space="708"/>
          <w:docGrid w:linePitch="299"/>
        </w:sectPr>
      </w:pPr>
    </w:p>
    <w:p w14:paraId="2403BC7A" w14:textId="4367EFFE" w:rsidR="00DE20D4" w:rsidRPr="00A2263E" w:rsidRDefault="00DE20D4" w:rsidP="00DE20D4">
      <w:pPr>
        <w:pageBreakBefore/>
        <w:autoSpaceDE/>
        <w:autoSpaceDN/>
        <w:spacing w:line="276" w:lineRule="auto"/>
        <w:rPr>
          <w:rFonts w:ascii="Calibri" w:hAnsi="Calibri" w:cs="Calibri"/>
          <w:sz w:val="22"/>
          <w:szCs w:val="22"/>
        </w:rPr>
      </w:pPr>
      <w:r w:rsidRPr="00A2263E">
        <w:rPr>
          <w:rFonts w:ascii="Calibri" w:hAnsi="Calibri" w:cs="Calibri"/>
          <w:b/>
          <w:bCs/>
          <w:sz w:val="22"/>
          <w:szCs w:val="22"/>
        </w:rPr>
        <w:lastRenderedPageBreak/>
        <w:t xml:space="preserve">Załącznik nr </w:t>
      </w:r>
      <w:r>
        <w:rPr>
          <w:rFonts w:ascii="Calibri" w:hAnsi="Calibri" w:cs="Calibri"/>
          <w:b/>
          <w:bCs/>
          <w:sz w:val="22"/>
          <w:szCs w:val="22"/>
        </w:rPr>
        <w:t>5</w:t>
      </w:r>
      <w:r w:rsidRPr="00A2263E">
        <w:rPr>
          <w:rFonts w:ascii="Calibri" w:hAnsi="Calibri" w:cs="Calibri"/>
          <w:b/>
          <w:bCs/>
          <w:sz w:val="22"/>
          <w:szCs w:val="22"/>
        </w:rPr>
        <w:t xml:space="preserve"> do Umowy </w:t>
      </w:r>
    </w:p>
    <w:p w14:paraId="272F206E" w14:textId="77777777" w:rsidR="00A2263E" w:rsidRDefault="00A2263E" w:rsidP="00A2263E">
      <w:pPr>
        <w:autoSpaceDE/>
        <w:autoSpaceDN/>
        <w:spacing w:line="276" w:lineRule="auto"/>
        <w:rPr>
          <w:rFonts w:ascii="Calibri" w:hAnsi="Calibri" w:cs="Calibri"/>
          <w:sz w:val="22"/>
          <w:szCs w:val="22"/>
        </w:rPr>
      </w:pPr>
    </w:p>
    <w:p w14:paraId="1FF26A5C" w14:textId="77777777" w:rsidR="005C54D4" w:rsidRDefault="005C54D4" w:rsidP="00DE20D4">
      <w:pPr>
        <w:jc w:val="center"/>
        <w:rPr>
          <w:rFonts w:asciiTheme="minorHAnsi" w:hAnsiTheme="minorHAnsi" w:cstheme="minorHAnsi"/>
          <w:b/>
          <w:bCs/>
          <w:sz w:val="22"/>
          <w:szCs w:val="22"/>
        </w:rPr>
      </w:pPr>
      <w:bookmarkStart w:id="15" w:name="_Hlk207274874"/>
      <w:r w:rsidRPr="005C54D4">
        <w:rPr>
          <w:rFonts w:asciiTheme="minorHAnsi" w:hAnsiTheme="minorHAnsi" w:cstheme="minorHAnsi"/>
          <w:b/>
          <w:bCs/>
          <w:sz w:val="22"/>
          <w:szCs w:val="22"/>
        </w:rPr>
        <w:t xml:space="preserve">Obowiązki Stron wynikające z Rozporządzenia DORA </w:t>
      </w:r>
    </w:p>
    <w:p w14:paraId="0879B073" w14:textId="77777777" w:rsidR="005C54D4" w:rsidRDefault="005C54D4" w:rsidP="00DE20D4">
      <w:pPr>
        <w:jc w:val="center"/>
        <w:rPr>
          <w:rFonts w:asciiTheme="minorHAnsi" w:hAnsiTheme="minorHAnsi" w:cstheme="minorHAnsi"/>
          <w:b/>
          <w:bCs/>
          <w:sz w:val="22"/>
          <w:szCs w:val="22"/>
        </w:rPr>
      </w:pPr>
    </w:p>
    <w:p w14:paraId="78450E78" w14:textId="31E710BB" w:rsidR="00DE20D4" w:rsidRPr="00A67D11" w:rsidRDefault="00DE20D4" w:rsidP="00DE20D4">
      <w:pPr>
        <w:jc w:val="center"/>
        <w:rPr>
          <w:rFonts w:asciiTheme="minorHAnsi" w:hAnsiTheme="minorHAnsi" w:cstheme="minorHAnsi"/>
          <w:b/>
          <w:bCs/>
          <w:sz w:val="22"/>
          <w:szCs w:val="22"/>
        </w:rPr>
      </w:pPr>
      <w:r w:rsidRPr="00A67D11">
        <w:rPr>
          <w:rFonts w:asciiTheme="minorHAnsi" w:hAnsiTheme="minorHAnsi" w:cstheme="minorHAnsi"/>
          <w:b/>
          <w:bCs/>
          <w:sz w:val="22"/>
          <w:szCs w:val="22"/>
        </w:rPr>
        <w:t>§ 1.</w:t>
      </w:r>
    </w:p>
    <w:p w14:paraId="0C490D9B" w14:textId="77777777" w:rsidR="00DE20D4" w:rsidRPr="00A67D11" w:rsidRDefault="00DE20D4" w:rsidP="00DE20D4">
      <w:pPr>
        <w:jc w:val="center"/>
        <w:rPr>
          <w:rFonts w:asciiTheme="minorHAnsi" w:hAnsiTheme="minorHAnsi" w:cstheme="minorHAnsi"/>
          <w:b/>
          <w:bCs/>
          <w:sz w:val="22"/>
          <w:szCs w:val="22"/>
        </w:rPr>
      </w:pPr>
      <w:r w:rsidRPr="00A67D11">
        <w:rPr>
          <w:rFonts w:asciiTheme="minorHAnsi" w:hAnsiTheme="minorHAnsi" w:cstheme="minorHAnsi"/>
          <w:b/>
          <w:bCs/>
          <w:sz w:val="22"/>
          <w:szCs w:val="22"/>
        </w:rPr>
        <w:t>Preambuła</w:t>
      </w:r>
    </w:p>
    <w:p w14:paraId="699B9819" w14:textId="77777777" w:rsidR="00DE20D4" w:rsidRPr="00A67D11" w:rsidRDefault="00DE20D4" w:rsidP="00EC0186">
      <w:pPr>
        <w:numPr>
          <w:ilvl w:val="0"/>
          <w:numId w:val="59"/>
        </w:numPr>
        <w:autoSpaceDE/>
        <w:autoSpaceDN/>
        <w:ind w:left="357" w:hanging="357"/>
        <w:jc w:val="both"/>
        <w:rPr>
          <w:rFonts w:asciiTheme="minorHAnsi" w:hAnsiTheme="minorHAnsi" w:cstheme="minorHAnsi"/>
          <w:sz w:val="22"/>
          <w:szCs w:val="22"/>
        </w:rPr>
      </w:pPr>
      <w:r w:rsidRPr="00A67D11">
        <w:rPr>
          <w:rFonts w:asciiTheme="minorHAnsi" w:hAnsiTheme="minorHAnsi" w:cstheme="minorHAnsi"/>
          <w:sz w:val="22"/>
          <w:szCs w:val="22"/>
        </w:rPr>
        <w:t>Bank jest zobowiązany do wypełniania obowiązków nałożonych na niego rozporządzeniem Parlamentu Europejskiego i Rady (UE) 2022/2554 z dnia 14 grudnia 2022 r. w sprawie operacyjnej odporności cyfrowej sektora finansowego i zmieniającego rozporządzenia (WE) nr 1060/2009, (UE) nr 648/2012, (UE) nr 600/2014, (UE) nr 909/2014 oraz (UE) 2016/1011 (dalej: „</w:t>
      </w:r>
      <w:r w:rsidRPr="00A67D11">
        <w:rPr>
          <w:rFonts w:asciiTheme="minorHAnsi" w:hAnsiTheme="minorHAnsi" w:cstheme="minorHAnsi"/>
          <w:b/>
          <w:sz w:val="22"/>
          <w:szCs w:val="22"/>
        </w:rPr>
        <w:t>DORA</w:t>
      </w:r>
      <w:r w:rsidRPr="00A67D11">
        <w:rPr>
          <w:rFonts w:asciiTheme="minorHAnsi" w:hAnsiTheme="minorHAnsi" w:cstheme="minorHAnsi"/>
          <w:sz w:val="22"/>
          <w:szCs w:val="22"/>
        </w:rPr>
        <w:t>”) jako „</w:t>
      </w:r>
      <w:r w:rsidRPr="00A67D11">
        <w:rPr>
          <w:rFonts w:asciiTheme="minorHAnsi" w:hAnsiTheme="minorHAnsi" w:cstheme="minorHAnsi"/>
          <w:b/>
          <w:sz w:val="22"/>
          <w:szCs w:val="22"/>
        </w:rPr>
        <w:t>podmiot finansowy</w:t>
      </w:r>
      <w:r w:rsidRPr="00A67D11">
        <w:rPr>
          <w:rFonts w:asciiTheme="minorHAnsi" w:hAnsiTheme="minorHAnsi" w:cstheme="minorHAnsi"/>
          <w:sz w:val="22"/>
          <w:szCs w:val="22"/>
        </w:rPr>
        <w:t>” oraz poprzez odpowiednie Wykonawcze Standardy Techniczne (dalej: „</w:t>
      </w:r>
      <w:r w:rsidRPr="00A67D11">
        <w:rPr>
          <w:rFonts w:asciiTheme="minorHAnsi" w:hAnsiTheme="minorHAnsi" w:cstheme="minorHAnsi"/>
          <w:b/>
          <w:sz w:val="22"/>
          <w:szCs w:val="22"/>
        </w:rPr>
        <w:t>RTS</w:t>
      </w:r>
      <w:r w:rsidRPr="00A67D11">
        <w:rPr>
          <w:rFonts w:asciiTheme="minorHAnsi" w:hAnsiTheme="minorHAnsi" w:cstheme="minorHAnsi"/>
          <w:sz w:val="22"/>
          <w:szCs w:val="22"/>
        </w:rPr>
        <w:t>”) do DORA. Bank identyfikuje usługi wykonywane przez Wykonawcę na podstawie Umowy jako świadczenie „</w:t>
      </w:r>
      <w:r w:rsidRPr="00A67D11">
        <w:rPr>
          <w:rFonts w:asciiTheme="minorHAnsi" w:hAnsiTheme="minorHAnsi" w:cstheme="minorHAnsi"/>
          <w:b/>
          <w:sz w:val="22"/>
          <w:szCs w:val="22"/>
        </w:rPr>
        <w:t>usług ICT</w:t>
      </w:r>
      <w:r w:rsidRPr="00A67D11">
        <w:rPr>
          <w:rFonts w:asciiTheme="minorHAnsi" w:hAnsiTheme="minorHAnsi" w:cstheme="minorHAnsi"/>
          <w:sz w:val="22"/>
          <w:szCs w:val="22"/>
        </w:rPr>
        <w:t>”, wspierających „</w:t>
      </w:r>
      <w:r w:rsidRPr="00A67D11">
        <w:rPr>
          <w:rFonts w:asciiTheme="minorHAnsi" w:hAnsiTheme="minorHAnsi" w:cstheme="minorHAnsi"/>
          <w:b/>
          <w:sz w:val="22"/>
          <w:szCs w:val="22"/>
        </w:rPr>
        <w:t>krytyczne lub istotne funkcje</w:t>
      </w:r>
      <w:r w:rsidRPr="00A67D11">
        <w:rPr>
          <w:rFonts w:asciiTheme="minorHAnsi" w:hAnsiTheme="minorHAnsi" w:cstheme="minorHAnsi"/>
          <w:sz w:val="22"/>
          <w:szCs w:val="22"/>
        </w:rPr>
        <w:t>” w rozumieniu DORA.</w:t>
      </w:r>
    </w:p>
    <w:p w14:paraId="1126D80B" w14:textId="77777777" w:rsidR="00DE20D4" w:rsidRDefault="00DE20D4" w:rsidP="00EC0186">
      <w:pPr>
        <w:numPr>
          <w:ilvl w:val="0"/>
          <w:numId w:val="59"/>
        </w:numPr>
        <w:autoSpaceDE/>
        <w:autoSpaceDN/>
        <w:ind w:left="357" w:hanging="357"/>
        <w:jc w:val="both"/>
        <w:rPr>
          <w:rFonts w:asciiTheme="minorHAnsi" w:hAnsiTheme="minorHAnsi" w:cstheme="minorHAnsi"/>
          <w:sz w:val="22"/>
          <w:szCs w:val="22"/>
        </w:rPr>
      </w:pPr>
      <w:r w:rsidRPr="00A67D11">
        <w:rPr>
          <w:rFonts w:asciiTheme="minorHAnsi" w:hAnsiTheme="minorHAnsi" w:cstheme="minorHAnsi"/>
          <w:sz w:val="22"/>
          <w:szCs w:val="22"/>
        </w:rPr>
        <w:t>DORA wymaga włączenia do każdej umowy, która dotyczy korzystania przez Bank z usług ICT określonych postanowień umownych. Umowa zawiera część postanowień, które są wymagane dla zgodności z DORA, dlatego zamiarem Banku i Wykonawcy jest wprowadzenie do Umowy klauzul przewidzianych Załącznikiem, aby zapewnić pełną zgodność jej warunków z wymogami DORA</w:t>
      </w:r>
      <w:r>
        <w:rPr>
          <w:rFonts w:asciiTheme="minorHAnsi" w:hAnsiTheme="minorHAnsi" w:cstheme="minorHAnsi"/>
          <w:sz w:val="22"/>
          <w:szCs w:val="22"/>
        </w:rPr>
        <w:t>.</w:t>
      </w:r>
    </w:p>
    <w:p w14:paraId="1A3AD31F" w14:textId="77777777" w:rsidR="00DE20D4" w:rsidRPr="00A67D11" w:rsidRDefault="00DE20D4" w:rsidP="00EC0186">
      <w:pPr>
        <w:numPr>
          <w:ilvl w:val="0"/>
          <w:numId w:val="59"/>
        </w:numPr>
        <w:autoSpaceDE/>
        <w:autoSpaceDN/>
        <w:ind w:left="357" w:hanging="357"/>
        <w:jc w:val="both"/>
        <w:rPr>
          <w:rFonts w:asciiTheme="minorHAnsi" w:hAnsiTheme="minorHAnsi" w:cstheme="minorHAnsi"/>
          <w:sz w:val="22"/>
          <w:szCs w:val="22"/>
        </w:rPr>
      </w:pPr>
      <w:r w:rsidRPr="00A67D11">
        <w:rPr>
          <w:rFonts w:asciiTheme="minorHAnsi" w:hAnsiTheme="minorHAnsi" w:cstheme="minorHAnsi"/>
          <w:sz w:val="22"/>
          <w:szCs w:val="22"/>
        </w:rPr>
        <w:t>Przedmiotem Załącznika jest określenie warunków świadczenia przez Wykonawcę na rzecz Banku Usług ICT.</w:t>
      </w:r>
    </w:p>
    <w:p w14:paraId="5DC21DC8" w14:textId="77777777" w:rsidR="00DE20D4" w:rsidRPr="00A67D11" w:rsidRDefault="00DE20D4" w:rsidP="00EC0186">
      <w:pPr>
        <w:numPr>
          <w:ilvl w:val="0"/>
          <w:numId w:val="59"/>
        </w:numPr>
        <w:autoSpaceDE/>
        <w:autoSpaceDN/>
        <w:ind w:left="357" w:hanging="357"/>
        <w:jc w:val="both"/>
        <w:rPr>
          <w:rFonts w:asciiTheme="minorHAnsi" w:hAnsiTheme="minorHAnsi" w:cstheme="minorHAnsi"/>
          <w:sz w:val="22"/>
          <w:szCs w:val="22"/>
        </w:rPr>
      </w:pPr>
      <w:r w:rsidRPr="00A67D11">
        <w:rPr>
          <w:rFonts w:asciiTheme="minorHAnsi" w:hAnsiTheme="minorHAnsi" w:cstheme="minorHAnsi"/>
          <w:sz w:val="22"/>
          <w:szCs w:val="22"/>
        </w:rPr>
        <w:t>Wykonawca oświadcza, że posiada odpowiednią reputację biznesową, wystarczające umiejętności, wiedzę fachową oraz odpowiednie zasoby finansowe, ludzkie i techniczne, stosuje standardy bezpieczeństwa informacji, a także ma odpowiednią strukturę organizacyjną, mechanizmy zarządzania ryzykiem i kontroli wewnętrznej oraz (jeżeli dotyczy) wymagane licencje, zezwolenia lub rejestracje, pozwalające na świadczenie Usług ICT w sposób wiarygodny i profesjonalny, z zachowaniem najwyższych standardów należytej staranności, a także posiada zdolność do monitorowania istotnych zmian technologicznych i określania wiodących praktyk w zakresie bezpieczeństwa ICT, oraz możliwość ich wdrożenia, aby dysponować skutecznymi i solidnymi ramami operacyjnej odporności cyfrowej.</w:t>
      </w:r>
    </w:p>
    <w:p w14:paraId="7AFD7378" w14:textId="77777777" w:rsidR="00DE20D4" w:rsidRPr="00A67D11" w:rsidRDefault="00DE20D4" w:rsidP="00EC0186">
      <w:pPr>
        <w:numPr>
          <w:ilvl w:val="0"/>
          <w:numId w:val="59"/>
        </w:numPr>
        <w:autoSpaceDE/>
        <w:autoSpaceDN/>
        <w:ind w:left="357" w:hanging="357"/>
        <w:jc w:val="both"/>
        <w:rPr>
          <w:rFonts w:asciiTheme="minorHAnsi" w:hAnsiTheme="minorHAnsi" w:cstheme="minorHAnsi"/>
          <w:sz w:val="22"/>
          <w:szCs w:val="22"/>
        </w:rPr>
      </w:pPr>
      <w:r w:rsidRPr="00A67D11">
        <w:rPr>
          <w:rFonts w:asciiTheme="minorHAnsi" w:hAnsiTheme="minorHAnsi" w:cstheme="minorHAnsi"/>
          <w:sz w:val="22"/>
          <w:szCs w:val="22"/>
        </w:rPr>
        <w:t>Wykonawca oświadcza, że działa w sposób etyczny i społecznie odpowiedzialny oraz przestrzega praw człowieka i praw dziecka, a także przestrzega obowiązujących zasad ochrony środowiska oraz zapewnia odpowiednie warunki pracy, w tym przestrzega zakazów w zakresie pracy dzieci.</w:t>
      </w:r>
    </w:p>
    <w:p w14:paraId="6843BF6C" w14:textId="77777777" w:rsidR="00DE20D4" w:rsidRPr="00A67D11" w:rsidRDefault="00DE20D4" w:rsidP="00DE20D4">
      <w:pPr>
        <w:jc w:val="center"/>
        <w:rPr>
          <w:rFonts w:asciiTheme="minorHAnsi" w:hAnsiTheme="minorHAnsi" w:cstheme="minorHAnsi"/>
          <w:b/>
          <w:bCs/>
          <w:sz w:val="22"/>
          <w:szCs w:val="22"/>
        </w:rPr>
      </w:pPr>
    </w:p>
    <w:p w14:paraId="0A1383C1" w14:textId="77777777" w:rsidR="00DE20D4" w:rsidRPr="00FF16BE" w:rsidRDefault="00DE20D4" w:rsidP="00DE20D4">
      <w:pPr>
        <w:jc w:val="center"/>
        <w:rPr>
          <w:rFonts w:asciiTheme="minorHAnsi" w:hAnsiTheme="minorHAnsi" w:cstheme="minorHAnsi"/>
          <w:b/>
          <w:bCs/>
          <w:sz w:val="22"/>
          <w:szCs w:val="22"/>
        </w:rPr>
      </w:pPr>
      <w:r w:rsidRPr="00FF16BE">
        <w:rPr>
          <w:rFonts w:asciiTheme="minorHAnsi" w:hAnsiTheme="minorHAnsi" w:cstheme="minorHAnsi"/>
          <w:b/>
          <w:bCs/>
          <w:sz w:val="22"/>
          <w:szCs w:val="22"/>
        </w:rPr>
        <w:t>§ 2.</w:t>
      </w:r>
    </w:p>
    <w:p w14:paraId="29B23DB5" w14:textId="77777777" w:rsidR="00DE20D4" w:rsidRPr="00A67D11" w:rsidRDefault="00DE20D4" w:rsidP="00DE20D4">
      <w:pPr>
        <w:jc w:val="center"/>
        <w:rPr>
          <w:rFonts w:asciiTheme="minorHAnsi" w:hAnsiTheme="minorHAnsi" w:cstheme="minorHAnsi"/>
          <w:b/>
          <w:bCs/>
          <w:sz w:val="22"/>
          <w:szCs w:val="22"/>
        </w:rPr>
      </w:pPr>
      <w:r w:rsidRPr="00FF16BE">
        <w:rPr>
          <w:rFonts w:asciiTheme="minorHAnsi" w:hAnsiTheme="minorHAnsi" w:cstheme="minorHAnsi"/>
          <w:b/>
          <w:bCs/>
          <w:sz w:val="22"/>
          <w:szCs w:val="22"/>
        </w:rPr>
        <w:t>Definicje</w:t>
      </w:r>
    </w:p>
    <w:p w14:paraId="35F6243E" w14:textId="77777777" w:rsidR="00DE20D4" w:rsidRPr="00A67D11" w:rsidRDefault="00DE20D4" w:rsidP="00DE20D4">
      <w:pPr>
        <w:jc w:val="both"/>
        <w:rPr>
          <w:rFonts w:asciiTheme="minorHAnsi" w:hAnsiTheme="minorHAnsi" w:cstheme="minorHAnsi"/>
          <w:sz w:val="22"/>
          <w:szCs w:val="22"/>
        </w:rPr>
      </w:pPr>
      <w:r w:rsidRPr="00A67D11">
        <w:rPr>
          <w:rFonts w:asciiTheme="minorHAnsi" w:hAnsiTheme="minorHAnsi" w:cstheme="minorHAnsi"/>
          <w:sz w:val="22"/>
          <w:szCs w:val="22"/>
        </w:rPr>
        <w:t>Na potrzeby niniejszego Załącznika oraz o ile wyraźnie nie stwierdzono inaczej, wszystkie definicje użyte poniżej, zarówno w liczbie pojedynczej jak i mnogiej, mają następujące znaczenie:</w:t>
      </w:r>
    </w:p>
    <w:p w14:paraId="3ED9300C" w14:textId="77777777" w:rsidR="00DE20D4" w:rsidRPr="00A67D11" w:rsidRDefault="00DE20D4" w:rsidP="00DE20D4">
      <w:pPr>
        <w:ind w:left="113"/>
        <w:jc w:val="both"/>
        <w:rPr>
          <w:rFonts w:asciiTheme="minorHAnsi" w:hAnsiTheme="minorHAnsi" w:cstheme="minorHAnsi"/>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77"/>
        <w:gridCol w:w="588"/>
        <w:gridCol w:w="6809"/>
      </w:tblGrid>
      <w:tr w:rsidR="00DE20D4" w:rsidRPr="00A67D11" w14:paraId="19B86C7D" w14:textId="77777777" w:rsidTr="00FE18F6">
        <w:trPr>
          <w:trHeight w:val="300"/>
        </w:trPr>
        <w:tc>
          <w:tcPr>
            <w:tcW w:w="924" w:type="pct"/>
            <w:tcBorders>
              <w:top w:val="single" w:sz="4" w:space="0" w:color="000000"/>
              <w:left w:val="single" w:sz="4" w:space="0" w:color="000000"/>
              <w:bottom w:val="single" w:sz="4" w:space="0" w:color="000000"/>
              <w:right w:val="single" w:sz="4" w:space="0" w:color="000000"/>
            </w:tcBorders>
          </w:tcPr>
          <w:p w14:paraId="2D1507D0" w14:textId="77777777" w:rsidR="00DE20D4" w:rsidRPr="00A67D11" w:rsidRDefault="00DE20D4" w:rsidP="00FE18F6">
            <w:pPr>
              <w:rPr>
                <w:rFonts w:asciiTheme="minorHAnsi" w:hAnsiTheme="minorHAnsi" w:cstheme="minorHAnsi"/>
                <w:b/>
                <w:sz w:val="22"/>
                <w:szCs w:val="22"/>
              </w:rPr>
            </w:pPr>
            <w:r w:rsidRPr="00A67D11">
              <w:rPr>
                <w:rFonts w:asciiTheme="minorHAnsi" w:hAnsiTheme="minorHAnsi" w:cstheme="minorHAnsi"/>
                <w:b/>
                <w:sz w:val="22"/>
                <w:szCs w:val="22"/>
              </w:rPr>
              <w:t>DORA</w:t>
            </w:r>
          </w:p>
        </w:tc>
        <w:tc>
          <w:tcPr>
            <w:tcW w:w="324" w:type="pct"/>
            <w:tcBorders>
              <w:top w:val="single" w:sz="4" w:space="0" w:color="000000"/>
              <w:left w:val="single" w:sz="4" w:space="0" w:color="000000"/>
              <w:bottom w:val="single" w:sz="4" w:space="0" w:color="000000"/>
              <w:right w:val="single" w:sz="4" w:space="0" w:color="000000"/>
            </w:tcBorders>
          </w:tcPr>
          <w:p w14:paraId="1AD98D08" w14:textId="77777777" w:rsidR="00DE20D4" w:rsidRPr="00A67D11" w:rsidRDefault="00DE20D4" w:rsidP="00FE18F6">
            <w:pPr>
              <w:jc w:val="center"/>
              <w:rPr>
                <w:rFonts w:asciiTheme="minorHAnsi" w:hAnsiTheme="minorHAnsi" w:cstheme="minorHAnsi"/>
                <w:sz w:val="22"/>
                <w:szCs w:val="22"/>
              </w:rPr>
            </w:pPr>
            <w:r w:rsidRPr="00A67D11">
              <w:rPr>
                <w:rFonts w:asciiTheme="minorHAnsi" w:hAnsiTheme="minorHAnsi" w:cstheme="minorHAnsi"/>
                <w:sz w:val="22"/>
                <w:szCs w:val="22"/>
              </w:rPr>
              <w:t>-</w:t>
            </w:r>
          </w:p>
        </w:tc>
        <w:tc>
          <w:tcPr>
            <w:tcW w:w="3752" w:type="pct"/>
            <w:tcBorders>
              <w:top w:val="single" w:sz="4" w:space="0" w:color="000000"/>
              <w:left w:val="single" w:sz="4" w:space="0" w:color="000000"/>
              <w:bottom w:val="single" w:sz="4" w:space="0" w:color="000000"/>
              <w:right w:val="single" w:sz="4" w:space="0" w:color="000000"/>
            </w:tcBorders>
          </w:tcPr>
          <w:p w14:paraId="270436E9" w14:textId="77777777" w:rsidR="00DE20D4" w:rsidRPr="00A67D11" w:rsidRDefault="00DE20D4" w:rsidP="00FE18F6">
            <w:pPr>
              <w:jc w:val="both"/>
              <w:rPr>
                <w:rFonts w:asciiTheme="minorHAnsi" w:hAnsiTheme="minorHAnsi" w:cstheme="minorHAnsi"/>
                <w:sz w:val="22"/>
                <w:szCs w:val="22"/>
              </w:rPr>
            </w:pPr>
            <w:r w:rsidRPr="00A67D11">
              <w:rPr>
                <w:rFonts w:asciiTheme="minorHAnsi" w:hAnsiTheme="minorHAnsi" w:cstheme="minorHAnsi"/>
                <w:sz w:val="22"/>
                <w:szCs w:val="22"/>
              </w:rPr>
              <w:t>oznacza rozporządzenie Parlamentu Europejskiego i Rady (UE) 2022/2554 z dnia 14 grudnia 2022 r. w sprawie operacyjnej odporności cyfrowej sektora finansowego oraz zmieniające rozporządzenia (WE) nr 1060/2009, (UE) nr 648/2012, (UE) nr 600/2014, (UE) nr 909/2014 i (UE) 2016/1011.</w:t>
            </w:r>
          </w:p>
          <w:p w14:paraId="67BB5BAA" w14:textId="77777777" w:rsidR="00DE20D4" w:rsidRPr="00A67D11" w:rsidRDefault="00DE20D4" w:rsidP="00FE18F6">
            <w:pPr>
              <w:jc w:val="both"/>
              <w:rPr>
                <w:rFonts w:asciiTheme="minorHAnsi" w:hAnsiTheme="minorHAnsi" w:cstheme="minorHAnsi"/>
                <w:sz w:val="22"/>
                <w:szCs w:val="22"/>
              </w:rPr>
            </w:pPr>
          </w:p>
        </w:tc>
      </w:tr>
      <w:tr w:rsidR="00DE20D4" w:rsidRPr="00A67D11" w14:paraId="4730184D" w14:textId="77777777" w:rsidTr="00FE18F6">
        <w:trPr>
          <w:trHeight w:val="300"/>
        </w:trPr>
        <w:tc>
          <w:tcPr>
            <w:tcW w:w="924" w:type="pct"/>
            <w:tcBorders>
              <w:top w:val="single" w:sz="4" w:space="0" w:color="000000"/>
              <w:left w:val="single" w:sz="4" w:space="0" w:color="000000"/>
              <w:bottom w:val="single" w:sz="4" w:space="0" w:color="000000"/>
              <w:right w:val="single" w:sz="4" w:space="0" w:color="000000"/>
            </w:tcBorders>
          </w:tcPr>
          <w:p w14:paraId="5326C82F" w14:textId="77777777" w:rsidR="00DE20D4" w:rsidRPr="00A67D11" w:rsidRDefault="00DE20D4" w:rsidP="00FE18F6">
            <w:pPr>
              <w:rPr>
                <w:rFonts w:asciiTheme="minorHAnsi" w:hAnsiTheme="minorHAnsi" w:cstheme="minorHAnsi"/>
                <w:b/>
                <w:sz w:val="22"/>
                <w:szCs w:val="22"/>
              </w:rPr>
            </w:pPr>
            <w:r w:rsidRPr="00A67D11">
              <w:rPr>
                <w:rFonts w:asciiTheme="minorHAnsi" w:hAnsiTheme="minorHAnsi" w:cstheme="minorHAnsi"/>
                <w:b/>
                <w:sz w:val="22"/>
                <w:szCs w:val="22"/>
              </w:rPr>
              <w:t>Incydent</w:t>
            </w:r>
          </w:p>
        </w:tc>
        <w:tc>
          <w:tcPr>
            <w:tcW w:w="324" w:type="pct"/>
            <w:tcBorders>
              <w:top w:val="single" w:sz="4" w:space="0" w:color="000000"/>
              <w:left w:val="single" w:sz="4" w:space="0" w:color="000000"/>
              <w:bottom w:val="single" w:sz="4" w:space="0" w:color="000000"/>
              <w:right w:val="single" w:sz="4" w:space="0" w:color="000000"/>
            </w:tcBorders>
          </w:tcPr>
          <w:p w14:paraId="11DA8593" w14:textId="77777777" w:rsidR="00DE20D4" w:rsidRPr="00A67D11" w:rsidRDefault="00DE20D4" w:rsidP="00FE18F6">
            <w:pPr>
              <w:jc w:val="center"/>
              <w:rPr>
                <w:rFonts w:asciiTheme="minorHAnsi" w:hAnsiTheme="minorHAnsi" w:cstheme="minorHAnsi"/>
                <w:bCs/>
                <w:sz w:val="22"/>
                <w:szCs w:val="22"/>
              </w:rPr>
            </w:pPr>
            <w:r w:rsidRPr="00A67D11">
              <w:rPr>
                <w:rFonts w:asciiTheme="minorHAnsi" w:hAnsiTheme="minorHAnsi" w:cstheme="minorHAnsi"/>
                <w:sz w:val="22"/>
                <w:szCs w:val="22"/>
              </w:rPr>
              <w:t>-</w:t>
            </w:r>
          </w:p>
        </w:tc>
        <w:tc>
          <w:tcPr>
            <w:tcW w:w="3752" w:type="pct"/>
            <w:tcBorders>
              <w:top w:val="single" w:sz="4" w:space="0" w:color="000000"/>
              <w:left w:val="single" w:sz="4" w:space="0" w:color="000000"/>
              <w:bottom w:val="single" w:sz="4" w:space="0" w:color="000000"/>
              <w:right w:val="single" w:sz="4" w:space="0" w:color="000000"/>
            </w:tcBorders>
          </w:tcPr>
          <w:p w14:paraId="07430B5B" w14:textId="77777777" w:rsidR="00DE20D4" w:rsidRPr="00A67D11" w:rsidRDefault="00DE20D4" w:rsidP="00FE18F6">
            <w:pPr>
              <w:jc w:val="both"/>
              <w:rPr>
                <w:rFonts w:asciiTheme="minorHAnsi" w:hAnsiTheme="minorHAnsi" w:cstheme="minorHAnsi"/>
                <w:bCs/>
                <w:sz w:val="22"/>
                <w:szCs w:val="22"/>
              </w:rPr>
            </w:pPr>
            <w:r w:rsidRPr="00A67D11">
              <w:rPr>
                <w:rFonts w:asciiTheme="minorHAnsi" w:hAnsiTheme="minorHAnsi" w:cstheme="minorHAnsi"/>
                <w:bCs/>
                <w:sz w:val="22"/>
                <w:szCs w:val="22"/>
              </w:rPr>
              <w:t>odpowiednio Incydent związany z ICT, incydent operacyjny lub incydent w zakresie bezpieczeństwa związany z płatnościami, Poważny incydent związany z ICT lub Poważny incydent operacyjny lub poważny incydent w zakresie bezpieczeństwa związany z płatnościami.</w:t>
            </w:r>
          </w:p>
          <w:p w14:paraId="32176951" w14:textId="77777777" w:rsidR="00DE20D4" w:rsidRPr="00A67D11" w:rsidRDefault="00DE20D4" w:rsidP="00FE18F6">
            <w:pPr>
              <w:jc w:val="both"/>
              <w:rPr>
                <w:rFonts w:asciiTheme="minorHAnsi" w:hAnsiTheme="minorHAnsi" w:cstheme="minorHAnsi"/>
                <w:sz w:val="22"/>
                <w:szCs w:val="22"/>
              </w:rPr>
            </w:pPr>
          </w:p>
        </w:tc>
      </w:tr>
      <w:tr w:rsidR="00DE20D4" w:rsidRPr="00A67D11" w14:paraId="0F2CDB68" w14:textId="77777777" w:rsidTr="00FE18F6">
        <w:trPr>
          <w:trHeight w:val="300"/>
        </w:trPr>
        <w:tc>
          <w:tcPr>
            <w:tcW w:w="924" w:type="pct"/>
            <w:tcBorders>
              <w:top w:val="single" w:sz="4" w:space="0" w:color="000000"/>
              <w:left w:val="single" w:sz="4" w:space="0" w:color="000000"/>
              <w:bottom w:val="single" w:sz="4" w:space="0" w:color="000000"/>
              <w:right w:val="single" w:sz="4" w:space="0" w:color="000000"/>
            </w:tcBorders>
          </w:tcPr>
          <w:p w14:paraId="1B210D94" w14:textId="77777777" w:rsidR="00DE20D4" w:rsidRPr="00A67D11" w:rsidRDefault="00DE20D4" w:rsidP="00FE18F6">
            <w:pPr>
              <w:rPr>
                <w:rFonts w:asciiTheme="minorHAnsi" w:hAnsiTheme="minorHAnsi" w:cstheme="minorHAnsi"/>
                <w:b/>
                <w:sz w:val="22"/>
                <w:szCs w:val="22"/>
              </w:rPr>
            </w:pPr>
            <w:r w:rsidRPr="00A67D11">
              <w:rPr>
                <w:rFonts w:asciiTheme="minorHAnsi" w:hAnsiTheme="minorHAnsi" w:cstheme="minorHAnsi"/>
                <w:b/>
                <w:sz w:val="22"/>
                <w:szCs w:val="22"/>
              </w:rPr>
              <w:t xml:space="preserve">Incydent operacyjny lub incydent w zakresie </w:t>
            </w:r>
            <w:r w:rsidRPr="00A67D11">
              <w:rPr>
                <w:rFonts w:asciiTheme="minorHAnsi" w:hAnsiTheme="minorHAnsi" w:cstheme="minorHAnsi"/>
                <w:b/>
                <w:sz w:val="22"/>
                <w:szCs w:val="22"/>
              </w:rPr>
              <w:lastRenderedPageBreak/>
              <w:t>bezpieczeństwa związany z płatnościami</w:t>
            </w:r>
          </w:p>
        </w:tc>
        <w:tc>
          <w:tcPr>
            <w:tcW w:w="324" w:type="pct"/>
            <w:tcBorders>
              <w:top w:val="single" w:sz="4" w:space="0" w:color="000000"/>
              <w:left w:val="single" w:sz="4" w:space="0" w:color="000000"/>
              <w:bottom w:val="single" w:sz="4" w:space="0" w:color="000000"/>
              <w:right w:val="single" w:sz="4" w:space="0" w:color="000000"/>
            </w:tcBorders>
          </w:tcPr>
          <w:p w14:paraId="5E12A4CE" w14:textId="77777777" w:rsidR="00DE20D4" w:rsidRPr="00A67D11" w:rsidRDefault="00DE20D4" w:rsidP="00FE18F6">
            <w:pPr>
              <w:jc w:val="center"/>
              <w:rPr>
                <w:rFonts w:asciiTheme="minorHAnsi" w:hAnsiTheme="minorHAnsi" w:cstheme="minorHAnsi"/>
                <w:sz w:val="22"/>
                <w:szCs w:val="22"/>
              </w:rPr>
            </w:pPr>
            <w:r w:rsidRPr="00A67D11">
              <w:rPr>
                <w:rFonts w:asciiTheme="minorHAnsi" w:hAnsiTheme="minorHAnsi" w:cstheme="minorHAnsi"/>
                <w:sz w:val="22"/>
                <w:szCs w:val="22"/>
              </w:rPr>
              <w:lastRenderedPageBreak/>
              <w:t>-</w:t>
            </w:r>
          </w:p>
        </w:tc>
        <w:tc>
          <w:tcPr>
            <w:tcW w:w="3752" w:type="pct"/>
            <w:tcBorders>
              <w:top w:val="single" w:sz="4" w:space="0" w:color="000000"/>
              <w:left w:val="single" w:sz="4" w:space="0" w:color="000000"/>
              <w:bottom w:val="single" w:sz="4" w:space="0" w:color="000000"/>
              <w:right w:val="single" w:sz="4" w:space="0" w:color="000000"/>
            </w:tcBorders>
          </w:tcPr>
          <w:p w14:paraId="0C495BF7" w14:textId="77777777" w:rsidR="00DE20D4" w:rsidRPr="00A67D11" w:rsidRDefault="00DE20D4" w:rsidP="00FE18F6">
            <w:pPr>
              <w:jc w:val="both"/>
              <w:rPr>
                <w:rFonts w:asciiTheme="minorHAnsi" w:hAnsiTheme="minorHAnsi" w:cstheme="minorHAnsi"/>
                <w:sz w:val="22"/>
                <w:szCs w:val="22"/>
              </w:rPr>
            </w:pPr>
            <w:r w:rsidRPr="00A67D11">
              <w:rPr>
                <w:rFonts w:asciiTheme="minorHAnsi" w:hAnsiTheme="minorHAnsi" w:cstheme="minorHAnsi"/>
                <w:sz w:val="22"/>
                <w:szCs w:val="22"/>
              </w:rPr>
              <w:t xml:space="preserve">zdarzenie lub seria powiązanych ze sobą zdarzeń, nieplanowanych przez Bank, związanych z ICT lub nie, które mają negatywny wpływ na dostępność, autentyczność, integralność lub poufność danych związanych </w:t>
            </w:r>
            <w:r w:rsidRPr="00A67D11">
              <w:rPr>
                <w:rFonts w:asciiTheme="minorHAnsi" w:hAnsiTheme="minorHAnsi" w:cstheme="minorHAnsi"/>
                <w:sz w:val="22"/>
                <w:szCs w:val="22"/>
              </w:rPr>
              <w:lastRenderedPageBreak/>
              <w:t>z płatnościami lub na świadczone przez Bank usługi związane z płatnościami.</w:t>
            </w:r>
          </w:p>
          <w:p w14:paraId="7559C022" w14:textId="77777777" w:rsidR="00DE20D4" w:rsidRPr="00A67D11" w:rsidRDefault="00DE20D4" w:rsidP="00FE18F6">
            <w:pPr>
              <w:jc w:val="both"/>
              <w:rPr>
                <w:rFonts w:asciiTheme="minorHAnsi" w:hAnsiTheme="minorHAnsi" w:cstheme="minorHAnsi"/>
                <w:sz w:val="22"/>
                <w:szCs w:val="22"/>
              </w:rPr>
            </w:pPr>
          </w:p>
        </w:tc>
      </w:tr>
      <w:tr w:rsidR="00DE20D4" w:rsidRPr="00A67D11" w14:paraId="5D3B7E47" w14:textId="77777777" w:rsidTr="00FE18F6">
        <w:trPr>
          <w:trHeight w:val="300"/>
        </w:trPr>
        <w:tc>
          <w:tcPr>
            <w:tcW w:w="924" w:type="pct"/>
            <w:tcBorders>
              <w:top w:val="single" w:sz="4" w:space="0" w:color="000000"/>
              <w:left w:val="single" w:sz="4" w:space="0" w:color="000000"/>
              <w:bottom w:val="single" w:sz="4" w:space="0" w:color="000000"/>
              <w:right w:val="single" w:sz="4" w:space="0" w:color="000000"/>
            </w:tcBorders>
          </w:tcPr>
          <w:p w14:paraId="46E9CC6B" w14:textId="77777777" w:rsidR="00DE20D4" w:rsidRPr="00A67D11" w:rsidRDefault="00DE20D4" w:rsidP="00FE18F6">
            <w:pPr>
              <w:rPr>
                <w:rFonts w:asciiTheme="minorHAnsi" w:hAnsiTheme="minorHAnsi" w:cstheme="minorHAnsi"/>
                <w:b/>
                <w:sz w:val="22"/>
                <w:szCs w:val="22"/>
              </w:rPr>
            </w:pPr>
            <w:r w:rsidRPr="00A67D11">
              <w:rPr>
                <w:rFonts w:asciiTheme="minorHAnsi" w:hAnsiTheme="minorHAnsi" w:cstheme="minorHAnsi"/>
                <w:b/>
                <w:sz w:val="22"/>
                <w:szCs w:val="22"/>
              </w:rPr>
              <w:lastRenderedPageBreak/>
              <w:t>Incydent związany z ICT</w:t>
            </w:r>
          </w:p>
        </w:tc>
        <w:tc>
          <w:tcPr>
            <w:tcW w:w="324" w:type="pct"/>
            <w:tcBorders>
              <w:top w:val="single" w:sz="4" w:space="0" w:color="000000"/>
              <w:left w:val="single" w:sz="4" w:space="0" w:color="000000"/>
              <w:bottom w:val="single" w:sz="4" w:space="0" w:color="000000"/>
              <w:right w:val="single" w:sz="4" w:space="0" w:color="000000"/>
            </w:tcBorders>
          </w:tcPr>
          <w:p w14:paraId="12540216" w14:textId="77777777" w:rsidR="00DE20D4" w:rsidRPr="00A67D11" w:rsidRDefault="00DE20D4" w:rsidP="00FE18F6">
            <w:pPr>
              <w:pBdr>
                <w:top w:val="nil"/>
                <w:left w:val="nil"/>
                <w:bottom w:val="nil"/>
                <w:right w:val="nil"/>
                <w:between w:val="nil"/>
              </w:pBdr>
              <w:jc w:val="center"/>
              <w:rPr>
                <w:rFonts w:asciiTheme="minorHAnsi" w:hAnsiTheme="minorHAnsi" w:cstheme="minorHAnsi"/>
                <w:sz w:val="22"/>
                <w:szCs w:val="22"/>
              </w:rPr>
            </w:pPr>
            <w:r w:rsidRPr="00A67D11">
              <w:rPr>
                <w:rFonts w:asciiTheme="minorHAnsi" w:hAnsiTheme="minorHAnsi" w:cstheme="minorHAnsi"/>
                <w:sz w:val="22"/>
                <w:szCs w:val="22"/>
              </w:rPr>
              <w:t>-</w:t>
            </w:r>
          </w:p>
        </w:tc>
        <w:tc>
          <w:tcPr>
            <w:tcW w:w="3752" w:type="pct"/>
            <w:tcBorders>
              <w:top w:val="single" w:sz="4" w:space="0" w:color="000000"/>
              <w:left w:val="single" w:sz="4" w:space="0" w:color="000000"/>
              <w:bottom w:val="single" w:sz="4" w:space="0" w:color="000000"/>
              <w:right w:val="single" w:sz="4" w:space="0" w:color="000000"/>
            </w:tcBorders>
          </w:tcPr>
          <w:p w14:paraId="3BE0B7F8" w14:textId="77777777" w:rsidR="00DE20D4" w:rsidRPr="00A67D11" w:rsidRDefault="00DE20D4" w:rsidP="00FE18F6">
            <w:pPr>
              <w:pBdr>
                <w:top w:val="nil"/>
                <w:left w:val="nil"/>
                <w:bottom w:val="nil"/>
                <w:right w:val="nil"/>
                <w:between w:val="nil"/>
              </w:pBdr>
              <w:jc w:val="both"/>
              <w:rPr>
                <w:rFonts w:asciiTheme="minorHAnsi" w:hAnsiTheme="minorHAnsi" w:cstheme="minorHAnsi"/>
                <w:sz w:val="22"/>
                <w:szCs w:val="22"/>
              </w:rPr>
            </w:pPr>
            <w:r w:rsidRPr="00A67D11">
              <w:rPr>
                <w:rFonts w:asciiTheme="minorHAnsi" w:hAnsiTheme="minorHAnsi" w:cstheme="minorHAnsi"/>
                <w:sz w:val="22"/>
                <w:szCs w:val="22"/>
              </w:rPr>
              <w:t>pojedyncze zdarzenie lub seria powiązanych ze sobą zdarzeń, nieplanowanych przez Bank, które naruszają bezpieczeństwo sieci i systemów informatycznych i mają negatywny wpływ na dostępność, autentyczność, integralność lub poufność danych lub na usługi świadczone przez Bank.</w:t>
            </w:r>
          </w:p>
          <w:p w14:paraId="36FE84DA" w14:textId="77777777" w:rsidR="00DE20D4" w:rsidRPr="00A67D11" w:rsidRDefault="00DE20D4" w:rsidP="00FE18F6">
            <w:pPr>
              <w:pBdr>
                <w:top w:val="nil"/>
                <w:left w:val="nil"/>
                <w:bottom w:val="nil"/>
                <w:right w:val="nil"/>
                <w:between w:val="nil"/>
              </w:pBdr>
              <w:jc w:val="both"/>
              <w:rPr>
                <w:rFonts w:asciiTheme="minorHAnsi" w:hAnsiTheme="minorHAnsi" w:cstheme="minorHAnsi"/>
                <w:sz w:val="22"/>
                <w:szCs w:val="22"/>
              </w:rPr>
            </w:pPr>
          </w:p>
        </w:tc>
      </w:tr>
      <w:tr w:rsidR="00DE20D4" w:rsidRPr="00A67D11" w14:paraId="792FA1DF" w14:textId="77777777" w:rsidTr="00FE18F6">
        <w:trPr>
          <w:trHeight w:val="300"/>
        </w:trPr>
        <w:tc>
          <w:tcPr>
            <w:tcW w:w="924" w:type="pct"/>
            <w:tcBorders>
              <w:top w:val="single" w:sz="4" w:space="0" w:color="000000"/>
              <w:left w:val="single" w:sz="4" w:space="0" w:color="000000"/>
              <w:bottom w:val="single" w:sz="4" w:space="0" w:color="000000"/>
              <w:right w:val="single" w:sz="4" w:space="0" w:color="000000"/>
            </w:tcBorders>
          </w:tcPr>
          <w:p w14:paraId="4E6856E3" w14:textId="77777777" w:rsidR="00DE20D4" w:rsidRPr="00A67D11" w:rsidRDefault="00DE20D4" w:rsidP="00FE18F6">
            <w:pPr>
              <w:rPr>
                <w:rFonts w:asciiTheme="minorHAnsi" w:hAnsiTheme="minorHAnsi" w:cstheme="minorHAnsi"/>
                <w:b/>
                <w:sz w:val="22"/>
                <w:szCs w:val="22"/>
              </w:rPr>
            </w:pPr>
            <w:r w:rsidRPr="00A67D11">
              <w:rPr>
                <w:rFonts w:asciiTheme="minorHAnsi" w:hAnsiTheme="minorHAnsi" w:cstheme="minorHAnsi"/>
                <w:b/>
                <w:sz w:val="22"/>
                <w:szCs w:val="22"/>
              </w:rPr>
              <w:t>Poważny incydent operacyjny lub poważny incydent w zakresie bezpieczeństwa związany z płatnościami</w:t>
            </w:r>
          </w:p>
        </w:tc>
        <w:tc>
          <w:tcPr>
            <w:tcW w:w="324" w:type="pct"/>
            <w:tcBorders>
              <w:top w:val="single" w:sz="4" w:space="0" w:color="000000"/>
              <w:left w:val="single" w:sz="4" w:space="0" w:color="000000"/>
              <w:bottom w:val="single" w:sz="4" w:space="0" w:color="000000"/>
              <w:right w:val="single" w:sz="4" w:space="0" w:color="000000"/>
            </w:tcBorders>
          </w:tcPr>
          <w:p w14:paraId="13DA2E4A" w14:textId="77777777" w:rsidR="00DE20D4" w:rsidRPr="00A67D11" w:rsidRDefault="00DE20D4" w:rsidP="00FE18F6">
            <w:pPr>
              <w:pBdr>
                <w:top w:val="nil"/>
                <w:left w:val="nil"/>
                <w:bottom w:val="nil"/>
                <w:right w:val="nil"/>
                <w:between w:val="nil"/>
              </w:pBdr>
              <w:jc w:val="center"/>
              <w:rPr>
                <w:rFonts w:asciiTheme="minorHAnsi" w:hAnsiTheme="minorHAnsi" w:cstheme="minorHAnsi"/>
                <w:sz w:val="22"/>
                <w:szCs w:val="22"/>
              </w:rPr>
            </w:pPr>
            <w:r w:rsidRPr="00A67D11">
              <w:rPr>
                <w:rFonts w:asciiTheme="minorHAnsi" w:hAnsiTheme="minorHAnsi" w:cstheme="minorHAnsi"/>
                <w:sz w:val="22"/>
                <w:szCs w:val="22"/>
              </w:rPr>
              <w:t>-</w:t>
            </w:r>
          </w:p>
        </w:tc>
        <w:tc>
          <w:tcPr>
            <w:tcW w:w="3752" w:type="pct"/>
            <w:tcBorders>
              <w:top w:val="single" w:sz="4" w:space="0" w:color="000000"/>
              <w:left w:val="single" w:sz="4" w:space="0" w:color="000000"/>
              <w:bottom w:val="single" w:sz="4" w:space="0" w:color="000000"/>
              <w:right w:val="single" w:sz="4" w:space="0" w:color="000000"/>
            </w:tcBorders>
          </w:tcPr>
          <w:p w14:paraId="342E8EF8" w14:textId="77777777" w:rsidR="00DE20D4" w:rsidRPr="00A67D11" w:rsidRDefault="00DE20D4" w:rsidP="00FE18F6">
            <w:pPr>
              <w:pBdr>
                <w:top w:val="nil"/>
                <w:left w:val="nil"/>
                <w:bottom w:val="nil"/>
                <w:right w:val="nil"/>
                <w:between w:val="nil"/>
              </w:pBdr>
              <w:jc w:val="both"/>
              <w:rPr>
                <w:rFonts w:asciiTheme="minorHAnsi" w:hAnsiTheme="minorHAnsi" w:cstheme="minorHAnsi"/>
                <w:sz w:val="22"/>
                <w:szCs w:val="22"/>
              </w:rPr>
            </w:pPr>
            <w:r w:rsidRPr="00A67D11">
              <w:rPr>
                <w:rFonts w:asciiTheme="minorHAnsi" w:hAnsiTheme="minorHAnsi" w:cstheme="minorHAnsi"/>
                <w:sz w:val="22"/>
                <w:szCs w:val="22"/>
              </w:rPr>
              <w:t>incydent operacyjny lub incydent w zakresie bezpieczeństwa związany z płatnościami o dużym negatywnym wpływie na świadczone przez Bank usługi związane z płatnościami.</w:t>
            </w:r>
          </w:p>
        </w:tc>
      </w:tr>
      <w:tr w:rsidR="00DE20D4" w:rsidRPr="00A67D11" w14:paraId="4D42AF59" w14:textId="77777777" w:rsidTr="00FE18F6">
        <w:trPr>
          <w:trHeight w:val="300"/>
        </w:trPr>
        <w:tc>
          <w:tcPr>
            <w:tcW w:w="924" w:type="pct"/>
            <w:tcBorders>
              <w:top w:val="single" w:sz="4" w:space="0" w:color="000000"/>
              <w:left w:val="single" w:sz="4" w:space="0" w:color="000000"/>
              <w:bottom w:val="single" w:sz="4" w:space="0" w:color="000000"/>
              <w:right w:val="single" w:sz="4" w:space="0" w:color="000000"/>
            </w:tcBorders>
          </w:tcPr>
          <w:p w14:paraId="3361E9CA" w14:textId="77777777" w:rsidR="00DE20D4" w:rsidRPr="00A67D11" w:rsidRDefault="00DE20D4" w:rsidP="00FE18F6">
            <w:pPr>
              <w:rPr>
                <w:rFonts w:asciiTheme="minorHAnsi" w:hAnsiTheme="minorHAnsi" w:cstheme="minorHAnsi"/>
                <w:b/>
                <w:sz w:val="22"/>
                <w:szCs w:val="22"/>
              </w:rPr>
            </w:pPr>
            <w:r w:rsidRPr="00A67D11">
              <w:rPr>
                <w:rFonts w:asciiTheme="minorHAnsi" w:hAnsiTheme="minorHAnsi" w:cstheme="minorHAnsi"/>
                <w:b/>
                <w:sz w:val="22"/>
                <w:szCs w:val="22"/>
              </w:rPr>
              <w:t>Poważny incydent związany z ICT</w:t>
            </w:r>
          </w:p>
        </w:tc>
        <w:tc>
          <w:tcPr>
            <w:tcW w:w="324" w:type="pct"/>
            <w:tcBorders>
              <w:top w:val="single" w:sz="4" w:space="0" w:color="000000"/>
              <w:left w:val="single" w:sz="4" w:space="0" w:color="000000"/>
              <w:bottom w:val="single" w:sz="4" w:space="0" w:color="000000"/>
              <w:right w:val="single" w:sz="4" w:space="0" w:color="000000"/>
            </w:tcBorders>
          </w:tcPr>
          <w:p w14:paraId="4E52B4F0" w14:textId="77777777" w:rsidR="00DE20D4" w:rsidRPr="00A67D11" w:rsidRDefault="00DE20D4" w:rsidP="00FE18F6">
            <w:pPr>
              <w:pBdr>
                <w:top w:val="nil"/>
                <w:left w:val="nil"/>
                <w:bottom w:val="nil"/>
                <w:right w:val="nil"/>
                <w:between w:val="nil"/>
              </w:pBdr>
              <w:jc w:val="center"/>
              <w:rPr>
                <w:rFonts w:asciiTheme="minorHAnsi" w:hAnsiTheme="minorHAnsi" w:cstheme="minorHAnsi"/>
                <w:sz w:val="22"/>
                <w:szCs w:val="22"/>
              </w:rPr>
            </w:pPr>
            <w:r w:rsidRPr="00A67D11">
              <w:rPr>
                <w:rFonts w:asciiTheme="minorHAnsi" w:hAnsiTheme="minorHAnsi" w:cstheme="minorHAnsi"/>
                <w:sz w:val="22"/>
                <w:szCs w:val="22"/>
              </w:rPr>
              <w:t>-</w:t>
            </w:r>
          </w:p>
        </w:tc>
        <w:tc>
          <w:tcPr>
            <w:tcW w:w="3752" w:type="pct"/>
            <w:tcBorders>
              <w:top w:val="single" w:sz="4" w:space="0" w:color="000000"/>
              <w:left w:val="single" w:sz="4" w:space="0" w:color="000000"/>
              <w:bottom w:val="single" w:sz="4" w:space="0" w:color="000000"/>
              <w:right w:val="single" w:sz="4" w:space="0" w:color="000000"/>
            </w:tcBorders>
          </w:tcPr>
          <w:p w14:paraId="55F42AC3" w14:textId="77777777" w:rsidR="00DE20D4" w:rsidRPr="00A67D11" w:rsidRDefault="00DE20D4" w:rsidP="00FE18F6">
            <w:pPr>
              <w:pBdr>
                <w:top w:val="nil"/>
                <w:left w:val="nil"/>
                <w:bottom w:val="nil"/>
                <w:right w:val="nil"/>
                <w:between w:val="nil"/>
              </w:pBdr>
              <w:jc w:val="both"/>
              <w:rPr>
                <w:rFonts w:asciiTheme="minorHAnsi" w:hAnsiTheme="minorHAnsi" w:cstheme="minorHAnsi"/>
                <w:sz w:val="22"/>
                <w:szCs w:val="22"/>
              </w:rPr>
            </w:pPr>
            <w:r w:rsidRPr="00A67D11">
              <w:rPr>
                <w:rFonts w:asciiTheme="minorHAnsi" w:hAnsiTheme="minorHAnsi" w:cstheme="minorHAnsi"/>
                <w:sz w:val="22"/>
                <w:szCs w:val="22"/>
              </w:rPr>
              <w:t>incydent związany z Usługami ICT o dużym negatywnym wpływie na sieci i systemy informatyczne, które wspierają krytyczne lub istotne funkcje Banku.</w:t>
            </w:r>
          </w:p>
          <w:p w14:paraId="131950EF" w14:textId="77777777" w:rsidR="00DE20D4" w:rsidRPr="00A67D11" w:rsidRDefault="00DE20D4" w:rsidP="00FE18F6">
            <w:pPr>
              <w:pBdr>
                <w:top w:val="nil"/>
                <w:left w:val="nil"/>
                <w:bottom w:val="nil"/>
                <w:right w:val="nil"/>
                <w:between w:val="nil"/>
              </w:pBdr>
              <w:jc w:val="both"/>
              <w:rPr>
                <w:rFonts w:asciiTheme="minorHAnsi" w:hAnsiTheme="minorHAnsi" w:cstheme="minorHAnsi"/>
                <w:sz w:val="22"/>
                <w:szCs w:val="22"/>
              </w:rPr>
            </w:pPr>
          </w:p>
        </w:tc>
      </w:tr>
      <w:tr w:rsidR="00DE20D4" w:rsidRPr="00A67D11" w14:paraId="3E4A10C5" w14:textId="77777777" w:rsidTr="00FE18F6">
        <w:trPr>
          <w:trHeight w:val="300"/>
        </w:trPr>
        <w:tc>
          <w:tcPr>
            <w:tcW w:w="924" w:type="pct"/>
            <w:tcBorders>
              <w:top w:val="single" w:sz="4" w:space="0" w:color="000000"/>
              <w:left w:val="single" w:sz="4" w:space="0" w:color="000000"/>
              <w:bottom w:val="single" w:sz="4" w:space="0" w:color="000000"/>
              <w:right w:val="single" w:sz="4" w:space="0" w:color="000000"/>
            </w:tcBorders>
          </w:tcPr>
          <w:p w14:paraId="124DD0F6" w14:textId="77777777" w:rsidR="00DE20D4" w:rsidRPr="00A67D11" w:rsidRDefault="00DE20D4" w:rsidP="00FE18F6">
            <w:pPr>
              <w:rPr>
                <w:rFonts w:asciiTheme="minorHAnsi" w:hAnsiTheme="minorHAnsi" w:cstheme="minorHAnsi"/>
                <w:b/>
                <w:sz w:val="22"/>
                <w:szCs w:val="22"/>
              </w:rPr>
            </w:pPr>
            <w:r w:rsidRPr="00A67D11">
              <w:rPr>
                <w:rFonts w:asciiTheme="minorHAnsi" w:hAnsiTheme="minorHAnsi" w:cstheme="minorHAnsi"/>
                <w:b/>
                <w:sz w:val="22"/>
                <w:szCs w:val="22"/>
              </w:rPr>
              <w:t>Usługi ICT</w:t>
            </w:r>
          </w:p>
        </w:tc>
        <w:tc>
          <w:tcPr>
            <w:tcW w:w="324" w:type="pct"/>
            <w:tcBorders>
              <w:top w:val="single" w:sz="4" w:space="0" w:color="000000"/>
              <w:left w:val="single" w:sz="4" w:space="0" w:color="000000"/>
              <w:bottom w:val="single" w:sz="4" w:space="0" w:color="000000"/>
              <w:right w:val="single" w:sz="4" w:space="0" w:color="000000"/>
            </w:tcBorders>
          </w:tcPr>
          <w:p w14:paraId="4E5628DC" w14:textId="77777777" w:rsidR="00DE20D4" w:rsidRPr="00A67D11" w:rsidRDefault="00DE20D4" w:rsidP="00FE18F6">
            <w:pPr>
              <w:pBdr>
                <w:top w:val="nil"/>
                <w:left w:val="nil"/>
                <w:bottom w:val="nil"/>
                <w:right w:val="nil"/>
                <w:between w:val="nil"/>
              </w:pBdr>
              <w:jc w:val="center"/>
              <w:rPr>
                <w:rFonts w:asciiTheme="minorHAnsi" w:hAnsiTheme="minorHAnsi" w:cstheme="minorHAnsi"/>
                <w:bCs/>
                <w:sz w:val="22"/>
                <w:szCs w:val="22"/>
              </w:rPr>
            </w:pPr>
            <w:r w:rsidRPr="00A67D11">
              <w:rPr>
                <w:rFonts w:asciiTheme="minorHAnsi" w:hAnsiTheme="minorHAnsi" w:cstheme="minorHAnsi"/>
                <w:sz w:val="22"/>
                <w:szCs w:val="22"/>
              </w:rPr>
              <w:t>-</w:t>
            </w:r>
          </w:p>
        </w:tc>
        <w:tc>
          <w:tcPr>
            <w:tcW w:w="3752" w:type="pct"/>
            <w:tcBorders>
              <w:top w:val="single" w:sz="4" w:space="0" w:color="000000"/>
              <w:left w:val="single" w:sz="4" w:space="0" w:color="000000"/>
              <w:bottom w:val="single" w:sz="4" w:space="0" w:color="000000"/>
              <w:right w:val="single" w:sz="4" w:space="0" w:color="000000"/>
            </w:tcBorders>
          </w:tcPr>
          <w:p w14:paraId="5A6A624D" w14:textId="38E5B953" w:rsidR="00DE20D4" w:rsidRPr="00A67D11" w:rsidRDefault="00DE20D4" w:rsidP="00FE18F6">
            <w:pPr>
              <w:pBdr>
                <w:top w:val="nil"/>
                <w:left w:val="nil"/>
                <w:bottom w:val="nil"/>
                <w:right w:val="nil"/>
                <w:between w:val="nil"/>
              </w:pBdr>
              <w:jc w:val="both"/>
              <w:rPr>
                <w:rFonts w:asciiTheme="minorHAnsi" w:hAnsiTheme="minorHAnsi" w:cstheme="minorHAnsi"/>
                <w:bCs/>
                <w:sz w:val="22"/>
                <w:szCs w:val="22"/>
              </w:rPr>
            </w:pPr>
            <w:r>
              <w:rPr>
                <w:rFonts w:asciiTheme="minorHAnsi" w:hAnsiTheme="minorHAnsi" w:cstheme="minorHAnsi"/>
                <w:bCs/>
                <w:sz w:val="22"/>
                <w:szCs w:val="22"/>
              </w:rPr>
              <w:t>Usługi świadczone przez Wykonawcę na podstawie Umowy będącymi usługami cyfrowymi i usługami w zakresie danych świadczone, w sposób ciągły  za pośrednictwem systemów ICT na rzecz co najmniej jednego użytkownika wewnętrznego  lub zewnętrznego, łącznie ze sprzętem komputerowym, jako usługą i usługami w zakresie sprzętu komputerowego, obejmującymi zapewnienie wsparcia technicznego za pośrednictwem aktualizacji oprogramowania lub oprogramowania układowego przez dostawcę sprzętu, z wyłączeniem tradycyjnych usług telefonii an</w:t>
            </w:r>
            <w:r w:rsidR="00C56E66">
              <w:rPr>
                <w:rFonts w:asciiTheme="minorHAnsi" w:hAnsiTheme="minorHAnsi" w:cstheme="minorHAnsi"/>
                <w:bCs/>
                <w:sz w:val="22"/>
                <w:szCs w:val="22"/>
              </w:rPr>
              <w:t>a</w:t>
            </w:r>
            <w:r>
              <w:rPr>
                <w:rFonts w:asciiTheme="minorHAnsi" w:hAnsiTheme="minorHAnsi" w:cstheme="minorHAnsi"/>
                <w:bCs/>
                <w:sz w:val="22"/>
                <w:szCs w:val="22"/>
              </w:rPr>
              <w:t xml:space="preserve">logowej. </w:t>
            </w:r>
          </w:p>
        </w:tc>
      </w:tr>
      <w:tr w:rsidR="00DE20D4" w:rsidRPr="00A67D11" w14:paraId="3EB0CDE6" w14:textId="77777777" w:rsidTr="00FE18F6">
        <w:trPr>
          <w:trHeight w:val="300"/>
        </w:trPr>
        <w:tc>
          <w:tcPr>
            <w:tcW w:w="924" w:type="pct"/>
            <w:tcBorders>
              <w:top w:val="single" w:sz="4" w:space="0" w:color="000000"/>
              <w:left w:val="single" w:sz="4" w:space="0" w:color="000000"/>
              <w:bottom w:val="single" w:sz="4" w:space="0" w:color="000000"/>
              <w:right w:val="single" w:sz="4" w:space="0" w:color="000000"/>
            </w:tcBorders>
          </w:tcPr>
          <w:p w14:paraId="3A722584" w14:textId="77777777" w:rsidR="00DE20D4" w:rsidRPr="00A67D11" w:rsidRDefault="00DE20D4" w:rsidP="00FE18F6">
            <w:pPr>
              <w:rPr>
                <w:rFonts w:asciiTheme="minorHAnsi" w:hAnsiTheme="minorHAnsi" w:cstheme="minorHAnsi"/>
                <w:b/>
                <w:sz w:val="22"/>
                <w:szCs w:val="22"/>
              </w:rPr>
            </w:pPr>
            <w:r w:rsidRPr="00A67D11">
              <w:rPr>
                <w:rFonts w:asciiTheme="minorHAnsi" w:hAnsiTheme="minorHAnsi" w:cstheme="minorHAnsi"/>
                <w:b/>
                <w:sz w:val="22"/>
                <w:szCs w:val="22"/>
              </w:rPr>
              <w:t>TLPT</w:t>
            </w:r>
          </w:p>
        </w:tc>
        <w:tc>
          <w:tcPr>
            <w:tcW w:w="324" w:type="pct"/>
            <w:tcBorders>
              <w:top w:val="single" w:sz="4" w:space="0" w:color="000000"/>
              <w:left w:val="single" w:sz="4" w:space="0" w:color="000000"/>
              <w:bottom w:val="single" w:sz="4" w:space="0" w:color="000000"/>
              <w:right w:val="single" w:sz="4" w:space="0" w:color="000000"/>
            </w:tcBorders>
          </w:tcPr>
          <w:p w14:paraId="48160B86" w14:textId="77777777" w:rsidR="00DE20D4" w:rsidRPr="00A67D11" w:rsidRDefault="00DE20D4" w:rsidP="00FE18F6">
            <w:pPr>
              <w:jc w:val="center"/>
              <w:rPr>
                <w:rFonts w:asciiTheme="minorHAnsi" w:hAnsiTheme="minorHAnsi" w:cstheme="minorHAnsi"/>
                <w:sz w:val="22"/>
                <w:szCs w:val="22"/>
              </w:rPr>
            </w:pPr>
            <w:r w:rsidRPr="00A67D11">
              <w:rPr>
                <w:rFonts w:asciiTheme="minorHAnsi" w:hAnsiTheme="minorHAnsi" w:cstheme="minorHAnsi"/>
                <w:sz w:val="22"/>
                <w:szCs w:val="22"/>
              </w:rPr>
              <w:t>-</w:t>
            </w:r>
          </w:p>
        </w:tc>
        <w:tc>
          <w:tcPr>
            <w:tcW w:w="3752" w:type="pct"/>
            <w:tcBorders>
              <w:top w:val="single" w:sz="4" w:space="0" w:color="000000"/>
              <w:left w:val="single" w:sz="4" w:space="0" w:color="000000"/>
              <w:bottom w:val="single" w:sz="4" w:space="0" w:color="000000"/>
              <w:right w:val="single" w:sz="4" w:space="0" w:color="000000"/>
            </w:tcBorders>
          </w:tcPr>
          <w:p w14:paraId="10C4F3F7" w14:textId="77777777" w:rsidR="00DE20D4" w:rsidRPr="00A67D11" w:rsidRDefault="00DE20D4" w:rsidP="00FE18F6">
            <w:pPr>
              <w:jc w:val="both"/>
              <w:rPr>
                <w:rFonts w:asciiTheme="minorHAnsi" w:hAnsiTheme="minorHAnsi" w:cstheme="minorHAnsi"/>
                <w:sz w:val="22"/>
                <w:szCs w:val="22"/>
              </w:rPr>
            </w:pPr>
            <w:r w:rsidRPr="00A67D11">
              <w:rPr>
                <w:rFonts w:asciiTheme="minorHAnsi" w:hAnsiTheme="minorHAnsi" w:cstheme="minorHAnsi"/>
                <w:sz w:val="22"/>
                <w:szCs w:val="22"/>
              </w:rPr>
              <w:t>oznacza testy penetracyjne oparte na zagrożeniach zgodnie z art. 26 i 27 DORA.</w:t>
            </w:r>
          </w:p>
          <w:p w14:paraId="6ED00DDD" w14:textId="77777777" w:rsidR="00DE20D4" w:rsidRPr="00A67D11" w:rsidRDefault="00DE20D4" w:rsidP="00FE18F6">
            <w:pPr>
              <w:jc w:val="both"/>
              <w:rPr>
                <w:rFonts w:asciiTheme="minorHAnsi" w:hAnsiTheme="minorHAnsi" w:cstheme="minorHAnsi"/>
                <w:sz w:val="22"/>
                <w:szCs w:val="22"/>
              </w:rPr>
            </w:pPr>
          </w:p>
        </w:tc>
      </w:tr>
      <w:tr w:rsidR="00DE20D4" w:rsidRPr="00A67D11" w14:paraId="4CC8A312" w14:textId="77777777" w:rsidTr="00FE18F6">
        <w:trPr>
          <w:trHeight w:val="1234"/>
        </w:trPr>
        <w:tc>
          <w:tcPr>
            <w:tcW w:w="924" w:type="pct"/>
            <w:tcBorders>
              <w:top w:val="single" w:sz="4" w:space="0" w:color="000000"/>
              <w:left w:val="single" w:sz="4" w:space="0" w:color="000000"/>
              <w:bottom w:val="single" w:sz="4" w:space="0" w:color="000000"/>
              <w:right w:val="single" w:sz="4" w:space="0" w:color="000000"/>
            </w:tcBorders>
          </w:tcPr>
          <w:p w14:paraId="1FD7B8B7" w14:textId="77777777" w:rsidR="00DE20D4" w:rsidRPr="00A67D11" w:rsidRDefault="00DE20D4" w:rsidP="00FE18F6">
            <w:pPr>
              <w:rPr>
                <w:rFonts w:asciiTheme="minorHAnsi" w:hAnsiTheme="minorHAnsi" w:cstheme="minorHAnsi"/>
                <w:b/>
                <w:sz w:val="22"/>
                <w:szCs w:val="22"/>
              </w:rPr>
            </w:pPr>
            <w:r w:rsidRPr="00A67D11">
              <w:rPr>
                <w:rFonts w:asciiTheme="minorHAnsi" w:hAnsiTheme="minorHAnsi" w:cstheme="minorHAnsi"/>
                <w:b/>
                <w:sz w:val="22"/>
                <w:szCs w:val="22"/>
              </w:rPr>
              <w:t>Organy Regulacyjne</w:t>
            </w:r>
          </w:p>
        </w:tc>
        <w:tc>
          <w:tcPr>
            <w:tcW w:w="324" w:type="pct"/>
            <w:tcBorders>
              <w:top w:val="single" w:sz="4" w:space="0" w:color="000000"/>
              <w:left w:val="single" w:sz="4" w:space="0" w:color="000000"/>
              <w:bottom w:val="single" w:sz="4" w:space="0" w:color="000000"/>
              <w:right w:val="single" w:sz="4" w:space="0" w:color="000000"/>
            </w:tcBorders>
          </w:tcPr>
          <w:p w14:paraId="31D5F4E3" w14:textId="77777777" w:rsidR="00DE20D4" w:rsidRPr="00A67D11" w:rsidRDefault="00DE20D4" w:rsidP="00FE18F6">
            <w:pPr>
              <w:jc w:val="center"/>
              <w:rPr>
                <w:rFonts w:asciiTheme="minorHAnsi" w:hAnsiTheme="minorHAnsi" w:cstheme="minorHAnsi"/>
                <w:sz w:val="22"/>
                <w:szCs w:val="22"/>
              </w:rPr>
            </w:pPr>
            <w:r w:rsidRPr="00A67D11">
              <w:rPr>
                <w:rFonts w:asciiTheme="minorHAnsi" w:hAnsiTheme="minorHAnsi" w:cstheme="minorHAnsi"/>
                <w:sz w:val="22"/>
                <w:szCs w:val="22"/>
              </w:rPr>
              <w:t>-</w:t>
            </w:r>
          </w:p>
        </w:tc>
        <w:tc>
          <w:tcPr>
            <w:tcW w:w="3752" w:type="pct"/>
            <w:tcBorders>
              <w:top w:val="single" w:sz="4" w:space="0" w:color="000000"/>
              <w:left w:val="single" w:sz="4" w:space="0" w:color="000000"/>
              <w:bottom w:val="single" w:sz="4" w:space="0" w:color="000000"/>
              <w:right w:val="single" w:sz="4" w:space="0" w:color="000000"/>
            </w:tcBorders>
          </w:tcPr>
          <w:p w14:paraId="782068FA" w14:textId="77777777" w:rsidR="00DE20D4" w:rsidRPr="00A67D11" w:rsidRDefault="00DE20D4" w:rsidP="00FE18F6">
            <w:pPr>
              <w:jc w:val="both"/>
              <w:rPr>
                <w:rFonts w:asciiTheme="minorHAnsi" w:hAnsiTheme="minorHAnsi" w:cstheme="minorHAnsi"/>
                <w:sz w:val="22"/>
                <w:szCs w:val="22"/>
              </w:rPr>
            </w:pPr>
            <w:r w:rsidRPr="00A67D11">
              <w:rPr>
                <w:rFonts w:asciiTheme="minorHAnsi" w:hAnsiTheme="minorHAnsi" w:cstheme="minorHAnsi"/>
                <w:sz w:val="22"/>
                <w:szCs w:val="22"/>
              </w:rPr>
              <w:t>Organy posiadające jakiekolwiek uprawnienia względem Strony, w tym w szczególności: Urząd Komisji Nadzoru Finansowego, Minister Finansów, Generalny Inspektor Informacji Finansowej oraz inne organy.</w:t>
            </w:r>
          </w:p>
          <w:p w14:paraId="0E6827B9" w14:textId="77777777" w:rsidR="00DE20D4" w:rsidRPr="00A67D11" w:rsidRDefault="00DE20D4" w:rsidP="00FE18F6">
            <w:pPr>
              <w:jc w:val="both"/>
              <w:rPr>
                <w:rFonts w:asciiTheme="minorHAnsi" w:hAnsiTheme="minorHAnsi" w:cstheme="minorHAnsi"/>
                <w:sz w:val="22"/>
                <w:szCs w:val="22"/>
              </w:rPr>
            </w:pPr>
          </w:p>
        </w:tc>
      </w:tr>
      <w:tr w:rsidR="00DE20D4" w:rsidRPr="00A67D11" w14:paraId="29FF6DA8" w14:textId="77777777" w:rsidTr="00FE18F6">
        <w:trPr>
          <w:trHeight w:val="707"/>
        </w:trPr>
        <w:tc>
          <w:tcPr>
            <w:tcW w:w="924" w:type="pct"/>
            <w:tcBorders>
              <w:top w:val="single" w:sz="4" w:space="0" w:color="000000"/>
              <w:left w:val="single" w:sz="4" w:space="0" w:color="000000"/>
              <w:bottom w:val="single" w:sz="4" w:space="0" w:color="000000"/>
              <w:right w:val="single" w:sz="4" w:space="0" w:color="000000"/>
            </w:tcBorders>
          </w:tcPr>
          <w:p w14:paraId="4824D297" w14:textId="77777777" w:rsidR="00DE20D4" w:rsidRPr="00A67D11" w:rsidRDefault="00DE20D4" w:rsidP="00FE18F6">
            <w:pPr>
              <w:rPr>
                <w:rFonts w:asciiTheme="minorHAnsi" w:hAnsiTheme="minorHAnsi" w:cstheme="minorHAnsi"/>
                <w:b/>
                <w:sz w:val="22"/>
                <w:szCs w:val="22"/>
              </w:rPr>
            </w:pPr>
            <w:r w:rsidRPr="00A67D11">
              <w:rPr>
                <w:rFonts w:asciiTheme="minorHAnsi" w:hAnsiTheme="minorHAnsi" w:cstheme="minorHAnsi"/>
                <w:b/>
                <w:sz w:val="22"/>
                <w:szCs w:val="22"/>
              </w:rPr>
              <w:t>Podwykonawca</w:t>
            </w:r>
          </w:p>
        </w:tc>
        <w:tc>
          <w:tcPr>
            <w:tcW w:w="324" w:type="pct"/>
            <w:tcBorders>
              <w:top w:val="single" w:sz="4" w:space="0" w:color="000000"/>
              <w:left w:val="single" w:sz="4" w:space="0" w:color="000000"/>
              <w:bottom w:val="single" w:sz="4" w:space="0" w:color="000000"/>
              <w:right w:val="single" w:sz="4" w:space="0" w:color="000000"/>
            </w:tcBorders>
          </w:tcPr>
          <w:p w14:paraId="47AFB7A8" w14:textId="77777777" w:rsidR="00DE20D4" w:rsidRPr="00A67D11" w:rsidRDefault="00DE20D4" w:rsidP="00FE18F6">
            <w:pPr>
              <w:jc w:val="center"/>
              <w:rPr>
                <w:rFonts w:asciiTheme="minorHAnsi" w:hAnsiTheme="minorHAnsi" w:cstheme="minorHAnsi"/>
                <w:sz w:val="22"/>
                <w:szCs w:val="22"/>
              </w:rPr>
            </w:pPr>
            <w:r w:rsidRPr="00A67D11">
              <w:rPr>
                <w:rFonts w:asciiTheme="minorHAnsi" w:hAnsiTheme="minorHAnsi" w:cstheme="minorHAnsi"/>
                <w:sz w:val="22"/>
                <w:szCs w:val="22"/>
              </w:rPr>
              <w:t>-</w:t>
            </w:r>
          </w:p>
        </w:tc>
        <w:tc>
          <w:tcPr>
            <w:tcW w:w="3752" w:type="pct"/>
            <w:tcBorders>
              <w:top w:val="single" w:sz="4" w:space="0" w:color="000000"/>
              <w:left w:val="single" w:sz="4" w:space="0" w:color="000000"/>
              <w:bottom w:val="single" w:sz="4" w:space="0" w:color="000000"/>
              <w:right w:val="single" w:sz="4" w:space="0" w:color="000000"/>
            </w:tcBorders>
          </w:tcPr>
          <w:p w14:paraId="3B2588D7" w14:textId="77777777" w:rsidR="00DE20D4" w:rsidRPr="00A67D11" w:rsidRDefault="00DE20D4" w:rsidP="00FE18F6">
            <w:pPr>
              <w:jc w:val="both"/>
              <w:rPr>
                <w:rFonts w:asciiTheme="minorHAnsi" w:hAnsiTheme="minorHAnsi" w:cstheme="minorHAnsi"/>
                <w:sz w:val="22"/>
                <w:szCs w:val="22"/>
              </w:rPr>
            </w:pPr>
            <w:r w:rsidRPr="00A67D11">
              <w:rPr>
                <w:rFonts w:asciiTheme="minorHAnsi" w:hAnsiTheme="minorHAnsi" w:cstheme="minorHAnsi"/>
                <w:sz w:val="22"/>
                <w:szCs w:val="22"/>
              </w:rPr>
              <w:t>oznacza przedsiębiorcę, w tym prowadzącego jednoosobową działalność gospodarczą, jak i wspólnika spółki cywilnej, któremu Wykonawca powierza lub planuje powierzyć realizację części czynności wynikających z Umowy, niezależnie od poziomu w łańcuchu podwykonawców. Postanowienia dotyczące Podwykonawców stosuje się odpowiednio do każdego Podwykonawcy występującego w łańcuchu podwykonawców</w:t>
            </w:r>
            <w:r>
              <w:rPr>
                <w:rFonts w:asciiTheme="minorHAnsi" w:hAnsiTheme="minorHAnsi" w:cstheme="minorHAnsi"/>
                <w:sz w:val="22"/>
                <w:szCs w:val="22"/>
              </w:rPr>
              <w:t>. W ramach Umowy nie jest dopuszczone dalsze podwykonawstwo Usług ICT.</w:t>
            </w:r>
          </w:p>
        </w:tc>
      </w:tr>
    </w:tbl>
    <w:p w14:paraId="471E9FCC" w14:textId="77777777" w:rsidR="00DE20D4" w:rsidRPr="00A67D11" w:rsidRDefault="00DE20D4" w:rsidP="00DE20D4">
      <w:pPr>
        <w:rPr>
          <w:rFonts w:asciiTheme="minorHAnsi" w:hAnsiTheme="minorHAnsi" w:cstheme="minorHAnsi"/>
          <w:sz w:val="22"/>
          <w:szCs w:val="22"/>
        </w:rPr>
      </w:pPr>
    </w:p>
    <w:p w14:paraId="7CE51FCF" w14:textId="77777777" w:rsidR="00DE20D4" w:rsidRPr="00A67D11" w:rsidRDefault="00DE20D4" w:rsidP="00DE20D4">
      <w:pPr>
        <w:jc w:val="center"/>
        <w:rPr>
          <w:rFonts w:asciiTheme="minorHAnsi" w:hAnsiTheme="minorHAnsi" w:cstheme="minorHAnsi"/>
          <w:b/>
          <w:bCs/>
          <w:sz w:val="22"/>
          <w:szCs w:val="22"/>
        </w:rPr>
      </w:pPr>
    </w:p>
    <w:p w14:paraId="7D024C12" w14:textId="77777777" w:rsidR="00DE20D4" w:rsidRPr="00FF16BE" w:rsidRDefault="00DE20D4" w:rsidP="00DE20D4">
      <w:pPr>
        <w:jc w:val="center"/>
        <w:rPr>
          <w:rFonts w:asciiTheme="minorHAnsi" w:hAnsiTheme="minorHAnsi" w:cstheme="minorHAnsi"/>
          <w:b/>
          <w:bCs/>
          <w:sz w:val="22"/>
          <w:szCs w:val="22"/>
        </w:rPr>
      </w:pPr>
      <w:r w:rsidRPr="00FF16BE">
        <w:rPr>
          <w:rFonts w:asciiTheme="minorHAnsi" w:hAnsiTheme="minorHAnsi" w:cstheme="minorHAnsi"/>
          <w:b/>
          <w:bCs/>
          <w:sz w:val="22"/>
          <w:szCs w:val="22"/>
        </w:rPr>
        <w:t>§ 3.</w:t>
      </w:r>
    </w:p>
    <w:p w14:paraId="5C2D42C0" w14:textId="77777777" w:rsidR="00DE20D4" w:rsidRPr="00FF16BE" w:rsidRDefault="00DE20D4" w:rsidP="00DE20D4">
      <w:pPr>
        <w:jc w:val="center"/>
        <w:rPr>
          <w:rFonts w:asciiTheme="minorHAnsi" w:hAnsiTheme="minorHAnsi" w:cstheme="minorHAnsi"/>
          <w:b/>
          <w:bCs/>
          <w:sz w:val="22"/>
          <w:szCs w:val="22"/>
        </w:rPr>
      </w:pPr>
      <w:r w:rsidRPr="00FF16BE">
        <w:rPr>
          <w:rFonts w:asciiTheme="minorHAnsi" w:hAnsiTheme="minorHAnsi" w:cstheme="minorHAnsi"/>
          <w:b/>
          <w:bCs/>
          <w:sz w:val="22"/>
          <w:szCs w:val="22"/>
        </w:rPr>
        <w:t>Normy kolizyjne</w:t>
      </w:r>
    </w:p>
    <w:p w14:paraId="4F66B576" w14:textId="77777777" w:rsidR="00DE20D4" w:rsidRPr="00A67D11" w:rsidRDefault="00DE20D4" w:rsidP="00EC0186">
      <w:pPr>
        <w:pStyle w:val="Akapitzlist"/>
        <w:numPr>
          <w:ilvl w:val="3"/>
          <w:numId w:val="59"/>
        </w:numPr>
        <w:spacing w:after="160" w:line="259" w:lineRule="auto"/>
        <w:ind w:left="567" w:hanging="567"/>
        <w:contextualSpacing/>
        <w:rPr>
          <w:rFonts w:asciiTheme="minorHAnsi" w:hAnsiTheme="minorHAnsi" w:cstheme="minorHAnsi"/>
        </w:rPr>
      </w:pPr>
      <w:r w:rsidRPr="00FF16BE">
        <w:rPr>
          <w:rFonts w:asciiTheme="minorHAnsi" w:hAnsiTheme="minorHAnsi" w:cstheme="minorHAnsi"/>
        </w:rPr>
        <w:t>Słowa i wyrażenia zdefiniowane w Umowie mają takie samo</w:t>
      </w:r>
      <w:r w:rsidRPr="00A67D11">
        <w:rPr>
          <w:rFonts w:asciiTheme="minorHAnsi" w:hAnsiTheme="minorHAnsi" w:cstheme="minorHAnsi"/>
        </w:rPr>
        <w:t xml:space="preserve"> znaczenie w Załączniku, o ile w Załączniku nie zaznaczono inaczej lub o ile kontekst nie stanowi inaczej.</w:t>
      </w:r>
    </w:p>
    <w:p w14:paraId="324C576B" w14:textId="77777777" w:rsidR="00DE20D4" w:rsidRPr="00A67D11" w:rsidRDefault="00DE20D4" w:rsidP="00EC0186">
      <w:pPr>
        <w:pStyle w:val="Akapitzlist"/>
        <w:numPr>
          <w:ilvl w:val="3"/>
          <w:numId w:val="59"/>
        </w:numPr>
        <w:pBdr>
          <w:top w:val="nil"/>
          <w:left w:val="nil"/>
          <w:bottom w:val="nil"/>
          <w:right w:val="nil"/>
          <w:between w:val="nil"/>
        </w:pBdr>
        <w:spacing w:after="0" w:line="240" w:lineRule="auto"/>
        <w:ind w:left="567" w:hanging="567"/>
        <w:contextualSpacing/>
        <w:jc w:val="both"/>
        <w:rPr>
          <w:rFonts w:asciiTheme="minorHAnsi" w:hAnsiTheme="minorHAnsi" w:cstheme="minorHAnsi"/>
          <w:b/>
        </w:rPr>
      </w:pPr>
      <w:r w:rsidRPr="00A67D11">
        <w:rPr>
          <w:rFonts w:asciiTheme="minorHAnsi" w:hAnsiTheme="minorHAnsi" w:cstheme="minorHAnsi"/>
        </w:rPr>
        <w:lastRenderedPageBreak/>
        <w:t>Zasady interpretacji Umowy mają zastosowanie do Załącznika, tak jakby zostały w nim umieszczone (z uwzględnieniem zasad określonych w ust. 3</w:t>
      </w:r>
      <w:r>
        <w:rPr>
          <w:rFonts w:asciiTheme="minorHAnsi" w:hAnsiTheme="minorHAnsi" w:cstheme="minorHAnsi"/>
        </w:rPr>
        <w:t>)</w:t>
      </w:r>
      <w:r w:rsidRPr="00A67D11">
        <w:rPr>
          <w:rFonts w:asciiTheme="minorHAnsi" w:hAnsiTheme="minorHAnsi" w:cstheme="minorHAnsi"/>
        </w:rPr>
        <w:t>.</w:t>
      </w:r>
    </w:p>
    <w:p w14:paraId="35C27EC3" w14:textId="77777777" w:rsidR="00DE20D4" w:rsidRPr="00A67D11" w:rsidRDefault="00DE20D4" w:rsidP="00EC0186">
      <w:pPr>
        <w:pStyle w:val="Akapitzlist"/>
        <w:numPr>
          <w:ilvl w:val="3"/>
          <w:numId w:val="59"/>
        </w:numPr>
        <w:spacing w:after="160" w:line="259" w:lineRule="auto"/>
        <w:ind w:left="567" w:hanging="567"/>
        <w:contextualSpacing/>
        <w:rPr>
          <w:rFonts w:asciiTheme="minorHAnsi" w:hAnsiTheme="minorHAnsi" w:cstheme="minorHAnsi"/>
        </w:rPr>
      </w:pPr>
      <w:r w:rsidRPr="00A67D11">
        <w:rPr>
          <w:rFonts w:asciiTheme="minorHAnsi" w:hAnsiTheme="minorHAnsi" w:cstheme="minorHAnsi"/>
        </w:rPr>
        <w:t>Strony uzgadniają następujące reguły kolizyjne:</w:t>
      </w:r>
    </w:p>
    <w:p w14:paraId="0185BEFC" w14:textId="77777777" w:rsidR="00DE20D4" w:rsidRPr="00A67D11" w:rsidRDefault="00DE20D4" w:rsidP="00EC0186">
      <w:pPr>
        <w:pStyle w:val="Akapitzlist"/>
        <w:numPr>
          <w:ilvl w:val="0"/>
          <w:numId w:val="60"/>
        </w:numPr>
        <w:spacing w:after="160" w:line="259" w:lineRule="auto"/>
        <w:ind w:left="993" w:hanging="426"/>
        <w:contextualSpacing/>
        <w:jc w:val="both"/>
        <w:rPr>
          <w:rFonts w:asciiTheme="minorHAnsi" w:hAnsiTheme="minorHAnsi" w:cstheme="minorHAnsi"/>
        </w:rPr>
      </w:pPr>
      <w:r w:rsidRPr="00A67D11">
        <w:rPr>
          <w:rFonts w:asciiTheme="minorHAnsi" w:hAnsiTheme="minorHAnsi" w:cstheme="minorHAnsi"/>
        </w:rPr>
        <w:t>w razie sprzeczności między postanowieniami ustalonymi w Umowie a postanowieniami zawartymi w Załączniku odpowiednie zastosowanie mają postanowienia określone w Załączniku, chyba, że postanowienia Umowy nakładają na Wykonawcę szersze obowiązki niż obowiązki określone w Załączniku lub zapewniają Bankowi szersze uprawnienia niż postanowienia Załącznika;</w:t>
      </w:r>
    </w:p>
    <w:p w14:paraId="02FC693F" w14:textId="77777777" w:rsidR="00DE20D4" w:rsidRPr="00A67D11" w:rsidRDefault="00DE20D4" w:rsidP="00EC0186">
      <w:pPr>
        <w:pStyle w:val="Akapitzlist"/>
        <w:numPr>
          <w:ilvl w:val="0"/>
          <w:numId w:val="60"/>
        </w:numPr>
        <w:spacing w:after="160" w:line="259" w:lineRule="auto"/>
        <w:ind w:left="993" w:hanging="426"/>
        <w:contextualSpacing/>
        <w:jc w:val="both"/>
        <w:rPr>
          <w:rFonts w:asciiTheme="minorHAnsi" w:hAnsiTheme="minorHAnsi" w:cstheme="minorHAnsi"/>
        </w:rPr>
      </w:pPr>
      <w:r w:rsidRPr="00A67D11">
        <w:rPr>
          <w:rFonts w:asciiTheme="minorHAnsi" w:hAnsiTheme="minorHAnsi" w:cstheme="minorHAnsi"/>
        </w:rPr>
        <w:t>w sytuacji, o której mowa w pkt 1 powyżej w przypadku sprzeczności postanowień pierwszeństwo będą miały postanowienia Umowy:</w:t>
      </w:r>
    </w:p>
    <w:p w14:paraId="285E42FF" w14:textId="77777777" w:rsidR="00DE20D4" w:rsidRPr="00A67D11" w:rsidRDefault="00DE20D4" w:rsidP="00EC0186">
      <w:pPr>
        <w:pStyle w:val="Akapitzlist"/>
        <w:numPr>
          <w:ilvl w:val="0"/>
          <w:numId w:val="61"/>
        </w:numPr>
        <w:pBdr>
          <w:top w:val="nil"/>
          <w:left w:val="nil"/>
          <w:bottom w:val="nil"/>
          <w:right w:val="nil"/>
          <w:between w:val="nil"/>
        </w:pBdr>
        <w:spacing w:after="0" w:line="240" w:lineRule="auto"/>
        <w:ind w:left="1276" w:hanging="283"/>
        <w:contextualSpacing/>
        <w:jc w:val="both"/>
        <w:rPr>
          <w:rFonts w:asciiTheme="minorHAnsi" w:hAnsiTheme="minorHAnsi" w:cstheme="minorHAnsi"/>
        </w:rPr>
      </w:pPr>
      <w:r w:rsidRPr="00A67D11">
        <w:rPr>
          <w:rFonts w:asciiTheme="minorHAnsi" w:hAnsiTheme="minorHAnsi" w:cstheme="minorHAnsi"/>
        </w:rPr>
        <w:t>w razie stwierdzenia niezgodności z przepisami prawa, nieważności lub niewykonalności poszczególnego postanowienia Załącznika, postanowienie to, w zakresie, w jakim jest niezgodne z prawem, nieważne lub niemożliwe do wyegzekwowania, będzie bezskuteczne i traktowane jako niezawarte w Załączniku, bez wpływu na ważność i wykonalność pozostałych postanowień Załącznika. W takim przypadku</w:t>
      </w:r>
      <w:r>
        <w:rPr>
          <w:rFonts w:asciiTheme="minorHAnsi" w:hAnsiTheme="minorHAnsi" w:cstheme="minorHAnsi"/>
        </w:rPr>
        <w:t xml:space="preserve"> </w:t>
      </w:r>
      <w:r w:rsidRPr="00C46D4F">
        <w:rPr>
          <w:rFonts w:asciiTheme="minorHAnsi" w:hAnsiTheme="minorHAnsi" w:cstheme="minorHAnsi"/>
        </w:rPr>
        <w:t xml:space="preserve">Bank może w </w:t>
      </w:r>
      <w:r w:rsidRPr="002A53DE">
        <w:rPr>
          <w:rFonts w:asciiTheme="minorHAnsi" w:hAnsiTheme="minorHAnsi" w:cstheme="minorHAnsi"/>
        </w:rPr>
        <w:t>terminie 30 dni wypowiedzieć</w:t>
      </w:r>
      <w:r w:rsidRPr="00C46D4F">
        <w:rPr>
          <w:rFonts w:asciiTheme="minorHAnsi" w:hAnsiTheme="minorHAnsi" w:cstheme="minorHAnsi"/>
        </w:rPr>
        <w:t xml:space="preserve"> </w:t>
      </w:r>
      <w:r>
        <w:rPr>
          <w:rFonts w:asciiTheme="minorHAnsi" w:hAnsiTheme="minorHAnsi" w:cstheme="minorHAnsi"/>
        </w:rPr>
        <w:t>U</w:t>
      </w:r>
      <w:r w:rsidRPr="00C46D4F">
        <w:rPr>
          <w:rFonts w:asciiTheme="minorHAnsi" w:hAnsiTheme="minorHAnsi" w:cstheme="minorHAnsi"/>
        </w:rPr>
        <w:t>mowę ze skutkiem natychmiastowym</w:t>
      </w:r>
      <w:r>
        <w:rPr>
          <w:rFonts w:asciiTheme="minorHAnsi" w:hAnsiTheme="minorHAnsi" w:cstheme="minorHAnsi"/>
        </w:rPr>
        <w:t xml:space="preserve"> na przyszłość</w:t>
      </w:r>
      <w:r w:rsidRPr="00C46D4F">
        <w:rPr>
          <w:rFonts w:asciiTheme="minorHAnsi" w:hAnsiTheme="minorHAnsi" w:cstheme="minorHAnsi"/>
        </w:rPr>
        <w:t xml:space="preserve"> (ex nunc</w:t>
      </w:r>
      <w:r>
        <w:rPr>
          <w:rFonts w:asciiTheme="minorHAnsi" w:hAnsiTheme="minorHAnsi" w:cstheme="minorHAnsi"/>
        </w:rPr>
        <w:t>).</w:t>
      </w:r>
      <w:r w:rsidRPr="00A67D11">
        <w:rPr>
          <w:rFonts w:asciiTheme="minorHAnsi" w:hAnsiTheme="minorHAnsi" w:cstheme="minorHAnsi"/>
        </w:rPr>
        <w:t xml:space="preserve"> </w:t>
      </w:r>
      <w:r w:rsidRPr="00C46D4F">
        <w:rPr>
          <w:rFonts w:asciiTheme="minorHAnsi" w:hAnsiTheme="minorHAnsi" w:cstheme="minorHAnsi"/>
        </w:rPr>
        <w:t xml:space="preserve">Brak oświadczenia w tym terminie oznacza utrzymanie </w:t>
      </w:r>
      <w:r>
        <w:rPr>
          <w:rFonts w:asciiTheme="minorHAnsi" w:hAnsiTheme="minorHAnsi" w:cstheme="minorHAnsi"/>
        </w:rPr>
        <w:t>U</w:t>
      </w:r>
      <w:r w:rsidRPr="00C46D4F">
        <w:rPr>
          <w:rFonts w:asciiTheme="minorHAnsi" w:hAnsiTheme="minorHAnsi" w:cstheme="minorHAnsi"/>
        </w:rPr>
        <w:t>mowy w mocy</w:t>
      </w:r>
      <w:r>
        <w:rPr>
          <w:rFonts w:asciiTheme="minorHAnsi" w:hAnsiTheme="minorHAnsi" w:cstheme="minorHAnsi"/>
        </w:rPr>
        <w:t xml:space="preserve"> </w:t>
      </w:r>
      <w:r w:rsidRPr="00C46D4F">
        <w:rPr>
          <w:rFonts w:asciiTheme="minorHAnsi" w:hAnsiTheme="minorHAnsi" w:cstheme="minorHAnsi"/>
        </w:rPr>
        <w:t>z wyłączeniem postanowienia</w:t>
      </w:r>
      <w:r>
        <w:rPr>
          <w:rFonts w:asciiTheme="minorHAnsi" w:hAnsiTheme="minorHAnsi" w:cstheme="minorHAnsi"/>
        </w:rPr>
        <w:t xml:space="preserve"> nieważnego lub niewykonalnego oraz obowiązek</w:t>
      </w:r>
      <w:r w:rsidRPr="00C46D4F">
        <w:rPr>
          <w:rFonts w:asciiTheme="minorHAnsi" w:hAnsiTheme="minorHAnsi" w:cstheme="minorHAnsi"/>
        </w:rPr>
        <w:t xml:space="preserve"> </w:t>
      </w:r>
      <w:r w:rsidRPr="00A67D11">
        <w:rPr>
          <w:rFonts w:asciiTheme="minorHAnsi" w:hAnsiTheme="minorHAnsi" w:cstheme="minorHAnsi"/>
        </w:rPr>
        <w:t xml:space="preserve">Stron </w:t>
      </w:r>
      <w:r>
        <w:rPr>
          <w:rFonts w:asciiTheme="minorHAnsi" w:hAnsiTheme="minorHAnsi" w:cstheme="minorHAnsi"/>
        </w:rPr>
        <w:t>do niezwłocznego</w:t>
      </w:r>
      <w:r w:rsidRPr="00A67D11">
        <w:rPr>
          <w:rFonts w:asciiTheme="minorHAnsi" w:hAnsiTheme="minorHAnsi" w:cstheme="minorHAnsi"/>
        </w:rPr>
        <w:t xml:space="preserve"> </w:t>
      </w:r>
      <w:r>
        <w:rPr>
          <w:rFonts w:asciiTheme="minorHAnsi" w:hAnsiTheme="minorHAnsi" w:cstheme="minorHAnsi"/>
        </w:rPr>
        <w:t>uzgodnienia i</w:t>
      </w:r>
      <w:r w:rsidRPr="00A67D11">
        <w:rPr>
          <w:rFonts w:asciiTheme="minorHAnsi" w:hAnsiTheme="minorHAnsi" w:cstheme="minorHAnsi"/>
        </w:rPr>
        <w:t xml:space="preserve"> zastąpienia w dobrej wierze takiego postanowienia innym, </w:t>
      </w:r>
      <w:r>
        <w:rPr>
          <w:rFonts w:asciiTheme="minorHAnsi" w:hAnsiTheme="minorHAnsi" w:cstheme="minorHAnsi"/>
        </w:rPr>
        <w:t xml:space="preserve">które zapewni </w:t>
      </w:r>
      <w:r w:rsidRPr="00C46D4F">
        <w:rPr>
          <w:rFonts w:asciiTheme="minorHAnsi" w:hAnsiTheme="minorHAnsi" w:cstheme="minorHAnsi"/>
        </w:rPr>
        <w:t>równoważny poziom zgodności</w:t>
      </w:r>
      <w:r>
        <w:rPr>
          <w:rFonts w:asciiTheme="minorHAnsi" w:hAnsiTheme="minorHAnsi" w:cstheme="minorHAnsi"/>
        </w:rPr>
        <w:t xml:space="preserve"> regulacyjnej</w:t>
      </w:r>
      <w:r w:rsidRPr="00C46D4F">
        <w:rPr>
          <w:rFonts w:asciiTheme="minorHAnsi" w:hAnsiTheme="minorHAnsi" w:cstheme="minorHAnsi"/>
        </w:rPr>
        <w:t xml:space="preserve"> i ryzyka po stronie Banku</w:t>
      </w:r>
      <w:r>
        <w:rPr>
          <w:rFonts w:asciiTheme="minorHAnsi" w:hAnsiTheme="minorHAnsi" w:cstheme="minorHAnsi"/>
        </w:rPr>
        <w:t xml:space="preserve">. </w:t>
      </w:r>
    </w:p>
    <w:p w14:paraId="433CFCF3" w14:textId="77777777" w:rsidR="00DE20D4" w:rsidRPr="00A67D11" w:rsidRDefault="00DE20D4" w:rsidP="00EC0186">
      <w:pPr>
        <w:pStyle w:val="Akapitzlist"/>
        <w:numPr>
          <w:ilvl w:val="0"/>
          <w:numId w:val="61"/>
        </w:numPr>
        <w:pBdr>
          <w:top w:val="nil"/>
          <w:left w:val="nil"/>
          <w:bottom w:val="nil"/>
          <w:right w:val="nil"/>
          <w:between w:val="nil"/>
        </w:pBdr>
        <w:spacing w:after="0" w:line="240" w:lineRule="auto"/>
        <w:ind w:left="1276" w:hanging="283"/>
        <w:contextualSpacing/>
        <w:jc w:val="both"/>
        <w:rPr>
          <w:rFonts w:asciiTheme="minorHAnsi" w:hAnsiTheme="minorHAnsi" w:cstheme="minorHAnsi"/>
        </w:rPr>
      </w:pPr>
      <w:r w:rsidRPr="00A67D11">
        <w:rPr>
          <w:rFonts w:asciiTheme="minorHAnsi" w:hAnsiTheme="minorHAnsi" w:cstheme="minorHAnsi"/>
        </w:rPr>
        <w:t>jeżeli Załącznik nie wprowadza zmian adresujących wymogi DORA określone w art. 30 ust. 2 i 3, oznacza to, że Strony uznały postanowienia Umowy w tym zakresie za wystarczająco adekwatne.</w:t>
      </w:r>
    </w:p>
    <w:p w14:paraId="15C0CC56" w14:textId="77777777" w:rsidR="00DE20D4" w:rsidRPr="00A67D11" w:rsidRDefault="00DE20D4" w:rsidP="00EC0186">
      <w:pPr>
        <w:pStyle w:val="Akapitzlist"/>
        <w:numPr>
          <w:ilvl w:val="0"/>
          <w:numId w:val="62"/>
        </w:numPr>
        <w:spacing w:after="160" w:line="259" w:lineRule="auto"/>
        <w:ind w:left="426" w:hanging="426"/>
        <w:contextualSpacing/>
        <w:jc w:val="both"/>
        <w:rPr>
          <w:rFonts w:asciiTheme="minorHAnsi" w:hAnsiTheme="minorHAnsi" w:cstheme="minorHAnsi"/>
        </w:rPr>
      </w:pPr>
      <w:r w:rsidRPr="00A67D11">
        <w:rPr>
          <w:rFonts w:asciiTheme="minorHAnsi" w:hAnsiTheme="minorHAnsi" w:cstheme="minorHAnsi"/>
        </w:rPr>
        <w:t>Każda ze Stron jest zobowiązana wykonać wszystkie czynności, jakie mogą być zasadnie wymagane dla nadania pełnej skuteczności postanowieniom Załącznika.</w:t>
      </w:r>
    </w:p>
    <w:p w14:paraId="206BB724" w14:textId="77777777" w:rsidR="00DE20D4" w:rsidRPr="00A67D11" w:rsidRDefault="00DE20D4" w:rsidP="00DE20D4">
      <w:pPr>
        <w:pStyle w:val="Akapitzlist"/>
        <w:ind w:left="1429"/>
        <w:jc w:val="both"/>
        <w:rPr>
          <w:rFonts w:asciiTheme="minorHAnsi" w:hAnsiTheme="minorHAnsi" w:cstheme="minorHAnsi"/>
        </w:rPr>
      </w:pPr>
    </w:p>
    <w:p w14:paraId="5F5DA6E2" w14:textId="77777777" w:rsidR="00DE20D4" w:rsidRPr="004555BF" w:rsidRDefault="00DE20D4" w:rsidP="005C54D4">
      <w:pPr>
        <w:pStyle w:val="Akapitzlist"/>
        <w:spacing w:after="0" w:line="240" w:lineRule="auto"/>
        <w:jc w:val="center"/>
        <w:rPr>
          <w:rFonts w:asciiTheme="minorHAnsi" w:hAnsiTheme="minorHAnsi" w:cstheme="minorHAnsi"/>
          <w:b/>
          <w:bCs/>
        </w:rPr>
      </w:pPr>
      <w:bookmarkStart w:id="16" w:name="_Hlk183522081"/>
      <w:r w:rsidRPr="004555BF">
        <w:rPr>
          <w:rFonts w:asciiTheme="minorHAnsi" w:hAnsiTheme="minorHAnsi" w:cstheme="minorHAnsi"/>
          <w:b/>
          <w:bCs/>
        </w:rPr>
        <w:t>§ 4.</w:t>
      </w:r>
    </w:p>
    <w:p w14:paraId="26D81EE5" w14:textId="77777777" w:rsidR="00DE20D4" w:rsidRPr="00FF16BE" w:rsidRDefault="00DE20D4" w:rsidP="005C54D4">
      <w:pPr>
        <w:pStyle w:val="Akapitzlist"/>
        <w:spacing w:after="0" w:line="240" w:lineRule="auto"/>
        <w:ind w:left="0"/>
        <w:jc w:val="center"/>
        <w:rPr>
          <w:rFonts w:asciiTheme="minorHAnsi" w:hAnsiTheme="minorHAnsi" w:cstheme="minorHAnsi"/>
          <w:b/>
          <w:bCs/>
        </w:rPr>
      </w:pPr>
      <w:r w:rsidRPr="00FF16BE">
        <w:rPr>
          <w:rFonts w:asciiTheme="minorHAnsi" w:hAnsiTheme="minorHAnsi" w:cstheme="minorHAnsi"/>
          <w:b/>
          <w:bCs/>
        </w:rPr>
        <w:t>Opis Usług ICT</w:t>
      </w:r>
    </w:p>
    <w:p w14:paraId="4C25F528" w14:textId="77777777" w:rsidR="00DE20D4" w:rsidRPr="00CB0816" w:rsidRDefault="00DE20D4" w:rsidP="00EC0186">
      <w:pPr>
        <w:numPr>
          <w:ilvl w:val="0"/>
          <w:numId w:val="93"/>
        </w:numPr>
        <w:autoSpaceDE/>
        <w:autoSpaceDN/>
        <w:spacing w:after="160" w:line="259" w:lineRule="auto"/>
        <w:ind w:left="284"/>
        <w:jc w:val="both"/>
        <w:rPr>
          <w:rFonts w:asciiTheme="minorHAnsi" w:eastAsiaTheme="minorHAnsi" w:hAnsiTheme="minorHAnsi" w:cstheme="minorBidi"/>
          <w:sz w:val="22"/>
          <w:szCs w:val="22"/>
          <w:lang w:eastAsia="en-US"/>
        </w:rPr>
      </w:pPr>
      <w:r w:rsidRPr="00CB0816">
        <w:rPr>
          <w:rFonts w:asciiTheme="minorHAnsi" w:eastAsiaTheme="minorHAnsi" w:hAnsiTheme="minorHAnsi" w:cstheme="minorBidi"/>
          <w:sz w:val="22"/>
          <w:szCs w:val="22"/>
          <w:lang w:eastAsia="en-US"/>
        </w:rPr>
        <w:t xml:space="preserve">Opis Usług ICT realizowanych przez </w:t>
      </w:r>
      <w:r>
        <w:rPr>
          <w:rFonts w:asciiTheme="minorHAnsi" w:eastAsiaTheme="minorHAnsi" w:hAnsiTheme="minorHAnsi" w:cstheme="minorBidi"/>
          <w:sz w:val="22"/>
          <w:szCs w:val="22"/>
          <w:lang w:eastAsia="en-US"/>
        </w:rPr>
        <w:t>Wykonawcę</w:t>
      </w:r>
      <w:r w:rsidRPr="00CB0816">
        <w:rPr>
          <w:rFonts w:asciiTheme="minorHAnsi" w:eastAsiaTheme="minorHAnsi" w:hAnsiTheme="minorHAnsi" w:cstheme="minorBidi"/>
          <w:sz w:val="22"/>
          <w:szCs w:val="22"/>
          <w:lang w:eastAsia="en-US"/>
        </w:rPr>
        <w:t>:</w:t>
      </w:r>
    </w:p>
    <w:p w14:paraId="673AE1AF" w14:textId="227DE71F" w:rsidR="00DE20D4" w:rsidRPr="00CB0816" w:rsidRDefault="00C56E66" w:rsidP="00DE20D4">
      <w:pPr>
        <w:spacing w:after="160" w:line="259" w:lineRule="auto"/>
        <w:ind w:firstLine="284"/>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S</w:t>
      </w:r>
      <w:r w:rsidR="005C54D4">
        <w:rPr>
          <w:rFonts w:asciiTheme="minorHAnsi" w:eastAsiaTheme="minorHAnsi" w:hAnsiTheme="minorHAnsi" w:cstheme="minorBidi"/>
          <w:sz w:val="22"/>
          <w:szCs w:val="22"/>
          <w:lang w:eastAsia="en-US"/>
        </w:rPr>
        <w:t>11</w:t>
      </w:r>
      <w:r w:rsidR="00DE20D4" w:rsidRPr="0057215B">
        <w:rPr>
          <w:rFonts w:asciiTheme="minorHAnsi" w:eastAsiaTheme="minorHAnsi" w:hAnsiTheme="minorHAnsi" w:cstheme="minorBidi"/>
          <w:sz w:val="22"/>
          <w:szCs w:val="22"/>
          <w:lang w:eastAsia="en-US"/>
        </w:rPr>
        <w:t xml:space="preserve"> </w:t>
      </w:r>
      <w:r w:rsidR="005C54D4" w:rsidRPr="005C54D4">
        <w:rPr>
          <w:rFonts w:asciiTheme="minorHAnsi" w:eastAsiaTheme="minorHAnsi" w:hAnsiTheme="minorHAnsi" w:cstheme="minorBidi"/>
          <w:sz w:val="22"/>
          <w:szCs w:val="22"/>
          <w:lang w:eastAsia="en-US"/>
        </w:rPr>
        <w:t>Infrastruktura sieciowa</w:t>
      </w:r>
      <w:r w:rsidR="00DE20D4" w:rsidRPr="0057215B">
        <w:rPr>
          <w:rFonts w:asciiTheme="minorHAnsi" w:eastAsiaTheme="minorHAnsi" w:hAnsiTheme="minorHAnsi" w:cstheme="minorBidi"/>
          <w:sz w:val="22"/>
          <w:szCs w:val="22"/>
          <w:lang w:eastAsia="en-US"/>
        </w:rPr>
        <w:t xml:space="preserve"> („</w:t>
      </w:r>
      <w:r w:rsidR="00DE20D4" w:rsidRPr="0057215B">
        <w:rPr>
          <w:rFonts w:asciiTheme="minorHAnsi" w:eastAsiaTheme="minorHAnsi" w:hAnsiTheme="minorHAnsi" w:cstheme="minorBidi"/>
          <w:b/>
          <w:sz w:val="22"/>
          <w:szCs w:val="22"/>
          <w:lang w:eastAsia="en-US"/>
        </w:rPr>
        <w:t>Usługa ICT</w:t>
      </w:r>
      <w:r w:rsidR="00DE20D4" w:rsidRPr="0057215B">
        <w:rPr>
          <w:rFonts w:asciiTheme="minorHAnsi" w:eastAsiaTheme="minorHAnsi" w:hAnsiTheme="minorHAnsi" w:cstheme="minorBidi"/>
          <w:sz w:val="22"/>
          <w:szCs w:val="22"/>
          <w:lang w:eastAsia="en-US"/>
        </w:rPr>
        <w:t>”).</w:t>
      </w:r>
    </w:p>
    <w:p w14:paraId="58F0F4D4" w14:textId="77777777" w:rsidR="00DE20D4" w:rsidRPr="00CB0816" w:rsidRDefault="00DE20D4" w:rsidP="00EC0186">
      <w:pPr>
        <w:numPr>
          <w:ilvl w:val="0"/>
          <w:numId w:val="93"/>
        </w:numPr>
        <w:autoSpaceDE/>
        <w:autoSpaceDN/>
        <w:spacing w:after="160" w:line="259" w:lineRule="auto"/>
        <w:ind w:left="284"/>
        <w:jc w:val="both"/>
        <w:rPr>
          <w:rFonts w:asciiTheme="minorHAnsi" w:eastAsiaTheme="minorHAnsi" w:hAnsiTheme="minorHAnsi" w:cstheme="minorBidi"/>
          <w:sz w:val="22"/>
          <w:szCs w:val="22"/>
          <w:lang w:eastAsia="en-US"/>
        </w:rPr>
      </w:pPr>
      <w:r w:rsidRPr="00CB0816">
        <w:rPr>
          <w:rFonts w:asciiTheme="minorHAnsi" w:eastAsiaTheme="minorHAnsi" w:hAnsiTheme="minorHAnsi" w:cstheme="minorBidi"/>
          <w:sz w:val="22"/>
          <w:szCs w:val="22"/>
          <w:lang w:eastAsia="en-US"/>
        </w:rPr>
        <w:t>Rodzaj Usługi ICT:</w:t>
      </w:r>
    </w:p>
    <w:tbl>
      <w:tblPr>
        <w:tblStyle w:val="Tabela-Siatka1"/>
        <w:tblW w:w="9209" w:type="dxa"/>
        <w:tblLook w:val="04A0" w:firstRow="1" w:lastRow="0" w:firstColumn="1" w:lastColumn="0" w:noHBand="0" w:noVBand="1"/>
      </w:tblPr>
      <w:tblGrid>
        <w:gridCol w:w="1456"/>
        <w:gridCol w:w="1984"/>
        <w:gridCol w:w="3962"/>
        <w:gridCol w:w="957"/>
        <w:gridCol w:w="850"/>
      </w:tblGrid>
      <w:tr w:rsidR="00DE20D4" w:rsidRPr="00CB0816" w14:paraId="6D244DA9" w14:textId="77777777" w:rsidTr="00424CE4">
        <w:tc>
          <w:tcPr>
            <w:tcW w:w="145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ED4554" w14:textId="77777777" w:rsidR="00DE20D4" w:rsidRPr="00CB0816" w:rsidRDefault="00DE20D4" w:rsidP="00424CE4">
            <w:pPr>
              <w:jc w:val="center"/>
              <w:rPr>
                <w:b/>
              </w:rPr>
            </w:pPr>
            <w:r w:rsidRPr="00CB0816">
              <w:rPr>
                <w:b/>
              </w:rPr>
              <w:t>Identyfikator</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8978F6" w14:textId="77777777" w:rsidR="00DE20D4" w:rsidRPr="00CB0816" w:rsidRDefault="00DE20D4" w:rsidP="00424CE4">
            <w:pPr>
              <w:jc w:val="center"/>
              <w:rPr>
                <w:b/>
              </w:rPr>
            </w:pPr>
            <w:r w:rsidRPr="00CB0816">
              <w:rPr>
                <w:b/>
              </w:rPr>
              <w:t>Rodzaj Usługi ICT</w:t>
            </w:r>
          </w:p>
        </w:tc>
        <w:tc>
          <w:tcPr>
            <w:tcW w:w="3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F26037" w14:textId="77777777" w:rsidR="00DE20D4" w:rsidRPr="00CB0816" w:rsidRDefault="00DE20D4" w:rsidP="00424CE4">
            <w:pPr>
              <w:jc w:val="center"/>
              <w:rPr>
                <w:b/>
              </w:rPr>
            </w:pPr>
            <w:r w:rsidRPr="00CB0816">
              <w:rPr>
                <w:b/>
              </w:rPr>
              <w:t>Opis</w:t>
            </w:r>
          </w:p>
        </w:tc>
        <w:tc>
          <w:tcPr>
            <w:tcW w:w="95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61F891" w14:textId="77777777" w:rsidR="00DE20D4" w:rsidRPr="00CB0816" w:rsidRDefault="00DE20D4" w:rsidP="00424CE4">
            <w:pPr>
              <w:jc w:val="center"/>
              <w:rPr>
                <w:b/>
              </w:rPr>
            </w:pPr>
            <w:r w:rsidRPr="00CB0816">
              <w:rPr>
                <w:b/>
              </w:rPr>
              <w:t>Dotyczy</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89C3AC" w14:textId="77777777" w:rsidR="00DE20D4" w:rsidRPr="00CB0816" w:rsidRDefault="00DE20D4" w:rsidP="00424CE4">
            <w:pPr>
              <w:jc w:val="center"/>
              <w:rPr>
                <w:b/>
              </w:rPr>
            </w:pPr>
            <w:r w:rsidRPr="00CB0816">
              <w:rPr>
                <w:b/>
              </w:rPr>
              <w:t>Uwagi</w:t>
            </w:r>
          </w:p>
        </w:tc>
      </w:tr>
      <w:tr w:rsidR="00DE20D4" w:rsidRPr="00CB0816" w14:paraId="53A57836"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24C444BB" w14:textId="77777777" w:rsidR="00DE20D4" w:rsidRPr="00CB0816" w:rsidRDefault="00DE20D4" w:rsidP="00424CE4">
            <w:r w:rsidRPr="00CB0816">
              <w:t>S1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8D88FC" w14:textId="77777777" w:rsidR="00DE20D4" w:rsidRPr="00CB0816" w:rsidRDefault="00DE20D4" w:rsidP="00424CE4">
            <w:r w:rsidRPr="00CB0816">
              <w:t>Zarządzanie projektami ICT</w:t>
            </w:r>
          </w:p>
        </w:tc>
        <w:tc>
          <w:tcPr>
            <w:tcW w:w="3962" w:type="dxa"/>
            <w:tcBorders>
              <w:top w:val="single" w:sz="4" w:space="0" w:color="auto"/>
              <w:left w:val="single" w:sz="4" w:space="0" w:color="auto"/>
              <w:bottom w:val="single" w:sz="4" w:space="0" w:color="auto"/>
              <w:right w:val="single" w:sz="4" w:space="0" w:color="auto"/>
            </w:tcBorders>
            <w:vAlign w:val="center"/>
            <w:hideMark/>
          </w:tcPr>
          <w:p w14:paraId="08CCF73A" w14:textId="77777777" w:rsidR="00DE20D4" w:rsidRPr="00CB0816" w:rsidRDefault="00DE20D4" w:rsidP="00424CE4">
            <w:r w:rsidRPr="00CB0816">
              <w:t xml:space="preserve">Świadczenie usług związanych z: Project Management </w:t>
            </w:r>
            <w:proofErr w:type="spellStart"/>
            <w:r w:rsidRPr="00CB0816">
              <w:t>Officer</w:t>
            </w:r>
            <w:proofErr w:type="spellEnd"/>
            <w:r w:rsidRPr="00CB0816">
              <w:t xml:space="preserve"> (PMO).</w:t>
            </w:r>
          </w:p>
        </w:tc>
        <w:tc>
          <w:tcPr>
            <w:tcW w:w="957" w:type="dxa"/>
            <w:tcBorders>
              <w:top w:val="single" w:sz="4" w:space="0" w:color="auto"/>
              <w:left w:val="single" w:sz="4" w:space="0" w:color="auto"/>
              <w:bottom w:val="single" w:sz="4" w:space="0" w:color="auto"/>
              <w:right w:val="single" w:sz="4" w:space="0" w:color="auto"/>
            </w:tcBorders>
            <w:vAlign w:val="center"/>
          </w:tcPr>
          <w:p w14:paraId="3A353114"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25A8B145" w14:textId="77777777" w:rsidR="00DE20D4" w:rsidRPr="00CB0816" w:rsidRDefault="00DE20D4" w:rsidP="00424CE4">
            <w:pPr>
              <w:jc w:val="center"/>
            </w:pPr>
          </w:p>
        </w:tc>
      </w:tr>
      <w:tr w:rsidR="00DE20D4" w:rsidRPr="00CB0816" w14:paraId="0CAAA81D"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0E0188C9" w14:textId="77777777" w:rsidR="00DE20D4" w:rsidRPr="00CB0816" w:rsidRDefault="00DE20D4" w:rsidP="00424CE4">
            <w:r w:rsidRPr="00CB0816">
              <w:t>S2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E94056" w14:textId="77777777" w:rsidR="00DE20D4" w:rsidRPr="00CB0816" w:rsidRDefault="00DE20D4" w:rsidP="00424CE4">
            <w:r w:rsidRPr="00CB0816">
              <w:t>Rozwój ICT</w:t>
            </w:r>
          </w:p>
        </w:tc>
        <w:tc>
          <w:tcPr>
            <w:tcW w:w="3962" w:type="dxa"/>
            <w:tcBorders>
              <w:top w:val="single" w:sz="4" w:space="0" w:color="auto"/>
              <w:left w:val="single" w:sz="4" w:space="0" w:color="auto"/>
              <w:bottom w:val="single" w:sz="4" w:space="0" w:color="auto"/>
              <w:right w:val="single" w:sz="4" w:space="0" w:color="auto"/>
            </w:tcBorders>
            <w:vAlign w:val="center"/>
            <w:hideMark/>
          </w:tcPr>
          <w:p w14:paraId="6E5621B8" w14:textId="77777777" w:rsidR="00DE20D4" w:rsidRPr="00CB0816" w:rsidRDefault="00DE20D4" w:rsidP="00424CE4">
            <w:r w:rsidRPr="00CB0816">
              <w:t>Świadczenie usług związanych z: analizą biznesową, projektowaniem i tworzeniem oprogramowania, testowaniem</w:t>
            </w:r>
          </w:p>
        </w:tc>
        <w:tc>
          <w:tcPr>
            <w:tcW w:w="957" w:type="dxa"/>
            <w:tcBorders>
              <w:top w:val="single" w:sz="4" w:space="0" w:color="auto"/>
              <w:left w:val="single" w:sz="4" w:space="0" w:color="auto"/>
              <w:bottom w:val="single" w:sz="4" w:space="0" w:color="auto"/>
              <w:right w:val="single" w:sz="4" w:space="0" w:color="auto"/>
            </w:tcBorders>
            <w:vAlign w:val="center"/>
          </w:tcPr>
          <w:p w14:paraId="7958810F"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535C07F8" w14:textId="77777777" w:rsidR="00DE20D4" w:rsidRPr="00CB0816" w:rsidRDefault="00DE20D4" w:rsidP="00424CE4">
            <w:pPr>
              <w:jc w:val="center"/>
            </w:pPr>
          </w:p>
        </w:tc>
      </w:tr>
      <w:tr w:rsidR="00DE20D4" w:rsidRPr="00CB0816" w14:paraId="3E04617C"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0A000D0C" w14:textId="77777777" w:rsidR="00DE20D4" w:rsidRPr="00CB0816" w:rsidRDefault="00DE20D4" w:rsidP="00424CE4">
            <w:r w:rsidRPr="00CB0816">
              <w:t>S3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0134CA" w14:textId="77777777" w:rsidR="00DE20D4" w:rsidRPr="00CB0816" w:rsidRDefault="00DE20D4" w:rsidP="00424CE4">
            <w:r w:rsidRPr="00CB0816">
              <w:t>Pomoc techniczna ICT i wsparcie pierwszego poziomu</w:t>
            </w:r>
          </w:p>
        </w:tc>
        <w:tc>
          <w:tcPr>
            <w:tcW w:w="3962" w:type="dxa"/>
            <w:tcBorders>
              <w:top w:val="single" w:sz="4" w:space="0" w:color="auto"/>
              <w:left w:val="single" w:sz="4" w:space="0" w:color="auto"/>
              <w:bottom w:val="single" w:sz="4" w:space="0" w:color="auto"/>
              <w:right w:val="single" w:sz="4" w:space="0" w:color="auto"/>
            </w:tcBorders>
            <w:vAlign w:val="center"/>
            <w:hideMark/>
          </w:tcPr>
          <w:p w14:paraId="2C530266" w14:textId="77777777" w:rsidR="00DE20D4" w:rsidRPr="00CB0816" w:rsidRDefault="00DE20D4" w:rsidP="00424CE4">
            <w:r w:rsidRPr="00CB0816">
              <w:t>Świadczenie usług związanych z: wsparciem helpdesk i wsparciem pierwszego poziomu w zakresie Incydentów ICT</w:t>
            </w:r>
          </w:p>
        </w:tc>
        <w:tc>
          <w:tcPr>
            <w:tcW w:w="957" w:type="dxa"/>
            <w:tcBorders>
              <w:top w:val="single" w:sz="4" w:space="0" w:color="auto"/>
              <w:left w:val="single" w:sz="4" w:space="0" w:color="auto"/>
              <w:bottom w:val="single" w:sz="4" w:space="0" w:color="auto"/>
              <w:right w:val="single" w:sz="4" w:space="0" w:color="auto"/>
            </w:tcBorders>
            <w:vAlign w:val="center"/>
          </w:tcPr>
          <w:p w14:paraId="078FD4CE"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33E39CD5" w14:textId="77777777" w:rsidR="00DE20D4" w:rsidRPr="00CB0816" w:rsidRDefault="00DE20D4" w:rsidP="00424CE4">
            <w:pPr>
              <w:jc w:val="center"/>
            </w:pPr>
          </w:p>
        </w:tc>
      </w:tr>
      <w:tr w:rsidR="00DE20D4" w:rsidRPr="00CB0816" w14:paraId="5151F647"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491C9E2C" w14:textId="77777777" w:rsidR="00DE20D4" w:rsidRPr="00CB0816" w:rsidRDefault="00DE20D4" w:rsidP="00424CE4">
            <w:r w:rsidRPr="00CB0816">
              <w:t>S4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ECECCD" w14:textId="77777777" w:rsidR="00DE20D4" w:rsidRPr="00CB0816" w:rsidRDefault="00DE20D4" w:rsidP="00424CE4">
            <w:r w:rsidRPr="00CB0816">
              <w:t>Usługi zarządzania bezpieczeństwem ICT</w:t>
            </w:r>
          </w:p>
        </w:tc>
        <w:tc>
          <w:tcPr>
            <w:tcW w:w="3962" w:type="dxa"/>
            <w:tcBorders>
              <w:top w:val="single" w:sz="4" w:space="0" w:color="auto"/>
              <w:left w:val="single" w:sz="4" w:space="0" w:color="auto"/>
              <w:bottom w:val="single" w:sz="4" w:space="0" w:color="auto"/>
              <w:right w:val="single" w:sz="4" w:space="0" w:color="auto"/>
            </w:tcBorders>
            <w:vAlign w:val="center"/>
            <w:hideMark/>
          </w:tcPr>
          <w:p w14:paraId="4145671D" w14:textId="77777777" w:rsidR="00DE20D4" w:rsidRPr="00CB0816" w:rsidRDefault="00DE20D4" w:rsidP="00424CE4">
            <w:r w:rsidRPr="00CB0816">
              <w:t>Świadczenie usług związanych z: bezpieczeństwem ICT (ochrona, wykrywanie, reagowanie i odzyskiwanie), w tym obsługa incydentów bezpieczeństwa i śledztwa informatyczne</w:t>
            </w:r>
          </w:p>
        </w:tc>
        <w:tc>
          <w:tcPr>
            <w:tcW w:w="957" w:type="dxa"/>
            <w:tcBorders>
              <w:top w:val="single" w:sz="4" w:space="0" w:color="auto"/>
              <w:left w:val="single" w:sz="4" w:space="0" w:color="auto"/>
              <w:bottom w:val="single" w:sz="4" w:space="0" w:color="auto"/>
              <w:right w:val="single" w:sz="4" w:space="0" w:color="auto"/>
            </w:tcBorders>
            <w:vAlign w:val="center"/>
          </w:tcPr>
          <w:p w14:paraId="1E9199EE"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52CB037F" w14:textId="77777777" w:rsidR="00DE20D4" w:rsidRPr="00CB0816" w:rsidRDefault="00DE20D4" w:rsidP="00424CE4">
            <w:pPr>
              <w:jc w:val="center"/>
            </w:pPr>
          </w:p>
        </w:tc>
      </w:tr>
      <w:tr w:rsidR="00DE20D4" w:rsidRPr="00CB0816" w14:paraId="7A1952F7"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5061E526" w14:textId="77777777" w:rsidR="00DE20D4" w:rsidRPr="00CB0816" w:rsidRDefault="00DE20D4" w:rsidP="00424CE4">
            <w:r w:rsidRPr="00CB0816">
              <w:t>S5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A0B719" w14:textId="77777777" w:rsidR="00DE20D4" w:rsidRPr="00CB0816" w:rsidRDefault="00DE20D4" w:rsidP="00424CE4">
            <w:r w:rsidRPr="00CB0816">
              <w:t>Dostarczanie danych</w:t>
            </w:r>
          </w:p>
        </w:tc>
        <w:tc>
          <w:tcPr>
            <w:tcW w:w="3962" w:type="dxa"/>
            <w:tcBorders>
              <w:top w:val="single" w:sz="4" w:space="0" w:color="auto"/>
              <w:left w:val="single" w:sz="4" w:space="0" w:color="auto"/>
              <w:bottom w:val="single" w:sz="4" w:space="0" w:color="auto"/>
              <w:right w:val="single" w:sz="4" w:space="0" w:color="auto"/>
            </w:tcBorders>
            <w:vAlign w:val="center"/>
            <w:hideMark/>
          </w:tcPr>
          <w:p w14:paraId="6E9D212E" w14:textId="77777777" w:rsidR="00DE20D4" w:rsidRPr="00CB0816" w:rsidRDefault="00DE20D4" w:rsidP="00424CE4">
            <w:r w:rsidRPr="00CB0816">
              <w:t>Subskrypcja usług dostawców danych (usługa danych cyfrowych)</w:t>
            </w:r>
          </w:p>
        </w:tc>
        <w:tc>
          <w:tcPr>
            <w:tcW w:w="957" w:type="dxa"/>
            <w:tcBorders>
              <w:top w:val="single" w:sz="4" w:space="0" w:color="auto"/>
              <w:left w:val="single" w:sz="4" w:space="0" w:color="auto"/>
              <w:bottom w:val="single" w:sz="4" w:space="0" w:color="auto"/>
              <w:right w:val="single" w:sz="4" w:space="0" w:color="auto"/>
            </w:tcBorders>
            <w:vAlign w:val="center"/>
          </w:tcPr>
          <w:p w14:paraId="1D0EDF85"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5EA1A3E4" w14:textId="77777777" w:rsidR="00DE20D4" w:rsidRPr="00CB0816" w:rsidRDefault="00DE20D4" w:rsidP="00424CE4">
            <w:pPr>
              <w:jc w:val="center"/>
            </w:pPr>
          </w:p>
        </w:tc>
      </w:tr>
      <w:tr w:rsidR="00DE20D4" w:rsidRPr="00CB0816" w14:paraId="69721359"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3890D893" w14:textId="77777777" w:rsidR="00DE20D4" w:rsidRPr="00CB0816" w:rsidRDefault="00DE20D4" w:rsidP="00424CE4">
            <w:r w:rsidRPr="00CB0816">
              <w:lastRenderedPageBreak/>
              <w:t>S6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7D14935" w14:textId="77777777" w:rsidR="00DE20D4" w:rsidRPr="00CB0816" w:rsidRDefault="00DE20D4" w:rsidP="00424CE4">
            <w:r w:rsidRPr="00CB0816">
              <w:t>Analiza danych</w:t>
            </w:r>
          </w:p>
        </w:tc>
        <w:tc>
          <w:tcPr>
            <w:tcW w:w="3962" w:type="dxa"/>
            <w:tcBorders>
              <w:top w:val="single" w:sz="4" w:space="0" w:color="auto"/>
              <w:left w:val="single" w:sz="4" w:space="0" w:color="auto"/>
              <w:bottom w:val="single" w:sz="4" w:space="0" w:color="auto"/>
              <w:right w:val="single" w:sz="4" w:space="0" w:color="auto"/>
            </w:tcBorders>
            <w:vAlign w:val="center"/>
            <w:hideMark/>
          </w:tcPr>
          <w:p w14:paraId="22F24CE0" w14:textId="77777777" w:rsidR="00DE20D4" w:rsidRPr="00CB0816" w:rsidRDefault="00DE20D4" w:rsidP="00424CE4">
            <w:r w:rsidRPr="00CB0816">
              <w:t>Świadczenie usług związanych z wsparciem analizy danych (usługa danych cyfrowych)</w:t>
            </w:r>
          </w:p>
        </w:tc>
        <w:tc>
          <w:tcPr>
            <w:tcW w:w="957" w:type="dxa"/>
            <w:tcBorders>
              <w:top w:val="single" w:sz="4" w:space="0" w:color="auto"/>
              <w:left w:val="single" w:sz="4" w:space="0" w:color="auto"/>
              <w:bottom w:val="single" w:sz="4" w:space="0" w:color="auto"/>
              <w:right w:val="single" w:sz="4" w:space="0" w:color="auto"/>
            </w:tcBorders>
            <w:vAlign w:val="center"/>
          </w:tcPr>
          <w:p w14:paraId="447BDFF4"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5F4B5E6B" w14:textId="77777777" w:rsidR="00DE20D4" w:rsidRPr="00CB0816" w:rsidRDefault="00DE20D4" w:rsidP="00424CE4">
            <w:pPr>
              <w:jc w:val="center"/>
            </w:pPr>
          </w:p>
        </w:tc>
      </w:tr>
      <w:tr w:rsidR="00DE20D4" w:rsidRPr="00CB0816" w14:paraId="731A57F3"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585D2D6C" w14:textId="77777777" w:rsidR="00DE20D4" w:rsidRPr="00CB0816" w:rsidRDefault="00DE20D4" w:rsidP="00424CE4">
            <w:r w:rsidRPr="00CB0816">
              <w:t>S7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A47E40" w14:textId="77777777" w:rsidR="00DE20D4" w:rsidRPr="00CB0816" w:rsidRDefault="00DE20D4" w:rsidP="00424CE4">
            <w:r w:rsidRPr="00CB0816">
              <w:t>ICT, udogodnienia i usługi hostingowe (z wyłączeniem usług w chmurze)</w:t>
            </w:r>
          </w:p>
        </w:tc>
        <w:tc>
          <w:tcPr>
            <w:tcW w:w="3962" w:type="dxa"/>
            <w:tcBorders>
              <w:top w:val="single" w:sz="4" w:space="0" w:color="auto"/>
              <w:left w:val="single" w:sz="4" w:space="0" w:color="auto"/>
              <w:bottom w:val="single" w:sz="4" w:space="0" w:color="auto"/>
              <w:right w:val="single" w:sz="4" w:space="0" w:color="auto"/>
            </w:tcBorders>
            <w:vAlign w:val="center"/>
            <w:hideMark/>
          </w:tcPr>
          <w:p w14:paraId="068C13F4" w14:textId="77777777" w:rsidR="00DE20D4" w:rsidRPr="00CB0816" w:rsidRDefault="00DE20D4" w:rsidP="00424CE4">
            <w:r w:rsidRPr="00CB0816">
              <w:t>Zapewnienie infrastruktury ICT, obiektów i usług hostingowych. Obejmuje to dostarczanie mediów (energia, zarządzanie ciepłem...), dostęp telekomunikacyjny i bezpieczeństwo fizyczne (z wyłączeniem usług w chmurze)</w:t>
            </w:r>
          </w:p>
        </w:tc>
        <w:tc>
          <w:tcPr>
            <w:tcW w:w="957" w:type="dxa"/>
            <w:tcBorders>
              <w:top w:val="single" w:sz="4" w:space="0" w:color="auto"/>
              <w:left w:val="single" w:sz="4" w:space="0" w:color="auto"/>
              <w:bottom w:val="single" w:sz="4" w:space="0" w:color="auto"/>
              <w:right w:val="single" w:sz="4" w:space="0" w:color="auto"/>
            </w:tcBorders>
            <w:vAlign w:val="center"/>
          </w:tcPr>
          <w:p w14:paraId="46E61BAE"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04C0CA37" w14:textId="77777777" w:rsidR="00DE20D4" w:rsidRPr="00CB0816" w:rsidRDefault="00DE20D4" w:rsidP="00424CE4">
            <w:pPr>
              <w:jc w:val="center"/>
            </w:pPr>
          </w:p>
        </w:tc>
      </w:tr>
      <w:tr w:rsidR="00DE20D4" w:rsidRPr="00CB0816" w14:paraId="4B1BF6AD"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54ACF96A" w14:textId="77777777" w:rsidR="00DE20D4" w:rsidRPr="00CB0816" w:rsidRDefault="00DE20D4" w:rsidP="00424CE4">
            <w:r w:rsidRPr="00CB0816">
              <w:t>S8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E94655" w14:textId="77777777" w:rsidR="00DE20D4" w:rsidRPr="00CB0816" w:rsidRDefault="00DE20D4" w:rsidP="00424CE4">
            <w:r w:rsidRPr="00CB0816">
              <w:t>Obliczenia</w:t>
            </w:r>
          </w:p>
        </w:tc>
        <w:tc>
          <w:tcPr>
            <w:tcW w:w="3962" w:type="dxa"/>
            <w:tcBorders>
              <w:top w:val="single" w:sz="4" w:space="0" w:color="auto"/>
              <w:left w:val="single" w:sz="4" w:space="0" w:color="auto"/>
              <w:bottom w:val="single" w:sz="4" w:space="0" w:color="auto"/>
              <w:right w:val="single" w:sz="4" w:space="0" w:color="auto"/>
            </w:tcBorders>
            <w:vAlign w:val="center"/>
            <w:hideMark/>
          </w:tcPr>
          <w:p w14:paraId="323BD0CB" w14:textId="77777777" w:rsidR="00DE20D4" w:rsidRPr="00CB0816" w:rsidRDefault="00DE20D4" w:rsidP="00424CE4">
            <w:r w:rsidRPr="00CB0816">
              <w:t>Zapewnienie możliwości przetwarzania cyfrowego (w tym obliczania danych). Nie obejmuje to usług obliczeniowych wykonywanych w kontekście środowiska chmury</w:t>
            </w:r>
          </w:p>
        </w:tc>
        <w:tc>
          <w:tcPr>
            <w:tcW w:w="957" w:type="dxa"/>
            <w:tcBorders>
              <w:top w:val="single" w:sz="4" w:space="0" w:color="auto"/>
              <w:left w:val="single" w:sz="4" w:space="0" w:color="auto"/>
              <w:bottom w:val="single" w:sz="4" w:space="0" w:color="auto"/>
              <w:right w:val="single" w:sz="4" w:space="0" w:color="auto"/>
            </w:tcBorders>
            <w:vAlign w:val="center"/>
          </w:tcPr>
          <w:p w14:paraId="3BC5D224"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2F1B731D" w14:textId="77777777" w:rsidR="00DE20D4" w:rsidRPr="00CB0816" w:rsidRDefault="00DE20D4" w:rsidP="00424CE4">
            <w:pPr>
              <w:jc w:val="center"/>
            </w:pPr>
          </w:p>
        </w:tc>
      </w:tr>
      <w:tr w:rsidR="00DE20D4" w:rsidRPr="00CB0816" w14:paraId="7C215D0F"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0AD32E35" w14:textId="77777777" w:rsidR="00DE20D4" w:rsidRPr="00CB0816" w:rsidRDefault="00DE20D4" w:rsidP="00424CE4">
            <w:r w:rsidRPr="00CB0816">
              <w:t>S9</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A0552F" w14:textId="77777777" w:rsidR="00DE20D4" w:rsidRPr="00CB0816" w:rsidRDefault="00DE20D4" w:rsidP="00424CE4">
            <w:r w:rsidRPr="00CB0816">
              <w:t>Przechowywanie danych poza chmurą</w:t>
            </w:r>
          </w:p>
        </w:tc>
        <w:tc>
          <w:tcPr>
            <w:tcW w:w="3962" w:type="dxa"/>
            <w:tcBorders>
              <w:top w:val="single" w:sz="4" w:space="0" w:color="auto"/>
              <w:left w:val="single" w:sz="4" w:space="0" w:color="auto"/>
              <w:bottom w:val="single" w:sz="4" w:space="0" w:color="auto"/>
              <w:right w:val="single" w:sz="4" w:space="0" w:color="auto"/>
            </w:tcBorders>
            <w:vAlign w:val="center"/>
            <w:hideMark/>
          </w:tcPr>
          <w:p w14:paraId="3BF0D32D" w14:textId="77777777" w:rsidR="00DE20D4" w:rsidRPr="00CB0816" w:rsidRDefault="00DE20D4" w:rsidP="00424CE4">
            <w:r w:rsidRPr="00CB0816">
              <w:t>Zapewnienie platformy przechowywania danych (z wyłączeniem usług w chmurze)</w:t>
            </w:r>
          </w:p>
        </w:tc>
        <w:tc>
          <w:tcPr>
            <w:tcW w:w="957" w:type="dxa"/>
            <w:tcBorders>
              <w:top w:val="single" w:sz="4" w:space="0" w:color="auto"/>
              <w:left w:val="single" w:sz="4" w:space="0" w:color="auto"/>
              <w:bottom w:val="single" w:sz="4" w:space="0" w:color="auto"/>
              <w:right w:val="single" w:sz="4" w:space="0" w:color="auto"/>
            </w:tcBorders>
            <w:vAlign w:val="center"/>
          </w:tcPr>
          <w:p w14:paraId="20E23CCB"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2242EA40" w14:textId="77777777" w:rsidR="00DE20D4" w:rsidRPr="00CB0816" w:rsidRDefault="00DE20D4" w:rsidP="00424CE4">
            <w:pPr>
              <w:jc w:val="center"/>
            </w:pPr>
          </w:p>
        </w:tc>
      </w:tr>
      <w:tr w:rsidR="00DE20D4" w:rsidRPr="00CB0816" w14:paraId="3DB84815"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26FBF10D" w14:textId="77777777" w:rsidR="00DE20D4" w:rsidRPr="00CB0816" w:rsidRDefault="00DE20D4" w:rsidP="00424CE4">
            <w:r w:rsidRPr="00CB0816">
              <w:t>S10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5B4914" w14:textId="77777777" w:rsidR="00DE20D4" w:rsidRPr="00CB0816" w:rsidRDefault="00DE20D4" w:rsidP="00424CE4">
            <w:r w:rsidRPr="00CB0816">
              <w:t>Operator telekomunikacyjny</w:t>
            </w:r>
          </w:p>
        </w:tc>
        <w:tc>
          <w:tcPr>
            <w:tcW w:w="3962" w:type="dxa"/>
            <w:tcBorders>
              <w:top w:val="single" w:sz="4" w:space="0" w:color="auto"/>
              <w:left w:val="single" w:sz="4" w:space="0" w:color="auto"/>
              <w:bottom w:val="single" w:sz="4" w:space="0" w:color="auto"/>
              <w:right w:val="single" w:sz="4" w:space="0" w:color="auto"/>
            </w:tcBorders>
            <w:vAlign w:val="center"/>
            <w:hideMark/>
          </w:tcPr>
          <w:p w14:paraId="0B0F5771" w14:textId="77777777" w:rsidR="00DE20D4" w:rsidRPr="00CB0816" w:rsidRDefault="00DE20D4" w:rsidP="00424CE4">
            <w:r w:rsidRPr="00CB0816">
              <w:t>Operacje dla systemów telekomunikacyjnych i zarządzanie przepływem. Tradycyjne analogowe usługi telefoniczne są wyraźnie wyłączone zgodnie z art. 3 ust. 21 Rozporządzenia DORA</w:t>
            </w:r>
          </w:p>
        </w:tc>
        <w:tc>
          <w:tcPr>
            <w:tcW w:w="957" w:type="dxa"/>
            <w:tcBorders>
              <w:top w:val="single" w:sz="4" w:space="0" w:color="auto"/>
              <w:left w:val="single" w:sz="4" w:space="0" w:color="auto"/>
              <w:bottom w:val="single" w:sz="4" w:space="0" w:color="auto"/>
              <w:right w:val="single" w:sz="4" w:space="0" w:color="auto"/>
            </w:tcBorders>
            <w:vAlign w:val="center"/>
          </w:tcPr>
          <w:p w14:paraId="669A2EFD"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44098ECE" w14:textId="77777777" w:rsidR="00DE20D4" w:rsidRPr="00CB0816" w:rsidRDefault="00DE20D4" w:rsidP="00424CE4">
            <w:pPr>
              <w:jc w:val="center"/>
            </w:pPr>
          </w:p>
        </w:tc>
      </w:tr>
      <w:tr w:rsidR="00DE20D4" w:rsidRPr="00CB0816" w14:paraId="5F7E398C"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61B21FE6" w14:textId="77777777" w:rsidR="00DE20D4" w:rsidRPr="00CB0816" w:rsidRDefault="00DE20D4" w:rsidP="00424CE4">
            <w:r w:rsidRPr="00CB0816">
              <w:t>S11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7EA555" w14:textId="77777777" w:rsidR="00DE20D4" w:rsidRPr="00CB0816" w:rsidRDefault="00DE20D4" w:rsidP="00424CE4">
            <w:r w:rsidRPr="00CB0816">
              <w:t>Infrastruktura sieciowa</w:t>
            </w:r>
          </w:p>
        </w:tc>
        <w:tc>
          <w:tcPr>
            <w:tcW w:w="3962" w:type="dxa"/>
            <w:tcBorders>
              <w:top w:val="single" w:sz="4" w:space="0" w:color="auto"/>
              <w:left w:val="single" w:sz="4" w:space="0" w:color="auto"/>
              <w:bottom w:val="single" w:sz="4" w:space="0" w:color="auto"/>
              <w:right w:val="single" w:sz="4" w:space="0" w:color="auto"/>
            </w:tcBorders>
            <w:vAlign w:val="center"/>
            <w:hideMark/>
          </w:tcPr>
          <w:p w14:paraId="5A995B22" w14:textId="77777777" w:rsidR="00DE20D4" w:rsidRPr="00CB0816" w:rsidRDefault="00DE20D4" w:rsidP="00424CE4">
            <w:r w:rsidRPr="00CB0816">
              <w:t>Zapewnienie infrastruktury sieciowej</w:t>
            </w:r>
          </w:p>
        </w:tc>
        <w:tc>
          <w:tcPr>
            <w:tcW w:w="957" w:type="dxa"/>
            <w:tcBorders>
              <w:top w:val="single" w:sz="4" w:space="0" w:color="auto"/>
              <w:left w:val="single" w:sz="4" w:space="0" w:color="auto"/>
              <w:bottom w:val="single" w:sz="4" w:space="0" w:color="auto"/>
              <w:right w:val="single" w:sz="4" w:space="0" w:color="auto"/>
            </w:tcBorders>
            <w:vAlign w:val="center"/>
          </w:tcPr>
          <w:p w14:paraId="484A1C77" w14:textId="019B466E" w:rsidR="00DE20D4" w:rsidRPr="00CB0816" w:rsidRDefault="005C54D4" w:rsidP="00424CE4">
            <w:r>
              <w:t>x</w:t>
            </w:r>
          </w:p>
        </w:tc>
        <w:tc>
          <w:tcPr>
            <w:tcW w:w="850" w:type="dxa"/>
            <w:tcBorders>
              <w:top w:val="single" w:sz="4" w:space="0" w:color="auto"/>
              <w:left w:val="single" w:sz="4" w:space="0" w:color="auto"/>
              <w:bottom w:val="single" w:sz="4" w:space="0" w:color="auto"/>
              <w:right w:val="single" w:sz="4" w:space="0" w:color="auto"/>
            </w:tcBorders>
            <w:vAlign w:val="center"/>
          </w:tcPr>
          <w:p w14:paraId="5E32D766" w14:textId="77777777" w:rsidR="00DE20D4" w:rsidRPr="00CB0816" w:rsidRDefault="00DE20D4" w:rsidP="00424CE4">
            <w:pPr>
              <w:jc w:val="center"/>
            </w:pPr>
          </w:p>
        </w:tc>
      </w:tr>
      <w:tr w:rsidR="00DE20D4" w:rsidRPr="00CB0816" w14:paraId="52B69AA6"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0872935E" w14:textId="77777777" w:rsidR="00DE20D4" w:rsidRPr="00CB0816" w:rsidRDefault="00DE20D4" w:rsidP="00424CE4">
            <w:r w:rsidRPr="00CB0816">
              <w:t>S12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E8C3904" w14:textId="77777777" w:rsidR="00DE20D4" w:rsidRPr="00CB0816" w:rsidRDefault="00DE20D4" w:rsidP="00424CE4">
            <w:r w:rsidRPr="00CB0816">
              <w:t>Sprzęt i urządzenia fizyczne</w:t>
            </w:r>
          </w:p>
        </w:tc>
        <w:tc>
          <w:tcPr>
            <w:tcW w:w="3962" w:type="dxa"/>
            <w:tcBorders>
              <w:top w:val="single" w:sz="4" w:space="0" w:color="auto"/>
              <w:left w:val="single" w:sz="4" w:space="0" w:color="auto"/>
              <w:bottom w:val="single" w:sz="4" w:space="0" w:color="auto"/>
              <w:right w:val="single" w:sz="4" w:space="0" w:color="auto"/>
            </w:tcBorders>
            <w:vAlign w:val="center"/>
            <w:hideMark/>
          </w:tcPr>
          <w:p w14:paraId="54742D50" w14:textId="77777777" w:rsidR="00DE20D4" w:rsidRPr="00CB0816" w:rsidRDefault="00DE20D4" w:rsidP="00424CE4">
            <w:r w:rsidRPr="00CB0816">
              <w:t>Dostarczanie stacji roboczych, telefonów, serwerów, urządzeń do przechowywania danych, urządzeń itp. w formie usługi</w:t>
            </w:r>
          </w:p>
        </w:tc>
        <w:tc>
          <w:tcPr>
            <w:tcW w:w="957" w:type="dxa"/>
            <w:tcBorders>
              <w:top w:val="single" w:sz="4" w:space="0" w:color="auto"/>
              <w:left w:val="single" w:sz="4" w:space="0" w:color="auto"/>
              <w:bottom w:val="single" w:sz="4" w:space="0" w:color="auto"/>
              <w:right w:val="single" w:sz="4" w:space="0" w:color="auto"/>
            </w:tcBorders>
            <w:vAlign w:val="center"/>
          </w:tcPr>
          <w:p w14:paraId="07FB2E42"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4A2A456F" w14:textId="77777777" w:rsidR="00DE20D4" w:rsidRPr="00CB0816" w:rsidRDefault="00DE20D4" w:rsidP="00424CE4">
            <w:pPr>
              <w:jc w:val="center"/>
            </w:pPr>
          </w:p>
        </w:tc>
      </w:tr>
      <w:tr w:rsidR="00DE20D4" w:rsidRPr="00CB0816" w14:paraId="6BC20D4C"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4257BEA7" w14:textId="77777777" w:rsidR="00DE20D4" w:rsidRPr="00CB0816" w:rsidRDefault="00DE20D4" w:rsidP="00424CE4">
            <w:r w:rsidRPr="00CB0816">
              <w:t>S13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39D92C" w14:textId="77777777" w:rsidR="00DE20D4" w:rsidRPr="00CB0816" w:rsidRDefault="00DE20D4" w:rsidP="00424CE4">
            <w:r w:rsidRPr="00CB0816">
              <w:t>Licencjonowanie oprogramowania (z wyłączeniem SaaS)</w:t>
            </w:r>
          </w:p>
        </w:tc>
        <w:tc>
          <w:tcPr>
            <w:tcW w:w="3962" w:type="dxa"/>
            <w:tcBorders>
              <w:top w:val="single" w:sz="4" w:space="0" w:color="auto"/>
              <w:left w:val="single" w:sz="4" w:space="0" w:color="auto"/>
              <w:bottom w:val="single" w:sz="4" w:space="0" w:color="auto"/>
              <w:right w:val="single" w:sz="4" w:space="0" w:color="auto"/>
            </w:tcBorders>
            <w:vAlign w:val="center"/>
            <w:hideMark/>
          </w:tcPr>
          <w:p w14:paraId="354D31EB" w14:textId="77777777" w:rsidR="00DE20D4" w:rsidRPr="00CB0816" w:rsidRDefault="00DE20D4" w:rsidP="00424CE4">
            <w:r w:rsidRPr="00CB0816">
              <w:t>Dostarczanie oprogramowania działającego lokalnie</w:t>
            </w:r>
          </w:p>
        </w:tc>
        <w:tc>
          <w:tcPr>
            <w:tcW w:w="957" w:type="dxa"/>
            <w:tcBorders>
              <w:top w:val="single" w:sz="4" w:space="0" w:color="auto"/>
              <w:left w:val="single" w:sz="4" w:space="0" w:color="auto"/>
              <w:bottom w:val="single" w:sz="4" w:space="0" w:color="auto"/>
              <w:right w:val="single" w:sz="4" w:space="0" w:color="auto"/>
            </w:tcBorders>
            <w:vAlign w:val="center"/>
          </w:tcPr>
          <w:p w14:paraId="6D80E267" w14:textId="5CA59529" w:rsidR="00DE20D4" w:rsidRPr="00CB0816" w:rsidRDefault="00DE20D4" w:rsidP="00424CE4">
            <w:pPr>
              <w:rPr>
                <w:lang w:val="en-GB"/>
              </w:rPr>
            </w:pPr>
          </w:p>
        </w:tc>
        <w:tc>
          <w:tcPr>
            <w:tcW w:w="850" w:type="dxa"/>
            <w:tcBorders>
              <w:top w:val="single" w:sz="4" w:space="0" w:color="auto"/>
              <w:left w:val="single" w:sz="4" w:space="0" w:color="auto"/>
              <w:bottom w:val="single" w:sz="4" w:space="0" w:color="auto"/>
              <w:right w:val="single" w:sz="4" w:space="0" w:color="auto"/>
            </w:tcBorders>
            <w:vAlign w:val="center"/>
          </w:tcPr>
          <w:p w14:paraId="047A880D" w14:textId="77777777" w:rsidR="00DE20D4" w:rsidRPr="00CB0816" w:rsidRDefault="00DE20D4" w:rsidP="00424CE4">
            <w:pPr>
              <w:jc w:val="center"/>
              <w:rPr>
                <w:lang w:val="en-GB"/>
              </w:rPr>
            </w:pPr>
          </w:p>
        </w:tc>
      </w:tr>
      <w:tr w:rsidR="00DE20D4" w:rsidRPr="00CB0816" w14:paraId="2A1A67FC"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0E850DC1" w14:textId="77777777" w:rsidR="00DE20D4" w:rsidRPr="00CB0816" w:rsidRDefault="00DE20D4" w:rsidP="00424CE4">
            <w:r w:rsidRPr="00CB0816">
              <w:t>S14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6D6362" w14:textId="77777777" w:rsidR="00DE20D4" w:rsidRPr="00CB0816" w:rsidRDefault="00DE20D4" w:rsidP="00424CE4">
            <w:r w:rsidRPr="00CB0816">
              <w:t>Zarządzanie operacjami ICT (w tym konserwacja)</w:t>
            </w:r>
          </w:p>
        </w:tc>
        <w:tc>
          <w:tcPr>
            <w:tcW w:w="3962" w:type="dxa"/>
            <w:tcBorders>
              <w:top w:val="single" w:sz="4" w:space="0" w:color="auto"/>
              <w:left w:val="single" w:sz="4" w:space="0" w:color="auto"/>
              <w:bottom w:val="single" w:sz="4" w:space="0" w:color="auto"/>
              <w:right w:val="single" w:sz="4" w:space="0" w:color="auto"/>
            </w:tcBorders>
            <w:vAlign w:val="center"/>
            <w:hideMark/>
          </w:tcPr>
          <w:p w14:paraId="7C8A57E7" w14:textId="77777777" w:rsidR="00DE20D4" w:rsidRPr="00CB0816" w:rsidRDefault="00DE20D4" w:rsidP="00424CE4">
            <w:r w:rsidRPr="00CB0816">
              <w:t>Świadczenie usług związanych z: konfiguracją infrastruktury (systemów i sprzętu z wyjątkiem sieci), konserwacją, instalacją, zarządzaniem pojemnością, zarządzaniem ciągłością działania itp. W tym dostawcy usług zarządzanych (MSP).</w:t>
            </w:r>
          </w:p>
        </w:tc>
        <w:tc>
          <w:tcPr>
            <w:tcW w:w="957" w:type="dxa"/>
            <w:tcBorders>
              <w:top w:val="single" w:sz="4" w:space="0" w:color="auto"/>
              <w:left w:val="single" w:sz="4" w:space="0" w:color="auto"/>
              <w:bottom w:val="single" w:sz="4" w:space="0" w:color="auto"/>
              <w:right w:val="single" w:sz="4" w:space="0" w:color="auto"/>
            </w:tcBorders>
            <w:vAlign w:val="center"/>
          </w:tcPr>
          <w:p w14:paraId="625B26B0"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5DE80BD2" w14:textId="77777777" w:rsidR="00DE20D4" w:rsidRPr="00CB0816" w:rsidRDefault="00DE20D4" w:rsidP="00424CE4">
            <w:pPr>
              <w:jc w:val="center"/>
            </w:pPr>
          </w:p>
        </w:tc>
      </w:tr>
      <w:tr w:rsidR="00DE20D4" w:rsidRPr="00CB0816" w14:paraId="402DB394"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5213E937" w14:textId="77777777" w:rsidR="00DE20D4" w:rsidRPr="00CB0816" w:rsidRDefault="00DE20D4" w:rsidP="00424CE4">
            <w:r w:rsidRPr="00CB0816">
              <w:t>S15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E6C56F" w14:textId="77777777" w:rsidR="00DE20D4" w:rsidRPr="00CB0816" w:rsidRDefault="00DE20D4" w:rsidP="00424CE4">
            <w:r w:rsidRPr="00CB0816">
              <w:t>Doradztwo ICT</w:t>
            </w:r>
          </w:p>
        </w:tc>
        <w:tc>
          <w:tcPr>
            <w:tcW w:w="3962" w:type="dxa"/>
            <w:tcBorders>
              <w:top w:val="single" w:sz="4" w:space="0" w:color="auto"/>
              <w:left w:val="single" w:sz="4" w:space="0" w:color="auto"/>
              <w:bottom w:val="single" w:sz="4" w:space="0" w:color="auto"/>
              <w:right w:val="single" w:sz="4" w:space="0" w:color="auto"/>
            </w:tcBorders>
            <w:vAlign w:val="center"/>
            <w:hideMark/>
          </w:tcPr>
          <w:p w14:paraId="10312717" w14:textId="77777777" w:rsidR="00DE20D4" w:rsidRPr="00CB0816" w:rsidRDefault="00DE20D4" w:rsidP="00424CE4">
            <w:r w:rsidRPr="00CB0816">
              <w:t>Świadczenie usług w zakresie wiedzy intelektualnej / eksperckiej ICT.</w:t>
            </w:r>
          </w:p>
        </w:tc>
        <w:tc>
          <w:tcPr>
            <w:tcW w:w="957" w:type="dxa"/>
            <w:tcBorders>
              <w:top w:val="single" w:sz="4" w:space="0" w:color="auto"/>
              <w:left w:val="single" w:sz="4" w:space="0" w:color="auto"/>
              <w:bottom w:val="single" w:sz="4" w:space="0" w:color="auto"/>
              <w:right w:val="single" w:sz="4" w:space="0" w:color="auto"/>
            </w:tcBorders>
            <w:vAlign w:val="center"/>
          </w:tcPr>
          <w:p w14:paraId="48B5692F"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72910304" w14:textId="77777777" w:rsidR="00DE20D4" w:rsidRPr="00CB0816" w:rsidRDefault="00DE20D4" w:rsidP="00424CE4">
            <w:pPr>
              <w:jc w:val="center"/>
            </w:pPr>
          </w:p>
        </w:tc>
      </w:tr>
      <w:tr w:rsidR="00DE20D4" w:rsidRPr="00CB0816" w14:paraId="58C05B7F"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344F09CF" w14:textId="77777777" w:rsidR="00DE20D4" w:rsidRPr="00CB0816" w:rsidRDefault="00DE20D4" w:rsidP="00424CE4">
            <w:r w:rsidRPr="00CB0816">
              <w:t>S16</w:t>
            </w:r>
          </w:p>
        </w:tc>
        <w:tc>
          <w:tcPr>
            <w:tcW w:w="1984" w:type="dxa"/>
            <w:tcBorders>
              <w:top w:val="single" w:sz="4" w:space="0" w:color="auto"/>
              <w:left w:val="single" w:sz="4" w:space="0" w:color="auto"/>
              <w:bottom w:val="single" w:sz="4" w:space="0" w:color="auto"/>
              <w:right w:val="single" w:sz="4" w:space="0" w:color="auto"/>
            </w:tcBorders>
            <w:vAlign w:val="center"/>
          </w:tcPr>
          <w:p w14:paraId="57382A42" w14:textId="77777777" w:rsidR="00DE20D4" w:rsidRPr="00CB0816" w:rsidRDefault="00DE20D4" w:rsidP="00424CE4">
            <w:pPr>
              <w:rPr>
                <w:lang w:val="en-GB"/>
              </w:rPr>
            </w:pPr>
            <w:r w:rsidRPr="00CB0816">
              <w:t>Zarządzanie ryzykiem</w:t>
            </w:r>
            <w:r w:rsidRPr="00CB0816">
              <w:rPr>
                <w:lang w:val="en-GB"/>
              </w:rPr>
              <w:t xml:space="preserve"> ICT</w:t>
            </w:r>
          </w:p>
          <w:p w14:paraId="20B9FA93" w14:textId="77777777" w:rsidR="00DE20D4" w:rsidRPr="00CB0816" w:rsidRDefault="00DE20D4" w:rsidP="00424CE4">
            <w:pPr>
              <w:rPr>
                <w:lang w:val="en-GB"/>
              </w:rPr>
            </w:pPr>
          </w:p>
        </w:tc>
        <w:tc>
          <w:tcPr>
            <w:tcW w:w="3962" w:type="dxa"/>
            <w:tcBorders>
              <w:top w:val="single" w:sz="4" w:space="0" w:color="auto"/>
              <w:left w:val="single" w:sz="4" w:space="0" w:color="auto"/>
              <w:bottom w:val="single" w:sz="4" w:space="0" w:color="auto"/>
              <w:right w:val="single" w:sz="4" w:space="0" w:color="auto"/>
            </w:tcBorders>
            <w:vAlign w:val="center"/>
            <w:hideMark/>
          </w:tcPr>
          <w:p w14:paraId="19CE8FA7" w14:textId="77777777" w:rsidR="00DE20D4" w:rsidRPr="00CB0816" w:rsidRDefault="00DE20D4" w:rsidP="00424CE4">
            <w:r w:rsidRPr="00CB0816">
              <w:t>Weryfikacja zgodności z wymogami zarządzania ryzykiem w zakresie ICT zgodnie z art. 6 ust. 10 Rozporządzenia DORA</w:t>
            </w:r>
          </w:p>
        </w:tc>
        <w:tc>
          <w:tcPr>
            <w:tcW w:w="957" w:type="dxa"/>
            <w:tcBorders>
              <w:top w:val="single" w:sz="4" w:space="0" w:color="auto"/>
              <w:left w:val="single" w:sz="4" w:space="0" w:color="auto"/>
              <w:bottom w:val="single" w:sz="4" w:space="0" w:color="auto"/>
              <w:right w:val="single" w:sz="4" w:space="0" w:color="auto"/>
            </w:tcBorders>
            <w:vAlign w:val="center"/>
          </w:tcPr>
          <w:p w14:paraId="2469C0A1"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080F947E" w14:textId="77777777" w:rsidR="00DE20D4" w:rsidRPr="00CB0816" w:rsidRDefault="00DE20D4" w:rsidP="00424CE4">
            <w:pPr>
              <w:jc w:val="center"/>
            </w:pPr>
          </w:p>
        </w:tc>
      </w:tr>
      <w:tr w:rsidR="00DE20D4" w:rsidRPr="00CB0816" w14:paraId="69CE4421"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6682FA0A" w14:textId="77777777" w:rsidR="00DE20D4" w:rsidRPr="00CB0816" w:rsidRDefault="00DE20D4" w:rsidP="00424CE4">
            <w:r w:rsidRPr="00CB0816">
              <w:t>S17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BF48D8" w14:textId="77777777" w:rsidR="00DE20D4" w:rsidRPr="00CB0816" w:rsidRDefault="00DE20D4" w:rsidP="00424CE4">
            <w:r w:rsidRPr="00CB0816">
              <w:t>Usługi chmurowe: IaaS</w:t>
            </w:r>
          </w:p>
        </w:tc>
        <w:tc>
          <w:tcPr>
            <w:tcW w:w="3962" w:type="dxa"/>
            <w:tcBorders>
              <w:top w:val="single" w:sz="4" w:space="0" w:color="auto"/>
              <w:left w:val="single" w:sz="4" w:space="0" w:color="auto"/>
              <w:bottom w:val="single" w:sz="4" w:space="0" w:color="auto"/>
              <w:right w:val="single" w:sz="4" w:space="0" w:color="auto"/>
            </w:tcBorders>
            <w:vAlign w:val="center"/>
            <w:hideMark/>
          </w:tcPr>
          <w:p w14:paraId="4A5A5FEF" w14:textId="77777777" w:rsidR="00DE20D4" w:rsidRPr="00CB0816" w:rsidRDefault="00DE20D4" w:rsidP="00424CE4">
            <w:proofErr w:type="spellStart"/>
            <w:r w:rsidRPr="00CB0816">
              <w:t>Infrastructure</w:t>
            </w:r>
            <w:proofErr w:type="spellEnd"/>
            <w:r w:rsidRPr="00CB0816">
              <w:t>-as-a-Service</w:t>
            </w:r>
          </w:p>
        </w:tc>
        <w:tc>
          <w:tcPr>
            <w:tcW w:w="957" w:type="dxa"/>
            <w:tcBorders>
              <w:top w:val="single" w:sz="4" w:space="0" w:color="auto"/>
              <w:left w:val="single" w:sz="4" w:space="0" w:color="auto"/>
              <w:bottom w:val="single" w:sz="4" w:space="0" w:color="auto"/>
              <w:right w:val="single" w:sz="4" w:space="0" w:color="auto"/>
            </w:tcBorders>
            <w:vAlign w:val="center"/>
          </w:tcPr>
          <w:p w14:paraId="081F2905"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2E756C73" w14:textId="77777777" w:rsidR="00DE20D4" w:rsidRPr="00CB0816" w:rsidRDefault="00DE20D4" w:rsidP="00424CE4">
            <w:pPr>
              <w:jc w:val="center"/>
            </w:pPr>
          </w:p>
        </w:tc>
      </w:tr>
      <w:tr w:rsidR="00DE20D4" w:rsidRPr="00CB0816" w14:paraId="67CB24BE"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2918835A" w14:textId="77777777" w:rsidR="00DE20D4" w:rsidRPr="00CB0816" w:rsidRDefault="00DE20D4" w:rsidP="00424CE4">
            <w:r w:rsidRPr="00CB0816">
              <w:t>S18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73D39C" w14:textId="77777777" w:rsidR="00DE20D4" w:rsidRPr="00CB0816" w:rsidRDefault="00DE20D4" w:rsidP="00424CE4">
            <w:r w:rsidRPr="00CB0816">
              <w:t>Usługi chmurowe: PaaS</w:t>
            </w:r>
          </w:p>
        </w:tc>
        <w:tc>
          <w:tcPr>
            <w:tcW w:w="3962" w:type="dxa"/>
            <w:tcBorders>
              <w:top w:val="single" w:sz="4" w:space="0" w:color="auto"/>
              <w:left w:val="single" w:sz="4" w:space="0" w:color="auto"/>
              <w:bottom w:val="single" w:sz="4" w:space="0" w:color="auto"/>
              <w:right w:val="single" w:sz="4" w:space="0" w:color="auto"/>
            </w:tcBorders>
            <w:vAlign w:val="center"/>
            <w:hideMark/>
          </w:tcPr>
          <w:p w14:paraId="7289DF2F" w14:textId="77777777" w:rsidR="00DE20D4" w:rsidRPr="00CB0816" w:rsidRDefault="00DE20D4" w:rsidP="00424CE4">
            <w:r w:rsidRPr="00CB0816">
              <w:t>Platform-as-a-Service</w:t>
            </w:r>
          </w:p>
        </w:tc>
        <w:tc>
          <w:tcPr>
            <w:tcW w:w="957" w:type="dxa"/>
            <w:tcBorders>
              <w:top w:val="single" w:sz="4" w:space="0" w:color="auto"/>
              <w:left w:val="single" w:sz="4" w:space="0" w:color="auto"/>
              <w:bottom w:val="single" w:sz="4" w:space="0" w:color="auto"/>
              <w:right w:val="single" w:sz="4" w:space="0" w:color="auto"/>
            </w:tcBorders>
            <w:vAlign w:val="center"/>
          </w:tcPr>
          <w:p w14:paraId="2E441446" w14:textId="77777777" w:rsidR="00DE20D4" w:rsidRPr="00CB0816" w:rsidRDefault="00DE20D4" w:rsidP="00424CE4"/>
        </w:tc>
        <w:tc>
          <w:tcPr>
            <w:tcW w:w="850" w:type="dxa"/>
            <w:tcBorders>
              <w:top w:val="single" w:sz="4" w:space="0" w:color="auto"/>
              <w:left w:val="single" w:sz="4" w:space="0" w:color="auto"/>
              <w:bottom w:val="single" w:sz="4" w:space="0" w:color="auto"/>
              <w:right w:val="single" w:sz="4" w:space="0" w:color="auto"/>
            </w:tcBorders>
            <w:vAlign w:val="center"/>
          </w:tcPr>
          <w:p w14:paraId="04CA8133" w14:textId="77777777" w:rsidR="00DE20D4" w:rsidRPr="00CB0816" w:rsidRDefault="00DE20D4" w:rsidP="00424CE4">
            <w:pPr>
              <w:jc w:val="center"/>
            </w:pPr>
          </w:p>
        </w:tc>
      </w:tr>
      <w:tr w:rsidR="00DE20D4" w:rsidRPr="00CB0816" w14:paraId="58F08DB7" w14:textId="77777777" w:rsidTr="00424CE4">
        <w:tc>
          <w:tcPr>
            <w:tcW w:w="1456" w:type="dxa"/>
            <w:tcBorders>
              <w:top w:val="single" w:sz="4" w:space="0" w:color="auto"/>
              <w:left w:val="single" w:sz="4" w:space="0" w:color="auto"/>
              <w:bottom w:val="single" w:sz="4" w:space="0" w:color="auto"/>
              <w:right w:val="single" w:sz="4" w:space="0" w:color="auto"/>
            </w:tcBorders>
            <w:vAlign w:val="center"/>
            <w:hideMark/>
          </w:tcPr>
          <w:p w14:paraId="774D7519" w14:textId="77777777" w:rsidR="00DE20D4" w:rsidRPr="0057215B" w:rsidRDefault="00DE20D4" w:rsidP="00424CE4">
            <w:r w:rsidRPr="0057215B">
              <w:t>S19</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922562" w14:textId="77777777" w:rsidR="00DE20D4" w:rsidRPr="0057215B" w:rsidRDefault="00DE20D4" w:rsidP="00424CE4">
            <w:r w:rsidRPr="0057215B">
              <w:t>Usługi chmurowe: SaaS</w:t>
            </w:r>
          </w:p>
        </w:tc>
        <w:tc>
          <w:tcPr>
            <w:tcW w:w="3962" w:type="dxa"/>
            <w:tcBorders>
              <w:top w:val="single" w:sz="4" w:space="0" w:color="auto"/>
              <w:left w:val="single" w:sz="4" w:space="0" w:color="auto"/>
              <w:bottom w:val="single" w:sz="4" w:space="0" w:color="auto"/>
              <w:right w:val="single" w:sz="4" w:space="0" w:color="auto"/>
            </w:tcBorders>
            <w:vAlign w:val="center"/>
            <w:hideMark/>
          </w:tcPr>
          <w:p w14:paraId="0EB1109F" w14:textId="77777777" w:rsidR="00DE20D4" w:rsidRPr="0057215B" w:rsidRDefault="00DE20D4" w:rsidP="00424CE4">
            <w:r w:rsidRPr="0057215B">
              <w:t>Software-as-a-Service</w:t>
            </w:r>
          </w:p>
        </w:tc>
        <w:tc>
          <w:tcPr>
            <w:tcW w:w="957" w:type="dxa"/>
            <w:tcBorders>
              <w:top w:val="single" w:sz="4" w:space="0" w:color="auto"/>
              <w:left w:val="single" w:sz="4" w:space="0" w:color="auto"/>
              <w:bottom w:val="single" w:sz="4" w:space="0" w:color="auto"/>
              <w:right w:val="single" w:sz="4" w:space="0" w:color="auto"/>
            </w:tcBorders>
            <w:vAlign w:val="center"/>
          </w:tcPr>
          <w:p w14:paraId="39D76C85" w14:textId="77777777" w:rsidR="00DE20D4" w:rsidRPr="00245495" w:rsidRDefault="00DE20D4" w:rsidP="00424CE4">
            <w:pPr>
              <w:rPr>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186AEC1B" w14:textId="77777777" w:rsidR="00DE20D4" w:rsidRPr="00CB0816" w:rsidRDefault="00DE20D4" w:rsidP="00424CE4">
            <w:pPr>
              <w:jc w:val="center"/>
            </w:pPr>
          </w:p>
        </w:tc>
      </w:tr>
    </w:tbl>
    <w:p w14:paraId="1F799161" w14:textId="77777777" w:rsidR="00DE20D4" w:rsidRPr="00414451" w:rsidRDefault="00DE20D4" w:rsidP="00DE20D4">
      <w:pPr>
        <w:pStyle w:val="Akapitzlist"/>
        <w:ind w:left="0"/>
        <w:jc w:val="both"/>
        <w:rPr>
          <w:rFonts w:asciiTheme="minorHAnsi" w:hAnsiTheme="minorHAnsi" w:cstheme="minorHAnsi"/>
          <w:b/>
          <w:bCs/>
          <w:lang w:val="en-GB"/>
        </w:rPr>
      </w:pPr>
    </w:p>
    <w:p w14:paraId="15CAFF4C" w14:textId="77777777" w:rsidR="00DE20D4" w:rsidRPr="00FF16BE" w:rsidRDefault="00DE20D4" w:rsidP="00E52FA6">
      <w:pPr>
        <w:pStyle w:val="Akapitzlist"/>
        <w:spacing w:after="0" w:line="240" w:lineRule="auto"/>
        <w:ind w:left="0"/>
        <w:jc w:val="center"/>
        <w:rPr>
          <w:rFonts w:asciiTheme="minorHAnsi" w:hAnsiTheme="minorHAnsi" w:cstheme="minorHAnsi"/>
          <w:b/>
          <w:bCs/>
        </w:rPr>
      </w:pPr>
      <w:bookmarkStart w:id="17" w:name="_Hlk216182232"/>
      <w:r w:rsidRPr="00FF16BE">
        <w:rPr>
          <w:rFonts w:asciiTheme="minorHAnsi" w:hAnsiTheme="minorHAnsi" w:cstheme="minorHAnsi"/>
          <w:b/>
          <w:bCs/>
        </w:rPr>
        <w:lastRenderedPageBreak/>
        <w:t xml:space="preserve">§ </w:t>
      </w:r>
      <w:r w:rsidRPr="00414451">
        <w:rPr>
          <w:rFonts w:asciiTheme="minorHAnsi" w:hAnsiTheme="minorHAnsi" w:cstheme="minorHAnsi"/>
          <w:b/>
          <w:bCs/>
        </w:rPr>
        <w:t>5</w:t>
      </w:r>
      <w:r w:rsidRPr="00FF16BE">
        <w:rPr>
          <w:rFonts w:asciiTheme="minorHAnsi" w:hAnsiTheme="minorHAnsi" w:cstheme="minorHAnsi"/>
          <w:b/>
          <w:bCs/>
        </w:rPr>
        <w:t>.</w:t>
      </w:r>
    </w:p>
    <w:p w14:paraId="27B0BDE9" w14:textId="77777777" w:rsidR="00DE20D4" w:rsidRPr="00FF16BE" w:rsidRDefault="00DE20D4" w:rsidP="00DE20D4">
      <w:pPr>
        <w:pBdr>
          <w:top w:val="nil"/>
          <w:left w:val="nil"/>
          <w:bottom w:val="nil"/>
          <w:right w:val="nil"/>
          <w:between w:val="nil"/>
        </w:pBdr>
        <w:jc w:val="center"/>
        <w:rPr>
          <w:rFonts w:asciiTheme="minorHAnsi" w:hAnsiTheme="minorHAnsi" w:cstheme="minorHAnsi"/>
          <w:b/>
          <w:sz w:val="22"/>
          <w:szCs w:val="22"/>
        </w:rPr>
      </w:pPr>
      <w:r w:rsidRPr="00FF16BE">
        <w:rPr>
          <w:rFonts w:asciiTheme="minorHAnsi" w:hAnsiTheme="minorHAnsi" w:cstheme="minorHAnsi"/>
          <w:b/>
          <w:sz w:val="22"/>
          <w:szCs w:val="22"/>
        </w:rPr>
        <w:t>Podwykonawstwo</w:t>
      </w:r>
    </w:p>
    <w:p w14:paraId="42724912" w14:textId="77777777" w:rsidR="00DE20D4" w:rsidRPr="00A67D11" w:rsidRDefault="00DE20D4" w:rsidP="00EC0186">
      <w:pPr>
        <w:numPr>
          <w:ilvl w:val="1"/>
          <w:numId w:val="63"/>
        </w:numPr>
        <w:pBdr>
          <w:top w:val="nil"/>
          <w:left w:val="nil"/>
          <w:bottom w:val="nil"/>
          <w:right w:val="nil"/>
          <w:between w:val="nil"/>
        </w:pBdr>
        <w:autoSpaceDE/>
        <w:autoSpaceDN/>
        <w:ind w:left="567" w:hanging="567"/>
        <w:jc w:val="both"/>
        <w:rPr>
          <w:rFonts w:asciiTheme="minorHAnsi" w:hAnsiTheme="minorHAnsi" w:cstheme="minorHAnsi"/>
          <w:sz w:val="22"/>
          <w:szCs w:val="22"/>
        </w:rPr>
      </w:pPr>
      <w:bookmarkStart w:id="18" w:name="_heading=h.30j0zll" w:colFirst="0" w:colLast="0"/>
      <w:bookmarkStart w:id="19" w:name="_heading=h.1fob9te" w:colFirst="0" w:colLast="0"/>
      <w:bookmarkEnd w:id="16"/>
      <w:bookmarkEnd w:id="17"/>
      <w:bookmarkEnd w:id="18"/>
      <w:bookmarkEnd w:id="19"/>
      <w:r w:rsidRPr="00A67D11">
        <w:rPr>
          <w:rFonts w:asciiTheme="minorHAnsi" w:hAnsiTheme="minorHAnsi" w:cstheme="minorHAnsi"/>
          <w:sz w:val="22"/>
          <w:szCs w:val="22"/>
        </w:rPr>
        <w:t>Strony uzgadniają, że jest dozwolone podwykonawstwo Usług ICT wspierających krytyczną lub istotną funkcję lub ich istotne części.</w:t>
      </w:r>
      <w:r w:rsidRPr="0006062A">
        <w:t xml:space="preserve"> </w:t>
      </w:r>
      <w:r w:rsidRPr="0006062A">
        <w:rPr>
          <w:rFonts w:asciiTheme="minorHAnsi" w:hAnsiTheme="minorHAnsi" w:cstheme="minorHAnsi"/>
          <w:sz w:val="22"/>
          <w:szCs w:val="22"/>
        </w:rPr>
        <w:t xml:space="preserve">Na moment zawarcia Umowy, Bank wyraża szczegółową zgodę na powierzenie przez Wykonawcę podmiotom trzecim wskazanym w Załączniku nr </w:t>
      </w:r>
      <w:r>
        <w:rPr>
          <w:rFonts w:asciiTheme="minorHAnsi" w:hAnsiTheme="minorHAnsi" w:cstheme="minorHAnsi"/>
          <w:sz w:val="22"/>
          <w:szCs w:val="22"/>
        </w:rPr>
        <w:t>3</w:t>
      </w:r>
      <w:r w:rsidRPr="0006062A">
        <w:rPr>
          <w:rFonts w:asciiTheme="minorHAnsi" w:hAnsiTheme="minorHAnsi" w:cstheme="minorHAnsi"/>
          <w:sz w:val="22"/>
          <w:szCs w:val="22"/>
        </w:rPr>
        <w:t xml:space="preserve"> (</w:t>
      </w:r>
      <w:r>
        <w:rPr>
          <w:rFonts w:asciiTheme="minorHAnsi" w:hAnsiTheme="minorHAnsi" w:cstheme="minorHAnsi"/>
          <w:sz w:val="22"/>
          <w:szCs w:val="22"/>
        </w:rPr>
        <w:t>Wykaz</w:t>
      </w:r>
      <w:r w:rsidRPr="0006062A">
        <w:rPr>
          <w:rFonts w:asciiTheme="minorHAnsi" w:hAnsiTheme="minorHAnsi" w:cstheme="minorHAnsi"/>
          <w:sz w:val="22"/>
          <w:szCs w:val="22"/>
        </w:rPr>
        <w:t xml:space="preserve"> Podwykonawców) wskazanych tam czynności. W celu uniknięcia wątpliwości, brak wypełnienia powyższego Załącznika jest jednoznaczny z brakiem szczegółowej zgody ze strony Banku. Zmiana Załącznika nr </w:t>
      </w:r>
      <w:r>
        <w:rPr>
          <w:rFonts w:asciiTheme="minorHAnsi" w:hAnsiTheme="minorHAnsi" w:cstheme="minorHAnsi"/>
          <w:sz w:val="22"/>
          <w:szCs w:val="22"/>
        </w:rPr>
        <w:t>3</w:t>
      </w:r>
      <w:r w:rsidRPr="0006062A">
        <w:rPr>
          <w:rFonts w:asciiTheme="minorHAnsi" w:hAnsiTheme="minorHAnsi" w:cstheme="minorHAnsi"/>
          <w:sz w:val="22"/>
          <w:szCs w:val="22"/>
        </w:rPr>
        <w:t xml:space="preserve"> będzie uzgodniona przez Strony w formie, o której mowa w ust. </w:t>
      </w:r>
      <w:r>
        <w:rPr>
          <w:rFonts w:asciiTheme="minorHAnsi" w:hAnsiTheme="minorHAnsi" w:cstheme="minorHAnsi"/>
          <w:sz w:val="22"/>
          <w:szCs w:val="22"/>
        </w:rPr>
        <w:t>2</w:t>
      </w:r>
      <w:r w:rsidRPr="0006062A">
        <w:rPr>
          <w:rFonts w:asciiTheme="minorHAnsi" w:hAnsiTheme="minorHAnsi" w:cstheme="minorHAnsi"/>
          <w:sz w:val="22"/>
          <w:szCs w:val="22"/>
        </w:rPr>
        <w:t xml:space="preserve"> po</w:t>
      </w:r>
      <w:r>
        <w:rPr>
          <w:rFonts w:asciiTheme="minorHAnsi" w:hAnsiTheme="minorHAnsi" w:cstheme="minorHAnsi"/>
          <w:sz w:val="22"/>
          <w:szCs w:val="22"/>
        </w:rPr>
        <w:t>niżej</w:t>
      </w:r>
      <w:r w:rsidRPr="0006062A">
        <w:rPr>
          <w:rFonts w:asciiTheme="minorHAnsi" w:hAnsiTheme="minorHAnsi" w:cstheme="minorHAnsi"/>
          <w:sz w:val="22"/>
          <w:szCs w:val="22"/>
        </w:rPr>
        <w:t>.</w:t>
      </w:r>
    </w:p>
    <w:p w14:paraId="3569FE92" w14:textId="77777777" w:rsidR="00DE20D4" w:rsidRPr="00A67D11" w:rsidRDefault="00DE20D4" w:rsidP="00EC0186">
      <w:pPr>
        <w:numPr>
          <w:ilvl w:val="1"/>
          <w:numId w:val="63"/>
        </w:numPr>
        <w:pBdr>
          <w:top w:val="nil"/>
          <w:left w:val="nil"/>
          <w:bottom w:val="nil"/>
          <w:right w:val="nil"/>
          <w:between w:val="nil"/>
        </w:pBdr>
        <w:autoSpaceDE/>
        <w:autoSpaceDN/>
        <w:ind w:left="567" w:hanging="567"/>
        <w:jc w:val="both"/>
        <w:rPr>
          <w:rFonts w:asciiTheme="minorHAnsi" w:hAnsiTheme="minorHAnsi" w:cstheme="minorHAnsi"/>
          <w:sz w:val="22"/>
          <w:szCs w:val="22"/>
        </w:rPr>
      </w:pPr>
      <w:r w:rsidRPr="00A67D11">
        <w:rPr>
          <w:rFonts w:asciiTheme="minorHAnsi" w:hAnsiTheme="minorHAnsi" w:cstheme="minorHAnsi"/>
          <w:sz w:val="22"/>
          <w:szCs w:val="22"/>
        </w:rPr>
        <w:t>W odniesieniu do Usług ICT (wspierających krytyczną lub istotną funkcję lub ich istotne części) świadczonych na podstawie Umowy dozwolone jest podwykonawstwo pod warunkiem wyrażenia przez Bank zgody w formie pisemnej pod rygorem nieważności</w:t>
      </w:r>
      <w:r>
        <w:rPr>
          <w:rFonts w:asciiTheme="minorHAnsi" w:hAnsiTheme="minorHAnsi" w:cstheme="minorHAnsi"/>
          <w:sz w:val="22"/>
          <w:szCs w:val="22"/>
        </w:rPr>
        <w:t>, poprzez zmianę Załącznika nr 3</w:t>
      </w:r>
      <w:r w:rsidRPr="00A67D11">
        <w:rPr>
          <w:rFonts w:asciiTheme="minorHAnsi" w:hAnsiTheme="minorHAnsi" w:cstheme="minorHAnsi"/>
          <w:sz w:val="22"/>
          <w:szCs w:val="22"/>
        </w:rPr>
        <w:t>. Zgoda, o której mowa w zdaniu uprzednim, poprzedzona jest wnioskiem Wykonawcy zawierającym opis Usług ICT mających zostać zleconych do realizacji przez Podwykonawcę. Bank zastrzega sobie wyrażenie zgody od dostarczenia przez Wykonawcę wymaganych do analizy dokumentów lub informacji.</w:t>
      </w:r>
      <w:r>
        <w:rPr>
          <w:rFonts w:asciiTheme="minorHAnsi" w:hAnsiTheme="minorHAnsi" w:cstheme="minorHAnsi"/>
          <w:sz w:val="22"/>
          <w:szCs w:val="22"/>
        </w:rPr>
        <w:t xml:space="preserve"> </w:t>
      </w:r>
      <w:r w:rsidRPr="004744E0">
        <w:t xml:space="preserve"> </w:t>
      </w:r>
      <w:r w:rsidRPr="004744E0">
        <w:rPr>
          <w:rFonts w:asciiTheme="minorHAnsi" w:hAnsiTheme="minorHAnsi" w:cstheme="minorHAnsi"/>
          <w:sz w:val="22"/>
          <w:szCs w:val="22"/>
        </w:rPr>
        <w:t xml:space="preserve">W celu uniknięcia wątpliwości, </w:t>
      </w:r>
      <w:r>
        <w:rPr>
          <w:rFonts w:asciiTheme="minorHAnsi" w:hAnsiTheme="minorHAnsi" w:cstheme="minorHAnsi"/>
          <w:sz w:val="22"/>
          <w:szCs w:val="22"/>
        </w:rPr>
        <w:t>w</w:t>
      </w:r>
      <w:r w:rsidRPr="00A67D11">
        <w:rPr>
          <w:rFonts w:asciiTheme="minorHAnsi" w:hAnsiTheme="minorHAnsi" w:cstheme="minorHAnsi"/>
          <w:sz w:val="22"/>
          <w:szCs w:val="22"/>
        </w:rPr>
        <w:t xml:space="preserve"> odniesieniu do Usług ICT (wspierających krytyczną lub istotną funkcję lub ich istotne części) </w:t>
      </w:r>
      <w:r w:rsidRPr="004744E0">
        <w:rPr>
          <w:rFonts w:asciiTheme="minorHAnsi" w:hAnsiTheme="minorHAnsi" w:cstheme="minorHAnsi"/>
          <w:sz w:val="22"/>
          <w:szCs w:val="22"/>
        </w:rPr>
        <w:t xml:space="preserve">Bank nie wyraża ogólnej zgody na angażowanie Podwykonawców, a na każdy taki podmiot Wykonawca powinien uzyskać szczegółową zgodę, zgodnie ze zdaniem </w:t>
      </w:r>
      <w:r>
        <w:rPr>
          <w:rFonts w:asciiTheme="minorHAnsi" w:hAnsiTheme="minorHAnsi" w:cstheme="minorHAnsi"/>
          <w:sz w:val="22"/>
          <w:szCs w:val="22"/>
        </w:rPr>
        <w:t>pierwszym.</w:t>
      </w:r>
    </w:p>
    <w:p w14:paraId="3E58085F" w14:textId="77777777" w:rsidR="00DE20D4" w:rsidRPr="00A67D11" w:rsidRDefault="00DE20D4" w:rsidP="00EC0186">
      <w:pPr>
        <w:numPr>
          <w:ilvl w:val="1"/>
          <w:numId w:val="63"/>
        </w:numPr>
        <w:pBdr>
          <w:top w:val="nil"/>
          <w:left w:val="nil"/>
          <w:bottom w:val="nil"/>
          <w:right w:val="nil"/>
          <w:between w:val="nil"/>
        </w:pBdr>
        <w:autoSpaceDE/>
        <w:autoSpaceDN/>
        <w:ind w:left="567" w:hanging="567"/>
        <w:jc w:val="both"/>
        <w:rPr>
          <w:rFonts w:asciiTheme="minorHAnsi" w:hAnsiTheme="minorHAnsi" w:cstheme="minorHAnsi"/>
          <w:sz w:val="22"/>
          <w:szCs w:val="22"/>
        </w:rPr>
      </w:pPr>
      <w:r w:rsidRPr="00A67D11">
        <w:rPr>
          <w:rFonts w:asciiTheme="minorHAnsi" w:hAnsiTheme="minorHAnsi" w:cstheme="minorHAnsi"/>
          <w:sz w:val="22"/>
          <w:szCs w:val="22"/>
        </w:rPr>
        <w:t>Na podstawie wniosku Wykonawcy Zamawiający wyśle listę niezbędnych do przygotowania dokumentów do rozpatrzenia wniosku.</w:t>
      </w:r>
    </w:p>
    <w:p w14:paraId="5245FC7A" w14:textId="77777777" w:rsidR="00DE20D4" w:rsidRPr="00A67D11" w:rsidRDefault="00DE20D4" w:rsidP="00EC0186">
      <w:pPr>
        <w:numPr>
          <w:ilvl w:val="1"/>
          <w:numId w:val="64"/>
        </w:numPr>
        <w:pBdr>
          <w:top w:val="nil"/>
          <w:left w:val="nil"/>
          <w:bottom w:val="nil"/>
          <w:right w:val="nil"/>
          <w:between w:val="nil"/>
        </w:pBdr>
        <w:autoSpaceDE/>
        <w:autoSpaceDN/>
        <w:ind w:left="567" w:hanging="567"/>
        <w:jc w:val="both"/>
        <w:rPr>
          <w:rFonts w:asciiTheme="minorHAnsi" w:hAnsiTheme="minorHAnsi" w:cstheme="minorHAnsi"/>
          <w:sz w:val="22"/>
          <w:szCs w:val="22"/>
        </w:rPr>
      </w:pPr>
      <w:r w:rsidRPr="00A67D11">
        <w:rPr>
          <w:rFonts w:asciiTheme="minorHAnsi" w:hAnsiTheme="minorHAnsi" w:cstheme="minorHAnsi"/>
          <w:sz w:val="22"/>
          <w:szCs w:val="22"/>
        </w:rPr>
        <w:t>Bank dopuszcza podwykonawstwo Usług ICT wspierających krytyczną lub istotną funkcję lub ich istotne części na warunkach określonych w niniejszym punkcie.</w:t>
      </w:r>
    </w:p>
    <w:p w14:paraId="61F3B799" w14:textId="77777777" w:rsidR="00DE20D4" w:rsidRPr="00A67D11" w:rsidRDefault="00DE20D4" w:rsidP="00EC0186">
      <w:pPr>
        <w:numPr>
          <w:ilvl w:val="1"/>
          <w:numId w:val="64"/>
        </w:numPr>
        <w:autoSpaceDE/>
        <w:autoSpaceDN/>
        <w:ind w:left="567" w:hanging="567"/>
        <w:jc w:val="both"/>
        <w:rPr>
          <w:rFonts w:asciiTheme="minorHAnsi" w:hAnsiTheme="minorHAnsi" w:cstheme="minorHAnsi"/>
          <w:sz w:val="22"/>
          <w:szCs w:val="22"/>
        </w:rPr>
      </w:pPr>
      <w:r w:rsidRPr="00A67D11">
        <w:rPr>
          <w:rFonts w:asciiTheme="minorHAnsi" w:hAnsiTheme="minorHAnsi" w:cstheme="minorHAnsi"/>
          <w:sz w:val="22"/>
          <w:szCs w:val="22"/>
        </w:rPr>
        <w:t>Wykonawca oświadcza, że:</w:t>
      </w:r>
    </w:p>
    <w:p w14:paraId="5DD75C45" w14:textId="77777777" w:rsidR="00DE20D4" w:rsidRPr="00A67D11" w:rsidRDefault="00DE20D4" w:rsidP="00EC0186">
      <w:pPr>
        <w:pStyle w:val="SchNumber1"/>
        <w:numPr>
          <w:ilvl w:val="2"/>
          <w:numId w:val="65"/>
        </w:numPr>
        <w:spacing w:after="0" w:line="240" w:lineRule="auto"/>
        <w:ind w:left="1276" w:hanging="709"/>
        <w:outlineLvl w:val="9"/>
        <w:rPr>
          <w:rFonts w:asciiTheme="minorHAnsi" w:hAnsiTheme="minorHAnsi" w:cstheme="minorHAnsi"/>
          <w:sz w:val="22"/>
          <w:szCs w:val="22"/>
        </w:rPr>
      </w:pPr>
      <w:r w:rsidRPr="00A67D11">
        <w:rPr>
          <w:rFonts w:asciiTheme="minorHAnsi" w:hAnsiTheme="minorHAnsi" w:cstheme="minorHAnsi"/>
          <w:sz w:val="22"/>
          <w:szCs w:val="22"/>
        </w:rPr>
        <w:t xml:space="preserve">posiada odpowiednie procesy </w:t>
      </w:r>
      <w:proofErr w:type="spellStart"/>
      <w:r w:rsidRPr="00A67D11">
        <w:rPr>
          <w:rFonts w:asciiTheme="minorHAnsi" w:hAnsiTheme="minorHAnsi" w:cstheme="minorHAnsi"/>
          <w:i/>
          <w:iCs/>
          <w:sz w:val="22"/>
          <w:szCs w:val="22"/>
        </w:rPr>
        <w:t>due</w:t>
      </w:r>
      <w:proofErr w:type="spellEnd"/>
      <w:r w:rsidRPr="00A67D11">
        <w:rPr>
          <w:rFonts w:asciiTheme="minorHAnsi" w:hAnsiTheme="minorHAnsi" w:cstheme="minorHAnsi"/>
          <w:i/>
          <w:iCs/>
          <w:sz w:val="22"/>
          <w:szCs w:val="22"/>
        </w:rPr>
        <w:t xml:space="preserve"> </w:t>
      </w:r>
      <w:proofErr w:type="spellStart"/>
      <w:r w:rsidRPr="00A67D11">
        <w:rPr>
          <w:rFonts w:asciiTheme="minorHAnsi" w:hAnsiTheme="minorHAnsi" w:cstheme="minorHAnsi"/>
          <w:i/>
          <w:iCs/>
          <w:sz w:val="22"/>
          <w:szCs w:val="22"/>
        </w:rPr>
        <w:t>diligence</w:t>
      </w:r>
      <w:proofErr w:type="spellEnd"/>
      <w:r w:rsidRPr="00A67D11">
        <w:rPr>
          <w:rFonts w:asciiTheme="minorHAnsi" w:hAnsiTheme="minorHAnsi" w:cstheme="minorHAnsi"/>
          <w:sz w:val="22"/>
          <w:szCs w:val="22"/>
        </w:rPr>
        <w:t xml:space="preserve"> zapewniające możliwość wyboru i oceny zdolności operacyjnych i finansowych potencjalnych Podwykonawców do świadczenia Usług ICT wspierających krytyczne lub istotne funkcje lub ich istotne części na rzecz Banku, w tym poprzez uczestnictwo w testach odporności cyfrowej prowadzonych przez Bank lub Wykonawcę zgodnie z odpowiednimi wymogami regulacyjnymi lub postanowieniami Umowy;</w:t>
      </w:r>
    </w:p>
    <w:p w14:paraId="29FBAE4A" w14:textId="77777777" w:rsidR="00DE20D4" w:rsidRPr="00A67D11" w:rsidRDefault="00DE20D4" w:rsidP="00EC0186">
      <w:pPr>
        <w:pStyle w:val="SchNumber1"/>
        <w:numPr>
          <w:ilvl w:val="2"/>
          <w:numId w:val="65"/>
        </w:numPr>
        <w:spacing w:after="0" w:line="240" w:lineRule="auto"/>
        <w:ind w:left="1276" w:hanging="709"/>
        <w:outlineLvl w:val="9"/>
        <w:rPr>
          <w:rFonts w:asciiTheme="minorHAnsi" w:hAnsiTheme="minorHAnsi" w:cstheme="minorHAnsi"/>
          <w:sz w:val="22"/>
          <w:szCs w:val="22"/>
        </w:rPr>
      </w:pPr>
      <w:r w:rsidRPr="00A67D11">
        <w:rPr>
          <w:rFonts w:asciiTheme="minorHAnsi" w:hAnsiTheme="minorHAnsi" w:cstheme="minorHAnsi"/>
          <w:sz w:val="22"/>
          <w:szCs w:val="22"/>
        </w:rPr>
        <w:t>posiada zdolność identyfikowania i informowania Banku o wszelkich Podwykonawcach występujących w łańcuchu podwykonawców przez cały okres obowiązywania Umowy oraz zapewnienia wszelkich istotnych informacji dotyczących Podwykonawcy wymaganych przez Bank, w szczególności w celu umożliwienia Bankowi przeprowadzenia oceny ryzyka związanego z danym Podwykonawcą i zakresem Usług ICT, które będą realizowane na rzecz Banku;</w:t>
      </w:r>
    </w:p>
    <w:p w14:paraId="375A23F3" w14:textId="77777777" w:rsidR="00DE20D4" w:rsidRPr="00A67D11" w:rsidRDefault="00DE20D4" w:rsidP="00EC0186">
      <w:pPr>
        <w:pStyle w:val="SchNumber1"/>
        <w:numPr>
          <w:ilvl w:val="2"/>
          <w:numId w:val="65"/>
        </w:numPr>
        <w:spacing w:after="0" w:line="240" w:lineRule="auto"/>
        <w:ind w:left="1276" w:hanging="709"/>
        <w:outlineLvl w:val="9"/>
        <w:rPr>
          <w:rFonts w:asciiTheme="minorHAnsi" w:hAnsiTheme="minorHAnsi" w:cstheme="minorHAnsi"/>
          <w:sz w:val="22"/>
          <w:szCs w:val="22"/>
        </w:rPr>
      </w:pPr>
      <w:r w:rsidRPr="00A67D11">
        <w:rPr>
          <w:rFonts w:asciiTheme="minorHAnsi" w:hAnsiTheme="minorHAnsi" w:cstheme="minorHAnsi"/>
          <w:sz w:val="22"/>
          <w:szCs w:val="22"/>
        </w:rPr>
        <w:t>informacja w zakresie łańcucha Podwykonawców podlega niezwłocznej aktualizacji, z zachowaniem warunków oraz formy pozyskania zgód dotyczących podwykonawstwa (w tym uzyskania zgody Banku) przewidzianych w Umowie, tak aby zapewnić Bankowi zdolność do pełnego monitorowania zleconych Usług ICT oraz zdolności Banku i Organów Regulacyjnych do sprawowania nadzoru nad Bankiem, a także prowadzenia i aktualizacji rejestru informacji, zgodnie z art. 28 ust. 3 i 9 DORA;</w:t>
      </w:r>
    </w:p>
    <w:p w14:paraId="1821FDAB" w14:textId="77777777" w:rsidR="00DE20D4" w:rsidRPr="00A67D11" w:rsidRDefault="00DE20D4" w:rsidP="00EC0186">
      <w:pPr>
        <w:pStyle w:val="SchNumber1"/>
        <w:numPr>
          <w:ilvl w:val="2"/>
          <w:numId w:val="65"/>
        </w:numPr>
        <w:spacing w:after="0" w:line="240" w:lineRule="auto"/>
        <w:ind w:left="1276" w:hanging="709"/>
        <w:outlineLvl w:val="9"/>
        <w:rPr>
          <w:rFonts w:asciiTheme="minorHAnsi" w:eastAsia="Calibri" w:hAnsiTheme="minorHAnsi" w:cstheme="minorHAnsi"/>
          <w:sz w:val="22"/>
          <w:szCs w:val="22"/>
        </w:rPr>
      </w:pPr>
      <w:r w:rsidRPr="00A67D11">
        <w:rPr>
          <w:rFonts w:asciiTheme="minorHAnsi" w:hAnsiTheme="minorHAnsi" w:cstheme="minorHAnsi"/>
          <w:sz w:val="22"/>
          <w:szCs w:val="22"/>
        </w:rPr>
        <w:t>posiada odpowiednie umiejętności, wiedzę specjalistyczną, zasoby finansowe, ludzkie i techniczne, stosuje odpowiednie standardy bezpieczeństwa informacji oraz posiada strukturę organizacyjną, w tym zarządzanie ryzykiem i kontrole wewnętrzne, procedury zgłaszania Incydentów i odpowiadania na nie, w celu monitorowania swoich Podwykonawców</w:t>
      </w:r>
      <w:r>
        <w:rPr>
          <w:rFonts w:asciiTheme="minorHAnsi" w:hAnsiTheme="minorHAnsi" w:cstheme="minorHAnsi"/>
          <w:sz w:val="22"/>
          <w:szCs w:val="22"/>
        </w:rPr>
        <w:t>.</w:t>
      </w:r>
    </w:p>
    <w:p w14:paraId="6B0D3B2C" w14:textId="77777777" w:rsidR="00DE20D4" w:rsidRPr="00A67D11" w:rsidRDefault="00DE20D4" w:rsidP="00EC0186">
      <w:pPr>
        <w:numPr>
          <w:ilvl w:val="1"/>
          <w:numId w:val="66"/>
        </w:numPr>
        <w:autoSpaceDE/>
        <w:autoSpaceDN/>
        <w:ind w:left="567" w:hanging="567"/>
        <w:jc w:val="both"/>
        <w:rPr>
          <w:rFonts w:asciiTheme="minorHAnsi" w:hAnsiTheme="minorHAnsi" w:cstheme="minorHAnsi"/>
          <w:sz w:val="22"/>
          <w:szCs w:val="22"/>
        </w:rPr>
      </w:pPr>
      <w:r w:rsidRPr="00A67D11">
        <w:rPr>
          <w:rFonts w:asciiTheme="minorHAnsi" w:hAnsiTheme="minorHAnsi" w:cstheme="minorHAnsi"/>
          <w:sz w:val="22"/>
          <w:szCs w:val="22"/>
        </w:rPr>
        <w:t xml:space="preserve">Przed powierzeniem czynności służących realizacji Umowy Podwykonawcy, Wykonawca zobowiązany jest do dokonania oceny wszelkich </w:t>
      </w:r>
      <w:proofErr w:type="spellStart"/>
      <w:r w:rsidRPr="00A67D11">
        <w:rPr>
          <w:rFonts w:asciiTheme="minorHAnsi" w:hAnsiTheme="minorHAnsi" w:cstheme="minorHAnsi"/>
          <w:sz w:val="22"/>
          <w:szCs w:val="22"/>
        </w:rPr>
        <w:t>ryzyk</w:t>
      </w:r>
      <w:proofErr w:type="spellEnd"/>
      <w:r w:rsidRPr="00A67D11">
        <w:rPr>
          <w:rFonts w:asciiTheme="minorHAnsi" w:hAnsiTheme="minorHAnsi" w:cstheme="minorHAnsi"/>
          <w:sz w:val="22"/>
          <w:szCs w:val="22"/>
        </w:rPr>
        <w:t xml:space="preserve"> związanych z podwykonawstwem, w tym ryzyka ICT, związanych z:</w:t>
      </w:r>
    </w:p>
    <w:p w14:paraId="75A3EDB5" w14:textId="77777777" w:rsidR="00DE20D4" w:rsidRPr="00A67D11" w:rsidRDefault="00DE20D4" w:rsidP="00EC0186">
      <w:pPr>
        <w:pStyle w:val="SchNumber1"/>
        <w:numPr>
          <w:ilvl w:val="2"/>
          <w:numId w:val="67"/>
        </w:numPr>
        <w:spacing w:after="0" w:line="240" w:lineRule="auto"/>
        <w:ind w:left="993" w:hanging="426"/>
        <w:outlineLvl w:val="9"/>
        <w:rPr>
          <w:rFonts w:asciiTheme="minorHAnsi" w:hAnsiTheme="minorHAnsi" w:cstheme="minorHAnsi"/>
          <w:sz w:val="22"/>
          <w:szCs w:val="22"/>
        </w:rPr>
      </w:pPr>
      <w:r w:rsidRPr="00A67D11">
        <w:rPr>
          <w:rFonts w:asciiTheme="minorHAnsi" w:hAnsiTheme="minorHAnsi" w:cstheme="minorHAnsi"/>
          <w:sz w:val="22"/>
          <w:szCs w:val="22"/>
        </w:rPr>
        <w:t>odpowiedniością (</w:t>
      </w:r>
      <w:proofErr w:type="spellStart"/>
      <w:r w:rsidRPr="00A67D11">
        <w:rPr>
          <w:rFonts w:asciiTheme="minorHAnsi" w:hAnsiTheme="minorHAnsi" w:cstheme="minorHAnsi"/>
          <w:i/>
          <w:iCs/>
          <w:sz w:val="22"/>
          <w:szCs w:val="22"/>
        </w:rPr>
        <w:t>due</w:t>
      </w:r>
      <w:proofErr w:type="spellEnd"/>
      <w:r w:rsidRPr="00A67D11">
        <w:rPr>
          <w:rFonts w:asciiTheme="minorHAnsi" w:hAnsiTheme="minorHAnsi" w:cstheme="minorHAnsi"/>
          <w:i/>
          <w:iCs/>
          <w:sz w:val="22"/>
          <w:szCs w:val="22"/>
        </w:rPr>
        <w:t xml:space="preserve"> </w:t>
      </w:r>
      <w:proofErr w:type="spellStart"/>
      <w:r w:rsidRPr="00A67D11">
        <w:rPr>
          <w:rFonts w:asciiTheme="minorHAnsi" w:hAnsiTheme="minorHAnsi" w:cstheme="minorHAnsi"/>
          <w:i/>
          <w:iCs/>
          <w:sz w:val="22"/>
          <w:szCs w:val="22"/>
        </w:rPr>
        <w:t>diligence</w:t>
      </w:r>
      <w:proofErr w:type="spellEnd"/>
      <w:r w:rsidRPr="00A67D11">
        <w:rPr>
          <w:rFonts w:asciiTheme="minorHAnsi" w:hAnsiTheme="minorHAnsi" w:cstheme="minorHAnsi"/>
          <w:sz w:val="22"/>
          <w:szCs w:val="22"/>
        </w:rPr>
        <w:t xml:space="preserve">) Podwykonawcy, w szczególności w zakresie jego możliwości operacyjnych i finansowych do świadczenia na rzecz Banku Usług ICT </w:t>
      </w:r>
      <w:r w:rsidRPr="00A67D11">
        <w:rPr>
          <w:rFonts w:asciiTheme="minorHAnsi" w:hAnsiTheme="minorHAnsi" w:cstheme="minorHAnsi"/>
          <w:sz w:val="22"/>
          <w:szCs w:val="22"/>
        </w:rPr>
        <w:lastRenderedPageBreak/>
        <w:t>wspierających krytyczne lub istotne funkcje Banku, lub ich istotne części, w tym poprzez udział w testowaniu operacyjnej odporności zgodnie z rozdziałem IV DORA i wymaganiami Umowy;</w:t>
      </w:r>
    </w:p>
    <w:p w14:paraId="2CE33A28" w14:textId="77777777" w:rsidR="00DE20D4" w:rsidRPr="00A67D11" w:rsidRDefault="00DE20D4" w:rsidP="00EC0186">
      <w:pPr>
        <w:pStyle w:val="SchNumber1"/>
        <w:numPr>
          <w:ilvl w:val="2"/>
          <w:numId w:val="67"/>
        </w:numPr>
        <w:spacing w:after="0" w:line="240" w:lineRule="auto"/>
        <w:ind w:left="993" w:hanging="426"/>
        <w:outlineLvl w:val="9"/>
        <w:rPr>
          <w:rFonts w:asciiTheme="minorHAnsi" w:hAnsiTheme="minorHAnsi" w:cstheme="minorHAnsi"/>
          <w:sz w:val="22"/>
          <w:szCs w:val="22"/>
        </w:rPr>
      </w:pPr>
      <w:r w:rsidRPr="00A67D11">
        <w:rPr>
          <w:rFonts w:asciiTheme="minorHAnsi" w:hAnsiTheme="minorHAnsi" w:cstheme="minorHAnsi"/>
          <w:sz w:val="22"/>
          <w:szCs w:val="22"/>
        </w:rPr>
        <w:t>możliwością monitorowania i powiadamiania Banku o wszelkich Podwykonawcach występujących w łańcuchu podwykonawstwa, świadczących na rzecz Banku Usługi ICT wspierające krytyczne lub istotne funkcje Banku, lub ich istotne części, a także zapewnienia wszelkich informacji wymaganych przez Bank do przeprowadzenia własnej oceny ryzyka;</w:t>
      </w:r>
    </w:p>
    <w:p w14:paraId="243ADEAF" w14:textId="77777777" w:rsidR="00DE20D4" w:rsidRPr="00A67D11" w:rsidRDefault="00DE20D4" w:rsidP="00EC0186">
      <w:pPr>
        <w:pStyle w:val="SchNumber1"/>
        <w:numPr>
          <w:ilvl w:val="2"/>
          <w:numId w:val="67"/>
        </w:numPr>
        <w:spacing w:after="0" w:line="240" w:lineRule="auto"/>
        <w:ind w:left="993" w:hanging="426"/>
        <w:outlineLvl w:val="9"/>
        <w:rPr>
          <w:rFonts w:asciiTheme="minorHAnsi" w:hAnsiTheme="minorHAnsi" w:cstheme="minorHAnsi"/>
          <w:sz w:val="22"/>
          <w:szCs w:val="22"/>
        </w:rPr>
      </w:pPr>
      <w:r w:rsidRPr="00A67D11">
        <w:rPr>
          <w:rFonts w:asciiTheme="minorHAnsi" w:hAnsiTheme="minorHAnsi" w:cstheme="minorHAnsi"/>
          <w:sz w:val="22"/>
          <w:szCs w:val="22"/>
        </w:rPr>
        <w:t>możliwością zapewnienia przez Wykonawca, że treść umowy zawieranej z Podwykonawcą świadczącym na rzecz Banku Usługi ICT wspierające krytyczne lub istotne funkcje Banku, lub ich istotne części, umożliwia wywiązywanie się z postanowień określonych w Umowie oraz DORA i pozostałych wymagań prawno-regulacyjnych, zarówno przez Bank, jak i Wykonawcę, a także przyznanie Bankowi oraz Organom Regulacyjnym i organom ds. restrukturyzacji i uporządkowanej likwidacji (jeśli będzie dotyczyć) oraz każdej osobie trzeciej, wskazanej przez uprawnione podmioty takich samych umownych praw dostępu, inspekcji i audytu w całym łańcuchu podwykonawców świadczących na rzecz Banku Usługi ICT wspierających krytyczne lub istotne funkcje Banku, lub ich istotne części, jak te przyznane Bankowi przez Wykonawcę na mocy Umowy;</w:t>
      </w:r>
    </w:p>
    <w:p w14:paraId="017DA45D" w14:textId="77777777" w:rsidR="00DE20D4" w:rsidRPr="00A67D11" w:rsidRDefault="00DE20D4" w:rsidP="00EC0186">
      <w:pPr>
        <w:pStyle w:val="SchNumber1"/>
        <w:numPr>
          <w:ilvl w:val="2"/>
          <w:numId w:val="67"/>
        </w:numPr>
        <w:spacing w:after="0" w:line="240" w:lineRule="auto"/>
        <w:ind w:left="993" w:hanging="426"/>
        <w:outlineLvl w:val="9"/>
        <w:rPr>
          <w:rFonts w:asciiTheme="minorHAnsi" w:hAnsiTheme="minorHAnsi" w:cstheme="minorHAnsi"/>
          <w:sz w:val="22"/>
          <w:szCs w:val="22"/>
        </w:rPr>
      </w:pPr>
      <w:r w:rsidRPr="00A67D11">
        <w:rPr>
          <w:rFonts w:asciiTheme="minorHAnsi" w:hAnsiTheme="minorHAnsi" w:cstheme="minorHAnsi"/>
          <w:sz w:val="22"/>
          <w:szCs w:val="22"/>
        </w:rPr>
        <w:t>zapewnieniem przez Wykonawcę odpowiednich umiejętności, wiedzy fachowej, zasobów finansowych, ludzkich i technologicznych, odpowiednich standardów bezpieczeństwa informacji oraz struktury organizacyjnej, obejmującej zarządzanie ryzykiem i kontrole wewnętrzne, zgłaszanie Incydentów i reagowanie na nie, w celu monitorowania swoich Podwykonawców, niezależnie od poziomu w łańcuchu podwykonawstwa;</w:t>
      </w:r>
    </w:p>
    <w:p w14:paraId="4C172D85" w14:textId="77777777" w:rsidR="00DE20D4" w:rsidRPr="00A67D11" w:rsidRDefault="00DE20D4" w:rsidP="00EC0186">
      <w:pPr>
        <w:pStyle w:val="SchNumber1"/>
        <w:numPr>
          <w:ilvl w:val="2"/>
          <w:numId w:val="67"/>
        </w:numPr>
        <w:spacing w:after="0" w:line="240" w:lineRule="auto"/>
        <w:ind w:left="993" w:hanging="426"/>
        <w:outlineLvl w:val="9"/>
        <w:rPr>
          <w:rFonts w:asciiTheme="minorHAnsi" w:hAnsiTheme="minorHAnsi" w:cstheme="minorHAnsi"/>
          <w:sz w:val="22"/>
          <w:szCs w:val="22"/>
        </w:rPr>
      </w:pPr>
      <w:r w:rsidRPr="00A67D11">
        <w:rPr>
          <w:rFonts w:asciiTheme="minorHAnsi" w:hAnsiTheme="minorHAnsi" w:cstheme="minorHAnsi"/>
          <w:sz w:val="22"/>
          <w:szCs w:val="22"/>
        </w:rPr>
        <w:t>wpływem ewentualnego niepowodzenia Podwykonawcy w świadczeniu na rzecz Banku Usługi ICT wspierającej krytyczne lub istotne funkcje Banku, lub ich istotne części, na operacyjną odporność cyfrową i kondycję finansową Banku oraz Wykonawcy;</w:t>
      </w:r>
    </w:p>
    <w:p w14:paraId="303A27D4" w14:textId="77777777" w:rsidR="00DE20D4" w:rsidRPr="00A67D11" w:rsidRDefault="00DE20D4" w:rsidP="00EC0186">
      <w:pPr>
        <w:pStyle w:val="SchNumber1"/>
        <w:numPr>
          <w:ilvl w:val="2"/>
          <w:numId w:val="67"/>
        </w:numPr>
        <w:spacing w:after="0" w:line="240" w:lineRule="auto"/>
        <w:ind w:left="993" w:hanging="426"/>
        <w:outlineLvl w:val="9"/>
        <w:rPr>
          <w:rFonts w:asciiTheme="minorHAnsi" w:hAnsiTheme="minorHAnsi" w:cstheme="minorHAnsi"/>
          <w:sz w:val="22"/>
          <w:szCs w:val="22"/>
        </w:rPr>
      </w:pPr>
      <w:r w:rsidRPr="00A67D11">
        <w:rPr>
          <w:rFonts w:asciiTheme="minorHAnsi" w:hAnsiTheme="minorHAnsi" w:cstheme="minorHAnsi"/>
          <w:sz w:val="22"/>
          <w:szCs w:val="22"/>
        </w:rPr>
        <w:t>ryzykiem koncentracji, o którym mowa w art. 29 DORA;</w:t>
      </w:r>
    </w:p>
    <w:p w14:paraId="4216AD28" w14:textId="77777777" w:rsidR="00DE20D4" w:rsidRPr="001E4F46" w:rsidRDefault="00DE20D4" w:rsidP="00EC0186">
      <w:pPr>
        <w:pStyle w:val="SchNumber1"/>
        <w:numPr>
          <w:ilvl w:val="2"/>
          <w:numId w:val="67"/>
        </w:numPr>
        <w:spacing w:after="0" w:line="240" w:lineRule="auto"/>
        <w:ind w:left="993" w:hanging="426"/>
        <w:outlineLvl w:val="9"/>
        <w:rPr>
          <w:rFonts w:asciiTheme="minorHAnsi" w:hAnsiTheme="minorHAnsi" w:cstheme="minorHAnsi"/>
          <w:sz w:val="22"/>
          <w:szCs w:val="22"/>
        </w:rPr>
      </w:pPr>
      <w:r w:rsidRPr="001E4F46">
        <w:rPr>
          <w:rFonts w:asciiTheme="minorHAnsi" w:hAnsiTheme="minorHAnsi" w:cstheme="minorHAnsi"/>
          <w:sz w:val="22"/>
          <w:szCs w:val="22"/>
        </w:rPr>
        <w:t>wszelkimi przeszkodami w wykonywaniu praw audytu, inspekcji i dostępu przez Organy Regulacje, organy ds. restrukturyzacji i uporządkowanej likwidacji (jeśli będzie dotyczyć), Bank oraz wszelkie osoby lub podmioty przez nich wyznaczone;</w:t>
      </w:r>
    </w:p>
    <w:p w14:paraId="7AFDB9C2" w14:textId="77777777" w:rsidR="00DE20D4" w:rsidRPr="001E4F46" w:rsidRDefault="00DE20D4" w:rsidP="00EC0186">
      <w:pPr>
        <w:pStyle w:val="SchNumber1"/>
        <w:numPr>
          <w:ilvl w:val="2"/>
          <w:numId w:val="67"/>
        </w:numPr>
        <w:spacing w:after="0" w:line="240" w:lineRule="auto"/>
        <w:ind w:left="993" w:hanging="426"/>
        <w:outlineLvl w:val="9"/>
        <w:rPr>
          <w:rFonts w:asciiTheme="minorHAnsi" w:hAnsiTheme="minorHAnsi" w:cstheme="minorHAnsi"/>
          <w:sz w:val="22"/>
          <w:szCs w:val="22"/>
        </w:rPr>
      </w:pPr>
      <w:r w:rsidRPr="001E4F46">
        <w:rPr>
          <w:rFonts w:asciiTheme="minorHAnsi" w:hAnsiTheme="minorHAnsi" w:cstheme="minorHAnsi"/>
          <w:sz w:val="22"/>
          <w:szCs w:val="22"/>
        </w:rPr>
        <w:t>lokalizacją potencjalnego Podwykonawcy i jego spółki dominującej oraz lokalizacją, z której świadczone będą Usługi ICT;</w:t>
      </w:r>
    </w:p>
    <w:p w14:paraId="72CC4CB2" w14:textId="77777777" w:rsidR="00DE20D4" w:rsidRPr="001E4F46" w:rsidRDefault="00DE20D4" w:rsidP="00EC0186">
      <w:pPr>
        <w:pStyle w:val="SchNumber1"/>
        <w:numPr>
          <w:ilvl w:val="2"/>
          <w:numId w:val="67"/>
        </w:numPr>
        <w:spacing w:after="0" w:line="240" w:lineRule="auto"/>
        <w:ind w:left="993" w:hanging="426"/>
        <w:outlineLvl w:val="9"/>
        <w:rPr>
          <w:rFonts w:asciiTheme="minorHAnsi" w:hAnsiTheme="minorHAnsi" w:cstheme="minorHAnsi"/>
          <w:sz w:val="22"/>
          <w:szCs w:val="22"/>
        </w:rPr>
      </w:pPr>
      <w:r w:rsidRPr="001E4F46">
        <w:rPr>
          <w:rFonts w:asciiTheme="minorHAnsi" w:hAnsiTheme="minorHAnsi" w:cstheme="minorHAnsi"/>
          <w:sz w:val="22"/>
          <w:szCs w:val="22"/>
        </w:rPr>
        <w:t>lokalizacją przetwarzania lub przechowywania danych przez Podwykonawcę.</w:t>
      </w:r>
    </w:p>
    <w:p w14:paraId="22A7475F" w14:textId="77777777" w:rsidR="00DE20D4" w:rsidRPr="00414451" w:rsidRDefault="00DE20D4" w:rsidP="00EC0186">
      <w:pPr>
        <w:numPr>
          <w:ilvl w:val="1"/>
          <w:numId w:val="68"/>
        </w:numPr>
        <w:autoSpaceDE/>
        <w:autoSpaceDN/>
        <w:ind w:left="426" w:hanging="426"/>
        <w:jc w:val="both"/>
        <w:rPr>
          <w:rFonts w:asciiTheme="minorHAnsi" w:hAnsiTheme="minorHAnsi" w:cstheme="minorHAnsi"/>
          <w:sz w:val="22"/>
          <w:szCs w:val="22"/>
        </w:rPr>
      </w:pPr>
      <w:r w:rsidRPr="001E4F46">
        <w:rPr>
          <w:rFonts w:asciiTheme="minorHAnsi" w:hAnsiTheme="minorHAnsi" w:cstheme="minorHAnsi"/>
          <w:sz w:val="22"/>
          <w:szCs w:val="22"/>
        </w:rPr>
        <w:t>Ocena ryzyka</w:t>
      </w:r>
      <w:r w:rsidRPr="00414451">
        <w:rPr>
          <w:rFonts w:asciiTheme="minorHAnsi" w:hAnsiTheme="minorHAnsi" w:cstheme="minorHAnsi"/>
          <w:sz w:val="22"/>
          <w:szCs w:val="22"/>
        </w:rPr>
        <w:t xml:space="preserve"> Podwykonawcy prowadzona przez Wykonawcę</w:t>
      </w:r>
      <w:r w:rsidRPr="001E4F46">
        <w:rPr>
          <w:rFonts w:asciiTheme="minorHAnsi" w:hAnsiTheme="minorHAnsi" w:cstheme="minorHAnsi"/>
          <w:sz w:val="22"/>
          <w:szCs w:val="22"/>
        </w:rPr>
        <w:t xml:space="preserve"> powinna</w:t>
      </w:r>
      <w:r>
        <w:rPr>
          <w:rFonts w:asciiTheme="minorHAnsi" w:hAnsiTheme="minorHAnsi" w:cstheme="minorHAnsi"/>
          <w:sz w:val="22"/>
          <w:szCs w:val="22"/>
        </w:rPr>
        <w:t xml:space="preserve"> być</w:t>
      </w:r>
      <w:r w:rsidRPr="001E4F46">
        <w:rPr>
          <w:rFonts w:asciiTheme="minorHAnsi" w:hAnsiTheme="minorHAnsi" w:cstheme="minorHAnsi"/>
          <w:sz w:val="22"/>
          <w:szCs w:val="22"/>
        </w:rPr>
        <w:t xml:space="preserve"> </w:t>
      </w:r>
      <w:r w:rsidRPr="00414451">
        <w:rPr>
          <w:rFonts w:asciiTheme="minorHAnsi" w:hAnsiTheme="minorHAnsi" w:cstheme="minorHAnsi"/>
          <w:sz w:val="22"/>
          <w:szCs w:val="22"/>
        </w:rPr>
        <w:t xml:space="preserve">aktualizowana oraz dokumentowana: </w:t>
      </w:r>
    </w:p>
    <w:p w14:paraId="0669C0FC" w14:textId="77777777" w:rsidR="00DE20D4" w:rsidRDefault="00DE20D4" w:rsidP="00EC0186">
      <w:pPr>
        <w:pStyle w:val="Akapitzlist"/>
        <w:numPr>
          <w:ilvl w:val="0"/>
          <w:numId w:val="94"/>
        </w:numPr>
        <w:spacing w:after="0" w:line="240" w:lineRule="auto"/>
        <w:jc w:val="both"/>
        <w:rPr>
          <w:rFonts w:asciiTheme="minorHAnsi" w:hAnsiTheme="minorHAnsi" w:cstheme="minorHAnsi"/>
        </w:rPr>
      </w:pPr>
      <w:r w:rsidRPr="001E4F46">
        <w:rPr>
          <w:rFonts w:asciiTheme="minorHAnsi" w:hAnsiTheme="minorHAnsi" w:cstheme="minorHAnsi"/>
        </w:rPr>
        <w:t>cyklicznie, nie rzadziej niż raz w roku, w zakresie ewentualnych zmian w otoczeniu biznesowym i funkcji biznesowych wspieranych przez Usługi ICT, ryzyka zagrożeń ICT, koncentracji czy ryzyka geopolitycznego</w:t>
      </w:r>
      <w:r>
        <w:rPr>
          <w:rFonts w:asciiTheme="minorHAnsi" w:hAnsiTheme="minorHAnsi" w:cstheme="minorHAnsi"/>
        </w:rPr>
        <w:t>,</w:t>
      </w:r>
      <w:r w:rsidRPr="001E4F46">
        <w:rPr>
          <w:rFonts w:asciiTheme="minorHAnsi" w:hAnsiTheme="minorHAnsi" w:cstheme="minorHAnsi"/>
        </w:rPr>
        <w:t xml:space="preserve"> </w:t>
      </w:r>
    </w:p>
    <w:p w14:paraId="221D433D" w14:textId="77777777" w:rsidR="00DE20D4" w:rsidRDefault="00DE20D4" w:rsidP="00EC0186">
      <w:pPr>
        <w:pStyle w:val="Akapitzlist"/>
        <w:numPr>
          <w:ilvl w:val="0"/>
          <w:numId w:val="94"/>
        </w:numPr>
        <w:spacing w:after="0" w:line="240" w:lineRule="auto"/>
        <w:jc w:val="both"/>
        <w:rPr>
          <w:rFonts w:asciiTheme="minorHAnsi" w:hAnsiTheme="minorHAnsi" w:cstheme="minorHAnsi"/>
        </w:rPr>
      </w:pPr>
      <w:r>
        <w:rPr>
          <w:rFonts w:asciiTheme="minorHAnsi" w:hAnsiTheme="minorHAnsi" w:cstheme="minorHAnsi"/>
        </w:rPr>
        <w:t xml:space="preserve">doraźnie, </w:t>
      </w:r>
      <w:r w:rsidRPr="009074FA">
        <w:rPr>
          <w:rFonts w:asciiTheme="minorHAnsi" w:hAnsiTheme="minorHAnsi" w:cstheme="minorHAnsi"/>
        </w:rPr>
        <w:t xml:space="preserve">za każdym razem gdy następuje istotna zmiana dotycząca </w:t>
      </w:r>
      <w:r>
        <w:rPr>
          <w:rFonts w:asciiTheme="minorHAnsi" w:hAnsiTheme="minorHAnsi" w:cstheme="minorHAnsi"/>
        </w:rPr>
        <w:t>P</w:t>
      </w:r>
      <w:r w:rsidRPr="009074FA">
        <w:rPr>
          <w:rFonts w:asciiTheme="minorHAnsi" w:hAnsiTheme="minorHAnsi" w:cstheme="minorHAnsi"/>
        </w:rPr>
        <w:t>odwykonawcy, w szczególności zmiana</w:t>
      </w:r>
      <w:r>
        <w:rPr>
          <w:rFonts w:asciiTheme="minorHAnsi" w:hAnsiTheme="minorHAnsi" w:cstheme="minorHAnsi"/>
        </w:rPr>
        <w:t xml:space="preserve"> lokalizacji Podwykonawcy,</w:t>
      </w:r>
      <w:r w:rsidRPr="009074FA">
        <w:rPr>
          <w:rFonts w:asciiTheme="minorHAnsi" w:hAnsiTheme="minorHAnsi" w:cstheme="minorHAnsi"/>
        </w:rPr>
        <w:t xml:space="preserve"> </w:t>
      </w:r>
      <w:r>
        <w:rPr>
          <w:rFonts w:asciiTheme="minorHAnsi" w:hAnsiTheme="minorHAnsi" w:cstheme="minorHAnsi"/>
        </w:rPr>
        <w:t>lokalizacji</w:t>
      </w:r>
      <w:r w:rsidRPr="009074FA">
        <w:rPr>
          <w:rFonts w:asciiTheme="minorHAnsi" w:hAnsiTheme="minorHAnsi" w:cstheme="minorHAnsi"/>
        </w:rPr>
        <w:t xml:space="preserve"> świadczenia</w:t>
      </w:r>
      <w:r>
        <w:rPr>
          <w:rFonts w:asciiTheme="minorHAnsi" w:hAnsiTheme="minorHAnsi" w:cstheme="minorHAnsi"/>
        </w:rPr>
        <w:t xml:space="preserve"> Usług ICT</w:t>
      </w:r>
      <w:r w:rsidRPr="009074FA">
        <w:rPr>
          <w:rFonts w:asciiTheme="minorHAnsi" w:hAnsiTheme="minorHAnsi" w:cstheme="minorHAnsi"/>
        </w:rPr>
        <w:t>, przetwarzania lub przechowywania danych</w:t>
      </w:r>
      <w:r>
        <w:rPr>
          <w:rFonts w:asciiTheme="minorHAnsi" w:hAnsiTheme="minorHAnsi" w:cstheme="minorHAnsi"/>
        </w:rPr>
        <w:t xml:space="preserve"> przez Podwykonawcę</w:t>
      </w:r>
      <w:r w:rsidRPr="009074FA">
        <w:rPr>
          <w:rFonts w:asciiTheme="minorHAnsi" w:hAnsiTheme="minorHAnsi" w:cstheme="minorHAnsi"/>
        </w:rPr>
        <w:t xml:space="preserve"> albo </w:t>
      </w:r>
      <w:r>
        <w:rPr>
          <w:rFonts w:asciiTheme="minorHAnsi" w:hAnsiTheme="minorHAnsi" w:cstheme="minorHAnsi"/>
        </w:rPr>
        <w:t>zmiana lokalizacji</w:t>
      </w:r>
      <w:r w:rsidRPr="009074FA">
        <w:rPr>
          <w:rFonts w:asciiTheme="minorHAnsi" w:hAnsiTheme="minorHAnsi" w:cstheme="minorHAnsi"/>
        </w:rPr>
        <w:t xml:space="preserve"> </w:t>
      </w:r>
      <w:r>
        <w:rPr>
          <w:rFonts w:asciiTheme="minorHAnsi" w:hAnsiTheme="minorHAnsi" w:cstheme="minorHAnsi"/>
        </w:rPr>
        <w:t>jego spółki</w:t>
      </w:r>
      <w:r w:rsidRPr="009074FA">
        <w:rPr>
          <w:rFonts w:asciiTheme="minorHAnsi" w:hAnsiTheme="minorHAnsi" w:cstheme="minorHAnsi"/>
        </w:rPr>
        <w:t xml:space="preserve"> dominującej</w:t>
      </w:r>
      <w:r>
        <w:rPr>
          <w:rFonts w:asciiTheme="minorHAnsi" w:hAnsiTheme="minorHAnsi" w:cstheme="minorHAnsi"/>
        </w:rPr>
        <w:t>,</w:t>
      </w:r>
    </w:p>
    <w:p w14:paraId="57A93DC5" w14:textId="77777777" w:rsidR="00DE20D4" w:rsidRPr="00414451" w:rsidRDefault="00DE20D4" w:rsidP="00DE20D4">
      <w:pPr>
        <w:ind w:left="426"/>
        <w:jc w:val="both"/>
        <w:rPr>
          <w:rFonts w:asciiTheme="minorHAnsi" w:hAnsiTheme="minorHAnsi" w:cstheme="minorHAnsi"/>
          <w:sz w:val="22"/>
          <w:szCs w:val="22"/>
        </w:rPr>
      </w:pPr>
      <w:r>
        <w:rPr>
          <w:rFonts w:asciiTheme="minorHAnsi" w:hAnsiTheme="minorHAnsi" w:cstheme="minorHAnsi"/>
          <w:sz w:val="22"/>
          <w:szCs w:val="22"/>
        </w:rPr>
        <w:t>przy czym Wykonawca informuje Bank o wynikach takiej cyklicznej oraz doraźnej oceny ryzyka.</w:t>
      </w:r>
    </w:p>
    <w:p w14:paraId="12B39AC4" w14:textId="77777777" w:rsidR="00DE20D4" w:rsidRPr="00A67D11" w:rsidRDefault="00DE20D4" w:rsidP="00EC0186">
      <w:pPr>
        <w:numPr>
          <w:ilvl w:val="1"/>
          <w:numId w:val="68"/>
        </w:numPr>
        <w:autoSpaceDE/>
        <w:autoSpaceDN/>
        <w:ind w:left="426" w:hanging="426"/>
        <w:jc w:val="both"/>
        <w:rPr>
          <w:rFonts w:asciiTheme="minorHAnsi" w:hAnsiTheme="minorHAnsi" w:cstheme="minorHAnsi"/>
          <w:sz w:val="22"/>
          <w:szCs w:val="22"/>
        </w:rPr>
      </w:pPr>
      <w:r w:rsidRPr="001E4F46">
        <w:rPr>
          <w:rFonts w:asciiTheme="minorHAnsi" w:hAnsiTheme="minorHAnsi" w:cstheme="minorHAnsi"/>
          <w:sz w:val="22"/>
          <w:szCs w:val="22"/>
        </w:rPr>
        <w:t>Wykonawca zobowiązany jest do odpowiedniego</w:t>
      </w:r>
      <w:r w:rsidRPr="00A67D11">
        <w:rPr>
          <w:rFonts w:asciiTheme="minorHAnsi" w:hAnsiTheme="minorHAnsi" w:cstheme="minorHAnsi"/>
          <w:sz w:val="22"/>
          <w:szCs w:val="22"/>
        </w:rPr>
        <w:t xml:space="preserve"> powielenia obowiązków wynikających z Umowy w celu zapewnienia Bankowi realizowania wobec Podwykonawców takich samych uprawnień, jakie ma Bank w stosunku do Wykonawcy, w szczególności określenia w umowie z Podwykonawcą, w szczególności:</w:t>
      </w:r>
    </w:p>
    <w:p w14:paraId="0F450FC6" w14:textId="77777777" w:rsidR="00DE20D4" w:rsidRPr="00A67D11"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A67D11">
        <w:rPr>
          <w:rFonts w:asciiTheme="minorHAnsi" w:hAnsiTheme="minorHAnsi" w:cstheme="minorHAnsi"/>
          <w:sz w:val="22"/>
          <w:szCs w:val="22"/>
        </w:rPr>
        <w:t>obowiązku poddania się audytowi lub kontroli, oraz zapewnienie Bankowi oraz Organom Regulacyjnym, organom ds. restrukturyzacji i uporządkowanej likwidacji (jeśli będzie mieć zastosowanie) prawa do dostępu, informacji i audytu zgodnie z postanowieniami Umowy w brzmieniu wynikającym z postanowień Załącznika;</w:t>
      </w:r>
    </w:p>
    <w:p w14:paraId="677AC5BE" w14:textId="77777777" w:rsidR="00DE20D4" w:rsidRPr="00A67D11"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A67D11">
        <w:rPr>
          <w:rFonts w:asciiTheme="minorHAnsi" w:hAnsiTheme="minorHAnsi" w:cstheme="minorHAnsi"/>
          <w:sz w:val="22"/>
          <w:szCs w:val="22"/>
        </w:rPr>
        <w:t>obowiązku zachowania poufności informacji prawnie chronionych, w tym tajemnicy bankowej;</w:t>
      </w:r>
    </w:p>
    <w:p w14:paraId="6C00E74F" w14:textId="77777777" w:rsidR="00DE20D4" w:rsidRPr="00A67D11"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A67D11">
        <w:rPr>
          <w:rFonts w:asciiTheme="minorHAnsi" w:hAnsiTheme="minorHAnsi" w:cstheme="minorHAnsi"/>
          <w:sz w:val="22"/>
          <w:szCs w:val="22"/>
        </w:rPr>
        <w:lastRenderedPageBreak/>
        <w:t>określenia standardów bezpieczeństwa ICT oraz innych odpowiednich zabezpieczeń, które muszą być spełnione przez Podwykonawcę;</w:t>
      </w:r>
    </w:p>
    <w:p w14:paraId="79B6A101" w14:textId="77777777" w:rsidR="00DE20D4" w:rsidRPr="000015AC"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0015AC">
        <w:rPr>
          <w:rFonts w:asciiTheme="minorHAnsi" w:hAnsiTheme="minorHAnsi" w:cstheme="minorHAnsi"/>
          <w:sz w:val="22"/>
          <w:szCs w:val="22"/>
        </w:rPr>
        <w:t>planów reagowania na Incydenty;</w:t>
      </w:r>
    </w:p>
    <w:p w14:paraId="6E4BA55D" w14:textId="77777777" w:rsidR="00DE20D4" w:rsidRPr="000015AC"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0015AC">
        <w:rPr>
          <w:rFonts w:asciiTheme="minorHAnsi" w:hAnsiTheme="minorHAnsi" w:cstheme="minorHAnsi"/>
          <w:sz w:val="22"/>
          <w:szCs w:val="22"/>
        </w:rPr>
        <w:t>obowiązku posiadania i cyklicznego testowania przez Podwykonawcę planów ciągłości działania;</w:t>
      </w:r>
    </w:p>
    <w:p w14:paraId="6713C051" w14:textId="77777777" w:rsidR="00DE20D4" w:rsidRPr="000015AC"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0015AC">
        <w:rPr>
          <w:rFonts w:asciiTheme="minorHAnsi" w:hAnsiTheme="minorHAnsi" w:cstheme="minorHAnsi"/>
          <w:sz w:val="22"/>
          <w:szCs w:val="22"/>
        </w:rPr>
        <w:t>określenia gwarantowanego poziomu Usług ICT, które mają być dotrzymane przez Podwykonawcę, w tym ich aktualizacji i zmiany, wraz z dokładnymi ilościowymi i jakościowymi celami w zakresie wyników w ramach uzgodnionych wskaźników, w sposób umożliwiający monitorowanie przez Bank poziomu świadczenia przez Podwykonawcę Usług ICT oraz bezzwłocznego podjęcia odpowiednich działań naprawczych w przypadku ich nieosiągnięcia przez Podwykonawcę;</w:t>
      </w:r>
    </w:p>
    <w:p w14:paraId="7BC5D40A" w14:textId="77777777" w:rsidR="00DE20D4" w:rsidRPr="00A67D11"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A67D11">
        <w:rPr>
          <w:rFonts w:asciiTheme="minorHAnsi" w:hAnsiTheme="minorHAnsi" w:cstheme="minorHAnsi"/>
          <w:sz w:val="22"/>
          <w:szCs w:val="22"/>
        </w:rPr>
        <w:t>obowiązku monitorowania i raportowania realizacji umowy wobec Wykonawcy, a na żądanie Banku wobec Banku;</w:t>
      </w:r>
    </w:p>
    <w:p w14:paraId="6F64840F" w14:textId="77777777" w:rsidR="00DE20D4" w:rsidRPr="00A67D11"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A67D11">
        <w:rPr>
          <w:rFonts w:asciiTheme="minorHAnsi" w:hAnsiTheme="minorHAnsi" w:cstheme="minorHAnsi"/>
          <w:sz w:val="22"/>
          <w:szCs w:val="22"/>
        </w:rPr>
        <w:t>udostępniania na żądanie Banku wszelkich informacji pozwalających Bankowi na wywiązywanie się z obowiązku monitorowania ryzyka ICT mogącego powstać w związku ze świadczeniem Usług ICT przez Podwykonawcę;</w:t>
      </w:r>
    </w:p>
    <w:p w14:paraId="7E2B1A2C" w14:textId="77777777" w:rsidR="00DE20D4" w:rsidRPr="00A67D11"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A67D11">
        <w:rPr>
          <w:rFonts w:asciiTheme="minorHAnsi" w:hAnsiTheme="minorHAnsi" w:cstheme="minorHAnsi"/>
          <w:sz w:val="22"/>
          <w:szCs w:val="22"/>
        </w:rPr>
        <w:t>w odpowiednich przypadkach posiadania rozwiązań technicznych i organizacyjnych zapewniających ciągłość świadczenia Usług ICT na rzecz Banku;</w:t>
      </w:r>
    </w:p>
    <w:p w14:paraId="56980B62" w14:textId="77777777" w:rsidR="00DE20D4" w:rsidRPr="00A67D11"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A67D11">
        <w:rPr>
          <w:rFonts w:asciiTheme="minorHAnsi" w:hAnsiTheme="minorHAnsi" w:cstheme="minorHAnsi"/>
          <w:sz w:val="22"/>
          <w:szCs w:val="22"/>
        </w:rPr>
        <w:t>świadczenia Usług ICT i przetwarzania danych Banku wyłącznie zgodnie z postanowieniami Umowy, z uwzględnieniem postanowień dotyczących powierzenia przetwarzania danych osobowych;</w:t>
      </w:r>
    </w:p>
    <w:p w14:paraId="21F9A31E" w14:textId="77777777" w:rsidR="00DE20D4" w:rsidRPr="00A67D11"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A67D11">
        <w:rPr>
          <w:rFonts w:asciiTheme="minorHAnsi" w:hAnsiTheme="minorHAnsi" w:cstheme="minorHAnsi"/>
          <w:sz w:val="22"/>
          <w:szCs w:val="22"/>
        </w:rPr>
        <w:t>monitorowania i raportowania Incydentów, zarówno do Wykonawcy jak i w stosownych przypadkach bezpośrednio do Banku,</w:t>
      </w:r>
    </w:p>
    <w:p w14:paraId="00F37AB0" w14:textId="77777777" w:rsidR="00DE20D4" w:rsidRPr="00A67D11"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A67D11">
        <w:rPr>
          <w:rFonts w:asciiTheme="minorHAnsi" w:hAnsiTheme="minorHAnsi" w:cstheme="minorHAnsi"/>
          <w:sz w:val="22"/>
          <w:szCs w:val="22"/>
        </w:rPr>
        <w:t>przeprowadzania odpowiednich testów bezpieczeństwa zgodnie z wymaganiami rozdziału IV DORA i Umowy;</w:t>
      </w:r>
    </w:p>
    <w:p w14:paraId="17B65BAD" w14:textId="77777777" w:rsidR="00DE20D4" w:rsidRPr="00A67D11"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A67D11">
        <w:rPr>
          <w:rFonts w:asciiTheme="minorHAnsi" w:hAnsiTheme="minorHAnsi" w:cstheme="minorHAnsi"/>
          <w:sz w:val="22"/>
          <w:szCs w:val="22"/>
        </w:rPr>
        <w:t>niepowierzania dalej świadczenia Usług ICT realizowanych w ramach Umowy (łańcucha podwykonawstwa), bez zgody Banku wyrażonej zgodnie z postanowieniami Umowy, a w przypadku uzyskania stosownej zgody do powielenia odpowiednich postanowień umownych, stosując odpowiednio postanowienia niniejszego ustępu;</w:t>
      </w:r>
    </w:p>
    <w:p w14:paraId="49E7B5FE" w14:textId="77777777" w:rsidR="00DE20D4" w:rsidRPr="00A67D11"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A67D11">
        <w:rPr>
          <w:rFonts w:asciiTheme="minorHAnsi" w:hAnsiTheme="minorHAnsi" w:cstheme="minorHAnsi"/>
          <w:sz w:val="22"/>
          <w:szCs w:val="22"/>
        </w:rPr>
        <w:t>prawa do rozwiązania umowy w takim samym zakresie jak określono w Umowie, z uwzględnieniem postanowień Załącznika;</w:t>
      </w:r>
    </w:p>
    <w:p w14:paraId="593DB4D1" w14:textId="77777777" w:rsidR="00DE20D4" w:rsidRPr="00A67D11"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A67D11">
        <w:rPr>
          <w:rFonts w:asciiTheme="minorHAnsi" w:hAnsiTheme="minorHAnsi" w:cstheme="minorHAnsi"/>
          <w:sz w:val="22"/>
          <w:szCs w:val="22"/>
        </w:rPr>
        <w:t>zapewnienia możliwości wprowadzenia zmian do umowy z Podwykonawcą zgodnie z żądaniem Banku;</w:t>
      </w:r>
    </w:p>
    <w:p w14:paraId="2F4E8880" w14:textId="77777777" w:rsidR="00DE20D4" w:rsidRPr="00A67D11" w:rsidRDefault="00DE20D4" w:rsidP="00EC0186">
      <w:pPr>
        <w:pStyle w:val="SchNumber1"/>
        <w:numPr>
          <w:ilvl w:val="2"/>
          <w:numId w:val="69"/>
        </w:numPr>
        <w:spacing w:after="0" w:line="240" w:lineRule="auto"/>
        <w:ind w:left="993" w:hanging="567"/>
        <w:outlineLvl w:val="9"/>
        <w:rPr>
          <w:rFonts w:asciiTheme="minorHAnsi" w:hAnsiTheme="minorHAnsi" w:cstheme="minorHAnsi"/>
          <w:sz w:val="22"/>
          <w:szCs w:val="22"/>
        </w:rPr>
      </w:pPr>
      <w:r w:rsidRPr="00A67D11">
        <w:rPr>
          <w:rFonts w:asciiTheme="minorHAnsi" w:hAnsiTheme="minorHAnsi" w:cstheme="minorHAnsi"/>
          <w:sz w:val="22"/>
          <w:szCs w:val="22"/>
        </w:rPr>
        <w:t>umożliwienia Bankowi wywiązywania się z pozostałych obowiązków wynikających z DORA oraz innych przepisów powszechnie obowiązującego prawa, w tym odpowiednich wytycznych, których adresatem jest Bank.</w:t>
      </w:r>
    </w:p>
    <w:p w14:paraId="72D7506B" w14:textId="77777777" w:rsidR="00DE20D4" w:rsidRPr="00A67D11" w:rsidRDefault="00DE20D4" w:rsidP="00EC0186">
      <w:pPr>
        <w:numPr>
          <w:ilvl w:val="1"/>
          <w:numId w:val="70"/>
        </w:numP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t>Wykonawca zobowiązany jest do monitorowania realizacji Umowy przez Podwykonawcę i składania Bankowi sprawozdań na temat wypełniania obowiązków na zasadach określonych w Załączniku.</w:t>
      </w:r>
    </w:p>
    <w:p w14:paraId="4935025F" w14:textId="77777777" w:rsidR="00DE20D4" w:rsidRPr="00A67D11" w:rsidRDefault="00DE20D4" w:rsidP="00EC0186">
      <w:pPr>
        <w:numPr>
          <w:ilvl w:val="1"/>
          <w:numId w:val="70"/>
        </w:numPr>
        <w:pBdr>
          <w:top w:val="nil"/>
          <w:left w:val="nil"/>
          <w:bottom w:val="nil"/>
          <w:right w:val="nil"/>
          <w:between w:val="nil"/>
        </w:pBd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t>Wykonawca zobowiązany jest na każde żądanie Banku, do niezwłocznego, nie później niż w dacie wskazanej przez Bank w żądaniu, udostępnienia projektu lub kopii umowy zawartej z Podwykonawcą lub potencjalnym Podwykonawcą, a także udostępniania wszelkich informacji lub dokumentów dotyczących Podwykonawcy lub potencjalnego Podwykonawcy wymaganych przez Bank, w szczególności w celu umożliwienia Bankowi dokonania oceny ryzyka związanego z podwykonawstwem lub wywiązywania się z innych wymogów regulacyjnych, monitorowania na bieżąco wyników osiąganych przez Podwykonawcę a także przeprowadzenia kontroli prawidłowości stosowania przez Wykonawcę zasad dotyczących podwykonawstwa określonych w Umowie.</w:t>
      </w:r>
    </w:p>
    <w:p w14:paraId="11A8C6C3" w14:textId="77777777" w:rsidR="00DE20D4" w:rsidRPr="00A67D11" w:rsidRDefault="00DE20D4" w:rsidP="00EC0186">
      <w:pPr>
        <w:numPr>
          <w:ilvl w:val="1"/>
          <w:numId w:val="70"/>
        </w:numP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t xml:space="preserve">Wykonawca pozostaje odpowiedzialny wobec Banku za wszelkie zobowiązania powierzone do wykonywania Podwykonawcom na potrzeby wykonywania Umowy. Jednocześnie, Wykonawca pozostaje odpowiedzialny wobec Banku za wszelkie działania i zaniechania Podwykonawców, w szczególności za naruszenie przez nich obowiązku zapewniania ochrony informacji (w tym za </w:t>
      </w:r>
      <w:r w:rsidRPr="00A67D11">
        <w:rPr>
          <w:rFonts w:asciiTheme="minorHAnsi" w:hAnsiTheme="minorHAnsi" w:cstheme="minorHAnsi"/>
          <w:sz w:val="22"/>
          <w:szCs w:val="22"/>
        </w:rPr>
        <w:lastRenderedPageBreak/>
        <w:t>naruszenie ich poufności, dostępności lub integralności) należących do Banku, w tym informacji stanowiących tajemnicę bankową</w:t>
      </w:r>
      <w:r>
        <w:rPr>
          <w:rFonts w:asciiTheme="minorHAnsi" w:hAnsiTheme="minorHAnsi" w:cstheme="minorHAnsi"/>
          <w:sz w:val="22"/>
          <w:szCs w:val="22"/>
        </w:rPr>
        <w:t xml:space="preserve"> lub zawodową</w:t>
      </w:r>
      <w:r w:rsidRPr="00A67D11">
        <w:rPr>
          <w:rFonts w:asciiTheme="minorHAnsi" w:hAnsiTheme="minorHAnsi" w:cstheme="minorHAnsi"/>
          <w:sz w:val="22"/>
          <w:szCs w:val="22"/>
        </w:rPr>
        <w:t xml:space="preserve"> lub innych informacji prawnie chronionych.</w:t>
      </w:r>
    </w:p>
    <w:p w14:paraId="12DDEEED" w14:textId="77777777" w:rsidR="00DE20D4" w:rsidRPr="00A67D11" w:rsidRDefault="00DE20D4" w:rsidP="00EC0186">
      <w:pPr>
        <w:numPr>
          <w:ilvl w:val="1"/>
          <w:numId w:val="70"/>
        </w:numP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t>Bank zastrzega sobie prawo do cofnięcia zgody na powierzenie wykonywania Umowy Podwykonawcy w sytuacji, gdy nie wywiązuje się on z nałożonych obowiązków umownych lub regulacyjnych.</w:t>
      </w:r>
    </w:p>
    <w:p w14:paraId="6723A388" w14:textId="77777777" w:rsidR="00DE20D4" w:rsidRDefault="00DE20D4" w:rsidP="00EC0186">
      <w:pPr>
        <w:numPr>
          <w:ilvl w:val="1"/>
          <w:numId w:val="70"/>
        </w:numPr>
        <w:autoSpaceDE/>
        <w:autoSpaceDN/>
        <w:ind w:left="426" w:hanging="426"/>
        <w:jc w:val="both"/>
        <w:rPr>
          <w:rFonts w:asciiTheme="minorHAnsi" w:eastAsia="Arial" w:hAnsiTheme="minorHAnsi" w:cstheme="minorHAnsi"/>
          <w:sz w:val="22"/>
          <w:szCs w:val="22"/>
        </w:rPr>
      </w:pPr>
      <w:r w:rsidRPr="00A67D11">
        <w:rPr>
          <w:rFonts w:asciiTheme="minorHAnsi" w:eastAsia="Arial" w:hAnsiTheme="minorHAnsi" w:cstheme="minorHAnsi"/>
          <w:sz w:val="22"/>
          <w:szCs w:val="22"/>
        </w:rPr>
        <w:t xml:space="preserve">Wszelkie postanowienia Załącznika dotyczące obowiązków Podwykonawców w stosunku do Wykonawcy czy Zamawiającego, w tym te dotyczące zgód, treści umowy, kontroli czy wypowiedzenia, jak i wszelkie uprawnienia Zamawiającego mają zastosowanie do dalszych Podwykonawców, niezależnie od poziomu w łańcuchu podwykonawców. </w:t>
      </w:r>
    </w:p>
    <w:p w14:paraId="5D458367" w14:textId="77777777" w:rsidR="00DE20D4" w:rsidRDefault="00DE20D4" w:rsidP="00EC0186">
      <w:pPr>
        <w:numPr>
          <w:ilvl w:val="1"/>
          <w:numId w:val="70"/>
        </w:numPr>
        <w:autoSpaceDE/>
        <w:autoSpaceDN/>
        <w:ind w:left="426" w:hanging="426"/>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Wykonawca </w:t>
      </w:r>
      <w:r w:rsidRPr="00123596">
        <w:rPr>
          <w:rFonts w:asciiTheme="minorHAnsi" w:eastAsia="Arial" w:hAnsiTheme="minorHAnsi" w:cstheme="minorHAnsi"/>
          <w:sz w:val="22"/>
          <w:szCs w:val="22"/>
        </w:rPr>
        <w:t>zobowiązany</w:t>
      </w:r>
      <w:r>
        <w:rPr>
          <w:rFonts w:asciiTheme="minorHAnsi" w:eastAsia="Arial" w:hAnsiTheme="minorHAnsi" w:cstheme="minorHAnsi"/>
          <w:sz w:val="22"/>
          <w:szCs w:val="22"/>
        </w:rPr>
        <w:t xml:space="preserve"> jest </w:t>
      </w:r>
      <w:r w:rsidRPr="00123596">
        <w:rPr>
          <w:rFonts w:asciiTheme="minorHAnsi" w:eastAsia="Arial" w:hAnsiTheme="minorHAnsi" w:cstheme="minorHAnsi"/>
          <w:sz w:val="22"/>
          <w:szCs w:val="22"/>
        </w:rPr>
        <w:t xml:space="preserve">do monitorowania wszystkich zlecanych </w:t>
      </w:r>
      <w:r>
        <w:rPr>
          <w:rFonts w:asciiTheme="minorHAnsi" w:eastAsia="Arial" w:hAnsiTheme="minorHAnsi" w:cstheme="minorHAnsi"/>
          <w:sz w:val="22"/>
          <w:szCs w:val="22"/>
        </w:rPr>
        <w:t>P</w:t>
      </w:r>
      <w:r w:rsidRPr="00123596">
        <w:rPr>
          <w:rFonts w:asciiTheme="minorHAnsi" w:eastAsia="Arial" w:hAnsiTheme="minorHAnsi" w:cstheme="minorHAnsi"/>
          <w:sz w:val="22"/>
          <w:szCs w:val="22"/>
        </w:rPr>
        <w:t xml:space="preserve">odwykonawcom </w:t>
      </w:r>
      <w:r>
        <w:rPr>
          <w:rFonts w:asciiTheme="minorHAnsi" w:eastAsia="Arial" w:hAnsiTheme="minorHAnsi" w:cstheme="minorHAnsi"/>
          <w:sz w:val="22"/>
          <w:szCs w:val="22"/>
        </w:rPr>
        <w:t>U</w:t>
      </w:r>
      <w:r w:rsidRPr="00123596">
        <w:rPr>
          <w:rFonts w:asciiTheme="minorHAnsi" w:eastAsia="Arial" w:hAnsiTheme="minorHAnsi" w:cstheme="minorHAnsi"/>
          <w:sz w:val="22"/>
          <w:szCs w:val="22"/>
        </w:rPr>
        <w:t xml:space="preserve">sług ICT wspierających krytyczne lub istotne funkcje lub ich istotne części, w celu zapewnienia, by zobowiązania </w:t>
      </w:r>
      <w:r>
        <w:rPr>
          <w:rFonts w:asciiTheme="minorHAnsi" w:eastAsia="Arial" w:hAnsiTheme="minorHAnsi" w:cstheme="minorHAnsi"/>
          <w:sz w:val="22"/>
          <w:szCs w:val="22"/>
        </w:rPr>
        <w:t>Wykonawcy wynikające z U</w:t>
      </w:r>
      <w:r w:rsidRPr="00123596">
        <w:rPr>
          <w:rFonts w:asciiTheme="minorHAnsi" w:eastAsia="Arial" w:hAnsiTheme="minorHAnsi" w:cstheme="minorHAnsi"/>
          <w:sz w:val="22"/>
          <w:szCs w:val="22"/>
        </w:rPr>
        <w:t>mow</w:t>
      </w:r>
      <w:r>
        <w:rPr>
          <w:rFonts w:asciiTheme="minorHAnsi" w:eastAsia="Arial" w:hAnsiTheme="minorHAnsi" w:cstheme="minorHAnsi"/>
          <w:sz w:val="22"/>
          <w:szCs w:val="22"/>
        </w:rPr>
        <w:t>y wobec Banku</w:t>
      </w:r>
      <w:r w:rsidRPr="00123596">
        <w:rPr>
          <w:rFonts w:asciiTheme="minorHAnsi" w:eastAsia="Arial" w:hAnsiTheme="minorHAnsi" w:cstheme="minorHAnsi"/>
          <w:sz w:val="22"/>
          <w:szCs w:val="22"/>
        </w:rPr>
        <w:t xml:space="preserve"> były stale wypełniane</w:t>
      </w:r>
      <w:r>
        <w:rPr>
          <w:rFonts w:asciiTheme="minorHAnsi" w:eastAsia="Arial" w:hAnsiTheme="minorHAnsi" w:cstheme="minorHAnsi"/>
          <w:sz w:val="22"/>
          <w:szCs w:val="22"/>
        </w:rPr>
        <w:t>. Wykonawca zobowiązuje się zapewnić w umowach z Podwykonawcami odpowiednie klauzule zapewniające realizację uprawnień wynikających ze zdania pierwszego.</w:t>
      </w:r>
    </w:p>
    <w:p w14:paraId="4ECEEEF1" w14:textId="77777777" w:rsidR="00DE20D4" w:rsidRDefault="00DE20D4" w:rsidP="00EC0186">
      <w:pPr>
        <w:numPr>
          <w:ilvl w:val="1"/>
          <w:numId w:val="70"/>
        </w:numPr>
        <w:autoSpaceDE/>
        <w:autoSpaceDN/>
        <w:ind w:left="426" w:hanging="426"/>
        <w:jc w:val="both"/>
        <w:rPr>
          <w:rFonts w:asciiTheme="minorHAnsi" w:eastAsia="Arial" w:hAnsiTheme="minorHAnsi" w:cstheme="minorHAnsi"/>
          <w:sz w:val="22"/>
          <w:szCs w:val="22"/>
        </w:rPr>
      </w:pPr>
      <w:r>
        <w:rPr>
          <w:rFonts w:asciiTheme="minorHAnsi" w:eastAsia="Arial" w:hAnsiTheme="minorHAnsi" w:cstheme="minorHAnsi"/>
          <w:sz w:val="22"/>
          <w:szCs w:val="22"/>
        </w:rPr>
        <w:t>Wykonawca zobowiązuje się  realizować obowiązki w zakresie monitorowania Podwykonawców  w związku z tym informować Zamawiającego o przebiegu takiego monitoringu, w tym w zakresie jego wyników i zdarzeń mających wpływ na realizację U</w:t>
      </w:r>
      <w:r w:rsidRPr="007C0114">
        <w:rPr>
          <w:rFonts w:asciiTheme="minorHAnsi" w:eastAsia="Arial" w:hAnsiTheme="minorHAnsi" w:cstheme="minorHAnsi"/>
          <w:sz w:val="22"/>
          <w:szCs w:val="22"/>
        </w:rPr>
        <w:t>sługi ICT wspierające</w:t>
      </w:r>
      <w:r>
        <w:rPr>
          <w:rFonts w:asciiTheme="minorHAnsi" w:eastAsia="Arial" w:hAnsiTheme="minorHAnsi" w:cstheme="minorHAnsi"/>
          <w:sz w:val="22"/>
          <w:szCs w:val="22"/>
        </w:rPr>
        <w:t>j</w:t>
      </w:r>
      <w:r w:rsidRPr="007C0114">
        <w:rPr>
          <w:rFonts w:asciiTheme="minorHAnsi" w:eastAsia="Arial" w:hAnsiTheme="minorHAnsi" w:cstheme="minorHAnsi"/>
          <w:sz w:val="22"/>
          <w:szCs w:val="22"/>
        </w:rPr>
        <w:t xml:space="preserve"> krytyczne lub istotne funkcje lub ich istotne części</w:t>
      </w:r>
      <w:r>
        <w:rPr>
          <w:rFonts w:asciiTheme="minorHAnsi" w:eastAsia="Arial" w:hAnsiTheme="minorHAnsi" w:cstheme="minorHAnsi"/>
          <w:sz w:val="22"/>
          <w:szCs w:val="22"/>
        </w:rPr>
        <w:t>.</w:t>
      </w:r>
    </w:p>
    <w:p w14:paraId="73B17C4C" w14:textId="77777777" w:rsidR="00DE20D4" w:rsidRDefault="00DE20D4" w:rsidP="00EC0186">
      <w:pPr>
        <w:numPr>
          <w:ilvl w:val="1"/>
          <w:numId w:val="70"/>
        </w:numPr>
        <w:autoSpaceDE/>
        <w:autoSpaceDN/>
        <w:ind w:left="426" w:hanging="426"/>
        <w:jc w:val="both"/>
        <w:rPr>
          <w:rFonts w:asciiTheme="minorHAnsi" w:eastAsia="Arial" w:hAnsiTheme="minorHAnsi" w:cstheme="minorHAnsi"/>
          <w:sz w:val="22"/>
          <w:szCs w:val="22"/>
        </w:rPr>
      </w:pPr>
      <w:r>
        <w:rPr>
          <w:rFonts w:asciiTheme="minorHAnsi" w:eastAsia="Arial" w:hAnsiTheme="minorHAnsi" w:cstheme="minorHAnsi"/>
          <w:sz w:val="22"/>
          <w:szCs w:val="22"/>
        </w:rPr>
        <w:t>Wykonawca zobowiązuje się z</w:t>
      </w:r>
      <w:r w:rsidRPr="007C0114">
        <w:rPr>
          <w:rFonts w:asciiTheme="minorHAnsi" w:eastAsia="Arial" w:hAnsiTheme="minorHAnsi" w:cstheme="minorHAnsi"/>
          <w:sz w:val="22"/>
          <w:szCs w:val="22"/>
        </w:rPr>
        <w:t xml:space="preserve">apewnić ciągłość </w:t>
      </w:r>
      <w:r>
        <w:rPr>
          <w:rFonts w:asciiTheme="minorHAnsi" w:eastAsia="Arial" w:hAnsiTheme="minorHAnsi" w:cstheme="minorHAnsi"/>
          <w:sz w:val="22"/>
          <w:szCs w:val="22"/>
        </w:rPr>
        <w:t>U</w:t>
      </w:r>
      <w:r w:rsidRPr="007C0114">
        <w:rPr>
          <w:rFonts w:asciiTheme="minorHAnsi" w:eastAsia="Arial" w:hAnsiTheme="minorHAnsi" w:cstheme="minorHAnsi"/>
          <w:sz w:val="22"/>
          <w:szCs w:val="22"/>
        </w:rPr>
        <w:t xml:space="preserve">sług ICT wspierających krytyczne lub istotne funkcje w całym łańcuchu </w:t>
      </w:r>
      <w:r>
        <w:rPr>
          <w:rFonts w:asciiTheme="minorHAnsi" w:eastAsia="Arial" w:hAnsiTheme="minorHAnsi" w:cstheme="minorHAnsi"/>
          <w:sz w:val="22"/>
          <w:szCs w:val="22"/>
        </w:rPr>
        <w:t>P</w:t>
      </w:r>
      <w:r w:rsidRPr="007C0114">
        <w:rPr>
          <w:rFonts w:asciiTheme="minorHAnsi" w:eastAsia="Arial" w:hAnsiTheme="minorHAnsi" w:cstheme="minorHAnsi"/>
          <w:sz w:val="22"/>
          <w:szCs w:val="22"/>
        </w:rPr>
        <w:t xml:space="preserve">odwykonawców w przypadku niewywiązania się przez </w:t>
      </w:r>
      <w:r>
        <w:rPr>
          <w:rFonts w:asciiTheme="minorHAnsi" w:eastAsia="Arial" w:hAnsiTheme="minorHAnsi" w:cstheme="minorHAnsi"/>
          <w:sz w:val="22"/>
          <w:szCs w:val="22"/>
        </w:rPr>
        <w:t>P</w:t>
      </w:r>
      <w:r w:rsidRPr="007C0114">
        <w:rPr>
          <w:rFonts w:asciiTheme="minorHAnsi" w:eastAsia="Arial" w:hAnsiTheme="minorHAnsi" w:cstheme="minorHAnsi"/>
          <w:sz w:val="22"/>
          <w:szCs w:val="22"/>
        </w:rPr>
        <w:t>odwykonawcę z jego zobowiązań umownych</w:t>
      </w:r>
      <w:r>
        <w:rPr>
          <w:rFonts w:asciiTheme="minorHAnsi" w:eastAsia="Arial" w:hAnsiTheme="minorHAnsi" w:cstheme="minorHAnsi"/>
          <w:sz w:val="22"/>
          <w:szCs w:val="22"/>
        </w:rPr>
        <w:t>.</w:t>
      </w:r>
    </w:p>
    <w:p w14:paraId="7AFA6D43" w14:textId="77777777" w:rsidR="00DE20D4" w:rsidRDefault="00DE20D4" w:rsidP="00EC0186">
      <w:pPr>
        <w:numPr>
          <w:ilvl w:val="1"/>
          <w:numId w:val="70"/>
        </w:numPr>
        <w:autoSpaceDE/>
        <w:autoSpaceDN/>
        <w:ind w:left="426" w:hanging="426"/>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Wykonawca w umowach z Podwykonawcami zobowiązuje się zapewnić klauzule </w:t>
      </w:r>
      <w:r w:rsidRPr="007C0114">
        <w:rPr>
          <w:rFonts w:asciiTheme="minorHAnsi" w:eastAsia="Arial" w:hAnsiTheme="minorHAnsi" w:cstheme="minorHAnsi"/>
          <w:sz w:val="22"/>
          <w:szCs w:val="22"/>
        </w:rPr>
        <w:t>zawieraj</w:t>
      </w:r>
      <w:r>
        <w:rPr>
          <w:rFonts w:asciiTheme="minorHAnsi" w:eastAsia="Arial" w:hAnsiTheme="minorHAnsi" w:cstheme="minorHAnsi"/>
          <w:sz w:val="22"/>
          <w:szCs w:val="22"/>
        </w:rPr>
        <w:t xml:space="preserve">ące </w:t>
      </w:r>
      <w:r w:rsidRPr="007C0114">
        <w:rPr>
          <w:rFonts w:asciiTheme="minorHAnsi" w:eastAsia="Arial" w:hAnsiTheme="minorHAnsi" w:cstheme="minorHAnsi"/>
          <w:sz w:val="22"/>
          <w:szCs w:val="22"/>
        </w:rPr>
        <w:t xml:space="preserve">wymogi dotyczące planów awaryjnych, o których mowa w art. 30 ust. 3 lit. c) </w:t>
      </w:r>
      <w:r>
        <w:rPr>
          <w:rFonts w:asciiTheme="minorHAnsi" w:eastAsia="Arial" w:hAnsiTheme="minorHAnsi" w:cstheme="minorHAnsi"/>
          <w:sz w:val="22"/>
          <w:szCs w:val="22"/>
        </w:rPr>
        <w:t>R</w:t>
      </w:r>
      <w:r w:rsidRPr="007C0114">
        <w:rPr>
          <w:rFonts w:asciiTheme="minorHAnsi" w:eastAsia="Arial" w:hAnsiTheme="minorHAnsi" w:cstheme="minorHAnsi"/>
          <w:sz w:val="22"/>
          <w:szCs w:val="22"/>
        </w:rPr>
        <w:t xml:space="preserve">ozporządzenia </w:t>
      </w:r>
      <w:r>
        <w:rPr>
          <w:rFonts w:asciiTheme="minorHAnsi" w:eastAsia="Arial" w:hAnsiTheme="minorHAnsi" w:cstheme="minorHAnsi"/>
          <w:sz w:val="22"/>
          <w:szCs w:val="22"/>
        </w:rPr>
        <w:t xml:space="preserve"> DORA</w:t>
      </w:r>
      <w:r w:rsidRPr="007C0114">
        <w:rPr>
          <w:rFonts w:asciiTheme="minorHAnsi" w:eastAsia="Arial" w:hAnsiTheme="minorHAnsi" w:cstheme="minorHAnsi"/>
          <w:sz w:val="22"/>
          <w:szCs w:val="22"/>
        </w:rPr>
        <w:t>, oraz określają</w:t>
      </w:r>
      <w:r>
        <w:rPr>
          <w:rFonts w:asciiTheme="minorHAnsi" w:eastAsia="Arial" w:hAnsiTheme="minorHAnsi" w:cstheme="minorHAnsi"/>
          <w:sz w:val="22"/>
          <w:szCs w:val="22"/>
        </w:rPr>
        <w:t>ce</w:t>
      </w:r>
      <w:r w:rsidRPr="007C0114">
        <w:rPr>
          <w:rFonts w:asciiTheme="minorHAnsi" w:eastAsia="Arial" w:hAnsiTheme="minorHAnsi" w:cstheme="minorHAnsi"/>
          <w:sz w:val="22"/>
          <w:szCs w:val="22"/>
        </w:rPr>
        <w:t xml:space="preserve"> gwarantowane poziomy usług, które mają zostać osiągnięte przez </w:t>
      </w:r>
      <w:r>
        <w:rPr>
          <w:rFonts w:asciiTheme="minorHAnsi" w:eastAsia="Arial" w:hAnsiTheme="minorHAnsi" w:cstheme="minorHAnsi"/>
          <w:sz w:val="22"/>
          <w:szCs w:val="22"/>
        </w:rPr>
        <w:t>P</w:t>
      </w:r>
      <w:r w:rsidRPr="007C0114">
        <w:rPr>
          <w:rFonts w:asciiTheme="minorHAnsi" w:eastAsia="Arial" w:hAnsiTheme="minorHAnsi" w:cstheme="minorHAnsi"/>
          <w:sz w:val="22"/>
          <w:szCs w:val="22"/>
        </w:rPr>
        <w:t xml:space="preserve">odwykonawców </w:t>
      </w:r>
      <w:r>
        <w:rPr>
          <w:rFonts w:asciiTheme="minorHAnsi" w:eastAsia="Arial" w:hAnsiTheme="minorHAnsi" w:cstheme="minorHAnsi"/>
          <w:sz w:val="22"/>
          <w:szCs w:val="22"/>
        </w:rPr>
        <w:t>U</w:t>
      </w:r>
      <w:r w:rsidRPr="007C0114">
        <w:rPr>
          <w:rFonts w:asciiTheme="minorHAnsi" w:eastAsia="Arial" w:hAnsiTheme="minorHAnsi" w:cstheme="minorHAnsi"/>
          <w:sz w:val="22"/>
          <w:szCs w:val="22"/>
        </w:rPr>
        <w:t>sług ICT w odniesieniu do tych planów</w:t>
      </w:r>
      <w:r>
        <w:rPr>
          <w:rFonts w:asciiTheme="minorHAnsi" w:eastAsia="Arial" w:hAnsiTheme="minorHAnsi" w:cstheme="minorHAnsi"/>
          <w:sz w:val="22"/>
          <w:szCs w:val="22"/>
        </w:rPr>
        <w:t>. Zobowiązanie</w:t>
      </w:r>
    </w:p>
    <w:p w14:paraId="743E94B4" w14:textId="77777777" w:rsidR="00DE20D4" w:rsidRDefault="00DE20D4" w:rsidP="00EC0186">
      <w:pPr>
        <w:numPr>
          <w:ilvl w:val="1"/>
          <w:numId w:val="70"/>
        </w:numPr>
        <w:autoSpaceDE/>
        <w:autoSpaceDN/>
        <w:ind w:left="426" w:hanging="426"/>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Wykonawca w umowach z Podwykonawcami zobowiązuje się zapewnić klauzule </w:t>
      </w:r>
      <w:r w:rsidRPr="00266E14">
        <w:rPr>
          <w:rFonts w:asciiTheme="minorHAnsi" w:eastAsia="Arial" w:hAnsiTheme="minorHAnsi" w:cstheme="minorHAnsi"/>
          <w:sz w:val="22"/>
          <w:szCs w:val="22"/>
        </w:rPr>
        <w:t>określają</w:t>
      </w:r>
      <w:r>
        <w:rPr>
          <w:rFonts w:asciiTheme="minorHAnsi" w:eastAsia="Arial" w:hAnsiTheme="minorHAnsi" w:cstheme="minorHAnsi"/>
          <w:sz w:val="22"/>
          <w:szCs w:val="22"/>
        </w:rPr>
        <w:t>ce</w:t>
      </w:r>
      <w:r w:rsidRPr="00266E14">
        <w:rPr>
          <w:rFonts w:asciiTheme="minorHAnsi" w:eastAsia="Arial" w:hAnsiTheme="minorHAnsi" w:cstheme="minorHAnsi"/>
          <w:sz w:val="22"/>
          <w:szCs w:val="22"/>
        </w:rPr>
        <w:t xml:space="preserve"> standardy bezpieczeństwa ICT i wszelkie dodatkowe wymogi w zakresie bezpieczeństwa, o których mowa w art. 30 ust. 3 lit. c) </w:t>
      </w:r>
      <w:r>
        <w:rPr>
          <w:rFonts w:asciiTheme="minorHAnsi" w:eastAsia="Arial" w:hAnsiTheme="minorHAnsi" w:cstheme="minorHAnsi"/>
          <w:sz w:val="22"/>
          <w:szCs w:val="22"/>
        </w:rPr>
        <w:t>R</w:t>
      </w:r>
      <w:r w:rsidRPr="00266E14">
        <w:rPr>
          <w:rFonts w:asciiTheme="minorHAnsi" w:eastAsia="Arial" w:hAnsiTheme="minorHAnsi" w:cstheme="minorHAnsi"/>
          <w:sz w:val="22"/>
          <w:szCs w:val="22"/>
        </w:rPr>
        <w:t xml:space="preserve">ozporządzenia </w:t>
      </w:r>
      <w:r>
        <w:rPr>
          <w:rFonts w:asciiTheme="minorHAnsi" w:eastAsia="Arial" w:hAnsiTheme="minorHAnsi" w:cstheme="minorHAnsi"/>
          <w:sz w:val="22"/>
          <w:szCs w:val="22"/>
        </w:rPr>
        <w:t>DORA.</w:t>
      </w:r>
    </w:p>
    <w:p w14:paraId="1FDBB6DA" w14:textId="77777777" w:rsidR="00DE20D4" w:rsidRDefault="00DE20D4" w:rsidP="00EC0186">
      <w:pPr>
        <w:numPr>
          <w:ilvl w:val="1"/>
          <w:numId w:val="70"/>
        </w:numPr>
        <w:autoSpaceDE/>
        <w:autoSpaceDN/>
        <w:ind w:left="426" w:hanging="426"/>
        <w:jc w:val="both"/>
        <w:rPr>
          <w:rFonts w:asciiTheme="minorHAnsi" w:eastAsia="Arial" w:hAnsiTheme="minorHAnsi" w:cstheme="minorHAnsi"/>
          <w:sz w:val="22"/>
          <w:szCs w:val="22"/>
        </w:rPr>
      </w:pPr>
      <w:r>
        <w:rPr>
          <w:rFonts w:asciiTheme="minorHAnsi" w:eastAsia="Arial" w:hAnsiTheme="minorHAnsi" w:cstheme="minorHAnsi"/>
          <w:sz w:val="22"/>
          <w:szCs w:val="22"/>
        </w:rPr>
        <w:t>Wykonawca zobowiązuje się zapewnić, że umowy zawierane z P</w:t>
      </w:r>
      <w:r w:rsidRPr="001340F7">
        <w:rPr>
          <w:rFonts w:asciiTheme="minorHAnsi" w:eastAsia="Arial" w:hAnsiTheme="minorHAnsi" w:cstheme="minorHAnsi"/>
          <w:sz w:val="22"/>
          <w:szCs w:val="22"/>
        </w:rPr>
        <w:t>odwykonawc</w:t>
      </w:r>
      <w:r>
        <w:rPr>
          <w:rFonts w:asciiTheme="minorHAnsi" w:eastAsia="Arial" w:hAnsiTheme="minorHAnsi" w:cstheme="minorHAnsi"/>
          <w:sz w:val="22"/>
          <w:szCs w:val="22"/>
        </w:rPr>
        <w:t xml:space="preserve">ami przyznawać będą Bankowi </w:t>
      </w:r>
      <w:r w:rsidRPr="001340F7">
        <w:rPr>
          <w:rFonts w:asciiTheme="minorHAnsi" w:eastAsia="Arial" w:hAnsiTheme="minorHAnsi" w:cstheme="minorHAnsi"/>
          <w:sz w:val="22"/>
          <w:szCs w:val="22"/>
        </w:rPr>
        <w:t xml:space="preserve">oraz odpowiednim </w:t>
      </w:r>
      <w:r>
        <w:rPr>
          <w:rFonts w:asciiTheme="minorHAnsi" w:eastAsia="Arial" w:hAnsiTheme="minorHAnsi" w:cstheme="minorHAnsi"/>
          <w:sz w:val="22"/>
          <w:szCs w:val="22"/>
        </w:rPr>
        <w:t>Organom Regulacyjnym</w:t>
      </w:r>
      <w:r w:rsidRPr="001340F7">
        <w:rPr>
          <w:rFonts w:asciiTheme="minorHAnsi" w:eastAsia="Arial" w:hAnsiTheme="minorHAnsi" w:cstheme="minorHAnsi"/>
          <w:sz w:val="22"/>
          <w:szCs w:val="22"/>
        </w:rPr>
        <w:t xml:space="preserve"> takie same prawa dostępu, kontroli i audytu, jak prawa, o których mowa w art. 30 ust. 3 lit. e) </w:t>
      </w:r>
      <w:r>
        <w:rPr>
          <w:rFonts w:asciiTheme="minorHAnsi" w:eastAsia="Arial" w:hAnsiTheme="minorHAnsi" w:cstheme="minorHAnsi"/>
          <w:sz w:val="22"/>
          <w:szCs w:val="22"/>
        </w:rPr>
        <w:t>R</w:t>
      </w:r>
      <w:r w:rsidRPr="001340F7">
        <w:rPr>
          <w:rFonts w:asciiTheme="minorHAnsi" w:eastAsia="Arial" w:hAnsiTheme="minorHAnsi" w:cstheme="minorHAnsi"/>
          <w:sz w:val="22"/>
          <w:szCs w:val="22"/>
        </w:rPr>
        <w:t>ozporządzenia</w:t>
      </w:r>
      <w:r>
        <w:rPr>
          <w:rFonts w:asciiTheme="minorHAnsi" w:eastAsia="Arial" w:hAnsiTheme="minorHAnsi" w:cstheme="minorHAnsi"/>
          <w:sz w:val="22"/>
          <w:szCs w:val="22"/>
        </w:rPr>
        <w:t xml:space="preserve"> DORA.</w:t>
      </w:r>
      <w:r w:rsidRPr="001340F7">
        <w:t xml:space="preserve"> </w:t>
      </w:r>
    </w:p>
    <w:p w14:paraId="4B028D9B" w14:textId="77777777" w:rsidR="00DE20D4" w:rsidRDefault="00DE20D4" w:rsidP="00EC0186">
      <w:pPr>
        <w:numPr>
          <w:ilvl w:val="1"/>
          <w:numId w:val="70"/>
        </w:numPr>
        <w:autoSpaceDE/>
        <w:autoSpaceDN/>
        <w:ind w:left="426" w:hanging="426"/>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Wykonawca zobowiązuje się </w:t>
      </w:r>
      <w:r w:rsidRPr="001340F7">
        <w:rPr>
          <w:rFonts w:asciiTheme="minorHAnsi" w:eastAsia="Arial" w:hAnsiTheme="minorHAnsi" w:cstheme="minorHAnsi"/>
          <w:sz w:val="22"/>
          <w:szCs w:val="22"/>
        </w:rPr>
        <w:t xml:space="preserve">powiadamiać </w:t>
      </w:r>
      <w:r>
        <w:rPr>
          <w:rFonts w:asciiTheme="minorHAnsi" w:eastAsia="Arial" w:hAnsiTheme="minorHAnsi" w:cstheme="minorHAnsi"/>
          <w:sz w:val="22"/>
          <w:szCs w:val="22"/>
        </w:rPr>
        <w:t>Bank</w:t>
      </w:r>
      <w:r w:rsidRPr="001340F7">
        <w:rPr>
          <w:rFonts w:asciiTheme="minorHAnsi" w:eastAsia="Arial" w:hAnsiTheme="minorHAnsi" w:cstheme="minorHAnsi"/>
          <w:sz w:val="22"/>
          <w:szCs w:val="22"/>
        </w:rPr>
        <w:t xml:space="preserve"> o wszelkich istotnych zmianach w umowach </w:t>
      </w:r>
      <w:r>
        <w:rPr>
          <w:rFonts w:asciiTheme="minorHAnsi" w:eastAsia="Arial" w:hAnsiTheme="minorHAnsi" w:cstheme="minorHAnsi"/>
          <w:sz w:val="22"/>
          <w:szCs w:val="22"/>
        </w:rPr>
        <w:t>zawieranych z Podwykonawcami.</w:t>
      </w:r>
    </w:p>
    <w:p w14:paraId="3BFF46EE" w14:textId="77777777" w:rsidR="00DE20D4" w:rsidRPr="00160C7C" w:rsidRDefault="00DE20D4" w:rsidP="00EC0186">
      <w:pPr>
        <w:numPr>
          <w:ilvl w:val="1"/>
          <w:numId w:val="70"/>
        </w:numPr>
        <w:autoSpaceDE/>
        <w:autoSpaceDN/>
        <w:ind w:left="426" w:hanging="426"/>
        <w:jc w:val="both"/>
        <w:rPr>
          <w:rFonts w:asciiTheme="minorHAnsi" w:eastAsia="Arial" w:hAnsiTheme="minorHAnsi" w:cstheme="minorHAnsi"/>
          <w:sz w:val="22"/>
          <w:szCs w:val="22"/>
        </w:rPr>
      </w:pPr>
      <w:r>
        <w:rPr>
          <w:rFonts w:asciiTheme="minorHAnsi" w:eastAsia="Arial" w:hAnsiTheme="minorHAnsi" w:cstheme="minorHAnsi"/>
          <w:sz w:val="22"/>
          <w:szCs w:val="22"/>
        </w:rPr>
        <w:t>Wykonawca zobowiązuje się poinformować Bank o</w:t>
      </w:r>
      <w:r w:rsidRPr="00160C7C">
        <w:rPr>
          <w:rFonts w:asciiTheme="minorHAnsi" w:eastAsia="Arial" w:hAnsiTheme="minorHAnsi" w:cstheme="minorHAnsi"/>
          <w:sz w:val="22"/>
          <w:szCs w:val="22"/>
        </w:rPr>
        <w:t xml:space="preserve"> wszelkich planowanych istotnych zmianach w umowach </w:t>
      </w:r>
      <w:r>
        <w:rPr>
          <w:rFonts w:asciiTheme="minorHAnsi" w:eastAsia="Arial" w:hAnsiTheme="minorHAnsi" w:cstheme="minorHAnsi"/>
          <w:sz w:val="22"/>
          <w:szCs w:val="22"/>
        </w:rPr>
        <w:t xml:space="preserve">zawieranych z Podwykonawcami </w:t>
      </w:r>
      <w:r w:rsidRPr="00160C7C">
        <w:rPr>
          <w:rFonts w:asciiTheme="minorHAnsi" w:eastAsia="Arial" w:hAnsiTheme="minorHAnsi" w:cstheme="minorHAnsi"/>
          <w:sz w:val="22"/>
          <w:szCs w:val="22"/>
        </w:rPr>
        <w:t xml:space="preserve"> z odpowiednim wyprzedzenie</w:t>
      </w:r>
      <w:r>
        <w:rPr>
          <w:rFonts w:asciiTheme="minorHAnsi" w:eastAsia="Arial" w:hAnsiTheme="minorHAnsi" w:cstheme="minorHAnsi"/>
          <w:sz w:val="22"/>
          <w:szCs w:val="22"/>
        </w:rPr>
        <w:t xml:space="preserve">m, nie krótszym niż jeden miesiąc przed planowanym dniem wprowadzenia tych zmian </w:t>
      </w:r>
      <w:r w:rsidRPr="00726EC5">
        <w:rPr>
          <w:rFonts w:asciiTheme="minorHAnsi" w:eastAsia="Arial" w:hAnsiTheme="minorHAnsi" w:cstheme="minorHAnsi"/>
          <w:sz w:val="22"/>
          <w:szCs w:val="22"/>
        </w:rPr>
        <w:t xml:space="preserve">(który to dzień powinien być wskazany w powiadomieniu). Razem z powiadomieniem Wykonawca przekaże </w:t>
      </w:r>
      <w:r>
        <w:rPr>
          <w:rFonts w:asciiTheme="minorHAnsi" w:eastAsia="Arial" w:hAnsiTheme="minorHAnsi" w:cstheme="minorHAnsi"/>
          <w:sz w:val="22"/>
          <w:szCs w:val="22"/>
        </w:rPr>
        <w:t xml:space="preserve">Bankowi </w:t>
      </w:r>
      <w:r w:rsidRPr="00726EC5">
        <w:rPr>
          <w:rFonts w:asciiTheme="minorHAnsi" w:eastAsia="Arial" w:hAnsiTheme="minorHAnsi" w:cstheme="minorHAnsi"/>
          <w:sz w:val="22"/>
          <w:szCs w:val="22"/>
        </w:rPr>
        <w:t>listę i treść wszystkich planowanych ww. zmian</w:t>
      </w:r>
      <w:r>
        <w:rPr>
          <w:rFonts w:asciiTheme="minorHAnsi" w:eastAsia="Arial" w:hAnsiTheme="minorHAnsi" w:cstheme="minorHAnsi"/>
          <w:sz w:val="22"/>
          <w:szCs w:val="22"/>
        </w:rPr>
        <w:t xml:space="preserve">, która umożliwi Bankowi </w:t>
      </w:r>
      <w:r w:rsidRPr="00160C7C">
        <w:rPr>
          <w:rFonts w:asciiTheme="minorHAnsi" w:eastAsia="Arial" w:hAnsiTheme="minorHAnsi" w:cstheme="minorHAnsi"/>
          <w:sz w:val="22"/>
          <w:szCs w:val="22"/>
        </w:rPr>
        <w:t>ocenę:</w:t>
      </w:r>
    </w:p>
    <w:p w14:paraId="4B50E736" w14:textId="77777777" w:rsidR="00DE20D4" w:rsidRPr="00A44828" w:rsidRDefault="00DE20D4" w:rsidP="00EC0186">
      <w:pPr>
        <w:pStyle w:val="Akapitzlist"/>
        <w:numPr>
          <w:ilvl w:val="0"/>
          <w:numId w:val="92"/>
        </w:numPr>
        <w:spacing w:after="0" w:line="240" w:lineRule="auto"/>
        <w:jc w:val="both"/>
        <w:rPr>
          <w:rFonts w:asciiTheme="minorHAnsi" w:eastAsia="Arial" w:hAnsiTheme="minorHAnsi" w:cstheme="minorHAnsi"/>
        </w:rPr>
      </w:pPr>
      <w:r w:rsidRPr="00A44828">
        <w:rPr>
          <w:rFonts w:asciiTheme="minorHAnsi" w:eastAsia="Arial" w:hAnsiTheme="minorHAnsi" w:cstheme="minorHAnsi"/>
        </w:rPr>
        <w:t xml:space="preserve">wpływu na ryzyko, na które </w:t>
      </w:r>
      <w:r>
        <w:rPr>
          <w:rFonts w:asciiTheme="minorHAnsi" w:eastAsia="Arial" w:hAnsiTheme="minorHAnsi" w:cstheme="minorHAnsi"/>
        </w:rPr>
        <w:t>Bank</w:t>
      </w:r>
      <w:r w:rsidRPr="00A44828">
        <w:rPr>
          <w:rFonts w:asciiTheme="minorHAnsi" w:eastAsia="Arial" w:hAnsiTheme="minorHAnsi" w:cstheme="minorHAnsi"/>
        </w:rPr>
        <w:t xml:space="preserve"> jest lub może być narażony;</w:t>
      </w:r>
    </w:p>
    <w:p w14:paraId="79C2D8C8" w14:textId="77777777" w:rsidR="00DE20D4" w:rsidRDefault="00DE20D4" w:rsidP="00EC0186">
      <w:pPr>
        <w:pStyle w:val="Akapitzlist"/>
        <w:numPr>
          <w:ilvl w:val="0"/>
          <w:numId w:val="92"/>
        </w:numPr>
        <w:spacing w:after="0" w:line="240" w:lineRule="auto"/>
        <w:jc w:val="both"/>
        <w:rPr>
          <w:rFonts w:asciiTheme="minorHAnsi" w:eastAsia="Arial" w:hAnsiTheme="minorHAnsi" w:cstheme="minorHAnsi"/>
        </w:rPr>
      </w:pPr>
      <w:r w:rsidRPr="00A44828">
        <w:rPr>
          <w:rFonts w:asciiTheme="minorHAnsi" w:eastAsia="Arial" w:hAnsiTheme="minorHAnsi" w:cstheme="minorHAnsi"/>
        </w:rPr>
        <w:t xml:space="preserve">czy takie istotne zmiany mogą wpłynąć na zdolność </w:t>
      </w:r>
      <w:r>
        <w:rPr>
          <w:rFonts w:asciiTheme="minorHAnsi" w:eastAsia="Arial" w:hAnsiTheme="minorHAnsi" w:cstheme="minorHAnsi"/>
        </w:rPr>
        <w:t>Wykonawcy</w:t>
      </w:r>
      <w:r w:rsidRPr="00A44828">
        <w:rPr>
          <w:rFonts w:asciiTheme="minorHAnsi" w:eastAsia="Arial" w:hAnsiTheme="minorHAnsi" w:cstheme="minorHAnsi"/>
        </w:rPr>
        <w:t xml:space="preserve"> do wypełniania jego zobowiązań </w:t>
      </w:r>
      <w:r>
        <w:rPr>
          <w:rFonts w:asciiTheme="minorHAnsi" w:eastAsia="Arial" w:hAnsiTheme="minorHAnsi" w:cstheme="minorHAnsi"/>
        </w:rPr>
        <w:t>wynikających z Umowy</w:t>
      </w:r>
      <w:r w:rsidRPr="00A44828">
        <w:rPr>
          <w:rFonts w:asciiTheme="minorHAnsi" w:eastAsia="Arial" w:hAnsiTheme="minorHAnsi" w:cstheme="minorHAnsi"/>
        </w:rPr>
        <w:t>.</w:t>
      </w:r>
    </w:p>
    <w:p w14:paraId="43036C83" w14:textId="77777777" w:rsidR="00DE20D4" w:rsidRPr="00A44828" w:rsidRDefault="00DE20D4" w:rsidP="00EC0186">
      <w:pPr>
        <w:pStyle w:val="Akapitzlist"/>
        <w:numPr>
          <w:ilvl w:val="1"/>
          <w:numId w:val="70"/>
        </w:numPr>
        <w:spacing w:after="0" w:line="240" w:lineRule="auto"/>
        <w:ind w:left="426" w:hanging="426"/>
        <w:jc w:val="both"/>
        <w:rPr>
          <w:rFonts w:asciiTheme="minorHAnsi" w:eastAsia="Arial" w:hAnsiTheme="minorHAnsi" w:cstheme="minorHAnsi"/>
        </w:rPr>
      </w:pPr>
      <w:r w:rsidRPr="00160C7C">
        <w:rPr>
          <w:rFonts w:asciiTheme="minorHAnsi" w:eastAsia="Arial" w:hAnsiTheme="minorHAnsi" w:cstheme="minorHAnsi"/>
        </w:rPr>
        <w:t>W terminie wskazanym w ust. 23 Bank może zatwierdzić zmiany o których mowa w ust. 23 albo zgłosić wobec nich sprzeciw.</w:t>
      </w:r>
      <w:r w:rsidRPr="00160C7C">
        <w:t xml:space="preserve"> </w:t>
      </w:r>
      <w:r w:rsidRPr="00160C7C">
        <w:rPr>
          <w:rFonts w:asciiTheme="minorHAnsi" w:eastAsia="Arial" w:hAnsiTheme="minorHAnsi" w:cstheme="minorHAnsi"/>
        </w:rPr>
        <w:t xml:space="preserve">Wykonawca wprowadza istotne zmiany w umowach </w:t>
      </w:r>
      <w:r>
        <w:rPr>
          <w:rFonts w:asciiTheme="minorHAnsi" w:eastAsia="Arial" w:hAnsiTheme="minorHAnsi" w:cstheme="minorHAnsi"/>
        </w:rPr>
        <w:t>zawieranych z Podwykonawcami</w:t>
      </w:r>
      <w:r w:rsidRPr="00160C7C">
        <w:rPr>
          <w:rFonts w:asciiTheme="minorHAnsi" w:eastAsia="Arial" w:hAnsiTheme="minorHAnsi" w:cstheme="minorHAnsi"/>
        </w:rPr>
        <w:t xml:space="preserve"> wyłącznie wówczas, gdy Bank  zatwierdzi zmiany lub nie zgłosi wobec nich sprzeciwu do końca </w:t>
      </w:r>
      <w:r>
        <w:rPr>
          <w:rFonts w:asciiTheme="minorHAnsi" w:eastAsia="Arial" w:hAnsiTheme="minorHAnsi" w:cstheme="minorHAnsi"/>
        </w:rPr>
        <w:t xml:space="preserve"> </w:t>
      </w:r>
      <w:r w:rsidRPr="00160C7C">
        <w:rPr>
          <w:rFonts w:asciiTheme="minorHAnsi" w:eastAsia="Arial" w:hAnsiTheme="minorHAnsi" w:cstheme="minorHAnsi"/>
        </w:rPr>
        <w:t>terminu</w:t>
      </w:r>
      <w:r>
        <w:rPr>
          <w:rFonts w:asciiTheme="minorHAnsi" w:eastAsia="Arial" w:hAnsiTheme="minorHAnsi" w:cstheme="minorHAnsi"/>
        </w:rPr>
        <w:t xml:space="preserve"> powiadomienia wskazanego w ust. 23</w:t>
      </w:r>
      <w:r w:rsidRPr="00160C7C">
        <w:rPr>
          <w:rFonts w:asciiTheme="minorHAnsi" w:eastAsia="Arial" w:hAnsiTheme="minorHAnsi" w:cstheme="minorHAnsi"/>
        </w:rPr>
        <w:t xml:space="preserve">. W razie sprzeciwu Bank informuje o tym Wykonawcę </w:t>
      </w:r>
      <w:r>
        <w:rPr>
          <w:rFonts w:asciiTheme="minorHAnsi" w:eastAsia="Arial" w:hAnsiTheme="minorHAnsi" w:cstheme="minorHAnsi"/>
        </w:rPr>
        <w:t>i</w:t>
      </w:r>
      <w:r w:rsidRPr="00160C7C">
        <w:rPr>
          <w:rFonts w:asciiTheme="minorHAnsi" w:eastAsia="Arial" w:hAnsiTheme="minorHAnsi" w:cstheme="minorHAnsi"/>
        </w:rPr>
        <w:t xml:space="preserve"> żąda modyfikacji tych zmian przed ich wprowadzeniem.</w:t>
      </w:r>
    </w:p>
    <w:p w14:paraId="7566C12B" w14:textId="77777777" w:rsidR="00DE20D4" w:rsidRPr="00A67D11" w:rsidRDefault="00DE20D4" w:rsidP="00DE20D4">
      <w:pPr>
        <w:ind w:left="426"/>
        <w:jc w:val="both"/>
        <w:rPr>
          <w:rFonts w:asciiTheme="minorHAnsi" w:eastAsia="Arial" w:hAnsiTheme="minorHAnsi" w:cstheme="minorHAnsi"/>
          <w:sz w:val="22"/>
          <w:szCs w:val="22"/>
        </w:rPr>
      </w:pPr>
    </w:p>
    <w:p w14:paraId="020D77D3" w14:textId="77777777" w:rsidR="00DE20D4" w:rsidRPr="00A67D11" w:rsidRDefault="00DE20D4" w:rsidP="00DE20D4">
      <w:pPr>
        <w:jc w:val="both"/>
        <w:rPr>
          <w:rFonts w:asciiTheme="minorHAnsi" w:eastAsia="Arial" w:hAnsiTheme="minorHAnsi" w:cstheme="minorHAnsi"/>
          <w:sz w:val="22"/>
          <w:szCs w:val="22"/>
        </w:rPr>
      </w:pPr>
    </w:p>
    <w:p w14:paraId="59BA8E07" w14:textId="77777777" w:rsidR="00DE20D4" w:rsidRPr="00FF16BE" w:rsidRDefault="00DE20D4" w:rsidP="00E52FA6">
      <w:pPr>
        <w:pStyle w:val="Akapitzlist"/>
        <w:spacing w:after="0" w:line="240" w:lineRule="auto"/>
        <w:ind w:left="0"/>
        <w:jc w:val="center"/>
        <w:rPr>
          <w:rFonts w:asciiTheme="minorHAnsi" w:hAnsiTheme="minorHAnsi" w:cstheme="minorHAnsi"/>
          <w:b/>
          <w:bCs/>
        </w:rPr>
      </w:pPr>
      <w:r w:rsidRPr="00FF16BE">
        <w:rPr>
          <w:rFonts w:asciiTheme="minorHAnsi" w:hAnsiTheme="minorHAnsi" w:cstheme="minorHAnsi"/>
          <w:b/>
          <w:bCs/>
        </w:rPr>
        <w:t xml:space="preserve">§ </w:t>
      </w:r>
      <w:r w:rsidRPr="00414451">
        <w:rPr>
          <w:rFonts w:asciiTheme="minorHAnsi" w:hAnsiTheme="minorHAnsi" w:cstheme="minorHAnsi"/>
          <w:b/>
          <w:bCs/>
        </w:rPr>
        <w:t>6</w:t>
      </w:r>
      <w:r w:rsidRPr="00FF16BE">
        <w:rPr>
          <w:rFonts w:asciiTheme="minorHAnsi" w:hAnsiTheme="minorHAnsi" w:cstheme="minorHAnsi"/>
          <w:b/>
          <w:bCs/>
        </w:rPr>
        <w:t>.</w:t>
      </w:r>
    </w:p>
    <w:p w14:paraId="64E77B1C" w14:textId="77777777" w:rsidR="00DE20D4" w:rsidRPr="00FF16BE" w:rsidRDefault="00DE20D4" w:rsidP="00DE20D4">
      <w:pPr>
        <w:pBdr>
          <w:top w:val="nil"/>
          <w:left w:val="nil"/>
          <w:bottom w:val="nil"/>
          <w:right w:val="nil"/>
          <w:between w:val="nil"/>
        </w:pBdr>
        <w:jc w:val="center"/>
        <w:rPr>
          <w:rFonts w:asciiTheme="minorHAnsi" w:hAnsiTheme="minorHAnsi" w:cstheme="minorHAnsi"/>
          <w:b/>
          <w:sz w:val="22"/>
          <w:szCs w:val="22"/>
        </w:rPr>
      </w:pPr>
      <w:r w:rsidRPr="00FF16BE">
        <w:rPr>
          <w:rFonts w:asciiTheme="minorHAnsi" w:hAnsiTheme="minorHAnsi" w:cstheme="minorHAnsi"/>
          <w:b/>
          <w:sz w:val="22"/>
          <w:szCs w:val="22"/>
        </w:rPr>
        <w:t xml:space="preserve">Wypowiedzenie Umowy </w:t>
      </w:r>
    </w:p>
    <w:p w14:paraId="1F6AC67A" w14:textId="77777777" w:rsidR="00DE20D4" w:rsidRPr="00FF16BE" w:rsidRDefault="00DE20D4" w:rsidP="00EC0186">
      <w:pPr>
        <w:pStyle w:val="Akapitzlist"/>
        <w:numPr>
          <w:ilvl w:val="3"/>
          <w:numId w:val="62"/>
        </w:numPr>
        <w:spacing w:after="0" w:line="240" w:lineRule="auto"/>
        <w:ind w:left="425" w:hanging="425"/>
        <w:contextualSpacing/>
        <w:rPr>
          <w:rFonts w:asciiTheme="minorHAnsi" w:hAnsiTheme="minorHAnsi" w:cstheme="minorHAnsi"/>
        </w:rPr>
      </w:pPr>
      <w:bookmarkStart w:id="20" w:name="_heading=h.3znysh7" w:colFirst="0" w:colLast="0"/>
      <w:bookmarkStart w:id="21" w:name="_heading=h.3yclovw51h80" w:colFirst="0" w:colLast="0"/>
      <w:bookmarkEnd w:id="20"/>
      <w:bookmarkEnd w:id="21"/>
      <w:r w:rsidRPr="00FF16BE">
        <w:rPr>
          <w:rFonts w:asciiTheme="minorHAnsi" w:hAnsiTheme="minorHAnsi" w:cstheme="minorHAnsi"/>
        </w:rPr>
        <w:t>Wykonawca zobowiązany jest niezwłocznie powiadomić Bank o wszelkich okolicznościach mogących mieć istotny wpływ na zdolność Wykonawcy do:</w:t>
      </w:r>
    </w:p>
    <w:p w14:paraId="5E4CFFF9" w14:textId="77777777" w:rsidR="00DE20D4" w:rsidRPr="00A67D11" w:rsidRDefault="00DE20D4" w:rsidP="00EC0186">
      <w:pPr>
        <w:numPr>
          <w:ilvl w:val="2"/>
          <w:numId w:val="71"/>
        </w:numPr>
        <w:pBdr>
          <w:top w:val="nil"/>
          <w:left w:val="nil"/>
          <w:bottom w:val="nil"/>
          <w:right w:val="nil"/>
          <w:between w:val="nil"/>
        </w:pBdr>
        <w:autoSpaceDE/>
        <w:autoSpaceDN/>
        <w:ind w:left="851" w:hanging="425"/>
        <w:jc w:val="both"/>
        <w:rPr>
          <w:rFonts w:asciiTheme="minorHAnsi" w:hAnsiTheme="minorHAnsi" w:cstheme="minorHAnsi"/>
          <w:sz w:val="22"/>
          <w:szCs w:val="22"/>
        </w:rPr>
      </w:pPr>
      <w:r w:rsidRPr="00A67D11">
        <w:rPr>
          <w:rFonts w:asciiTheme="minorHAnsi" w:hAnsiTheme="minorHAnsi" w:cstheme="minorHAnsi"/>
          <w:sz w:val="22"/>
          <w:szCs w:val="22"/>
        </w:rPr>
        <w:lastRenderedPageBreak/>
        <w:t>skutecznego wykonywania czynności w ramach Umowy, w tym do wykonywania czynności na gwarantowanym przez Wykonawcę poziomie Usług ICT określonym zgodnie z postanowieniami Umowy w brzmieniu wynikającym z postanowień Załącznika;</w:t>
      </w:r>
    </w:p>
    <w:p w14:paraId="4B04E280" w14:textId="77777777" w:rsidR="00DE20D4" w:rsidRPr="00A67D11" w:rsidRDefault="00DE20D4" w:rsidP="00EC0186">
      <w:pPr>
        <w:numPr>
          <w:ilvl w:val="2"/>
          <w:numId w:val="71"/>
        </w:numPr>
        <w:pBdr>
          <w:top w:val="nil"/>
          <w:left w:val="nil"/>
          <w:bottom w:val="nil"/>
          <w:right w:val="nil"/>
          <w:between w:val="nil"/>
        </w:pBdr>
        <w:autoSpaceDE/>
        <w:autoSpaceDN/>
        <w:ind w:left="851" w:hanging="425"/>
        <w:jc w:val="both"/>
        <w:rPr>
          <w:rFonts w:asciiTheme="minorHAnsi" w:hAnsiTheme="minorHAnsi" w:cstheme="minorHAnsi"/>
          <w:sz w:val="22"/>
          <w:szCs w:val="22"/>
        </w:rPr>
      </w:pPr>
      <w:r w:rsidRPr="00A67D11">
        <w:rPr>
          <w:rFonts w:asciiTheme="minorHAnsi" w:hAnsiTheme="minorHAnsi" w:cstheme="minorHAnsi"/>
          <w:sz w:val="22"/>
          <w:szCs w:val="22"/>
        </w:rPr>
        <w:t>zapewnienia zgodności działań Wykonawcy z obowiązującymi przepisami oraz wymogami regulacyjnymi.</w:t>
      </w:r>
    </w:p>
    <w:p w14:paraId="157229AF" w14:textId="77777777" w:rsidR="00DE20D4" w:rsidRPr="00A67D11" w:rsidRDefault="00DE20D4" w:rsidP="00EC0186">
      <w:pPr>
        <w:pStyle w:val="Akapitzlist"/>
        <w:numPr>
          <w:ilvl w:val="0"/>
          <w:numId w:val="71"/>
        </w:numPr>
        <w:pBdr>
          <w:top w:val="nil"/>
          <w:left w:val="nil"/>
          <w:bottom w:val="nil"/>
          <w:right w:val="nil"/>
          <w:between w:val="nil"/>
        </w:pBdr>
        <w:spacing w:after="0" w:line="240" w:lineRule="auto"/>
        <w:contextualSpacing/>
        <w:jc w:val="both"/>
        <w:rPr>
          <w:rFonts w:asciiTheme="minorHAnsi" w:hAnsiTheme="minorHAnsi" w:cstheme="minorHAnsi"/>
        </w:rPr>
      </w:pPr>
      <w:r w:rsidRPr="00A67D11">
        <w:rPr>
          <w:rFonts w:asciiTheme="minorHAnsi" w:hAnsiTheme="minorHAnsi" w:cstheme="minorHAnsi"/>
        </w:rPr>
        <w:t>Wszelkie okoliczności mogące mieć istotny wpływ na realizację Umowy zgodnie z ust. 1 (w tym problemy, zakłócenia lub przeszkody), należy zgłaszać na adres mailowy upoważnionego przedstawiciela Banku wskazanego w Umowie.</w:t>
      </w:r>
    </w:p>
    <w:p w14:paraId="57B5E89A" w14:textId="77777777" w:rsidR="00DE20D4" w:rsidRPr="00A67D11" w:rsidRDefault="00DE20D4" w:rsidP="00EC0186">
      <w:pPr>
        <w:pStyle w:val="Akapitzlist"/>
        <w:numPr>
          <w:ilvl w:val="0"/>
          <w:numId w:val="71"/>
        </w:numPr>
        <w:pBdr>
          <w:top w:val="nil"/>
          <w:left w:val="nil"/>
          <w:bottom w:val="nil"/>
          <w:right w:val="nil"/>
          <w:between w:val="nil"/>
        </w:pBdr>
        <w:spacing w:after="0" w:line="240" w:lineRule="auto"/>
        <w:contextualSpacing/>
        <w:jc w:val="both"/>
        <w:rPr>
          <w:rFonts w:asciiTheme="minorHAnsi" w:hAnsiTheme="minorHAnsi" w:cstheme="minorHAnsi"/>
        </w:rPr>
      </w:pPr>
      <w:r w:rsidRPr="00A67D11">
        <w:rPr>
          <w:rFonts w:asciiTheme="minorHAnsi" w:hAnsiTheme="minorHAnsi" w:cstheme="minorHAnsi"/>
        </w:rPr>
        <w:t>Poza przypadkami określonymi w Umowie, Bank może rozwiązać Umowę ze skutkiem natychmiastowym, jeżeli:</w:t>
      </w:r>
    </w:p>
    <w:p w14:paraId="78A94777" w14:textId="77777777" w:rsidR="00DE20D4" w:rsidRPr="00A67D11" w:rsidRDefault="00DE20D4" w:rsidP="00EC0186">
      <w:pPr>
        <w:numPr>
          <w:ilvl w:val="2"/>
          <w:numId w:val="71"/>
        </w:numPr>
        <w:pBdr>
          <w:top w:val="nil"/>
          <w:left w:val="nil"/>
          <w:bottom w:val="nil"/>
          <w:right w:val="nil"/>
          <w:between w:val="nil"/>
        </w:pBdr>
        <w:autoSpaceDE/>
        <w:autoSpaceDN/>
        <w:ind w:left="993" w:hanging="567"/>
        <w:rPr>
          <w:rFonts w:asciiTheme="minorHAnsi" w:hAnsiTheme="minorHAnsi" w:cstheme="minorHAnsi"/>
          <w:sz w:val="22"/>
          <w:szCs w:val="22"/>
        </w:rPr>
      </w:pPr>
      <w:r w:rsidRPr="00A67D11">
        <w:rPr>
          <w:rFonts w:asciiTheme="minorHAnsi" w:hAnsiTheme="minorHAnsi" w:cstheme="minorHAnsi"/>
          <w:sz w:val="22"/>
          <w:szCs w:val="22"/>
        </w:rPr>
        <w:t>Organ Regulacyjny wyda stosowną rekomendację, decyzję czy zalecenie;</w:t>
      </w:r>
    </w:p>
    <w:p w14:paraId="1127932C" w14:textId="77777777" w:rsidR="00DE20D4" w:rsidRPr="00A67D11" w:rsidRDefault="00DE20D4" w:rsidP="00EC0186">
      <w:pPr>
        <w:numPr>
          <w:ilvl w:val="2"/>
          <w:numId w:val="71"/>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wynika to z oczekiwań Organów Regulacyjnych lub organów ds. restrukturyzacji i uporządkowanej likwidacji (jeśli dotyczy);</w:t>
      </w:r>
    </w:p>
    <w:p w14:paraId="3645CB0A" w14:textId="77777777" w:rsidR="00DE20D4" w:rsidRPr="00A67D11" w:rsidRDefault="00DE20D4" w:rsidP="00EC0186">
      <w:pPr>
        <w:numPr>
          <w:ilvl w:val="2"/>
          <w:numId w:val="71"/>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Wykonawca naruszy istotne zobowiązanie lub dopuszcza się poważnego naruszenia przepisów ustawowych, wykonawczych lub postanowień Umowy;</w:t>
      </w:r>
    </w:p>
    <w:p w14:paraId="2E8B001F" w14:textId="77777777" w:rsidR="00DE20D4" w:rsidRPr="00A67D11" w:rsidRDefault="00DE20D4" w:rsidP="00EC0186">
      <w:pPr>
        <w:numPr>
          <w:ilvl w:val="2"/>
          <w:numId w:val="71"/>
        </w:numPr>
        <w:pBdr>
          <w:top w:val="nil"/>
          <w:left w:val="nil"/>
          <w:bottom w:val="nil"/>
          <w:right w:val="nil"/>
          <w:between w:val="nil"/>
        </w:pBdr>
        <w:autoSpaceDE/>
        <w:autoSpaceDN/>
        <w:ind w:left="993" w:hanging="567"/>
        <w:jc w:val="both"/>
        <w:rPr>
          <w:rFonts w:asciiTheme="minorHAnsi" w:eastAsia="Arial" w:hAnsiTheme="minorHAnsi" w:cstheme="minorHAnsi"/>
          <w:sz w:val="22"/>
          <w:szCs w:val="22"/>
        </w:rPr>
      </w:pPr>
      <w:r w:rsidRPr="00A67D11">
        <w:rPr>
          <w:rFonts w:asciiTheme="minorHAnsi" w:hAnsiTheme="minorHAnsi" w:cstheme="minorHAnsi"/>
          <w:sz w:val="22"/>
          <w:szCs w:val="22"/>
        </w:rPr>
        <w:t xml:space="preserve">w trakcie monitorowania ryzyka ze strony Wykonawcy zostaną zidentyfikowane okoliczności, w przypadku których to okoliczności uznano, że mogą one zmienić wykonywanie </w:t>
      </w:r>
      <w:r>
        <w:rPr>
          <w:rFonts w:asciiTheme="minorHAnsi" w:hAnsiTheme="minorHAnsi" w:cstheme="minorHAnsi"/>
          <w:sz w:val="22"/>
          <w:szCs w:val="22"/>
        </w:rPr>
        <w:t>funkcji</w:t>
      </w:r>
      <w:r w:rsidRPr="00A67D11">
        <w:rPr>
          <w:rFonts w:asciiTheme="minorHAnsi" w:hAnsiTheme="minorHAnsi" w:cstheme="minorHAnsi"/>
          <w:sz w:val="22"/>
          <w:szCs w:val="22"/>
        </w:rPr>
        <w:t xml:space="preserve"> przewidzianych w Umowie, w tym istotne zmiany mające wpływ na Umowę lub sytuację Wykonawcy;</w:t>
      </w:r>
    </w:p>
    <w:p w14:paraId="259075A9" w14:textId="77777777" w:rsidR="00DE20D4" w:rsidRPr="00A67D11" w:rsidRDefault="00DE20D4" w:rsidP="00EC0186">
      <w:pPr>
        <w:numPr>
          <w:ilvl w:val="2"/>
          <w:numId w:val="71"/>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Wykonawca nie zapewnia poziomu dostępności Usług ICT na uzgodnionym poziomie;</w:t>
      </w:r>
    </w:p>
    <w:p w14:paraId="31FEAA6A" w14:textId="77777777" w:rsidR="00DE20D4" w:rsidRPr="00A67D11" w:rsidRDefault="00DE20D4" w:rsidP="00EC0186">
      <w:pPr>
        <w:numPr>
          <w:ilvl w:val="2"/>
          <w:numId w:val="71"/>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zostaną wykazane słabe strony Wykonawcy w zakresie jego ogólnego zarządzania ryzykiem związanym z ICT, a w szczególności w odniesieniu do sposobu w jaki zapewnia on dostępność, autentyczność, integralność i poufność danych, niezależnie od tego, czy wykazane słabe strony dotyczą danych osobowych lub danych w inny sposób wrażliwych, czy danych nieosobowych. Przed wypowiedzeniem Umowy z tej przyczyny, Bank może poinformować Wykonawcę o zakresie słabych stron, a także wyznaczyć 30 dniowy termin na wdrożenie stosownych działań naprawczych. W przypadku wyznaczenia tego terminu, wypowiedzenie Umowy z tej przyczyny jest możliwe po jego bezskutecznym upływie;</w:t>
      </w:r>
    </w:p>
    <w:p w14:paraId="11DC6C11" w14:textId="77777777" w:rsidR="00DE20D4" w:rsidRPr="00A67D11" w:rsidRDefault="00DE20D4" w:rsidP="00EC0186">
      <w:pPr>
        <w:numPr>
          <w:ilvl w:val="2"/>
          <w:numId w:val="71"/>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w wyniku warunków lub okoliczności związanych z Umową, Organ Regulacyjny nie może już skutecznie nadzorować Banku;</w:t>
      </w:r>
    </w:p>
    <w:p w14:paraId="502A8D8F" w14:textId="77777777" w:rsidR="00DE20D4" w:rsidRPr="00A67D11" w:rsidRDefault="00DE20D4" w:rsidP="00EC0186">
      <w:pPr>
        <w:numPr>
          <w:ilvl w:val="2"/>
          <w:numId w:val="71"/>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Wykonawca zaangażował lub zmienił Podwykonawcę bez zgody Banku lub wprowadza istotne zmiany w umowie z Podwykonawcą, pomimo sprzeciwu Banku lub przed upływem wskazanego w powiadomieniu przez Wykonawcę terminu wprowadzenia zmiany;</w:t>
      </w:r>
    </w:p>
    <w:p w14:paraId="0B85886F" w14:textId="77777777" w:rsidR="00DE20D4" w:rsidRPr="00A67D11" w:rsidRDefault="00DE20D4" w:rsidP="00EC0186">
      <w:pPr>
        <w:numPr>
          <w:ilvl w:val="2"/>
          <w:numId w:val="71"/>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Wykonawca zleca podwykonawstwo Usługi ICT wspierającej krytyczną lub istotną funkcję, której zlecanie podwykonawcom wyraźnie nie jest dozwolone na mocy Umowy;</w:t>
      </w:r>
    </w:p>
    <w:p w14:paraId="1CCFC9DE" w14:textId="77777777" w:rsidR="00DE20D4" w:rsidRPr="00A67D11" w:rsidRDefault="00DE20D4" w:rsidP="00EC0186">
      <w:pPr>
        <w:numPr>
          <w:ilvl w:val="2"/>
          <w:numId w:val="71"/>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wymagania bezpieczeństwa Banku ulegną zmianie, a Wykonawca nie wyrazi zgody na dostosowanie się do tych wymagań na wezwanie Banku, w terminie wyznaczonym przez Bank;</w:t>
      </w:r>
    </w:p>
    <w:p w14:paraId="6A7FFE52" w14:textId="77777777" w:rsidR="00DE20D4" w:rsidRPr="00A67D11" w:rsidRDefault="00DE20D4" w:rsidP="00EC0186">
      <w:pPr>
        <w:numPr>
          <w:ilvl w:val="2"/>
          <w:numId w:val="71"/>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świadczenie usług nie odpowiada poziomowi usług uzgodnionemu z Bankiem. Przed wypowiedzeniem Umowy na podstawie punktu 3.3., Bank może poinformować Wykonawcę o zakresie usług nieodpowiadających uzgodnionemu poziomowi usług, a także wyznaczyć 30 dniowy termin na wdrożenie stosownych działań naprawczych. W razie wyznaczenia tego terminu, wypowiedzenie Umowy z tej przyczyny jest możliwe po jego bezskutecznym upływie.</w:t>
      </w:r>
    </w:p>
    <w:p w14:paraId="4B4C843A" w14:textId="77777777" w:rsidR="00DE20D4" w:rsidRPr="00A67D11" w:rsidRDefault="00DE20D4" w:rsidP="00DE20D4">
      <w:pPr>
        <w:pBdr>
          <w:top w:val="nil"/>
          <w:left w:val="nil"/>
          <w:bottom w:val="nil"/>
          <w:right w:val="nil"/>
          <w:between w:val="nil"/>
        </w:pBdr>
        <w:ind w:left="1689"/>
        <w:jc w:val="both"/>
        <w:rPr>
          <w:rFonts w:asciiTheme="minorHAnsi" w:hAnsiTheme="minorHAnsi" w:cstheme="minorHAnsi"/>
          <w:sz w:val="22"/>
          <w:szCs w:val="22"/>
        </w:rPr>
      </w:pPr>
    </w:p>
    <w:p w14:paraId="51798940" w14:textId="77777777" w:rsidR="00DE20D4" w:rsidRPr="00FF16BE" w:rsidRDefault="00DE20D4" w:rsidP="00E52FA6">
      <w:pPr>
        <w:pStyle w:val="Akapitzlist"/>
        <w:spacing w:after="0" w:line="240" w:lineRule="auto"/>
        <w:ind w:left="0"/>
        <w:jc w:val="center"/>
        <w:rPr>
          <w:rFonts w:asciiTheme="minorHAnsi" w:hAnsiTheme="minorHAnsi" w:cstheme="minorHAnsi"/>
          <w:b/>
          <w:bCs/>
        </w:rPr>
      </w:pPr>
      <w:r w:rsidRPr="00FF16BE">
        <w:rPr>
          <w:rFonts w:asciiTheme="minorHAnsi" w:hAnsiTheme="minorHAnsi" w:cstheme="minorHAnsi"/>
          <w:b/>
          <w:bCs/>
        </w:rPr>
        <w:t>§ 7.</w:t>
      </w:r>
    </w:p>
    <w:p w14:paraId="3E933078" w14:textId="77777777" w:rsidR="00DE20D4" w:rsidRPr="00FF16BE" w:rsidRDefault="00DE20D4" w:rsidP="00DE20D4">
      <w:pPr>
        <w:pBdr>
          <w:top w:val="nil"/>
          <w:left w:val="nil"/>
          <w:bottom w:val="nil"/>
          <w:right w:val="nil"/>
          <w:between w:val="nil"/>
        </w:pBdr>
        <w:jc w:val="center"/>
        <w:rPr>
          <w:rFonts w:asciiTheme="minorHAnsi" w:hAnsiTheme="minorHAnsi" w:cstheme="minorHAnsi"/>
          <w:b/>
          <w:sz w:val="22"/>
          <w:szCs w:val="22"/>
        </w:rPr>
      </w:pPr>
      <w:r w:rsidRPr="00FF16BE">
        <w:rPr>
          <w:rFonts w:asciiTheme="minorHAnsi" w:hAnsiTheme="minorHAnsi" w:cstheme="minorHAnsi"/>
          <w:b/>
          <w:sz w:val="22"/>
          <w:szCs w:val="22"/>
        </w:rPr>
        <w:t>Miejsce świadczenia usług</w:t>
      </w:r>
    </w:p>
    <w:p w14:paraId="2FB74BBA" w14:textId="77777777" w:rsidR="00DE20D4" w:rsidRPr="00A67D11" w:rsidRDefault="00DE20D4" w:rsidP="00EC0186">
      <w:pPr>
        <w:numPr>
          <w:ilvl w:val="1"/>
          <w:numId w:val="72"/>
        </w:numPr>
        <w:pBdr>
          <w:top w:val="nil"/>
          <w:left w:val="nil"/>
          <w:bottom w:val="nil"/>
          <w:right w:val="nil"/>
          <w:between w:val="nil"/>
        </w:pBd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t>Usługi ICT i przedmiot Umowy będą dostarczane wyłącznie z Miejsc Świadczenia Usług. Miejsca Świadczenia Usług, w tym miejsca przechowywania danych i miejsca przetwarzania danych, w tym przez Podwykonawców w ramach Umowy zostały określone w Załączniku 2 do Załącznika.</w:t>
      </w:r>
    </w:p>
    <w:p w14:paraId="25E0FA22" w14:textId="77777777" w:rsidR="00DE20D4" w:rsidRPr="00A67D11" w:rsidRDefault="00DE20D4" w:rsidP="00EC0186">
      <w:pPr>
        <w:numPr>
          <w:ilvl w:val="1"/>
          <w:numId w:val="72"/>
        </w:numP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t xml:space="preserve">Jeżeli Wykonawca zechce zmienić Miejsce Świadczenia Usług lub wykonywać usługę z innego miejsca, </w:t>
      </w:r>
      <w:r>
        <w:rPr>
          <w:rFonts w:asciiTheme="minorHAnsi" w:hAnsiTheme="minorHAnsi" w:cstheme="minorHAnsi"/>
          <w:sz w:val="22"/>
          <w:szCs w:val="22"/>
        </w:rPr>
        <w:t xml:space="preserve">jak również miejsce przetwarzania danych i ich przechowywania </w:t>
      </w:r>
      <w:r w:rsidRPr="00A67D11">
        <w:rPr>
          <w:rFonts w:asciiTheme="minorHAnsi" w:hAnsiTheme="minorHAnsi" w:cstheme="minorHAnsi"/>
          <w:sz w:val="22"/>
          <w:szCs w:val="22"/>
        </w:rPr>
        <w:t xml:space="preserve">musi wcześniej </w:t>
      </w:r>
      <w:r w:rsidRPr="00A67D11">
        <w:rPr>
          <w:rFonts w:asciiTheme="minorHAnsi" w:hAnsiTheme="minorHAnsi" w:cstheme="minorHAnsi"/>
          <w:sz w:val="22"/>
          <w:szCs w:val="22"/>
        </w:rPr>
        <w:lastRenderedPageBreak/>
        <w:t>powiadomić o tym Bank na piśmie</w:t>
      </w:r>
      <w:r>
        <w:rPr>
          <w:rFonts w:asciiTheme="minorHAnsi" w:hAnsiTheme="minorHAnsi" w:cstheme="minorHAnsi"/>
          <w:sz w:val="22"/>
          <w:szCs w:val="22"/>
        </w:rPr>
        <w:t xml:space="preserve"> </w:t>
      </w:r>
      <w:r w:rsidRPr="002A668A">
        <w:rPr>
          <w:rFonts w:asciiTheme="minorHAnsi" w:hAnsiTheme="minorHAnsi" w:cstheme="minorHAnsi"/>
          <w:sz w:val="22"/>
          <w:szCs w:val="22"/>
        </w:rPr>
        <w:t>z</w:t>
      </w:r>
      <w:r>
        <w:rPr>
          <w:rFonts w:asciiTheme="minorHAnsi" w:hAnsiTheme="minorHAnsi" w:cstheme="minorHAnsi"/>
          <w:sz w:val="22"/>
          <w:szCs w:val="22"/>
        </w:rPr>
        <w:t xml:space="preserve"> co najmniej</w:t>
      </w:r>
      <w:r w:rsidRPr="002A668A">
        <w:rPr>
          <w:rFonts w:asciiTheme="minorHAnsi" w:hAnsiTheme="minorHAnsi" w:cstheme="minorHAnsi"/>
          <w:sz w:val="22"/>
          <w:szCs w:val="22"/>
        </w:rPr>
        <w:t xml:space="preserve"> </w:t>
      </w:r>
      <w:r>
        <w:rPr>
          <w:rFonts w:asciiTheme="minorHAnsi" w:hAnsiTheme="minorHAnsi" w:cstheme="minorHAnsi"/>
          <w:sz w:val="22"/>
          <w:szCs w:val="22"/>
        </w:rPr>
        <w:t xml:space="preserve">90 </w:t>
      </w:r>
      <w:r w:rsidRPr="002A668A">
        <w:rPr>
          <w:rFonts w:asciiTheme="minorHAnsi" w:hAnsiTheme="minorHAnsi" w:cstheme="minorHAnsi"/>
          <w:sz w:val="22"/>
          <w:szCs w:val="22"/>
        </w:rPr>
        <w:t>dniowym wyprzedzeniem</w:t>
      </w:r>
      <w:r w:rsidRPr="00A67D11">
        <w:rPr>
          <w:rFonts w:asciiTheme="minorHAnsi" w:hAnsiTheme="minorHAnsi" w:cstheme="minorHAnsi"/>
          <w:sz w:val="22"/>
          <w:szCs w:val="22"/>
        </w:rPr>
        <w:t xml:space="preserve"> </w:t>
      </w:r>
      <w:r>
        <w:rPr>
          <w:rFonts w:asciiTheme="minorHAnsi" w:hAnsiTheme="minorHAnsi" w:cstheme="minorHAnsi"/>
          <w:sz w:val="22"/>
          <w:szCs w:val="22"/>
        </w:rPr>
        <w:t xml:space="preserve">wraz </w:t>
      </w:r>
      <w:r w:rsidRPr="00A67D11">
        <w:rPr>
          <w:rFonts w:asciiTheme="minorHAnsi" w:hAnsiTheme="minorHAnsi" w:cstheme="minorHAnsi"/>
          <w:sz w:val="22"/>
          <w:szCs w:val="22"/>
        </w:rPr>
        <w:t>z podaniem informacji o nowym, proponowanym miejscu i zakresie. Usługi ICT nie mogą być dostarczane z innego Miejsca Świadczenia Usług bez uprzedniego uzyskania pisemnej zgody Banku oraz bez pisemnego zatwierdzenia przez Bank procedur bezpieczeństwa dla nowego Miejsca Świadczenia Usług</w:t>
      </w:r>
      <w:r>
        <w:rPr>
          <w:rFonts w:asciiTheme="minorHAnsi" w:hAnsiTheme="minorHAnsi" w:cstheme="minorHAnsi"/>
          <w:sz w:val="22"/>
          <w:szCs w:val="22"/>
        </w:rPr>
        <w:t xml:space="preserve"> (jak również miejsca przechowywania danych i ich przetwarzania)</w:t>
      </w:r>
      <w:r w:rsidRPr="00A67D11">
        <w:rPr>
          <w:rFonts w:asciiTheme="minorHAnsi" w:hAnsiTheme="minorHAnsi" w:cstheme="minorHAnsi"/>
          <w:sz w:val="22"/>
          <w:szCs w:val="22"/>
        </w:rPr>
        <w:t xml:space="preserve">. Wymóg ten dotyczy również Miejsca Świadczenia Usług </w:t>
      </w:r>
      <w:r>
        <w:rPr>
          <w:rFonts w:asciiTheme="minorHAnsi" w:hAnsiTheme="minorHAnsi" w:cstheme="minorHAnsi"/>
          <w:sz w:val="22"/>
          <w:szCs w:val="22"/>
        </w:rPr>
        <w:t xml:space="preserve">przez </w:t>
      </w:r>
      <w:r w:rsidRPr="00A67D11">
        <w:rPr>
          <w:rFonts w:asciiTheme="minorHAnsi" w:hAnsiTheme="minorHAnsi" w:cstheme="minorHAnsi"/>
          <w:sz w:val="22"/>
          <w:szCs w:val="22"/>
        </w:rPr>
        <w:t>Podwykonawców.</w:t>
      </w:r>
    </w:p>
    <w:p w14:paraId="42E8C2D8" w14:textId="77777777" w:rsidR="00DE20D4" w:rsidRPr="00A67D11" w:rsidRDefault="00DE20D4" w:rsidP="00EC0186">
      <w:pPr>
        <w:numPr>
          <w:ilvl w:val="1"/>
          <w:numId w:val="72"/>
        </w:numPr>
        <w:pBdr>
          <w:top w:val="nil"/>
          <w:left w:val="nil"/>
          <w:bottom w:val="nil"/>
          <w:right w:val="nil"/>
          <w:between w:val="nil"/>
        </w:pBd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t xml:space="preserve">Bank ma prawo żądać niezwłocznego, nie później jednak niż w terminie 5 dni roboczych, przekazania informacji na temat lokalizacji, obejmujących co najmniej państwa lub regiony, w których </w:t>
      </w:r>
      <w:r>
        <w:rPr>
          <w:rFonts w:asciiTheme="minorHAnsi" w:hAnsiTheme="minorHAnsi" w:cstheme="minorHAnsi"/>
          <w:sz w:val="22"/>
          <w:szCs w:val="22"/>
        </w:rPr>
        <w:t xml:space="preserve">przechowywane lub </w:t>
      </w:r>
      <w:r w:rsidRPr="00A67D11">
        <w:rPr>
          <w:rFonts w:asciiTheme="minorHAnsi" w:hAnsiTheme="minorHAnsi" w:cstheme="minorHAnsi"/>
          <w:sz w:val="22"/>
          <w:szCs w:val="22"/>
        </w:rPr>
        <w:t>przetwarzane są dane Banku, zarówno przez Wykonawcę, jak i jego Podwykonawców, w sposób wskazany w żądaniu. Złożenie oświadczenia przez Wykonawcę ma charakter informacyjny i nie powinno być traktowane jako wyrażenie przez Bank dorozumianej zgody na wskazaną przez Wykonawcę w oświadczeniu lokalizację obejmującą co najmniej państwo lub region.</w:t>
      </w:r>
    </w:p>
    <w:p w14:paraId="76879FCC" w14:textId="77777777" w:rsidR="00DE20D4" w:rsidRDefault="00DE20D4" w:rsidP="00EC0186">
      <w:pPr>
        <w:numPr>
          <w:ilvl w:val="1"/>
          <w:numId w:val="72"/>
        </w:numPr>
        <w:pBdr>
          <w:top w:val="nil"/>
          <w:left w:val="nil"/>
          <w:bottom w:val="nil"/>
          <w:right w:val="nil"/>
          <w:between w:val="nil"/>
        </w:pBd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t xml:space="preserve">Wykonawca zwróci Bankowi uzasadnione koszty dodatkowe, poniesione przez Bank w wyniku zmiany Miejsca </w:t>
      </w:r>
      <w:r w:rsidRPr="000015AC">
        <w:rPr>
          <w:rFonts w:asciiTheme="minorHAnsi" w:hAnsiTheme="minorHAnsi" w:cstheme="minorHAnsi"/>
          <w:sz w:val="22"/>
          <w:szCs w:val="22"/>
        </w:rPr>
        <w:t>Świadczenia Usług z inicjatywy Wykonawcy.</w:t>
      </w:r>
    </w:p>
    <w:p w14:paraId="4C0A5250" w14:textId="77777777" w:rsidR="00DE20D4" w:rsidRPr="000015AC" w:rsidRDefault="00DE20D4" w:rsidP="00EC0186">
      <w:pPr>
        <w:numPr>
          <w:ilvl w:val="1"/>
          <w:numId w:val="72"/>
        </w:numPr>
        <w:pBdr>
          <w:top w:val="nil"/>
          <w:left w:val="nil"/>
          <w:bottom w:val="nil"/>
          <w:right w:val="nil"/>
          <w:between w:val="nil"/>
        </w:pBdr>
        <w:autoSpaceDE/>
        <w:autoSpaceDN/>
        <w:ind w:left="426" w:hanging="426"/>
        <w:jc w:val="both"/>
        <w:rPr>
          <w:rFonts w:asciiTheme="minorHAnsi" w:hAnsiTheme="minorHAnsi" w:cstheme="minorHAnsi"/>
          <w:sz w:val="22"/>
          <w:szCs w:val="22"/>
        </w:rPr>
      </w:pPr>
      <w:bookmarkStart w:id="22" w:name="_Hlk221278056"/>
      <w:r>
        <w:rPr>
          <w:rFonts w:asciiTheme="minorHAnsi" w:hAnsiTheme="minorHAnsi" w:cstheme="minorHAnsi"/>
          <w:sz w:val="22"/>
          <w:szCs w:val="22"/>
        </w:rPr>
        <w:t>W żadnym wypadku Miejsce Świadczenia Usług nie może znajdować się poza terenem Rzeczpospolitej Polskiej</w:t>
      </w:r>
      <w:bookmarkEnd w:id="22"/>
      <w:r>
        <w:rPr>
          <w:rFonts w:asciiTheme="minorHAnsi" w:hAnsiTheme="minorHAnsi" w:cstheme="minorHAnsi"/>
          <w:sz w:val="22"/>
          <w:szCs w:val="22"/>
        </w:rPr>
        <w:t>.</w:t>
      </w:r>
    </w:p>
    <w:p w14:paraId="4304B4FC" w14:textId="77777777" w:rsidR="00DE20D4" w:rsidRPr="000015AC" w:rsidRDefault="00DE20D4" w:rsidP="00DE20D4">
      <w:pPr>
        <w:jc w:val="both"/>
        <w:rPr>
          <w:rFonts w:asciiTheme="minorHAnsi" w:hAnsiTheme="minorHAnsi" w:cstheme="minorHAnsi"/>
          <w:sz w:val="22"/>
          <w:szCs w:val="22"/>
        </w:rPr>
      </w:pPr>
    </w:p>
    <w:p w14:paraId="269FECEF" w14:textId="77777777" w:rsidR="00DE20D4" w:rsidRPr="000015AC" w:rsidRDefault="00DE20D4" w:rsidP="00E52FA6">
      <w:pPr>
        <w:pStyle w:val="Akapitzlist"/>
        <w:spacing w:after="0" w:line="240" w:lineRule="auto"/>
        <w:ind w:left="0"/>
        <w:jc w:val="center"/>
        <w:rPr>
          <w:rFonts w:asciiTheme="minorHAnsi" w:hAnsiTheme="minorHAnsi" w:cstheme="minorHAnsi"/>
          <w:b/>
          <w:bCs/>
        </w:rPr>
      </w:pPr>
      <w:bookmarkStart w:id="23" w:name="_Hlk207282470"/>
      <w:r w:rsidRPr="000015AC">
        <w:rPr>
          <w:rFonts w:asciiTheme="minorHAnsi" w:hAnsiTheme="minorHAnsi" w:cstheme="minorHAnsi"/>
          <w:b/>
          <w:bCs/>
        </w:rPr>
        <w:t xml:space="preserve">§ </w:t>
      </w:r>
      <w:r>
        <w:rPr>
          <w:rFonts w:asciiTheme="minorHAnsi" w:hAnsiTheme="minorHAnsi" w:cstheme="minorHAnsi"/>
          <w:b/>
          <w:bCs/>
        </w:rPr>
        <w:t>8</w:t>
      </w:r>
      <w:r w:rsidRPr="000015AC">
        <w:rPr>
          <w:rFonts w:asciiTheme="minorHAnsi" w:hAnsiTheme="minorHAnsi" w:cstheme="minorHAnsi"/>
          <w:b/>
          <w:bCs/>
        </w:rPr>
        <w:t>.</w:t>
      </w:r>
    </w:p>
    <w:bookmarkEnd w:id="23"/>
    <w:p w14:paraId="605147F1" w14:textId="77777777" w:rsidR="00DE20D4" w:rsidRPr="00A67D11" w:rsidRDefault="00DE20D4" w:rsidP="00DE20D4">
      <w:pPr>
        <w:pBdr>
          <w:top w:val="nil"/>
          <w:left w:val="nil"/>
          <w:bottom w:val="nil"/>
          <w:right w:val="nil"/>
          <w:between w:val="nil"/>
        </w:pBdr>
        <w:jc w:val="center"/>
        <w:rPr>
          <w:rFonts w:asciiTheme="minorHAnsi" w:hAnsiTheme="minorHAnsi" w:cstheme="minorHAnsi"/>
          <w:b/>
          <w:sz w:val="22"/>
          <w:szCs w:val="22"/>
        </w:rPr>
      </w:pPr>
      <w:r w:rsidRPr="000015AC">
        <w:rPr>
          <w:rFonts w:asciiTheme="minorHAnsi" w:hAnsiTheme="minorHAnsi" w:cstheme="minorHAnsi"/>
          <w:b/>
          <w:sz w:val="22"/>
          <w:szCs w:val="22"/>
        </w:rPr>
        <w:t>Bezpieczeństwo danych</w:t>
      </w:r>
    </w:p>
    <w:p w14:paraId="2941CE74" w14:textId="77777777" w:rsidR="00DE20D4" w:rsidRPr="00A67D11" w:rsidRDefault="00DE20D4" w:rsidP="00EC0186">
      <w:pPr>
        <w:pStyle w:val="Akapitzlist"/>
        <w:numPr>
          <w:ilvl w:val="6"/>
          <w:numId w:val="62"/>
        </w:numPr>
        <w:spacing w:after="160" w:line="259" w:lineRule="auto"/>
        <w:ind w:left="426" w:hanging="426"/>
        <w:contextualSpacing/>
        <w:jc w:val="both"/>
        <w:rPr>
          <w:rFonts w:asciiTheme="minorHAnsi" w:hAnsiTheme="minorHAnsi" w:cstheme="minorHAnsi"/>
        </w:rPr>
      </w:pPr>
      <w:r w:rsidRPr="00A67D11">
        <w:rPr>
          <w:rFonts w:asciiTheme="minorHAnsi" w:hAnsiTheme="minorHAnsi" w:cstheme="minorHAnsi"/>
        </w:rPr>
        <w:t>Wykonawca zobowiązuje się niezwłocznie</w:t>
      </w:r>
      <w:r>
        <w:rPr>
          <w:rFonts w:asciiTheme="minorHAnsi" w:hAnsiTheme="minorHAnsi" w:cstheme="minorHAnsi"/>
        </w:rPr>
        <w:t>,</w:t>
      </w:r>
      <w:r w:rsidRPr="00A67D11">
        <w:rPr>
          <w:rFonts w:asciiTheme="minorHAnsi" w:hAnsiTheme="minorHAnsi" w:cstheme="minorHAnsi"/>
        </w:rPr>
        <w:t xml:space="preserve"> </w:t>
      </w:r>
      <w:r>
        <w:rPr>
          <w:rFonts w:asciiTheme="minorHAnsi" w:hAnsiTheme="minorHAnsi" w:cstheme="minorHAnsi"/>
        </w:rPr>
        <w:t xml:space="preserve">jednak nie później niż w terminie 24h </w:t>
      </w:r>
      <w:r w:rsidRPr="00A67D11">
        <w:rPr>
          <w:rFonts w:asciiTheme="minorHAnsi" w:hAnsiTheme="minorHAnsi" w:cstheme="minorHAnsi"/>
        </w:rPr>
        <w:t>informować Bank o wszelkich Incydentach</w:t>
      </w:r>
      <w:r>
        <w:rPr>
          <w:rFonts w:asciiTheme="minorHAnsi" w:hAnsiTheme="minorHAnsi" w:cstheme="minorHAnsi"/>
        </w:rPr>
        <w:t xml:space="preserve"> </w:t>
      </w:r>
      <w:bookmarkStart w:id="24" w:name="_Hlk221513979"/>
      <w:r>
        <w:rPr>
          <w:rFonts w:asciiTheme="minorHAnsi" w:hAnsiTheme="minorHAnsi" w:cstheme="minorHAnsi"/>
        </w:rPr>
        <w:t>związanych z bezpieczeństwem danych, w tym danych osobowych</w:t>
      </w:r>
      <w:bookmarkEnd w:id="24"/>
      <w:r w:rsidRPr="00A67D11">
        <w:rPr>
          <w:rFonts w:asciiTheme="minorHAnsi" w:hAnsiTheme="minorHAnsi" w:cstheme="minorHAnsi"/>
        </w:rPr>
        <w:t xml:space="preserve">,  dotyczących świadczonej dla Banku Usługi ICT, mających wpływ na poufność, integralność, autentyczność lub dostępność do danych Banku, a w szczególności o przypadkach nieautoryzowanego dostępu lub przejęcia danych Banku lub naruszenia bezpieczeństwa </w:t>
      </w:r>
      <w:r>
        <w:rPr>
          <w:rFonts w:asciiTheme="minorHAnsi" w:hAnsiTheme="minorHAnsi" w:cstheme="minorHAnsi"/>
        </w:rPr>
        <w:t xml:space="preserve">sieci </w:t>
      </w:r>
      <w:r w:rsidRPr="00A67D11">
        <w:rPr>
          <w:rFonts w:asciiTheme="minorHAnsi" w:hAnsiTheme="minorHAnsi" w:cstheme="minorHAnsi"/>
        </w:rPr>
        <w:t xml:space="preserve">lub </w:t>
      </w:r>
      <w:r>
        <w:rPr>
          <w:rFonts w:asciiTheme="minorHAnsi" w:hAnsiTheme="minorHAnsi" w:cstheme="minorHAnsi"/>
        </w:rPr>
        <w:t>systemów</w:t>
      </w:r>
      <w:r w:rsidRPr="00A67D11">
        <w:rPr>
          <w:rFonts w:asciiTheme="minorHAnsi" w:hAnsiTheme="minorHAnsi" w:cstheme="minorHAnsi"/>
        </w:rPr>
        <w:t xml:space="preserve"> informatycz</w:t>
      </w:r>
      <w:r>
        <w:rPr>
          <w:rFonts w:asciiTheme="minorHAnsi" w:hAnsiTheme="minorHAnsi" w:cstheme="minorHAnsi"/>
        </w:rPr>
        <w:t>nych</w:t>
      </w:r>
      <w:r w:rsidRPr="00A67D11">
        <w:rPr>
          <w:rFonts w:asciiTheme="minorHAnsi" w:hAnsiTheme="minorHAnsi" w:cstheme="minorHAnsi"/>
        </w:rPr>
        <w:t xml:space="preserve"> używan</w:t>
      </w:r>
      <w:r>
        <w:rPr>
          <w:rFonts w:asciiTheme="minorHAnsi" w:hAnsiTheme="minorHAnsi" w:cstheme="minorHAnsi"/>
        </w:rPr>
        <w:t>ych</w:t>
      </w:r>
      <w:r w:rsidRPr="00A67D11">
        <w:rPr>
          <w:rFonts w:asciiTheme="minorHAnsi" w:hAnsiTheme="minorHAnsi" w:cstheme="minorHAnsi"/>
        </w:rPr>
        <w:t xml:space="preserve"> do przetwarzania, przesyłania lub przechowywania danych Banku. Zasady zgłaszania Incydentów bezpieczeństwa reguluje Załącznik </w:t>
      </w:r>
      <w:r w:rsidRPr="00414451">
        <w:rPr>
          <w:rFonts w:asciiTheme="minorHAnsi" w:hAnsiTheme="minorHAnsi" w:cstheme="minorHAnsi"/>
        </w:rPr>
        <w:t>nr 4 do Umowy</w:t>
      </w:r>
      <w:r w:rsidRPr="00A67D11">
        <w:rPr>
          <w:rFonts w:asciiTheme="minorHAnsi" w:hAnsiTheme="minorHAnsi" w:cstheme="minorHAnsi"/>
        </w:rPr>
        <w:t>.</w:t>
      </w:r>
    </w:p>
    <w:p w14:paraId="5C9A132D" w14:textId="77777777" w:rsidR="00DE20D4" w:rsidRPr="00A67D11" w:rsidRDefault="00DE20D4" w:rsidP="00EC0186">
      <w:pPr>
        <w:pStyle w:val="Akapitzlist"/>
        <w:numPr>
          <w:ilvl w:val="3"/>
          <w:numId w:val="62"/>
        </w:numPr>
        <w:pBdr>
          <w:top w:val="nil"/>
          <w:left w:val="nil"/>
          <w:bottom w:val="nil"/>
          <w:right w:val="nil"/>
          <w:between w:val="nil"/>
        </w:pBdr>
        <w:spacing w:after="0" w:line="240" w:lineRule="auto"/>
        <w:ind w:left="426" w:hanging="426"/>
        <w:contextualSpacing/>
        <w:jc w:val="both"/>
        <w:rPr>
          <w:rFonts w:asciiTheme="minorHAnsi" w:hAnsiTheme="minorHAnsi" w:cstheme="minorHAnsi"/>
        </w:rPr>
      </w:pPr>
      <w:r w:rsidRPr="00A67D11">
        <w:rPr>
          <w:rFonts w:asciiTheme="minorHAnsi" w:hAnsiTheme="minorHAnsi" w:cstheme="minorHAnsi"/>
        </w:rPr>
        <w:t>Zakres przekazywanych danych o incydencie:</w:t>
      </w:r>
    </w:p>
    <w:p w14:paraId="1DDE99CA" w14:textId="77777777" w:rsidR="00DE20D4" w:rsidRPr="00A67D11" w:rsidRDefault="00DE20D4" w:rsidP="00EC0186">
      <w:pPr>
        <w:numPr>
          <w:ilvl w:val="2"/>
          <w:numId w:val="73"/>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dokładny czas wystąpienia;</w:t>
      </w:r>
    </w:p>
    <w:p w14:paraId="7FBE9832" w14:textId="77777777" w:rsidR="00DE20D4" w:rsidRPr="00A67D11" w:rsidRDefault="00DE20D4" w:rsidP="00EC0186">
      <w:pPr>
        <w:numPr>
          <w:ilvl w:val="2"/>
          <w:numId w:val="73"/>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dokładny czas identyfikacji Incydentu;</w:t>
      </w:r>
    </w:p>
    <w:p w14:paraId="4DE1B0BF" w14:textId="77777777" w:rsidR="00DE20D4" w:rsidRPr="00A67D11" w:rsidRDefault="00DE20D4" w:rsidP="00EC0186">
      <w:pPr>
        <w:numPr>
          <w:ilvl w:val="2"/>
          <w:numId w:val="73"/>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wpływ na usługi realizowane dla Banku;</w:t>
      </w:r>
    </w:p>
    <w:p w14:paraId="66466F85" w14:textId="77777777" w:rsidR="00DE20D4" w:rsidRPr="00A67D11" w:rsidRDefault="00DE20D4" w:rsidP="00EC0186">
      <w:pPr>
        <w:numPr>
          <w:ilvl w:val="2"/>
          <w:numId w:val="73"/>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czas przerwy w świadczeniu usługi dla Banku lub dla klientów Banku;</w:t>
      </w:r>
    </w:p>
    <w:p w14:paraId="37311CE1" w14:textId="77777777" w:rsidR="00DE20D4" w:rsidRPr="00A67D11" w:rsidRDefault="00DE20D4" w:rsidP="00EC0186">
      <w:pPr>
        <w:numPr>
          <w:ilvl w:val="2"/>
          <w:numId w:val="73"/>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zasięg geograficzny;</w:t>
      </w:r>
    </w:p>
    <w:p w14:paraId="722DBC3A" w14:textId="77777777" w:rsidR="00DE20D4" w:rsidRPr="00A67D11" w:rsidRDefault="00DE20D4" w:rsidP="00EC0186">
      <w:pPr>
        <w:numPr>
          <w:ilvl w:val="2"/>
          <w:numId w:val="73"/>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ocena wpływu na klientów Banku;</w:t>
      </w:r>
    </w:p>
    <w:p w14:paraId="5F9AEAC4" w14:textId="77777777" w:rsidR="00DE20D4" w:rsidRPr="00A67D11" w:rsidRDefault="00DE20D4" w:rsidP="00EC0186">
      <w:pPr>
        <w:numPr>
          <w:ilvl w:val="2"/>
          <w:numId w:val="73"/>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liczba klientów objętych skutkiem Incydentu;</w:t>
      </w:r>
    </w:p>
    <w:p w14:paraId="552D380B" w14:textId="77777777" w:rsidR="00DE20D4" w:rsidRPr="00A67D11" w:rsidRDefault="00DE20D4" w:rsidP="00EC0186">
      <w:pPr>
        <w:numPr>
          <w:ilvl w:val="2"/>
          <w:numId w:val="73"/>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liczba kontrahentów objętych skutkiem Incydentu;</w:t>
      </w:r>
    </w:p>
    <w:p w14:paraId="42CBEBD7" w14:textId="77777777" w:rsidR="00DE20D4" w:rsidRPr="00A67D11" w:rsidRDefault="00DE20D4" w:rsidP="00EC0186">
      <w:pPr>
        <w:numPr>
          <w:ilvl w:val="2"/>
          <w:numId w:val="73"/>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liczba i wartość transakcji objętych skutkami Incydentu;</w:t>
      </w:r>
    </w:p>
    <w:p w14:paraId="24237BE3" w14:textId="77777777" w:rsidR="00DE20D4" w:rsidRPr="00A67D11" w:rsidRDefault="00DE20D4" w:rsidP="00EC0186">
      <w:pPr>
        <w:numPr>
          <w:ilvl w:val="2"/>
          <w:numId w:val="73"/>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wpływ na przetwarzane informacje:</w:t>
      </w:r>
    </w:p>
    <w:p w14:paraId="005472B5" w14:textId="77777777" w:rsidR="00DE20D4" w:rsidRPr="00A67D11" w:rsidRDefault="00DE20D4" w:rsidP="00EC0186">
      <w:pPr>
        <w:pStyle w:val="Akapitzlist"/>
        <w:numPr>
          <w:ilvl w:val="1"/>
          <w:numId w:val="74"/>
        </w:numPr>
        <w:pBdr>
          <w:top w:val="nil"/>
          <w:left w:val="nil"/>
          <w:bottom w:val="nil"/>
          <w:right w:val="nil"/>
          <w:between w:val="nil"/>
        </w:pBdr>
        <w:spacing w:after="0" w:line="240" w:lineRule="auto"/>
        <w:ind w:left="1276" w:hanging="283"/>
        <w:contextualSpacing/>
        <w:jc w:val="both"/>
        <w:rPr>
          <w:rFonts w:asciiTheme="minorHAnsi" w:hAnsiTheme="minorHAnsi" w:cstheme="minorHAnsi"/>
        </w:rPr>
      </w:pPr>
      <w:r w:rsidRPr="00A67D11">
        <w:rPr>
          <w:rFonts w:asciiTheme="minorHAnsi" w:hAnsiTheme="minorHAnsi" w:cstheme="minorHAnsi"/>
        </w:rPr>
        <w:t>dostępność: incydent sprawił, że dane stały się tymczasowo lub trwale niedostępne lub nienadające się do wykorzystania,</w:t>
      </w:r>
    </w:p>
    <w:p w14:paraId="42C148EB" w14:textId="77777777" w:rsidR="00DE20D4" w:rsidRPr="00A67D11" w:rsidRDefault="00DE20D4" w:rsidP="00EC0186">
      <w:pPr>
        <w:pStyle w:val="Akapitzlist"/>
        <w:numPr>
          <w:ilvl w:val="1"/>
          <w:numId w:val="74"/>
        </w:numPr>
        <w:pBdr>
          <w:top w:val="nil"/>
          <w:left w:val="nil"/>
          <w:bottom w:val="nil"/>
          <w:right w:val="nil"/>
          <w:between w:val="nil"/>
        </w:pBdr>
        <w:spacing w:after="0" w:line="240" w:lineRule="auto"/>
        <w:ind w:left="1276" w:hanging="283"/>
        <w:contextualSpacing/>
        <w:jc w:val="both"/>
        <w:rPr>
          <w:rFonts w:asciiTheme="minorHAnsi" w:hAnsiTheme="minorHAnsi" w:cstheme="minorHAnsi"/>
        </w:rPr>
      </w:pPr>
      <w:r w:rsidRPr="00A67D11">
        <w:rPr>
          <w:rFonts w:asciiTheme="minorHAnsi" w:hAnsiTheme="minorHAnsi" w:cstheme="minorHAnsi"/>
        </w:rPr>
        <w:t>autentyczność danych: incydent spowodował spadek wiarygodności źródła danych,</w:t>
      </w:r>
    </w:p>
    <w:p w14:paraId="0C173DF0" w14:textId="77777777" w:rsidR="00DE20D4" w:rsidRPr="00A67D11" w:rsidRDefault="00DE20D4" w:rsidP="00EC0186">
      <w:pPr>
        <w:pStyle w:val="Akapitzlist"/>
        <w:numPr>
          <w:ilvl w:val="1"/>
          <w:numId w:val="74"/>
        </w:numPr>
        <w:pBdr>
          <w:top w:val="nil"/>
          <w:left w:val="nil"/>
          <w:bottom w:val="nil"/>
          <w:right w:val="nil"/>
          <w:between w:val="nil"/>
        </w:pBdr>
        <w:spacing w:after="0" w:line="240" w:lineRule="auto"/>
        <w:ind w:left="1276" w:hanging="283"/>
        <w:contextualSpacing/>
        <w:jc w:val="both"/>
        <w:rPr>
          <w:rFonts w:asciiTheme="minorHAnsi" w:hAnsiTheme="minorHAnsi" w:cstheme="minorHAnsi"/>
        </w:rPr>
      </w:pPr>
      <w:r w:rsidRPr="00A67D11">
        <w:rPr>
          <w:rFonts w:asciiTheme="minorHAnsi" w:hAnsiTheme="minorHAnsi" w:cstheme="minorHAnsi"/>
        </w:rPr>
        <w:t>integralność: incydent spowodował nieupoważnioną modyfikację danych, wskutek której stały się one niedokładne lub niekompletne,</w:t>
      </w:r>
    </w:p>
    <w:p w14:paraId="72AFC486" w14:textId="77777777" w:rsidR="00DE20D4" w:rsidRPr="00A67D11" w:rsidRDefault="00DE20D4" w:rsidP="00EC0186">
      <w:pPr>
        <w:pStyle w:val="Akapitzlist"/>
        <w:numPr>
          <w:ilvl w:val="1"/>
          <w:numId w:val="74"/>
        </w:numPr>
        <w:pBdr>
          <w:top w:val="nil"/>
          <w:left w:val="nil"/>
          <w:bottom w:val="nil"/>
          <w:right w:val="nil"/>
          <w:between w:val="nil"/>
        </w:pBdr>
        <w:spacing w:after="0" w:line="240" w:lineRule="auto"/>
        <w:ind w:left="1276" w:hanging="283"/>
        <w:contextualSpacing/>
        <w:jc w:val="both"/>
        <w:rPr>
          <w:rFonts w:asciiTheme="minorHAnsi" w:hAnsiTheme="minorHAnsi" w:cstheme="minorHAnsi"/>
        </w:rPr>
      </w:pPr>
      <w:r w:rsidRPr="00A67D11">
        <w:rPr>
          <w:rFonts w:asciiTheme="minorHAnsi" w:hAnsiTheme="minorHAnsi" w:cstheme="minorHAnsi"/>
        </w:rPr>
        <w:t>poufność: w wyniku incydentu nieupoważniona osoba lub system uzyskały dostęp do danych lub dane zostały im ujawnione;</w:t>
      </w:r>
    </w:p>
    <w:p w14:paraId="5C134C8D" w14:textId="77777777" w:rsidR="00DE20D4" w:rsidRPr="00A67D11" w:rsidRDefault="00DE20D4" w:rsidP="00EC0186">
      <w:pPr>
        <w:numPr>
          <w:ilvl w:val="0"/>
          <w:numId w:val="75"/>
        </w:numPr>
        <w:pBdr>
          <w:top w:val="nil"/>
          <w:left w:val="nil"/>
          <w:bottom w:val="nil"/>
          <w:right w:val="nil"/>
          <w:between w:val="nil"/>
        </w:pBdr>
        <w:autoSpaceDE/>
        <w:autoSpaceDN/>
        <w:ind w:left="851" w:hanging="425"/>
        <w:jc w:val="both"/>
        <w:rPr>
          <w:rFonts w:asciiTheme="minorHAnsi" w:hAnsiTheme="minorHAnsi" w:cstheme="minorHAnsi"/>
          <w:sz w:val="22"/>
          <w:szCs w:val="22"/>
        </w:rPr>
      </w:pPr>
      <w:r w:rsidRPr="00A67D11">
        <w:rPr>
          <w:rFonts w:asciiTheme="minorHAnsi" w:hAnsiTheme="minorHAnsi" w:cstheme="minorHAnsi"/>
          <w:sz w:val="22"/>
          <w:szCs w:val="22"/>
        </w:rPr>
        <w:t>ocenę czy do sieci i systemów informatycznych miał miejsce udany, złośliwy i nieuprawniony dostęp;</w:t>
      </w:r>
    </w:p>
    <w:p w14:paraId="6B6CB16F" w14:textId="77777777" w:rsidR="00DE20D4" w:rsidRPr="00A67D11" w:rsidRDefault="00DE20D4" w:rsidP="00EC0186">
      <w:pPr>
        <w:numPr>
          <w:ilvl w:val="0"/>
          <w:numId w:val="75"/>
        </w:numPr>
        <w:pBdr>
          <w:top w:val="nil"/>
          <w:left w:val="nil"/>
          <w:bottom w:val="nil"/>
          <w:right w:val="nil"/>
          <w:between w:val="nil"/>
        </w:pBdr>
        <w:autoSpaceDE/>
        <w:autoSpaceDN/>
        <w:ind w:left="851" w:hanging="425"/>
        <w:jc w:val="both"/>
        <w:rPr>
          <w:rFonts w:asciiTheme="minorHAnsi" w:hAnsiTheme="minorHAnsi" w:cstheme="minorHAnsi"/>
          <w:sz w:val="22"/>
          <w:szCs w:val="22"/>
        </w:rPr>
      </w:pPr>
      <w:r w:rsidRPr="00A67D11">
        <w:rPr>
          <w:rFonts w:asciiTheme="minorHAnsi" w:hAnsiTheme="minorHAnsi" w:cstheme="minorHAnsi"/>
          <w:sz w:val="22"/>
          <w:szCs w:val="22"/>
        </w:rPr>
        <w:t xml:space="preserve">skutki </w:t>
      </w:r>
      <w:proofErr w:type="spellStart"/>
      <w:r w:rsidRPr="00A67D11">
        <w:rPr>
          <w:rFonts w:asciiTheme="minorHAnsi" w:hAnsiTheme="minorHAnsi" w:cstheme="minorHAnsi"/>
          <w:sz w:val="22"/>
          <w:szCs w:val="22"/>
        </w:rPr>
        <w:t>reputacyjne</w:t>
      </w:r>
      <w:proofErr w:type="spellEnd"/>
      <w:r w:rsidRPr="00A67D11">
        <w:rPr>
          <w:rFonts w:asciiTheme="minorHAnsi" w:hAnsiTheme="minorHAnsi" w:cstheme="minorHAnsi"/>
          <w:sz w:val="22"/>
          <w:szCs w:val="22"/>
        </w:rPr>
        <w:t xml:space="preserve"> – czy Incydent został opisany mediach (w tym </w:t>
      </w:r>
      <w:proofErr w:type="spellStart"/>
      <w:r w:rsidRPr="00A67D11">
        <w:rPr>
          <w:rFonts w:asciiTheme="minorHAnsi" w:hAnsiTheme="minorHAnsi" w:cstheme="minorHAnsi"/>
          <w:sz w:val="22"/>
          <w:szCs w:val="22"/>
        </w:rPr>
        <w:t>social</w:t>
      </w:r>
      <w:proofErr w:type="spellEnd"/>
      <w:r w:rsidRPr="00A67D11">
        <w:rPr>
          <w:rFonts w:asciiTheme="minorHAnsi" w:hAnsiTheme="minorHAnsi" w:cstheme="minorHAnsi"/>
          <w:sz w:val="22"/>
          <w:szCs w:val="22"/>
        </w:rPr>
        <w:t xml:space="preserve"> media);</w:t>
      </w:r>
    </w:p>
    <w:p w14:paraId="43DFE4F6" w14:textId="77777777" w:rsidR="00DE20D4" w:rsidRPr="00A67D11" w:rsidRDefault="00DE20D4" w:rsidP="00EC0186">
      <w:pPr>
        <w:numPr>
          <w:ilvl w:val="0"/>
          <w:numId w:val="75"/>
        </w:numPr>
        <w:pBdr>
          <w:top w:val="nil"/>
          <w:left w:val="nil"/>
          <w:bottom w:val="nil"/>
          <w:right w:val="nil"/>
          <w:between w:val="nil"/>
        </w:pBdr>
        <w:autoSpaceDE/>
        <w:autoSpaceDN/>
        <w:ind w:left="851" w:hanging="425"/>
        <w:jc w:val="both"/>
        <w:rPr>
          <w:rFonts w:asciiTheme="minorHAnsi" w:hAnsiTheme="minorHAnsi" w:cstheme="minorHAnsi"/>
          <w:sz w:val="22"/>
          <w:szCs w:val="22"/>
        </w:rPr>
      </w:pPr>
      <w:r w:rsidRPr="00A67D11">
        <w:rPr>
          <w:rFonts w:asciiTheme="minorHAnsi" w:hAnsiTheme="minorHAnsi" w:cstheme="minorHAnsi"/>
          <w:sz w:val="22"/>
          <w:szCs w:val="22"/>
        </w:rPr>
        <w:t>podstawowa przyczyna Incydentu;</w:t>
      </w:r>
    </w:p>
    <w:p w14:paraId="7F5F9219" w14:textId="77777777" w:rsidR="00DE20D4" w:rsidRPr="00A67D11" w:rsidRDefault="00DE20D4" w:rsidP="00EC0186">
      <w:pPr>
        <w:numPr>
          <w:ilvl w:val="0"/>
          <w:numId w:val="75"/>
        </w:numPr>
        <w:pBdr>
          <w:top w:val="nil"/>
          <w:left w:val="nil"/>
          <w:bottom w:val="nil"/>
          <w:right w:val="nil"/>
          <w:between w:val="nil"/>
        </w:pBdr>
        <w:autoSpaceDE/>
        <w:autoSpaceDN/>
        <w:ind w:left="851" w:hanging="425"/>
        <w:jc w:val="both"/>
        <w:rPr>
          <w:rFonts w:asciiTheme="minorHAnsi" w:hAnsiTheme="minorHAnsi" w:cstheme="minorHAnsi"/>
          <w:sz w:val="22"/>
          <w:szCs w:val="22"/>
        </w:rPr>
      </w:pPr>
      <w:r w:rsidRPr="00A67D11">
        <w:rPr>
          <w:rFonts w:asciiTheme="minorHAnsi" w:hAnsiTheme="minorHAnsi" w:cstheme="minorHAnsi"/>
          <w:sz w:val="22"/>
          <w:szCs w:val="22"/>
        </w:rPr>
        <w:t>informację czy w ciągu 6 miesięcy wystąpił inny Incydent o tej samej widocznej podstawowej przyczynie.</w:t>
      </w:r>
    </w:p>
    <w:p w14:paraId="1074B608" w14:textId="77777777" w:rsidR="00DE20D4" w:rsidRPr="00A67D11" w:rsidRDefault="00DE20D4" w:rsidP="00EC0186">
      <w:pPr>
        <w:numPr>
          <w:ilvl w:val="1"/>
          <w:numId w:val="76"/>
        </w:numPr>
        <w:pBdr>
          <w:top w:val="nil"/>
          <w:left w:val="nil"/>
          <w:bottom w:val="nil"/>
          <w:right w:val="nil"/>
          <w:between w:val="nil"/>
        </w:pBd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lastRenderedPageBreak/>
        <w:t>Wykonawca wdroży i będzie utrzymywać techniczne i organizacyjne środki ochrony danych, w tym danych osobowych, przed przypadkowym lub bezprawnym zniszczeniem, utratą, zmianą, nieautoryzowanym ujawnieniem lub dostępem, zgodnie z postanowieniami Załącznika nr 4 do Umowy.</w:t>
      </w:r>
    </w:p>
    <w:p w14:paraId="68780893" w14:textId="77777777" w:rsidR="00DE20D4" w:rsidRPr="00A67D11" w:rsidRDefault="00DE20D4" w:rsidP="00EC0186">
      <w:pPr>
        <w:numPr>
          <w:ilvl w:val="1"/>
          <w:numId w:val="76"/>
        </w:numPr>
        <w:pBdr>
          <w:top w:val="nil"/>
          <w:left w:val="nil"/>
          <w:bottom w:val="nil"/>
          <w:right w:val="nil"/>
          <w:between w:val="nil"/>
        </w:pBd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t>Środki bezpieczeństwa obejmują co najmniej środki służące do szyfrowania danych Banku, zapewniania stałej poufności, integralności, dostępności i odporności Usługi ICT, pomocy w terminowym przywracaniu danych Banku po wystąpieniu incydentu oraz w regularnym sprawdzaniu ich skuteczności.</w:t>
      </w:r>
    </w:p>
    <w:p w14:paraId="5FEDEE08" w14:textId="77777777" w:rsidR="00DE20D4" w:rsidRPr="00A67D11" w:rsidRDefault="00DE20D4" w:rsidP="00EC0186">
      <w:pPr>
        <w:numPr>
          <w:ilvl w:val="1"/>
          <w:numId w:val="77"/>
        </w:numPr>
        <w:pBdr>
          <w:top w:val="nil"/>
          <w:left w:val="nil"/>
          <w:bottom w:val="nil"/>
          <w:right w:val="nil"/>
          <w:between w:val="nil"/>
        </w:pBd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t>Wykonawca jest odpowiedzialny za:</w:t>
      </w:r>
    </w:p>
    <w:p w14:paraId="45D181B2" w14:textId="77777777" w:rsidR="00DE20D4" w:rsidRPr="00A67D11" w:rsidRDefault="00DE20D4" w:rsidP="00EC0186">
      <w:pPr>
        <w:numPr>
          <w:ilvl w:val="2"/>
          <w:numId w:val="78"/>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zabezpieczenie przetwarzanych danych Banku zgodnie ze środkami bezpieczeństwa opisanymi w Załączniku nr 4 do Umowy;</w:t>
      </w:r>
    </w:p>
    <w:p w14:paraId="11696CDF" w14:textId="77777777" w:rsidR="00DE20D4" w:rsidRPr="00A67D11" w:rsidRDefault="00DE20D4" w:rsidP="00EC0186">
      <w:pPr>
        <w:numPr>
          <w:ilvl w:val="2"/>
          <w:numId w:val="78"/>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przestrzeganie środków bezpieczeństwa opisanych w Załączniku nr 4 do Umowy przez pracowników lub Podwykonawców Wykonawcy w zakresie mającym zastosowanie do zakresu ich działania;</w:t>
      </w:r>
    </w:p>
    <w:p w14:paraId="14826D5F" w14:textId="77777777" w:rsidR="00DE20D4" w:rsidRPr="00A67D11" w:rsidRDefault="00DE20D4" w:rsidP="00EC0186">
      <w:pPr>
        <w:numPr>
          <w:ilvl w:val="2"/>
          <w:numId w:val="78"/>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realizować wszelkie wymogi prawne dotyczące ochrony danych, które mają zastosowanie do Banku (w szczególności w zakresie ochrony danych osobowych oraz przestrzegania obowiązku zachowania tajemnicy bankowej</w:t>
      </w:r>
      <w:r>
        <w:rPr>
          <w:rFonts w:asciiTheme="minorHAnsi" w:hAnsiTheme="minorHAnsi" w:cstheme="minorHAnsi"/>
          <w:sz w:val="22"/>
          <w:szCs w:val="22"/>
        </w:rPr>
        <w:t xml:space="preserve"> lub zawodowej</w:t>
      </w:r>
      <w:r w:rsidRPr="00A67D11">
        <w:rPr>
          <w:rFonts w:asciiTheme="minorHAnsi" w:hAnsiTheme="minorHAnsi" w:cstheme="minorHAnsi"/>
          <w:sz w:val="22"/>
          <w:szCs w:val="22"/>
        </w:rPr>
        <w:t xml:space="preserve"> i podobnych obowiązków w zakresie poufności w odniesieniu do informacji dotyczących klientów Banku);</w:t>
      </w:r>
    </w:p>
    <w:p w14:paraId="6AAA9E7D" w14:textId="77777777" w:rsidR="00DE20D4" w:rsidRPr="00A67D11" w:rsidRDefault="00DE20D4" w:rsidP="00EC0186">
      <w:pPr>
        <w:numPr>
          <w:ilvl w:val="2"/>
          <w:numId w:val="78"/>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 xml:space="preserve">kontrolę nad dostępem do przetwarzanych danych Banku przez pracowników lub </w:t>
      </w:r>
      <w:r>
        <w:rPr>
          <w:rFonts w:asciiTheme="minorHAnsi" w:hAnsiTheme="minorHAnsi" w:cstheme="minorHAnsi"/>
          <w:sz w:val="22"/>
          <w:szCs w:val="22"/>
        </w:rPr>
        <w:t>P</w:t>
      </w:r>
      <w:r w:rsidRPr="00A67D11">
        <w:rPr>
          <w:rFonts w:asciiTheme="minorHAnsi" w:hAnsiTheme="minorHAnsi" w:cstheme="minorHAnsi"/>
          <w:sz w:val="22"/>
          <w:szCs w:val="22"/>
        </w:rPr>
        <w:t>odwykonawców Wykonawcy (np. koniecznych do realizacji zadań serwisowych) w oparciu o zasadę „minimum koniecznego”;</w:t>
      </w:r>
    </w:p>
    <w:p w14:paraId="2E8F1E78" w14:textId="77777777" w:rsidR="00DE20D4" w:rsidRPr="00A67D11" w:rsidRDefault="00DE20D4" w:rsidP="00EC0186">
      <w:pPr>
        <w:numPr>
          <w:ilvl w:val="2"/>
          <w:numId w:val="78"/>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zapewnienie stosownych środków w zakresie bezpieczeństwa fizycznego i środowiskowego, w tym w szczególności spełniających wymagania norm określonych w Załączniku nr 4 do Umowy;</w:t>
      </w:r>
    </w:p>
    <w:p w14:paraId="43909B24" w14:textId="77777777" w:rsidR="00DE20D4" w:rsidRPr="00A67D11" w:rsidRDefault="00DE20D4" w:rsidP="00EC0186">
      <w:pPr>
        <w:numPr>
          <w:ilvl w:val="2"/>
          <w:numId w:val="78"/>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zobowiązanie osób upoważnionych przez Wykonawcę do przetwarzania danych Banku do zachowania poufności;</w:t>
      </w:r>
    </w:p>
    <w:p w14:paraId="1D9C7ABD" w14:textId="77777777" w:rsidR="00DE20D4" w:rsidRPr="00A67D11" w:rsidRDefault="00DE20D4" w:rsidP="00EC0186">
      <w:pPr>
        <w:numPr>
          <w:ilvl w:val="2"/>
          <w:numId w:val="78"/>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zapewnienie oraz udokumentowanie odpowiedniego poziomu kompetencji pracowników odpowiedzialnych za realizację Usługi ICT;</w:t>
      </w:r>
    </w:p>
    <w:p w14:paraId="171D6327" w14:textId="77777777" w:rsidR="00DE20D4" w:rsidRPr="00A67D11" w:rsidRDefault="00DE20D4" w:rsidP="00EC0186">
      <w:pPr>
        <w:numPr>
          <w:ilvl w:val="2"/>
          <w:numId w:val="78"/>
        </w:numPr>
        <w:pBdr>
          <w:top w:val="nil"/>
          <w:left w:val="nil"/>
          <w:bottom w:val="nil"/>
          <w:right w:val="nil"/>
          <w:between w:val="nil"/>
        </w:pBdr>
        <w:autoSpaceDE/>
        <w:autoSpaceDN/>
        <w:ind w:left="993" w:hanging="567"/>
        <w:jc w:val="both"/>
        <w:rPr>
          <w:rFonts w:asciiTheme="minorHAnsi" w:hAnsiTheme="minorHAnsi" w:cstheme="minorHAnsi"/>
          <w:sz w:val="22"/>
          <w:szCs w:val="22"/>
        </w:rPr>
      </w:pPr>
      <w:r w:rsidRPr="00A67D11">
        <w:rPr>
          <w:rFonts w:asciiTheme="minorHAnsi" w:hAnsiTheme="minorHAnsi" w:cstheme="minorHAnsi"/>
          <w:sz w:val="22"/>
          <w:szCs w:val="22"/>
        </w:rPr>
        <w:t>zapewnienie stosowania przez wszystkie podmioty, za pomocą których Wykonawca realizuje Umowę lub jej część, w szczególności pracowników i Podwykonawców, do przestrzegania zasad bezpieczeństwa ICT określonych przez Bank.</w:t>
      </w:r>
    </w:p>
    <w:p w14:paraId="5D719560" w14:textId="77777777" w:rsidR="00DE20D4" w:rsidRPr="00A67D11" w:rsidRDefault="00DE20D4" w:rsidP="00EC0186">
      <w:pPr>
        <w:numPr>
          <w:ilvl w:val="1"/>
          <w:numId w:val="77"/>
        </w:numPr>
        <w:pBdr>
          <w:top w:val="nil"/>
          <w:left w:val="nil"/>
          <w:bottom w:val="nil"/>
          <w:right w:val="nil"/>
          <w:between w:val="nil"/>
        </w:pBd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t>Wykonawca jest zobowiązany do usuwania podatności</w:t>
      </w:r>
      <w:r>
        <w:rPr>
          <w:rFonts w:asciiTheme="minorHAnsi" w:hAnsiTheme="minorHAnsi" w:cstheme="minorHAnsi"/>
          <w:sz w:val="22"/>
          <w:szCs w:val="22"/>
        </w:rPr>
        <w:t xml:space="preserve">, w szczególności </w:t>
      </w:r>
      <w:r w:rsidRPr="00414451">
        <w:rPr>
          <w:rFonts w:asciiTheme="minorHAnsi" w:hAnsiTheme="minorHAnsi" w:cstheme="minorHAnsi"/>
          <w:sz w:val="22"/>
          <w:szCs w:val="22"/>
        </w:rPr>
        <w:t>wskazanych w pkt 4.10 Załącznika nr 2 do Umowy,</w:t>
      </w:r>
      <w:r w:rsidRPr="00A67D11">
        <w:rPr>
          <w:rFonts w:asciiTheme="minorHAnsi" w:hAnsiTheme="minorHAnsi" w:cstheme="minorHAnsi"/>
          <w:sz w:val="22"/>
          <w:szCs w:val="22"/>
        </w:rPr>
        <w:t xml:space="preserve"> w szczególności krytycznych, w swoich systemach, narzędziach i procesach oraz niezwłocznego reagowania na </w:t>
      </w:r>
      <w:proofErr w:type="spellStart"/>
      <w:r w:rsidRPr="00A67D11">
        <w:rPr>
          <w:rFonts w:asciiTheme="minorHAnsi" w:hAnsiTheme="minorHAnsi" w:cstheme="minorHAnsi"/>
          <w:sz w:val="22"/>
          <w:szCs w:val="22"/>
        </w:rPr>
        <w:t>cyberzagrożenia</w:t>
      </w:r>
      <w:proofErr w:type="spellEnd"/>
      <w:r w:rsidRPr="00A67D11">
        <w:rPr>
          <w:rFonts w:asciiTheme="minorHAnsi" w:hAnsiTheme="minorHAnsi" w:cstheme="minorHAnsi"/>
          <w:sz w:val="22"/>
          <w:szCs w:val="22"/>
        </w:rPr>
        <w:t>, które mogą mieć negatywny wpływ na usługi świadczone dla Banku. Wykonawca zgłasza do Banku niezwłocznie co najmniej informacje w zakresie krytycznych podatności oraz statystyki i trendy.</w:t>
      </w:r>
    </w:p>
    <w:p w14:paraId="697C6548" w14:textId="77777777" w:rsidR="00DE20D4" w:rsidRPr="00A67D11" w:rsidRDefault="00DE20D4" w:rsidP="00EC0186">
      <w:pPr>
        <w:numPr>
          <w:ilvl w:val="1"/>
          <w:numId w:val="77"/>
        </w:numPr>
        <w:pBdr>
          <w:top w:val="nil"/>
          <w:left w:val="nil"/>
          <w:bottom w:val="nil"/>
          <w:right w:val="nil"/>
          <w:between w:val="nil"/>
        </w:pBd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t xml:space="preserve">Wykonawca jest zobowiązany do przekazywania informacji o </w:t>
      </w:r>
      <w:proofErr w:type="spellStart"/>
      <w:r w:rsidRPr="00A67D11">
        <w:rPr>
          <w:rFonts w:asciiTheme="minorHAnsi" w:hAnsiTheme="minorHAnsi" w:cstheme="minorHAnsi"/>
          <w:sz w:val="22"/>
          <w:szCs w:val="22"/>
        </w:rPr>
        <w:t>cyberzagrożeniach</w:t>
      </w:r>
      <w:proofErr w:type="spellEnd"/>
      <w:r w:rsidRPr="00A67D11">
        <w:rPr>
          <w:rFonts w:asciiTheme="minorHAnsi" w:hAnsiTheme="minorHAnsi" w:cstheme="minorHAnsi"/>
          <w:sz w:val="22"/>
          <w:szCs w:val="22"/>
        </w:rPr>
        <w:t xml:space="preserve"> dla sieci, systemów informatycznych, użytkowników systemów oraz innych osób, realizujących zadania i usługi dla Banku, które mogą spowodować poważny incydent związany z ICT lub poważny incydent operacyjny lub poważny incydent w zakresie bezpieczeństwa związany z płatnościami. Informacje o zidentyfikowanych </w:t>
      </w:r>
      <w:proofErr w:type="spellStart"/>
      <w:r w:rsidRPr="00A67D11">
        <w:rPr>
          <w:rFonts w:asciiTheme="minorHAnsi" w:hAnsiTheme="minorHAnsi" w:cstheme="minorHAnsi"/>
          <w:sz w:val="22"/>
          <w:szCs w:val="22"/>
        </w:rPr>
        <w:t>cyberzagrożeniach</w:t>
      </w:r>
      <w:proofErr w:type="spellEnd"/>
      <w:r w:rsidRPr="00A67D11">
        <w:rPr>
          <w:rFonts w:asciiTheme="minorHAnsi" w:hAnsiTheme="minorHAnsi" w:cstheme="minorHAnsi"/>
          <w:sz w:val="22"/>
          <w:szCs w:val="22"/>
        </w:rPr>
        <w:t xml:space="preserve">, należy przesyłać na adres: </w:t>
      </w:r>
      <w:hyperlink r:id="rId27" w:history="1">
        <w:r w:rsidRPr="00144AD0">
          <w:rPr>
            <w:rStyle w:val="Hipercze"/>
            <w:rFonts w:asciiTheme="minorHAnsi" w:hAnsiTheme="minorHAnsi" w:cstheme="minorHAnsi"/>
            <w:b/>
            <w:bCs/>
            <w:sz w:val="22"/>
            <w:szCs w:val="22"/>
          </w:rPr>
          <w:t>cyberzagrozenia@bgk.pl</w:t>
        </w:r>
      </w:hyperlink>
      <w:r w:rsidRPr="00A67D11">
        <w:rPr>
          <w:rFonts w:asciiTheme="minorHAnsi" w:hAnsiTheme="minorHAnsi" w:cstheme="minorHAnsi"/>
          <w:sz w:val="22"/>
          <w:szCs w:val="22"/>
        </w:rPr>
        <w:t>.</w:t>
      </w:r>
    </w:p>
    <w:p w14:paraId="64465A17" w14:textId="77777777" w:rsidR="00DE20D4" w:rsidRPr="00A67D11" w:rsidRDefault="00DE20D4" w:rsidP="00EC0186">
      <w:pPr>
        <w:numPr>
          <w:ilvl w:val="1"/>
          <w:numId w:val="77"/>
        </w:numPr>
        <w:pBdr>
          <w:top w:val="nil"/>
          <w:left w:val="nil"/>
          <w:bottom w:val="nil"/>
          <w:right w:val="nil"/>
          <w:between w:val="nil"/>
        </w:pBd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t>Wykonawca w odpowiednim przypadku i na żądanie Banku będzie sporządzać raporty okresowe, raporty o incydentach, raporty o świadczeniu usług, raporty z obszaru bezpieczeństwa teleinformatycznego oraz środków i testów ciągłości działania. Szczegółowy wykaz raportów sporządzanych na podstawie Umowy przez Wykonawcę określony jest w Załączniku nr 2 do Załącznika.</w:t>
      </w:r>
    </w:p>
    <w:p w14:paraId="79FB0383" w14:textId="77777777" w:rsidR="00DE20D4" w:rsidRPr="00A67D11" w:rsidRDefault="00DE20D4" w:rsidP="00EC0186">
      <w:pPr>
        <w:numPr>
          <w:ilvl w:val="1"/>
          <w:numId w:val="77"/>
        </w:numPr>
        <w:pBdr>
          <w:top w:val="nil"/>
          <w:left w:val="nil"/>
          <w:bottom w:val="nil"/>
          <w:right w:val="nil"/>
          <w:between w:val="nil"/>
        </w:pBd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t>Bank uprawniony jest do przekazywania Wykonawcy wiążących wytycznych i wymagań w odniesieniu do bezpieczeństwa informacji i odporności cyfrowej.</w:t>
      </w:r>
    </w:p>
    <w:p w14:paraId="2DC2ACA8" w14:textId="77777777" w:rsidR="00DE20D4" w:rsidRPr="00A67D11" w:rsidRDefault="00DE20D4" w:rsidP="00DE20D4">
      <w:pPr>
        <w:jc w:val="both"/>
        <w:rPr>
          <w:rFonts w:asciiTheme="minorHAnsi" w:hAnsiTheme="minorHAnsi" w:cstheme="minorHAnsi"/>
          <w:sz w:val="22"/>
          <w:szCs w:val="22"/>
        </w:rPr>
      </w:pPr>
    </w:p>
    <w:p w14:paraId="20666A72" w14:textId="77777777" w:rsidR="00DE20D4" w:rsidRPr="00475371" w:rsidRDefault="00DE20D4" w:rsidP="00E52FA6">
      <w:pPr>
        <w:pStyle w:val="Akapitzlist"/>
        <w:spacing w:after="0" w:line="240" w:lineRule="auto"/>
        <w:ind w:left="0"/>
        <w:jc w:val="center"/>
        <w:rPr>
          <w:rFonts w:asciiTheme="minorHAnsi" w:hAnsiTheme="minorHAnsi" w:cstheme="minorHAnsi"/>
          <w:b/>
          <w:bCs/>
        </w:rPr>
      </w:pPr>
      <w:r w:rsidRPr="00475371">
        <w:rPr>
          <w:rFonts w:asciiTheme="minorHAnsi" w:hAnsiTheme="minorHAnsi" w:cstheme="minorHAnsi"/>
          <w:b/>
          <w:bCs/>
        </w:rPr>
        <w:t xml:space="preserve">§ </w:t>
      </w:r>
      <w:r w:rsidRPr="00414451">
        <w:rPr>
          <w:rFonts w:asciiTheme="minorHAnsi" w:hAnsiTheme="minorHAnsi" w:cstheme="minorHAnsi"/>
          <w:b/>
          <w:bCs/>
        </w:rPr>
        <w:t>9</w:t>
      </w:r>
      <w:r w:rsidRPr="00475371">
        <w:rPr>
          <w:rFonts w:asciiTheme="minorHAnsi" w:hAnsiTheme="minorHAnsi" w:cstheme="minorHAnsi"/>
          <w:b/>
          <w:bCs/>
        </w:rPr>
        <w:t>.</w:t>
      </w:r>
    </w:p>
    <w:p w14:paraId="140E60D9" w14:textId="77777777" w:rsidR="00DE20D4" w:rsidRPr="00A67D11" w:rsidRDefault="00DE20D4" w:rsidP="00DE20D4">
      <w:pPr>
        <w:pBdr>
          <w:top w:val="nil"/>
          <w:left w:val="nil"/>
          <w:bottom w:val="nil"/>
          <w:right w:val="nil"/>
          <w:between w:val="nil"/>
        </w:pBdr>
        <w:jc w:val="center"/>
        <w:rPr>
          <w:rFonts w:asciiTheme="minorHAnsi" w:hAnsiTheme="minorHAnsi" w:cstheme="minorHAnsi"/>
          <w:b/>
          <w:sz w:val="22"/>
          <w:szCs w:val="22"/>
        </w:rPr>
      </w:pPr>
      <w:r w:rsidRPr="00475371">
        <w:rPr>
          <w:rFonts w:asciiTheme="minorHAnsi" w:hAnsiTheme="minorHAnsi" w:cstheme="minorHAnsi"/>
          <w:b/>
          <w:sz w:val="22"/>
          <w:szCs w:val="22"/>
        </w:rPr>
        <w:t>Dostęp, odzyskiwanie, zwrot danych</w:t>
      </w:r>
    </w:p>
    <w:p w14:paraId="06A6189C" w14:textId="77777777" w:rsidR="00DE20D4" w:rsidRPr="00A67D11" w:rsidRDefault="00DE20D4" w:rsidP="00EC0186">
      <w:pPr>
        <w:keepNext/>
        <w:numPr>
          <w:ilvl w:val="1"/>
          <w:numId w:val="79"/>
        </w:numPr>
        <w:pBdr>
          <w:top w:val="nil"/>
          <w:left w:val="nil"/>
          <w:bottom w:val="nil"/>
          <w:right w:val="nil"/>
          <w:between w:val="nil"/>
        </w:pBd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lastRenderedPageBreak/>
        <w:t>W razie rozwiązania Umowy, bez względu na powód lub upływu czasu jej trwania, a także w przypadku ogłoszenia niewypłacalności lub rozwiązania Wykonawcy lub zaprzestania prowadzenia działalności gospodarczej przez Wykonawcę, Wykonawca z zastrzeżeniem ust. 3. niezwłocznie bez konieczności wezwania zwróci lub usunie (wedle wyboru Banku) wszystkie składniki majątkowe, informacje, dane (w tym Dane Osobowe) i materiały (w tym kopie) – dalej jako: „Dane” należące do Banku, które w owym czasie znajdują się w posiadaniu, władzy lub pod kontrolą Wykonawcy.</w:t>
      </w:r>
      <w:r>
        <w:rPr>
          <w:rFonts w:asciiTheme="minorHAnsi" w:hAnsiTheme="minorHAnsi" w:cstheme="minorHAnsi"/>
          <w:sz w:val="22"/>
          <w:szCs w:val="22"/>
        </w:rPr>
        <w:t xml:space="preserve"> Taki zwrot lub usunięcie Danych </w:t>
      </w:r>
      <w:r w:rsidRPr="00571C09">
        <w:rPr>
          <w:rFonts w:asciiTheme="minorHAnsi" w:hAnsiTheme="minorHAnsi" w:cstheme="minorHAnsi"/>
          <w:sz w:val="22"/>
          <w:szCs w:val="22"/>
        </w:rPr>
        <w:t>następuje niezwłocznie po zakończeniu Okresu Przejściowego</w:t>
      </w:r>
      <w:r>
        <w:rPr>
          <w:rFonts w:asciiTheme="minorHAnsi" w:hAnsiTheme="minorHAnsi" w:cstheme="minorHAnsi"/>
          <w:sz w:val="22"/>
          <w:szCs w:val="22"/>
        </w:rPr>
        <w:t xml:space="preserve"> wskazanego w ust. 2 poniżej</w:t>
      </w:r>
      <w:r w:rsidRPr="00571C09">
        <w:rPr>
          <w:rFonts w:asciiTheme="minorHAnsi" w:hAnsiTheme="minorHAnsi" w:cstheme="minorHAnsi"/>
          <w:sz w:val="22"/>
          <w:szCs w:val="22"/>
        </w:rPr>
        <w:t>, o ile Bank z niego skorzysta</w:t>
      </w:r>
      <w:r>
        <w:rPr>
          <w:rFonts w:asciiTheme="minorHAnsi" w:hAnsiTheme="minorHAnsi" w:cstheme="minorHAnsi"/>
          <w:sz w:val="22"/>
          <w:szCs w:val="22"/>
        </w:rPr>
        <w:t xml:space="preserve">. </w:t>
      </w:r>
      <w:r w:rsidRPr="00A67D11">
        <w:rPr>
          <w:rFonts w:asciiTheme="minorHAnsi" w:hAnsiTheme="minorHAnsi" w:cstheme="minorHAnsi"/>
          <w:sz w:val="22"/>
          <w:szCs w:val="22"/>
        </w:rPr>
        <w:t xml:space="preserve"> W przypadku zwrotu Danych, może on zostać dokonany wedle wyboru Banku, Bankowi lub zastępczemu wykonawcy</w:t>
      </w:r>
      <w:r>
        <w:rPr>
          <w:rFonts w:asciiTheme="minorHAnsi" w:hAnsiTheme="minorHAnsi" w:cstheme="minorHAnsi"/>
          <w:sz w:val="22"/>
          <w:szCs w:val="22"/>
        </w:rPr>
        <w:t xml:space="preserve"> wskazanemu przez Bank</w:t>
      </w:r>
      <w:r w:rsidRPr="00A67D11">
        <w:rPr>
          <w:rFonts w:asciiTheme="minorHAnsi" w:hAnsiTheme="minorHAnsi" w:cstheme="minorHAnsi"/>
          <w:sz w:val="22"/>
          <w:szCs w:val="22"/>
        </w:rPr>
        <w:t xml:space="preserve"> w formacie i na nośnikach, jakich Bank zażąda oraz na wyraźne polecenie Banku i w terminie wskazanym przez Bank lub innym uzgodnionym przez Strony. W razie ich zniszczenia fakt ten zostanie udokumentowany w formie protokołu przez osobę upoważnioną przez Wykonawcę.</w:t>
      </w:r>
    </w:p>
    <w:p w14:paraId="2D0ADFDB" w14:textId="77777777" w:rsidR="00DE20D4" w:rsidRPr="00A67D11" w:rsidRDefault="00DE20D4" w:rsidP="00EC0186">
      <w:pPr>
        <w:numPr>
          <w:ilvl w:val="1"/>
          <w:numId w:val="79"/>
        </w:numPr>
        <w:pBdr>
          <w:top w:val="nil"/>
          <w:left w:val="nil"/>
          <w:bottom w:val="nil"/>
          <w:right w:val="nil"/>
          <w:between w:val="nil"/>
        </w:pBdr>
        <w:autoSpaceDE/>
        <w:autoSpaceDN/>
        <w:ind w:left="426" w:hanging="426"/>
        <w:jc w:val="both"/>
        <w:rPr>
          <w:rFonts w:asciiTheme="minorHAnsi" w:hAnsiTheme="minorHAnsi" w:cstheme="minorHAnsi"/>
          <w:sz w:val="22"/>
          <w:szCs w:val="22"/>
        </w:rPr>
      </w:pPr>
      <w:r>
        <w:rPr>
          <w:rFonts w:asciiTheme="minorHAnsi" w:hAnsiTheme="minorHAnsi" w:cstheme="minorHAnsi"/>
          <w:sz w:val="22"/>
          <w:szCs w:val="22"/>
        </w:rPr>
        <w:t xml:space="preserve">Z zastrzeżeniem ust. 1 </w:t>
      </w:r>
      <w:r w:rsidRPr="00A67D11">
        <w:rPr>
          <w:rFonts w:asciiTheme="minorHAnsi" w:hAnsiTheme="minorHAnsi" w:cstheme="minorHAnsi"/>
          <w:sz w:val="22"/>
          <w:szCs w:val="22"/>
        </w:rPr>
        <w:t>Wykonawca zobowiązany jest zapewnić, że Dane Banku przechowywane w ramach świadczonych Usług ICT w ramach infrastruktury Wykonawcy i miejsc pozostających pod jego wpływem nie zostaną usunięte</w:t>
      </w:r>
      <w:r>
        <w:rPr>
          <w:rFonts w:asciiTheme="minorHAnsi" w:hAnsiTheme="minorHAnsi" w:cstheme="minorHAnsi"/>
          <w:sz w:val="22"/>
          <w:szCs w:val="22"/>
        </w:rPr>
        <w:t>, nieodwracalnie zmodyfikowane</w:t>
      </w:r>
      <w:r w:rsidRPr="00A67D11">
        <w:rPr>
          <w:rFonts w:asciiTheme="minorHAnsi" w:hAnsiTheme="minorHAnsi" w:cstheme="minorHAnsi"/>
          <w:sz w:val="22"/>
          <w:szCs w:val="22"/>
        </w:rPr>
        <w:t xml:space="preserve"> lub zanonimizowane i będą przechowywane przez okres 6 miesięcy od daty wygaśnięcia lub rozwiązania Umowy</w:t>
      </w:r>
      <w:r>
        <w:rPr>
          <w:rFonts w:asciiTheme="minorHAnsi" w:hAnsiTheme="minorHAnsi" w:cstheme="minorHAnsi"/>
          <w:sz w:val="22"/>
          <w:szCs w:val="22"/>
        </w:rPr>
        <w:t xml:space="preserve"> („</w:t>
      </w:r>
      <w:r>
        <w:rPr>
          <w:rFonts w:asciiTheme="minorHAnsi" w:hAnsiTheme="minorHAnsi" w:cstheme="minorHAnsi"/>
          <w:b/>
          <w:bCs/>
          <w:sz w:val="22"/>
          <w:szCs w:val="22"/>
        </w:rPr>
        <w:t>Okres Przejściowy</w:t>
      </w:r>
      <w:r>
        <w:rPr>
          <w:rFonts w:asciiTheme="minorHAnsi" w:hAnsiTheme="minorHAnsi" w:cstheme="minorHAnsi"/>
          <w:sz w:val="22"/>
          <w:szCs w:val="22"/>
        </w:rPr>
        <w:t>”)</w:t>
      </w:r>
      <w:r w:rsidRPr="00A67D11">
        <w:rPr>
          <w:rFonts w:asciiTheme="minorHAnsi" w:hAnsiTheme="minorHAnsi" w:cstheme="minorHAnsi"/>
          <w:sz w:val="22"/>
          <w:szCs w:val="22"/>
        </w:rPr>
        <w:t xml:space="preserve">, w celu ich odzyskania lub migracji przez Bank do </w:t>
      </w:r>
      <w:r>
        <w:rPr>
          <w:rFonts w:asciiTheme="minorHAnsi" w:hAnsiTheme="minorHAnsi" w:cstheme="minorHAnsi"/>
          <w:sz w:val="22"/>
          <w:szCs w:val="22"/>
        </w:rPr>
        <w:t>środowiska</w:t>
      </w:r>
      <w:r w:rsidRPr="00A67D11">
        <w:rPr>
          <w:rFonts w:asciiTheme="minorHAnsi" w:hAnsiTheme="minorHAnsi" w:cstheme="minorHAnsi"/>
          <w:sz w:val="22"/>
          <w:szCs w:val="22"/>
        </w:rPr>
        <w:t xml:space="preserve"> wskazanego przez Bank</w:t>
      </w:r>
      <w:r>
        <w:rPr>
          <w:rFonts w:asciiTheme="minorHAnsi" w:hAnsiTheme="minorHAnsi" w:cstheme="minorHAnsi"/>
          <w:sz w:val="22"/>
          <w:szCs w:val="22"/>
        </w:rPr>
        <w:t xml:space="preserve"> lub do zastępczego wykonawcy wskazanego przez Bank</w:t>
      </w:r>
      <w:r w:rsidRPr="00A67D11">
        <w:rPr>
          <w:rFonts w:asciiTheme="minorHAnsi" w:hAnsiTheme="minorHAnsi" w:cstheme="minorHAnsi"/>
          <w:sz w:val="22"/>
          <w:szCs w:val="22"/>
        </w:rPr>
        <w:t xml:space="preserve">. W takim przypadku przechowywanie danych Banku po rozwiązaniu Umowy odbywa się na zasadach określonych w Umowie. W przypadku sprzeczności niniejszego postanowienia z określonymi w Umowie i załącznikach zasadami przetwarzania danych osobowych Banku, stosuje się postanowienia niniejszego § </w:t>
      </w:r>
      <w:r>
        <w:rPr>
          <w:rFonts w:asciiTheme="minorHAnsi" w:hAnsiTheme="minorHAnsi" w:cstheme="minorHAnsi"/>
          <w:sz w:val="22"/>
          <w:szCs w:val="22"/>
        </w:rPr>
        <w:t>9</w:t>
      </w:r>
      <w:r w:rsidRPr="00A67D11">
        <w:rPr>
          <w:rFonts w:asciiTheme="minorHAnsi" w:hAnsiTheme="minorHAnsi" w:cstheme="minorHAnsi"/>
          <w:sz w:val="22"/>
          <w:szCs w:val="22"/>
        </w:rPr>
        <w:t>. W takim przypadku Wykonawca przetwarza dane osobowe na zlecenie Banku w niezbędnym zakresie, stosując przy tym zasady określone w odpowiednich postanowieniach umownych regulujących przetwarzanie danych osobowych.</w:t>
      </w:r>
      <w:r>
        <w:rPr>
          <w:rFonts w:asciiTheme="minorHAnsi" w:hAnsiTheme="minorHAnsi" w:cstheme="minorHAnsi"/>
          <w:sz w:val="22"/>
          <w:szCs w:val="22"/>
        </w:rPr>
        <w:t xml:space="preserve"> </w:t>
      </w:r>
    </w:p>
    <w:p w14:paraId="153A9D77" w14:textId="77777777" w:rsidR="00DE20D4" w:rsidRPr="00A67D11" w:rsidRDefault="00DE20D4" w:rsidP="00EC0186">
      <w:pPr>
        <w:numPr>
          <w:ilvl w:val="1"/>
          <w:numId w:val="79"/>
        </w:numPr>
        <w:pBdr>
          <w:top w:val="nil"/>
          <w:left w:val="nil"/>
          <w:bottom w:val="nil"/>
          <w:right w:val="nil"/>
          <w:between w:val="nil"/>
        </w:pBd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t xml:space="preserve">W przypadku danych zapisanych w </w:t>
      </w:r>
      <w:r>
        <w:rPr>
          <w:rFonts w:asciiTheme="minorHAnsi" w:hAnsiTheme="minorHAnsi" w:cstheme="minorHAnsi"/>
          <w:sz w:val="22"/>
          <w:szCs w:val="22"/>
        </w:rPr>
        <w:t>sieciach</w:t>
      </w:r>
      <w:r w:rsidRPr="00A67D11">
        <w:rPr>
          <w:rFonts w:asciiTheme="minorHAnsi" w:hAnsiTheme="minorHAnsi" w:cstheme="minorHAnsi"/>
          <w:sz w:val="22"/>
          <w:szCs w:val="22"/>
        </w:rPr>
        <w:t xml:space="preserve"> informatycznych w sposób automatyczny, w ramach kopii zapasowych, gdy obowiązujące przepisy prawa pozwalają na przechowywanie tych danych, Wykonawca nie będzie podejmował celowych działań zmierzających do odzyskania Danych oraz nadal będą one traktowane przez Wykonawcę jako poufne oraz zostaną usunięte nie później niż do ustania przydatności kopii zapasowej, z zastrzeżeniem, że Dane nie mogą być użyte dla celów innych niż związanych z Umową lub wynikających z obowiązujących przepisów prawa. Usunięcie danych zostanie potwierdzone przez Wykonawcę w formie protokołu sporządzonego przez osobę upoważnioną przez Wykonawcę.</w:t>
      </w:r>
    </w:p>
    <w:p w14:paraId="04B7ADF5" w14:textId="77777777" w:rsidR="00DE20D4" w:rsidRPr="00A67D11" w:rsidRDefault="00DE20D4" w:rsidP="00EC0186">
      <w:pPr>
        <w:numPr>
          <w:ilvl w:val="1"/>
          <w:numId w:val="79"/>
        </w:numPr>
        <w:pBdr>
          <w:top w:val="nil"/>
          <w:left w:val="nil"/>
          <w:bottom w:val="nil"/>
          <w:right w:val="nil"/>
          <w:between w:val="nil"/>
        </w:pBdr>
        <w:autoSpaceDE/>
        <w:autoSpaceDN/>
        <w:ind w:left="426" w:hanging="426"/>
        <w:jc w:val="both"/>
        <w:rPr>
          <w:rFonts w:asciiTheme="minorHAnsi" w:hAnsiTheme="minorHAnsi" w:cstheme="minorHAnsi"/>
          <w:sz w:val="22"/>
          <w:szCs w:val="22"/>
        </w:rPr>
      </w:pPr>
      <w:bookmarkStart w:id="25" w:name="_heading=h.2et92p0" w:colFirst="0" w:colLast="0"/>
      <w:bookmarkStart w:id="26" w:name="_Hlk181215460"/>
      <w:bookmarkEnd w:id="25"/>
      <w:r w:rsidRPr="00A67D11">
        <w:rPr>
          <w:rFonts w:asciiTheme="minorHAnsi" w:hAnsiTheme="minorHAnsi" w:cstheme="minorHAnsi"/>
          <w:sz w:val="22"/>
          <w:szCs w:val="22"/>
        </w:rPr>
        <w:t>Jeśli w czasie trwania Umowy Wykonawca zobowiązany będzie do sporządzania kopii zapasowych wszystkich danych należących do Banku, wykonywanie kopii odbywać się będzie co najmniej raz w miesiącu</w:t>
      </w:r>
      <w:r>
        <w:rPr>
          <w:rFonts w:asciiTheme="minorHAnsi" w:hAnsiTheme="minorHAnsi" w:cstheme="minorHAnsi"/>
          <w:sz w:val="22"/>
          <w:szCs w:val="22"/>
        </w:rPr>
        <w:t xml:space="preserve"> chyba większa częstotliwości wynika z innych postanowień Umowy</w:t>
      </w:r>
      <w:r w:rsidRPr="00A67D11">
        <w:rPr>
          <w:rFonts w:asciiTheme="minorHAnsi" w:hAnsiTheme="minorHAnsi" w:cstheme="minorHAnsi"/>
          <w:sz w:val="22"/>
          <w:szCs w:val="22"/>
        </w:rPr>
        <w:t xml:space="preserve">. W razie rozwiązania Umowy wskutek niewypłacalności Wykonawcy lub zakończenia działalności gospodarczej przez Wykonawcę, wówczas – bez wpływu na ust. 1 i na § 7 ust. 1 – Wykonawca udostępni Bankowi ostatnie kopie zapasowe danych w </w:t>
      </w:r>
      <w:r>
        <w:rPr>
          <w:rFonts w:asciiTheme="minorHAnsi" w:hAnsiTheme="minorHAnsi" w:cstheme="minorHAnsi"/>
          <w:sz w:val="22"/>
          <w:szCs w:val="22"/>
        </w:rPr>
        <w:t>terminie</w:t>
      </w:r>
      <w:r w:rsidRPr="00A67D11">
        <w:rPr>
          <w:rFonts w:asciiTheme="minorHAnsi" w:hAnsiTheme="minorHAnsi" w:cstheme="minorHAnsi"/>
          <w:sz w:val="22"/>
          <w:szCs w:val="22"/>
        </w:rPr>
        <w:t xml:space="preserve"> 7 Dni Roboczych </w:t>
      </w:r>
      <w:r>
        <w:rPr>
          <w:rFonts w:asciiTheme="minorHAnsi" w:hAnsiTheme="minorHAnsi" w:cstheme="minorHAnsi"/>
          <w:sz w:val="22"/>
          <w:szCs w:val="22"/>
        </w:rPr>
        <w:t>od daty</w:t>
      </w:r>
      <w:r w:rsidRPr="00A67D11">
        <w:rPr>
          <w:rFonts w:asciiTheme="minorHAnsi" w:hAnsiTheme="minorHAnsi" w:cstheme="minorHAnsi"/>
          <w:sz w:val="22"/>
          <w:szCs w:val="22"/>
        </w:rPr>
        <w:t xml:space="preserve"> rozwiązani</w:t>
      </w:r>
      <w:r>
        <w:rPr>
          <w:rFonts w:asciiTheme="minorHAnsi" w:hAnsiTheme="minorHAnsi" w:cstheme="minorHAnsi"/>
          <w:sz w:val="22"/>
          <w:szCs w:val="22"/>
        </w:rPr>
        <w:t>a</w:t>
      </w:r>
      <w:r w:rsidRPr="00A67D11">
        <w:rPr>
          <w:rFonts w:asciiTheme="minorHAnsi" w:hAnsiTheme="minorHAnsi" w:cstheme="minorHAnsi"/>
          <w:sz w:val="22"/>
          <w:szCs w:val="22"/>
        </w:rPr>
        <w:t xml:space="preserve"> Umowy</w:t>
      </w:r>
      <w:bookmarkEnd w:id="26"/>
      <w:r w:rsidRPr="00A67D11">
        <w:rPr>
          <w:rFonts w:asciiTheme="minorHAnsi" w:hAnsiTheme="minorHAnsi" w:cstheme="minorHAnsi"/>
          <w:sz w:val="22"/>
          <w:szCs w:val="22"/>
        </w:rPr>
        <w:t>.</w:t>
      </w:r>
    </w:p>
    <w:p w14:paraId="15994DAC" w14:textId="77777777" w:rsidR="00DE20D4" w:rsidRPr="00A67D11" w:rsidRDefault="00DE20D4" w:rsidP="00DE20D4">
      <w:pPr>
        <w:jc w:val="both"/>
        <w:rPr>
          <w:rFonts w:asciiTheme="minorHAnsi" w:eastAsia="Georgia" w:hAnsiTheme="minorHAnsi" w:cstheme="minorHAnsi"/>
          <w:sz w:val="22"/>
          <w:szCs w:val="22"/>
        </w:rPr>
      </w:pPr>
    </w:p>
    <w:p w14:paraId="354585C5" w14:textId="77777777" w:rsidR="00DE20D4" w:rsidRPr="00CD6CA4" w:rsidRDefault="00DE20D4" w:rsidP="00E52FA6">
      <w:pPr>
        <w:pStyle w:val="Akapitzlist"/>
        <w:spacing w:after="0" w:line="240" w:lineRule="auto"/>
        <w:ind w:left="0"/>
        <w:jc w:val="center"/>
        <w:rPr>
          <w:rFonts w:asciiTheme="minorHAnsi" w:hAnsiTheme="minorHAnsi" w:cstheme="minorHAnsi"/>
          <w:b/>
          <w:bCs/>
        </w:rPr>
      </w:pPr>
      <w:r w:rsidRPr="00CD6CA4">
        <w:rPr>
          <w:rFonts w:asciiTheme="minorHAnsi" w:hAnsiTheme="minorHAnsi" w:cstheme="minorHAnsi"/>
          <w:b/>
          <w:bCs/>
        </w:rPr>
        <w:t xml:space="preserve">§ </w:t>
      </w:r>
      <w:r w:rsidRPr="00414451">
        <w:rPr>
          <w:rFonts w:asciiTheme="minorHAnsi" w:hAnsiTheme="minorHAnsi" w:cstheme="minorHAnsi"/>
          <w:b/>
          <w:bCs/>
        </w:rPr>
        <w:t>10</w:t>
      </w:r>
      <w:r w:rsidRPr="00CD6CA4">
        <w:rPr>
          <w:rFonts w:asciiTheme="minorHAnsi" w:hAnsiTheme="minorHAnsi" w:cstheme="minorHAnsi"/>
          <w:b/>
          <w:bCs/>
        </w:rPr>
        <w:t>.</w:t>
      </w:r>
    </w:p>
    <w:p w14:paraId="47299894" w14:textId="77777777" w:rsidR="00DE20D4" w:rsidRPr="00CD6CA4" w:rsidRDefault="00DE20D4" w:rsidP="00DE20D4">
      <w:pPr>
        <w:pBdr>
          <w:top w:val="nil"/>
          <w:left w:val="nil"/>
          <w:bottom w:val="nil"/>
          <w:right w:val="nil"/>
          <w:between w:val="nil"/>
        </w:pBdr>
        <w:jc w:val="center"/>
        <w:rPr>
          <w:rFonts w:asciiTheme="minorHAnsi" w:hAnsiTheme="minorHAnsi" w:cstheme="minorHAnsi"/>
          <w:b/>
          <w:sz w:val="22"/>
          <w:szCs w:val="22"/>
        </w:rPr>
      </w:pPr>
      <w:r w:rsidRPr="00CD6CA4">
        <w:rPr>
          <w:rFonts w:asciiTheme="minorHAnsi" w:hAnsiTheme="minorHAnsi" w:cstheme="minorHAnsi"/>
          <w:b/>
          <w:sz w:val="22"/>
          <w:szCs w:val="22"/>
        </w:rPr>
        <w:t>Współpraca z Organami Regulacyjnymi</w:t>
      </w:r>
    </w:p>
    <w:p w14:paraId="21CF4095" w14:textId="77777777" w:rsidR="00DE20D4" w:rsidRPr="00A67D11" w:rsidRDefault="00DE20D4" w:rsidP="00EC0186">
      <w:pPr>
        <w:numPr>
          <w:ilvl w:val="0"/>
          <w:numId w:val="80"/>
        </w:numPr>
        <w:pBdr>
          <w:top w:val="nil"/>
          <w:left w:val="nil"/>
          <w:bottom w:val="nil"/>
          <w:right w:val="nil"/>
          <w:between w:val="nil"/>
        </w:pBdr>
        <w:autoSpaceDE/>
        <w:autoSpaceDN/>
        <w:ind w:left="426" w:hanging="426"/>
        <w:jc w:val="both"/>
        <w:rPr>
          <w:rFonts w:asciiTheme="minorHAnsi" w:hAnsiTheme="minorHAnsi" w:cstheme="minorHAnsi"/>
          <w:sz w:val="22"/>
          <w:szCs w:val="22"/>
        </w:rPr>
      </w:pPr>
      <w:bookmarkStart w:id="27" w:name="_heading=h.tyjcwt" w:colFirst="0" w:colLast="0"/>
      <w:bookmarkEnd w:id="27"/>
      <w:r w:rsidRPr="00CD6CA4">
        <w:rPr>
          <w:rFonts w:asciiTheme="minorHAnsi" w:hAnsiTheme="minorHAnsi" w:cstheme="minorHAnsi"/>
          <w:sz w:val="22"/>
          <w:szCs w:val="22"/>
        </w:rPr>
        <w:t>Wykonawca będzie współpracować z Bankiem i jego personelem oraz przedstawicielami, Organami Regulacyjnymi i osobą wyznaczoną przez Organ Regulacyjny</w:t>
      </w:r>
      <w:r w:rsidRPr="00A67D11">
        <w:rPr>
          <w:rFonts w:asciiTheme="minorHAnsi" w:hAnsiTheme="minorHAnsi" w:cstheme="minorHAnsi"/>
          <w:sz w:val="22"/>
          <w:szCs w:val="22"/>
        </w:rPr>
        <w:t xml:space="preserve"> w sprawach, w których będzie to wymagane, w tym w związku z wykonywaniem obowiązku lub prawa wynikającego z przepisów prawnych lub dochodzenia prowadzonego przez Bank lub inny podmiot w jego imieniu lub przez Organy Regulacyjne.</w:t>
      </w:r>
    </w:p>
    <w:p w14:paraId="26ED4D4D" w14:textId="77777777" w:rsidR="00DE20D4" w:rsidRPr="00A67D11" w:rsidRDefault="00DE20D4" w:rsidP="00EC0186">
      <w:pPr>
        <w:numPr>
          <w:ilvl w:val="0"/>
          <w:numId w:val="80"/>
        </w:numPr>
        <w:pBdr>
          <w:top w:val="nil"/>
          <w:left w:val="nil"/>
          <w:bottom w:val="nil"/>
          <w:right w:val="nil"/>
          <w:between w:val="nil"/>
        </w:pBdr>
        <w:autoSpaceDE/>
        <w:autoSpaceDN/>
        <w:ind w:left="426" w:hanging="426"/>
        <w:jc w:val="both"/>
        <w:rPr>
          <w:rFonts w:asciiTheme="minorHAnsi" w:hAnsiTheme="minorHAnsi" w:cstheme="minorHAnsi"/>
          <w:sz w:val="22"/>
          <w:szCs w:val="22"/>
        </w:rPr>
      </w:pPr>
      <w:bookmarkStart w:id="28" w:name="_heading=h.8ix5bos33ue5" w:colFirst="0" w:colLast="0"/>
      <w:bookmarkEnd w:id="28"/>
      <w:r w:rsidRPr="00A67D11">
        <w:rPr>
          <w:rFonts w:asciiTheme="minorHAnsi" w:hAnsiTheme="minorHAnsi" w:cstheme="minorHAnsi"/>
          <w:sz w:val="22"/>
          <w:szCs w:val="22"/>
        </w:rPr>
        <w:t>Forma współpracy może polegać na udostępnieniu lub zapewnieniu dostępu do dokumentacji, informacji, danych, systemów, pomieszczeń i sieci telekomunikacyjnych, jakie znajdują się w posiadaniu, pieczy lub pod kontrolą Wykonawcy, jego podwykonawców</w:t>
      </w:r>
      <w:r>
        <w:rPr>
          <w:rFonts w:asciiTheme="minorHAnsi" w:hAnsiTheme="minorHAnsi" w:cstheme="minorHAnsi"/>
          <w:sz w:val="22"/>
          <w:szCs w:val="22"/>
        </w:rPr>
        <w:t xml:space="preserve"> lub </w:t>
      </w:r>
      <w:r w:rsidRPr="00A67D11">
        <w:rPr>
          <w:rFonts w:asciiTheme="minorHAnsi" w:hAnsiTheme="minorHAnsi" w:cstheme="minorHAnsi"/>
          <w:sz w:val="22"/>
          <w:szCs w:val="22"/>
        </w:rPr>
        <w:t>agentów.</w:t>
      </w:r>
    </w:p>
    <w:p w14:paraId="78BB4D26" w14:textId="77777777" w:rsidR="00DE20D4" w:rsidRPr="00A67D11" w:rsidRDefault="00DE20D4" w:rsidP="00EC0186">
      <w:pPr>
        <w:numPr>
          <w:ilvl w:val="0"/>
          <w:numId w:val="80"/>
        </w:numPr>
        <w:pBdr>
          <w:top w:val="nil"/>
          <w:left w:val="nil"/>
          <w:bottom w:val="nil"/>
          <w:right w:val="nil"/>
          <w:between w:val="nil"/>
        </w:pBdr>
        <w:autoSpaceDE/>
        <w:autoSpaceDN/>
        <w:ind w:left="426" w:hanging="426"/>
        <w:jc w:val="both"/>
        <w:rPr>
          <w:rFonts w:asciiTheme="minorHAnsi" w:hAnsiTheme="minorHAnsi" w:cstheme="minorHAnsi"/>
          <w:sz w:val="22"/>
          <w:szCs w:val="22"/>
        </w:rPr>
      </w:pPr>
      <w:r w:rsidRPr="00A67D11">
        <w:rPr>
          <w:rFonts w:asciiTheme="minorHAnsi" w:hAnsiTheme="minorHAnsi" w:cstheme="minorHAnsi"/>
          <w:sz w:val="22"/>
          <w:szCs w:val="22"/>
        </w:rPr>
        <w:lastRenderedPageBreak/>
        <w:t>Bank oraz jego dostawcy podlegają nadzorowi sprawowanemu przez Organy Regulacyjne, w ramach którego Organy Regulacyjne są upoważnione do przeprowadzania badań i sprawowania nadzoru nad Wykonawcami wykonującymi pewne funkcje lub operacje, tak jakby dane funkcje lub operacje wykonywał Bank w pomieszczeniach Banku. Wykonawca będzie współpracować i niezwłocznie spełniać wszystkie żądania Organu Regulacyjnego.</w:t>
      </w:r>
    </w:p>
    <w:p w14:paraId="448BA443" w14:textId="77777777" w:rsidR="00DE20D4" w:rsidRPr="00A67D11" w:rsidRDefault="00DE20D4" w:rsidP="00DE20D4">
      <w:pPr>
        <w:pBdr>
          <w:top w:val="nil"/>
          <w:left w:val="nil"/>
          <w:bottom w:val="nil"/>
          <w:right w:val="nil"/>
          <w:between w:val="nil"/>
        </w:pBdr>
        <w:ind w:left="426" w:hanging="426"/>
        <w:jc w:val="both"/>
        <w:rPr>
          <w:rFonts w:asciiTheme="minorHAnsi" w:hAnsiTheme="minorHAnsi" w:cstheme="minorHAnsi"/>
          <w:sz w:val="22"/>
          <w:szCs w:val="22"/>
        </w:rPr>
      </w:pPr>
    </w:p>
    <w:p w14:paraId="3C29891D" w14:textId="77777777" w:rsidR="00DE20D4" w:rsidRPr="00CD6CA4" w:rsidRDefault="00DE20D4" w:rsidP="00E52FA6">
      <w:pPr>
        <w:pStyle w:val="Akapitzlist"/>
        <w:spacing w:after="0" w:line="240" w:lineRule="auto"/>
        <w:ind w:left="0"/>
        <w:jc w:val="center"/>
        <w:rPr>
          <w:rFonts w:asciiTheme="minorHAnsi" w:hAnsiTheme="minorHAnsi" w:cstheme="minorHAnsi"/>
          <w:b/>
          <w:bCs/>
        </w:rPr>
      </w:pPr>
      <w:r w:rsidRPr="00CD6CA4">
        <w:rPr>
          <w:rFonts w:asciiTheme="minorHAnsi" w:hAnsiTheme="minorHAnsi" w:cstheme="minorHAnsi"/>
          <w:b/>
          <w:bCs/>
        </w:rPr>
        <w:t xml:space="preserve">§ </w:t>
      </w:r>
      <w:r w:rsidRPr="00414451">
        <w:rPr>
          <w:rFonts w:asciiTheme="minorHAnsi" w:hAnsiTheme="minorHAnsi" w:cstheme="minorHAnsi"/>
          <w:b/>
          <w:bCs/>
        </w:rPr>
        <w:t>11</w:t>
      </w:r>
      <w:r w:rsidRPr="00CD6CA4">
        <w:rPr>
          <w:rFonts w:asciiTheme="minorHAnsi" w:hAnsiTheme="minorHAnsi" w:cstheme="minorHAnsi"/>
          <w:b/>
          <w:bCs/>
        </w:rPr>
        <w:t>.</w:t>
      </w:r>
    </w:p>
    <w:p w14:paraId="207DF128" w14:textId="77777777" w:rsidR="00DE20D4" w:rsidRPr="00CD6CA4" w:rsidRDefault="00DE20D4" w:rsidP="00DE20D4">
      <w:pPr>
        <w:pBdr>
          <w:top w:val="nil"/>
          <w:left w:val="nil"/>
          <w:bottom w:val="nil"/>
          <w:right w:val="nil"/>
          <w:between w:val="nil"/>
        </w:pBdr>
        <w:jc w:val="center"/>
        <w:rPr>
          <w:rFonts w:asciiTheme="minorHAnsi" w:hAnsiTheme="minorHAnsi" w:cstheme="minorHAnsi"/>
          <w:b/>
          <w:sz w:val="22"/>
          <w:szCs w:val="22"/>
        </w:rPr>
      </w:pPr>
      <w:r w:rsidRPr="00CD6CA4">
        <w:rPr>
          <w:rFonts w:asciiTheme="minorHAnsi" w:hAnsiTheme="minorHAnsi" w:cstheme="minorHAnsi"/>
          <w:b/>
          <w:sz w:val="22"/>
          <w:szCs w:val="22"/>
        </w:rPr>
        <w:t>Programy zwiększania świadomości w zakresie bezpieczeństwa teleinformatycznego</w:t>
      </w:r>
    </w:p>
    <w:p w14:paraId="1A995A49" w14:textId="77777777" w:rsidR="00DE20D4" w:rsidRPr="00CD6CA4" w:rsidRDefault="00DE20D4" w:rsidP="00DE20D4">
      <w:pPr>
        <w:keepNext/>
        <w:pBdr>
          <w:top w:val="nil"/>
          <w:left w:val="nil"/>
          <w:bottom w:val="nil"/>
          <w:right w:val="nil"/>
          <w:between w:val="nil"/>
        </w:pBdr>
        <w:jc w:val="both"/>
        <w:rPr>
          <w:rFonts w:asciiTheme="minorHAnsi" w:hAnsiTheme="minorHAnsi" w:cstheme="minorHAnsi"/>
          <w:sz w:val="22"/>
          <w:szCs w:val="22"/>
        </w:rPr>
      </w:pPr>
      <w:r w:rsidRPr="00CD6CA4">
        <w:rPr>
          <w:rFonts w:asciiTheme="minorHAnsi" w:hAnsiTheme="minorHAnsi" w:cstheme="minorHAnsi"/>
          <w:sz w:val="22"/>
          <w:szCs w:val="22"/>
        </w:rPr>
        <w:t>Wykonawca zobowiązuje się do zwiększania świadomości swojego personelu,</w:t>
      </w:r>
      <w:r w:rsidRPr="00A67D11">
        <w:rPr>
          <w:rFonts w:asciiTheme="minorHAnsi" w:hAnsiTheme="minorHAnsi" w:cstheme="minorHAnsi"/>
          <w:sz w:val="22"/>
          <w:szCs w:val="22"/>
        </w:rPr>
        <w:t xml:space="preserve"> zaangażowanego do realizacji Umowy, w zakresie bezpieczeństwa teleinformatycznego oraz do przeprowadzania szkoleń dla swojego personelu w zakresie operacyjnej odporności cyfrowej. W stosownych przypadkach i na żądanie Banku Wykonawca będzie również uczestniczyć w opracowanych przez Bank programach zwiększania świadomości w </w:t>
      </w:r>
      <w:r w:rsidRPr="00CD6CA4">
        <w:rPr>
          <w:rFonts w:asciiTheme="minorHAnsi" w:hAnsiTheme="minorHAnsi" w:cstheme="minorHAnsi"/>
          <w:sz w:val="22"/>
          <w:szCs w:val="22"/>
        </w:rPr>
        <w:t>zakresie bezpieczeństwa teleinformatycznego i szkoleniach w zakresie operacyjnej odporności cyfrowej na warunkach wskazanych każdorazowo przez Bank.</w:t>
      </w:r>
    </w:p>
    <w:p w14:paraId="08295254" w14:textId="77777777" w:rsidR="00DE20D4" w:rsidRPr="00CD6CA4" w:rsidRDefault="00DE20D4" w:rsidP="00DE20D4">
      <w:pPr>
        <w:jc w:val="both"/>
        <w:rPr>
          <w:rFonts w:asciiTheme="minorHAnsi" w:hAnsiTheme="minorHAnsi" w:cstheme="minorHAnsi"/>
          <w:sz w:val="22"/>
          <w:szCs w:val="22"/>
        </w:rPr>
      </w:pPr>
    </w:p>
    <w:p w14:paraId="34480FA6" w14:textId="77777777" w:rsidR="00DE20D4" w:rsidRPr="00CD6CA4" w:rsidRDefault="00DE20D4" w:rsidP="00E52FA6">
      <w:pPr>
        <w:pStyle w:val="Akapitzlist"/>
        <w:spacing w:after="0" w:line="240" w:lineRule="auto"/>
        <w:ind w:left="0"/>
        <w:jc w:val="center"/>
        <w:rPr>
          <w:rFonts w:asciiTheme="minorHAnsi" w:hAnsiTheme="minorHAnsi" w:cstheme="minorHAnsi"/>
          <w:b/>
          <w:bCs/>
        </w:rPr>
      </w:pPr>
      <w:r w:rsidRPr="00CD6CA4">
        <w:rPr>
          <w:rFonts w:asciiTheme="minorHAnsi" w:hAnsiTheme="minorHAnsi" w:cstheme="minorHAnsi"/>
          <w:b/>
          <w:bCs/>
        </w:rPr>
        <w:t>§ 1</w:t>
      </w:r>
      <w:r w:rsidRPr="00414451">
        <w:rPr>
          <w:rFonts w:asciiTheme="minorHAnsi" w:hAnsiTheme="minorHAnsi" w:cstheme="minorHAnsi"/>
          <w:b/>
          <w:bCs/>
        </w:rPr>
        <w:t>2</w:t>
      </w:r>
      <w:r w:rsidRPr="00CD6CA4">
        <w:rPr>
          <w:rFonts w:asciiTheme="minorHAnsi" w:hAnsiTheme="minorHAnsi" w:cstheme="minorHAnsi"/>
          <w:b/>
          <w:bCs/>
        </w:rPr>
        <w:t>.</w:t>
      </w:r>
    </w:p>
    <w:p w14:paraId="4B8D1072" w14:textId="77777777" w:rsidR="00DE20D4" w:rsidRDefault="00DE20D4" w:rsidP="00DE20D4">
      <w:pPr>
        <w:jc w:val="center"/>
        <w:rPr>
          <w:rFonts w:asciiTheme="minorHAnsi" w:hAnsiTheme="minorHAnsi" w:cstheme="minorHAnsi"/>
          <w:b/>
          <w:bCs/>
          <w:sz w:val="22"/>
          <w:szCs w:val="22"/>
        </w:rPr>
      </w:pPr>
      <w:r w:rsidRPr="00CD6CA4">
        <w:rPr>
          <w:rFonts w:asciiTheme="minorHAnsi" w:hAnsiTheme="minorHAnsi" w:cstheme="minorHAnsi"/>
          <w:b/>
          <w:bCs/>
          <w:sz w:val="22"/>
          <w:szCs w:val="22"/>
        </w:rPr>
        <w:t>Testy TLPT</w:t>
      </w:r>
    </w:p>
    <w:p w14:paraId="7DBCC7A4" w14:textId="77777777" w:rsidR="00DE20D4" w:rsidRPr="00A67D11" w:rsidRDefault="00DE20D4" w:rsidP="00DE20D4">
      <w:pPr>
        <w:pBdr>
          <w:top w:val="nil"/>
          <w:left w:val="nil"/>
          <w:bottom w:val="nil"/>
          <w:right w:val="nil"/>
          <w:between w:val="nil"/>
        </w:pBdr>
        <w:jc w:val="both"/>
        <w:rPr>
          <w:rFonts w:asciiTheme="minorHAnsi" w:hAnsiTheme="minorHAnsi" w:cstheme="minorHAnsi"/>
          <w:i/>
          <w:sz w:val="22"/>
          <w:szCs w:val="22"/>
        </w:rPr>
      </w:pPr>
      <w:r w:rsidRPr="00A67D11">
        <w:rPr>
          <w:rFonts w:asciiTheme="minorHAnsi" w:hAnsiTheme="minorHAnsi" w:cstheme="minorHAnsi"/>
          <w:i/>
          <w:sz w:val="22"/>
          <w:szCs w:val="22"/>
        </w:rPr>
        <w:t>Postanowienia niniejszego punktu będą miały zastosowanie, w sytuacji, kiedy Bank będzie zobowiązany do przeprowadzania testów TLPT.</w:t>
      </w:r>
    </w:p>
    <w:p w14:paraId="4E43E3CD" w14:textId="77777777" w:rsidR="00DE20D4" w:rsidRPr="00A67D11" w:rsidRDefault="00DE20D4" w:rsidP="00DE20D4">
      <w:pPr>
        <w:pBdr>
          <w:top w:val="nil"/>
          <w:left w:val="nil"/>
          <w:bottom w:val="nil"/>
          <w:right w:val="nil"/>
          <w:between w:val="nil"/>
        </w:pBdr>
        <w:ind w:left="360"/>
        <w:jc w:val="both"/>
        <w:rPr>
          <w:rFonts w:asciiTheme="minorHAnsi" w:hAnsiTheme="minorHAnsi" w:cstheme="minorHAnsi"/>
          <w:iCs/>
          <w:sz w:val="22"/>
          <w:szCs w:val="22"/>
        </w:rPr>
      </w:pPr>
    </w:p>
    <w:p w14:paraId="1D8707D1" w14:textId="77777777" w:rsidR="00DE20D4" w:rsidRPr="00A67D11" w:rsidRDefault="00DE20D4" w:rsidP="00EC0186">
      <w:pPr>
        <w:numPr>
          <w:ilvl w:val="1"/>
          <w:numId w:val="81"/>
        </w:numPr>
        <w:pBdr>
          <w:top w:val="nil"/>
          <w:left w:val="nil"/>
          <w:bottom w:val="nil"/>
          <w:right w:val="nil"/>
          <w:between w:val="nil"/>
        </w:pBdr>
        <w:autoSpaceDE/>
        <w:autoSpaceDN/>
        <w:ind w:left="426" w:hanging="426"/>
        <w:jc w:val="both"/>
        <w:rPr>
          <w:rFonts w:asciiTheme="minorHAnsi" w:hAnsiTheme="minorHAnsi" w:cstheme="minorHAnsi"/>
          <w:iCs/>
          <w:sz w:val="22"/>
          <w:szCs w:val="22"/>
        </w:rPr>
      </w:pPr>
      <w:r w:rsidRPr="00A67D11">
        <w:rPr>
          <w:rFonts w:asciiTheme="minorHAnsi" w:hAnsiTheme="minorHAnsi" w:cstheme="minorHAnsi"/>
          <w:iCs/>
          <w:sz w:val="22"/>
          <w:szCs w:val="22"/>
        </w:rPr>
        <w:t>Wykonawca zobowiązany jest do uczestnictwa i pełnej współpracy w TLPT Banku dotyczących usług wynikających z Umowy.</w:t>
      </w:r>
    </w:p>
    <w:p w14:paraId="60439652" w14:textId="77777777" w:rsidR="00DE20D4" w:rsidRPr="00A67D11" w:rsidRDefault="00DE20D4" w:rsidP="00EC0186">
      <w:pPr>
        <w:numPr>
          <w:ilvl w:val="1"/>
          <w:numId w:val="81"/>
        </w:numPr>
        <w:pBdr>
          <w:top w:val="nil"/>
          <w:left w:val="nil"/>
          <w:bottom w:val="nil"/>
          <w:right w:val="nil"/>
          <w:between w:val="nil"/>
        </w:pBdr>
        <w:autoSpaceDE/>
        <w:autoSpaceDN/>
        <w:ind w:left="426" w:hanging="426"/>
        <w:jc w:val="both"/>
        <w:rPr>
          <w:rFonts w:asciiTheme="minorHAnsi" w:hAnsiTheme="minorHAnsi" w:cstheme="minorHAnsi"/>
          <w:iCs/>
          <w:sz w:val="22"/>
          <w:szCs w:val="22"/>
        </w:rPr>
      </w:pPr>
      <w:r w:rsidRPr="00A67D11">
        <w:rPr>
          <w:rFonts w:asciiTheme="minorHAnsi" w:hAnsiTheme="minorHAnsi" w:cstheme="minorHAnsi"/>
          <w:iCs/>
          <w:sz w:val="22"/>
          <w:szCs w:val="22"/>
        </w:rPr>
        <w:t>Testy TLPT będą przeprowadzane przez Bank za pośrednictwem niezależnych stron wewnętrznych lub podmiotów zewnętrznych działających na zlecenie Banku.</w:t>
      </w:r>
    </w:p>
    <w:p w14:paraId="1BEAA6E0" w14:textId="77777777" w:rsidR="00DE20D4" w:rsidRPr="00A67D11" w:rsidRDefault="00DE20D4" w:rsidP="00EC0186">
      <w:pPr>
        <w:numPr>
          <w:ilvl w:val="1"/>
          <w:numId w:val="81"/>
        </w:numPr>
        <w:pBdr>
          <w:top w:val="nil"/>
          <w:left w:val="nil"/>
          <w:bottom w:val="nil"/>
          <w:right w:val="nil"/>
          <w:between w:val="nil"/>
        </w:pBdr>
        <w:autoSpaceDE/>
        <w:autoSpaceDN/>
        <w:ind w:left="426" w:hanging="426"/>
        <w:jc w:val="both"/>
        <w:rPr>
          <w:rFonts w:asciiTheme="minorHAnsi" w:hAnsiTheme="minorHAnsi" w:cstheme="minorHAnsi"/>
          <w:iCs/>
          <w:sz w:val="22"/>
          <w:szCs w:val="22"/>
        </w:rPr>
      </w:pPr>
      <w:r w:rsidRPr="00A67D11">
        <w:rPr>
          <w:rFonts w:asciiTheme="minorHAnsi" w:hAnsiTheme="minorHAnsi" w:cstheme="minorHAnsi"/>
          <w:iCs/>
          <w:sz w:val="22"/>
          <w:szCs w:val="22"/>
        </w:rPr>
        <w:t>Bank – we współpracy z Wykonawcą i innymi zaangażowanymi stronami stosują skuteczne środki kontroli zarządzania ryzykiem w celu złagodzenia ryzyka potencjalnego wpływu na dane, szkód dla zasobów i zakłócenia krytycznych lub istotnych funkcji, usług lub operacji Banku, jego kontrahentów lub sektora finansowego.</w:t>
      </w:r>
    </w:p>
    <w:p w14:paraId="1410A61C" w14:textId="77777777" w:rsidR="00DE20D4" w:rsidRPr="00A67D11" w:rsidRDefault="00DE20D4" w:rsidP="00EC0186">
      <w:pPr>
        <w:numPr>
          <w:ilvl w:val="1"/>
          <w:numId w:val="81"/>
        </w:numPr>
        <w:pBdr>
          <w:top w:val="nil"/>
          <w:left w:val="nil"/>
          <w:bottom w:val="nil"/>
          <w:right w:val="nil"/>
          <w:between w:val="nil"/>
        </w:pBdr>
        <w:autoSpaceDE/>
        <w:autoSpaceDN/>
        <w:ind w:left="426" w:hanging="426"/>
        <w:jc w:val="both"/>
        <w:rPr>
          <w:rFonts w:asciiTheme="minorHAnsi" w:hAnsiTheme="minorHAnsi" w:cstheme="minorHAnsi"/>
          <w:iCs/>
          <w:sz w:val="22"/>
          <w:szCs w:val="22"/>
        </w:rPr>
      </w:pPr>
      <w:r w:rsidRPr="00A67D11">
        <w:rPr>
          <w:rFonts w:asciiTheme="minorHAnsi" w:hAnsiTheme="minorHAnsi" w:cstheme="minorHAnsi"/>
          <w:iCs/>
          <w:sz w:val="22"/>
          <w:szCs w:val="22"/>
        </w:rPr>
        <w:t>Bez uszczerbku dla pozostałych postanowień Załącznika i Rozporządzenia DORA, w odpowiednich przypadkach, gdy można racjonalnie przewidywać, że udział Wykonawcy będzie mieć negatywny wpływ na jakość lub bezpieczeństwo świadczonych przez Wykonawcę na rzecz klientów usług lub na poufność danych związanych z takimi usługami, Wykonawca zobowiązany jest do zawarcia umowy bezpośrednio z testerem zewnętrznym w celu przeprowadzenia - pod kierownictwem Banku lub innego wyznaczonego podmiotu finansowego - zbiorczych TLPT z udziałem kilku podmiotów finansowych, na rzecz których Wykonawca świadczy Usługi ICT w rozumieniu Rozporządzenia DORA.</w:t>
      </w:r>
    </w:p>
    <w:p w14:paraId="5DC145A1" w14:textId="77777777" w:rsidR="00DE20D4" w:rsidRPr="00A67D11" w:rsidRDefault="00DE20D4" w:rsidP="00EC0186">
      <w:pPr>
        <w:numPr>
          <w:ilvl w:val="1"/>
          <w:numId w:val="81"/>
        </w:numPr>
        <w:pBdr>
          <w:top w:val="nil"/>
          <w:left w:val="nil"/>
          <w:bottom w:val="nil"/>
          <w:right w:val="nil"/>
          <w:between w:val="nil"/>
        </w:pBdr>
        <w:autoSpaceDE/>
        <w:autoSpaceDN/>
        <w:ind w:left="426" w:hanging="426"/>
        <w:jc w:val="both"/>
        <w:rPr>
          <w:rFonts w:asciiTheme="minorHAnsi" w:hAnsiTheme="minorHAnsi" w:cstheme="minorHAnsi"/>
          <w:iCs/>
          <w:sz w:val="22"/>
          <w:szCs w:val="22"/>
        </w:rPr>
      </w:pPr>
      <w:r w:rsidRPr="00A67D11">
        <w:rPr>
          <w:rFonts w:asciiTheme="minorHAnsi" w:hAnsiTheme="minorHAnsi" w:cstheme="minorHAnsi"/>
          <w:iCs/>
          <w:sz w:val="22"/>
          <w:szCs w:val="22"/>
        </w:rPr>
        <w:t xml:space="preserve">Czynności, o których mowa w </w:t>
      </w:r>
      <w:r>
        <w:rPr>
          <w:rFonts w:asciiTheme="minorHAnsi" w:hAnsiTheme="minorHAnsi" w:cstheme="minorHAnsi"/>
          <w:iCs/>
          <w:sz w:val="22"/>
          <w:szCs w:val="22"/>
        </w:rPr>
        <w:t>niniejszym paragrafie</w:t>
      </w:r>
      <w:r w:rsidRPr="00A67D11">
        <w:rPr>
          <w:rFonts w:asciiTheme="minorHAnsi" w:hAnsiTheme="minorHAnsi" w:cstheme="minorHAnsi"/>
          <w:iCs/>
          <w:sz w:val="22"/>
          <w:szCs w:val="22"/>
        </w:rPr>
        <w:t>, w tym w zakresie wymagań i kompetencji testerów wewnętrznych i zewnętrznych, realizowane są zgodnie z Rozporządzeniem DORA i innymi właściwymi regulacjami prawnymi lub wytycznymi Organów Regulacyjnych.</w:t>
      </w:r>
    </w:p>
    <w:p w14:paraId="5A9919F0" w14:textId="77777777" w:rsidR="00DE20D4" w:rsidRPr="00A67D11" w:rsidRDefault="00DE20D4" w:rsidP="00EC0186">
      <w:pPr>
        <w:pStyle w:val="Akapitzlist"/>
        <w:numPr>
          <w:ilvl w:val="0"/>
          <w:numId w:val="81"/>
        </w:numPr>
        <w:spacing w:after="0" w:line="240" w:lineRule="auto"/>
        <w:ind w:left="426" w:hanging="426"/>
        <w:contextualSpacing/>
        <w:jc w:val="both"/>
        <w:rPr>
          <w:rFonts w:asciiTheme="minorHAnsi" w:hAnsiTheme="minorHAnsi" w:cstheme="minorHAnsi"/>
          <w:iCs/>
        </w:rPr>
      </w:pPr>
      <w:r w:rsidRPr="00A67D11">
        <w:rPr>
          <w:rFonts w:asciiTheme="minorHAnsi" w:hAnsiTheme="minorHAnsi" w:cstheme="minorHAnsi"/>
          <w:iCs/>
        </w:rPr>
        <w:t>Wykonawca, w ramach realizacji Umowy jest zobowiązany do:</w:t>
      </w:r>
    </w:p>
    <w:p w14:paraId="3E84EDF8" w14:textId="77777777" w:rsidR="00DE20D4" w:rsidRPr="00A67D11" w:rsidRDefault="00DE20D4" w:rsidP="00EC0186">
      <w:pPr>
        <w:pStyle w:val="SchNumber1"/>
        <w:numPr>
          <w:ilvl w:val="2"/>
          <w:numId w:val="82"/>
        </w:numPr>
        <w:spacing w:after="0" w:line="240" w:lineRule="auto"/>
        <w:ind w:left="851" w:hanging="425"/>
        <w:outlineLvl w:val="9"/>
        <w:rPr>
          <w:rFonts w:asciiTheme="minorHAnsi" w:hAnsiTheme="minorHAnsi" w:cstheme="minorHAnsi"/>
          <w:sz w:val="22"/>
          <w:szCs w:val="22"/>
        </w:rPr>
      </w:pPr>
      <w:r w:rsidRPr="00A67D11">
        <w:rPr>
          <w:rFonts w:asciiTheme="minorHAnsi" w:hAnsiTheme="minorHAnsi" w:cstheme="minorHAnsi"/>
          <w:sz w:val="22"/>
          <w:szCs w:val="22"/>
        </w:rPr>
        <w:t xml:space="preserve">przeprowadzania analizy ryzyka związanego z własną działalnością pod kątem </w:t>
      </w:r>
      <w:proofErr w:type="spellStart"/>
      <w:r w:rsidRPr="00A67D11">
        <w:rPr>
          <w:rFonts w:asciiTheme="minorHAnsi" w:hAnsiTheme="minorHAnsi" w:cstheme="minorHAnsi"/>
          <w:sz w:val="22"/>
          <w:szCs w:val="22"/>
        </w:rPr>
        <w:t>cyberzagrożeń</w:t>
      </w:r>
      <w:proofErr w:type="spellEnd"/>
      <w:r w:rsidRPr="00A67D11">
        <w:rPr>
          <w:rFonts w:asciiTheme="minorHAnsi" w:hAnsiTheme="minorHAnsi" w:cstheme="minorHAnsi"/>
          <w:sz w:val="22"/>
          <w:szCs w:val="22"/>
        </w:rPr>
        <w:t xml:space="preserve"> w zakresie usług krytycznych i istotnych świadczonych dla Banku;</w:t>
      </w:r>
    </w:p>
    <w:p w14:paraId="0CAA1E82" w14:textId="77777777" w:rsidR="00DE20D4" w:rsidRPr="00A67D11" w:rsidRDefault="00DE20D4" w:rsidP="00EC0186">
      <w:pPr>
        <w:pStyle w:val="SchNumber1"/>
        <w:numPr>
          <w:ilvl w:val="2"/>
          <w:numId w:val="82"/>
        </w:numPr>
        <w:spacing w:after="0" w:line="240" w:lineRule="auto"/>
        <w:ind w:left="851" w:hanging="425"/>
        <w:outlineLvl w:val="9"/>
        <w:rPr>
          <w:rFonts w:asciiTheme="minorHAnsi" w:hAnsiTheme="minorHAnsi" w:cstheme="minorHAnsi"/>
          <w:sz w:val="22"/>
          <w:szCs w:val="22"/>
        </w:rPr>
      </w:pPr>
      <w:r w:rsidRPr="00A67D11">
        <w:rPr>
          <w:rFonts w:asciiTheme="minorHAnsi" w:hAnsiTheme="minorHAnsi" w:cstheme="minorHAnsi"/>
          <w:sz w:val="22"/>
          <w:szCs w:val="22"/>
        </w:rPr>
        <w:t xml:space="preserve">w stosownych przypadkach, udziału w opracowaniu scenariuszy testów TLPT; </w:t>
      </w:r>
    </w:p>
    <w:p w14:paraId="75612BC7" w14:textId="77777777" w:rsidR="00DE20D4" w:rsidRPr="00A67D11" w:rsidRDefault="00DE20D4" w:rsidP="00EC0186">
      <w:pPr>
        <w:pStyle w:val="SchNumber1"/>
        <w:numPr>
          <w:ilvl w:val="2"/>
          <w:numId w:val="82"/>
        </w:numPr>
        <w:spacing w:after="0" w:line="240" w:lineRule="auto"/>
        <w:ind w:left="851" w:hanging="425"/>
        <w:outlineLvl w:val="9"/>
        <w:rPr>
          <w:rFonts w:asciiTheme="minorHAnsi" w:hAnsiTheme="minorHAnsi" w:cstheme="minorHAnsi"/>
          <w:sz w:val="22"/>
          <w:szCs w:val="22"/>
        </w:rPr>
      </w:pPr>
      <w:r w:rsidRPr="00A67D11">
        <w:rPr>
          <w:rFonts w:asciiTheme="minorHAnsi" w:hAnsiTheme="minorHAnsi" w:cstheme="minorHAnsi"/>
          <w:sz w:val="22"/>
          <w:szCs w:val="22"/>
        </w:rPr>
        <w:t>regularnego testowania swoich systemów, narzędzi i procesów, które wykorzystuje do świadczenia usług dla Banku – w tym do analizy dokumentacji, weryfikacji zgłaszanych błędów lub Incydentów, udziału w przeprowadzanych przez Bank  testach TLPT a także do wprowadzania odpowiednich zabezpieczeń w sytuacji, gdy zostaną wykryte nieprawidłowości;</w:t>
      </w:r>
    </w:p>
    <w:p w14:paraId="2BD9673B" w14:textId="77777777" w:rsidR="00DE20D4" w:rsidRPr="00A67D11" w:rsidRDefault="00DE20D4" w:rsidP="00EC0186">
      <w:pPr>
        <w:pStyle w:val="SchNumber1"/>
        <w:numPr>
          <w:ilvl w:val="2"/>
          <w:numId w:val="82"/>
        </w:numPr>
        <w:spacing w:after="0" w:line="240" w:lineRule="auto"/>
        <w:ind w:left="851" w:hanging="425"/>
        <w:outlineLvl w:val="9"/>
        <w:rPr>
          <w:rFonts w:asciiTheme="minorHAnsi" w:hAnsiTheme="minorHAnsi" w:cstheme="minorHAnsi"/>
          <w:sz w:val="22"/>
          <w:szCs w:val="22"/>
        </w:rPr>
      </w:pPr>
      <w:r w:rsidRPr="00A67D11">
        <w:rPr>
          <w:rFonts w:asciiTheme="minorHAnsi" w:hAnsiTheme="minorHAnsi" w:cstheme="minorHAnsi"/>
          <w:sz w:val="22"/>
          <w:szCs w:val="22"/>
        </w:rPr>
        <w:t>przekazania, na żądanie Banku, informacji bądź raportu z testów, o których mowa w pkt. 3). w tym ich częstotliwości, wyników testów oraz działań naprawczych jakie zostały podjęte.</w:t>
      </w:r>
    </w:p>
    <w:p w14:paraId="4E5A18AD" w14:textId="77777777" w:rsidR="00DE20D4" w:rsidRPr="00A67D11" w:rsidRDefault="00DE20D4" w:rsidP="00DE20D4">
      <w:pPr>
        <w:jc w:val="both"/>
        <w:rPr>
          <w:rFonts w:asciiTheme="minorHAnsi" w:hAnsiTheme="minorHAnsi" w:cstheme="minorHAnsi"/>
          <w:sz w:val="22"/>
          <w:szCs w:val="22"/>
        </w:rPr>
      </w:pPr>
    </w:p>
    <w:p w14:paraId="7171814E" w14:textId="77777777" w:rsidR="00DE20D4" w:rsidRPr="00A67D11" w:rsidRDefault="00DE20D4" w:rsidP="00E52FA6">
      <w:pPr>
        <w:pStyle w:val="Akapitzlist"/>
        <w:spacing w:after="0" w:line="240" w:lineRule="auto"/>
        <w:ind w:left="0"/>
        <w:jc w:val="center"/>
        <w:rPr>
          <w:rFonts w:asciiTheme="minorHAnsi" w:hAnsiTheme="minorHAnsi" w:cstheme="minorHAnsi"/>
          <w:b/>
          <w:bCs/>
        </w:rPr>
      </w:pPr>
      <w:r w:rsidRPr="00A67D11">
        <w:rPr>
          <w:rFonts w:asciiTheme="minorHAnsi" w:hAnsiTheme="minorHAnsi" w:cstheme="minorHAnsi"/>
          <w:b/>
          <w:bCs/>
        </w:rPr>
        <w:t>§ 1</w:t>
      </w:r>
      <w:r>
        <w:rPr>
          <w:rFonts w:asciiTheme="minorHAnsi" w:hAnsiTheme="minorHAnsi" w:cstheme="minorHAnsi"/>
          <w:b/>
          <w:bCs/>
        </w:rPr>
        <w:t>3</w:t>
      </w:r>
      <w:r w:rsidRPr="00A67D11">
        <w:rPr>
          <w:rFonts w:asciiTheme="minorHAnsi" w:hAnsiTheme="minorHAnsi" w:cstheme="minorHAnsi"/>
          <w:b/>
          <w:bCs/>
        </w:rPr>
        <w:t>.</w:t>
      </w:r>
    </w:p>
    <w:p w14:paraId="2A7A9316" w14:textId="77777777" w:rsidR="00DE20D4" w:rsidRPr="00A67D11" w:rsidRDefault="00DE20D4" w:rsidP="00DE20D4">
      <w:pPr>
        <w:jc w:val="center"/>
        <w:rPr>
          <w:rFonts w:asciiTheme="minorHAnsi" w:hAnsiTheme="minorHAnsi" w:cstheme="minorHAnsi"/>
          <w:b/>
          <w:bCs/>
          <w:sz w:val="22"/>
          <w:szCs w:val="22"/>
        </w:rPr>
      </w:pPr>
      <w:r w:rsidRPr="00475371">
        <w:rPr>
          <w:rFonts w:asciiTheme="minorHAnsi" w:hAnsiTheme="minorHAnsi" w:cstheme="minorHAnsi"/>
          <w:b/>
          <w:bCs/>
          <w:sz w:val="22"/>
          <w:szCs w:val="22"/>
        </w:rPr>
        <w:lastRenderedPageBreak/>
        <w:t>Audyt</w:t>
      </w:r>
    </w:p>
    <w:p w14:paraId="3B696F4F" w14:textId="77777777" w:rsidR="00DE20D4" w:rsidRPr="00A67D11" w:rsidRDefault="00DE20D4" w:rsidP="00EC0186">
      <w:pPr>
        <w:pStyle w:val="SchSubtitle"/>
        <w:keepNext w:val="0"/>
        <w:numPr>
          <w:ilvl w:val="1"/>
          <w:numId w:val="81"/>
        </w:numPr>
        <w:spacing w:after="0" w:line="240" w:lineRule="auto"/>
        <w:ind w:left="426" w:hanging="426"/>
        <w:jc w:val="both"/>
        <w:rPr>
          <w:rFonts w:asciiTheme="minorHAnsi" w:hAnsiTheme="minorHAnsi" w:cstheme="minorHAnsi"/>
          <w:b w:val="0"/>
          <w:bCs/>
          <w:sz w:val="22"/>
          <w:szCs w:val="22"/>
        </w:rPr>
      </w:pPr>
      <w:r w:rsidRPr="00A67D11">
        <w:rPr>
          <w:rFonts w:asciiTheme="minorHAnsi" w:hAnsiTheme="minorHAnsi" w:cstheme="minorHAnsi"/>
          <w:b w:val="0"/>
          <w:bCs/>
          <w:sz w:val="22"/>
          <w:szCs w:val="22"/>
        </w:rPr>
        <w:t>Bank, jego audytorzy lub upoważniony Organ Regulacyjny lub osoby trzecie wyznaczone przez Bank, jego audytorów lub upoważniony Organ Regulacyjny mają prawo do przeprowadzenia audytu</w:t>
      </w:r>
      <w:r>
        <w:rPr>
          <w:rFonts w:asciiTheme="minorHAnsi" w:hAnsiTheme="minorHAnsi" w:cstheme="minorHAnsi"/>
          <w:b w:val="0"/>
          <w:bCs/>
          <w:sz w:val="22"/>
          <w:szCs w:val="22"/>
        </w:rPr>
        <w:t xml:space="preserve"> i kontroli</w:t>
      </w:r>
      <w:r w:rsidRPr="00A67D11">
        <w:rPr>
          <w:rFonts w:asciiTheme="minorHAnsi" w:hAnsiTheme="minorHAnsi" w:cstheme="minorHAnsi"/>
          <w:b w:val="0"/>
          <w:bCs/>
          <w:sz w:val="22"/>
          <w:szCs w:val="22"/>
        </w:rPr>
        <w:t xml:space="preserve"> Wykonawcy w celu zapewnienia przestrzegania warunków Umowy. W tym celu:</w:t>
      </w:r>
    </w:p>
    <w:p w14:paraId="56E00C01" w14:textId="77777777" w:rsidR="00DE20D4" w:rsidRPr="00A67D11" w:rsidRDefault="00DE20D4" w:rsidP="00EC0186">
      <w:pPr>
        <w:pStyle w:val="SchNumber1"/>
        <w:numPr>
          <w:ilvl w:val="2"/>
          <w:numId w:val="83"/>
        </w:numPr>
        <w:spacing w:after="0" w:line="240" w:lineRule="auto"/>
        <w:ind w:left="851" w:hanging="284"/>
        <w:outlineLvl w:val="9"/>
        <w:rPr>
          <w:rFonts w:asciiTheme="minorHAnsi" w:hAnsiTheme="minorHAnsi" w:cstheme="minorHAnsi"/>
          <w:sz w:val="22"/>
          <w:szCs w:val="22"/>
        </w:rPr>
      </w:pPr>
      <w:r w:rsidRPr="00A67D11">
        <w:rPr>
          <w:rFonts w:asciiTheme="minorHAnsi" w:hAnsiTheme="minorHAnsi" w:cstheme="minorHAnsi"/>
          <w:sz w:val="22"/>
          <w:szCs w:val="22"/>
        </w:rPr>
        <w:t>Wykonawca będzie współpracował ze wskazanymi w poprzednim zdaniu osobami lub podmiotami</w:t>
      </w:r>
      <w:r>
        <w:rPr>
          <w:rFonts w:asciiTheme="minorHAnsi" w:hAnsiTheme="minorHAnsi" w:cstheme="minorHAnsi"/>
          <w:sz w:val="22"/>
          <w:szCs w:val="22"/>
        </w:rPr>
        <w:t xml:space="preserve">, w tym podczas kontroli i audytu na miejscu </w:t>
      </w:r>
      <w:r w:rsidRPr="00A67D11">
        <w:rPr>
          <w:rFonts w:asciiTheme="minorHAnsi" w:hAnsiTheme="minorHAnsi" w:cstheme="minorHAnsi"/>
          <w:sz w:val="22"/>
          <w:szCs w:val="22"/>
        </w:rPr>
        <w:t>;</w:t>
      </w:r>
    </w:p>
    <w:p w14:paraId="6C396830" w14:textId="77777777" w:rsidR="00DE20D4" w:rsidRPr="00A67D11" w:rsidRDefault="00DE20D4" w:rsidP="00EC0186">
      <w:pPr>
        <w:pStyle w:val="SchNumber1"/>
        <w:numPr>
          <w:ilvl w:val="2"/>
          <w:numId w:val="83"/>
        </w:numPr>
        <w:spacing w:after="0" w:line="240" w:lineRule="auto"/>
        <w:ind w:left="851" w:hanging="284"/>
        <w:outlineLvl w:val="9"/>
        <w:rPr>
          <w:rFonts w:asciiTheme="minorHAnsi" w:hAnsiTheme="minorHAnsi" w:cstheme="minorHAnsi"/>
          <w:sz w:val="22"/>
          <w:szCs w:val="22"/>
        </w:rPr>
      </w:pPr>
      <w:r w:rsidRPr="00A67D11">
        <w:rPr>
          <w:rFonts w:asciiTheme="minorHAnsi" w:hAnsiTheme="minorHAnsi" w:cstheme="minorHAnsi"/>
          <w:sz w:val="22"/>
          <w:szCs w:val="22"/>
        </w:rPr>
        <w:t>Wykonawca zapewni i spowoduje uwzględnienie tych wymogów w uzgodnieniach dokonywanych przez niego z każdym podwykonawcą, w tym z usługodawcami świadczącymi usługi w zakresie ciągłości działalności i tworzenia kopii zapasowych;</w:t>
      </w:r>
    </w:p>
    <w:p w14:paraId="715EF3DE" w14:textId="77777777" w:rsidR="00DE20D4" w:rsidRPr="00A67D11" w:rsidRDefault="00DE20D4" w:rsidP="00EC0186">
      <w:pPr>
        <w:pStyle w:val="SchNumber1"/>
        <w:numPr>
          <w:ilvl w:val="2"/>
          <w:numId w:val="83"/>
        </w:numPr>
        <w:spacing w:after="0" w:line="240" w:lineRule="auto"/>
        <w:ind w:left="851" w:hanging="284"/>
        <w:outlineLvl w:val="9"/>
        <w:rPr>
          <w:rFonts w:asciiTheme="minorHAnsi" w:hAnsiTheme="minorHAnsi" w:cstheme="minorHAnsi"/>
          <w:sz w:val="22"/>
          <w:szCs w:val="22"/>
        </w:rPr>
      </w:pPr>
      <w:r w:rsidRPr="00A67D11">
        <w:rPr>
          <w:rFonts w:asciiTheme="minorHAnsi" w:hAnsiTheme="minorHAnsi" w:cstheme="minorHAnsi"/>
          <w:sz w:val="22"/>
          <w:szCs w:val="22"/>
        </w:rPr>
        <w:t>Wykonawca umożliwi Bankowi, jego audytorom i/lub jego Organom Regulacyjnym oraz osobom trzecim wyznaczonym przez Bank:</w:t>
      </w:r>
    </w:p>
    <w:p w14:paraId="62BE845B" w14:textId="77777777" w:rsidR="00DE20D4" w:rsidRPr="00A67D11" w:rsidRDefault="00DE20D4" w:rsidP="00EC0186">
      <w:pPr>
        <w:pStyle w:val="SchNumber1"/>
        <w:numPr>
          <w:ilvl w:val="0"/>
          <w:numId w:val="91"/>
        </w:numPr>
        <w:spacing w:after="0" w:line="240" w:lineRule="auto"/>
        <w:ind w:left="1560" w:hanging="567"/>
        <w:outlineLvl w:val="9"/>
        <w:rPr>
          <w:rFonts w:asciiTheme="minorHAnsi" w:hAnsiTheme="minorHAnsi" w:cstheme="minorHAnsi"/>
          <w:sz w:val="22"/>
          <w:szCs w:val="22"/>
        </w:rPr>
      </w:pPr>
      <w:r w:rsidRPr="00A67D11">
        <w:rPr>
          <w:rFonts w:asciiTheme="minorHAnsi" w:hAnsiTheme="minorHAnsi" w:cstheme="minorHAnsi"/>
          <w:sz w:val="22"/>
          <w:szCs w:val="22"/>
        </w:rPr>
        <w:t>otrzymanie dokumentów i informacji przekazanych Wykonawcy oraz przechowywanych lub przetwarzanych przez Wykonawcę;</w:t>
      </w:r>
    </w:p>
    <w:p w14:paraId="41E888E0" w14:textId="77777777" w:rsidR="00DE20D4" w:rsidRPr="00A67D11" w:rsidRDefault="00DE20D4" w:rsidP="00EC0186">
      <w:pPr>
        <w:pStyle w:val="SchNumber1"/>
        <w:numPr>
          <w:ilvl w:val="0"/>
          <w:numId w:val="91"/>
        </w:numPr>
        <w:spacing w:after="0" w:line="240" w:lineRule="auto"/>
        <w:ind w:left="1560" w:hanging="567"/>
        <w:outlineLvl w:val="9"/>
        <w:rPr>
          <w:rFonts w:asciiTheme="minorHAnsi" w:hAnsiTheme="minorHAnsi" w:cstheme="minorHAnsi"/>
          <w:sz w:val="22"/>
          <w:szCs w:val="22"/>
        </w:rPr>
      </w:pPr>
      <w:r w:rsidRPr="00A67D11">
        <w:rPr>
          <w:rFonts w:asciiTheme="minorHAnsi" w:hAnsiTheme="minorHAnsi" w:cstheme="minorHAnsi"/>
          <w:sz w:val="22"/>
          <w:szCs w:val="22"/>
        </w:rPr>
        <w:t>dostęp do każdego raportu i ustalenia dotyczącego Wykonawcy i związanego z usługami świadczonymi na rzecz Bankowi;</w:t>
      </w:r>
    </w:p>
    <w:p w14:paraId="10D7CFD8" w14:textId="77777777" w:rsidR="00DE20D4" w:rsidRPr="00A67D11" w:rsidRDefault="00DE20D4" w:rsidP="00EC0186">
      <w:pPr>
        <w:pStyle w:val="SchNumber1"/>
        <w:numPr>
          <w:ilvl w:val="0"/>
          <w:numId w:val="91"/>
        </w:numPr>
        <w:spacing w:after="0" w:line="240" w:lineRule="auto"/>
        <w:ind w:left="1560" w:hanging="567"/>
        <w:outlineLvl w:val="9"/>
        <w:rPr>
          <w:rFonts w:asciiTheme="minorHAnsi" w:hAnsiTheme="minorHAnsi" w:cstheme="minorHAnsi"/>
          <w:sz w:val="22"/>
          <w:szCs w:val="22"/>
        </w:rPr>
      </w:pPr>
      <w:r w:rsidRPr="00A67D11">
        <w:rPr>
          <w:rFonts w:asciiTheme="minorHAnsi" w:hAnsiTheme="minorHAnsi" w:cstheme="minorHAnsi"/>
          <w:sz w:val="22"/>
          <w:szCs w:val="22"/>
        </w:rPr>
        <w:t>dostęp do obiektów i pomieszczeń wykorzystywanych przez Wykonawcę do realizacji Umowy oraz</w:t>
      </w:r>
    </w:p>
    <w:p w14:paraId="424D5C79" w14:textId="77777777" w:rsidR="00DE20D4" w:rsidRPr="00FF16BE" w:rsidRDefault="00DE20D4" w:rsidP="00EC0186">
      <w:pPr>
        <w:pStyle w:val="SchNumber1"/>
        <w:numPr>
          <w:ilvl w:val="0"/>
          <w:numId w:val="91"/>
        </w:numPr>
        <w:spacing w:after="0" w:line="240" w:lineRule="auto"/>
        <w:ind w:left="1560" w:hanging="567"/>
        <w:outlineLvl w:val="9"/>
        <w:rPr>
          <w:rFonts w:asciiTheme="minorHAnsi" w:hAnsiTheme="minorHAnsi" w:cstheme="minorHAnsi"/>
          <w:sz w:val="22"/>
          <w:szCs w:val="22"/>
        </w:rPr>
      </w:pPr>
      <w:r w:rsidRPr="00A67D11">
        <w:rPr>
          <w:rFonts w:asciiTheme="minorHAnsi" w:hAnsiTheme="minorHAnsi" w:cstheme="minorHAnsi"/>
          <w:sz w:val="22"/>
          <w:szCs w:val="22"/>
        </w:rPr>
        <w:t xml:space="preserve">kontrolę, badanie i audyt operacji i dokumentacji Wykonawcy w zakresie, w jakim dotyczą one usług świadczonych przez Wykonawcę na podstawie Umowy, w tym między innymi środków kontroli wewnętrznej stosowanych przez Wykonawcę w </w:t>
      </w:r>
      <w:r w:rsidRPr="00FF16BE">
        <w:rPr>
          <w:rFonts w:asciiTheme="minorHAnsi" w:hAnsiTheme="minorHAnsi" w:cstheme="minorHAnsi"/>
          <w:sz w:val="22"/>
          <w:szCs w:val="22"/>
        </w:rPr>
        <w:t>zakresie zachowania poufności i bezpieczeństwa danych oraz w szczególności, informacji Banku (w odpowiednich przypadkach).</w:t>
      </w:r>
    </w:p>
    <w:p w14:paraId="2CE160FB" w14:textId="77777777" w:rsidR="00DE20D4" w:rsidRPr="00FF16BE" w:rsidRDefault="00DE20D4" w:rsidP="00EC0186">
      <w:pPr>
        <w:pStyle w:val="SchSubtitle"/>
        <w:keepNext w:val="0"/>
        <w:numPr>
          <w:ilvl w:val="1"/>
          <w:numId w:val="81"/>
        </w:numPr>
        <w:spacing w:after="0" w:line="240" w:lineRule="auto"/>
        <w:ind w:left="426" w:hanging="426"/>
        <w:jc w:val="both"/>
        <w:rPr>
          <w:rFonts w:asciiTheme="minorHAnsi" w:hAnsiTheme="minorHAnsi" w:cstheme="minorHAnsi"/>
          <w:b w:val="0"/>
          <w:bCs/>
          <w:sz w:val="22"/>
          <w:szCs w:val="22"/>
        </w:rPr>
      </w:pPr>
      <w:r w:rsidRPr="00FF16BE">
        <w:rPr>
          <w:rFonts w:asciiTheme="minorHAnsi" w:hAnsiTheme="minorHAnsi" w:cstheme="minorHAnsi"/>
          <w:b w:val="0"/>
          <w:bCs/>
          <w:sz w:val="22"/>
          <w:szCs w:val="22"/>
        </w:rPr>
        <w:t>Bank niezwłocznie zawiadomi Wykonawcę o każdym związanym z usługami audycie rozpoczętym przez Organy Regulacyjne lub upoważnione instytucje.</w:t>
      </w:r>
      <w:r>
        <w:rPr>
          <w:rFonts w:asciiTheme="minorHAnsi" w:hAnsiTheme="minorHAnsi" w:cstheme="minorHAnsi"/>
          <w:b w:val="0"/>
          <w:bCs/>
          <w:sz w:val="22"/>
          <w:szCs w:val="22"/>
        </w:rPr>
        <w:t xml:space="preserve"> </w:t>
      </w:r>
      <w:r w:rsidRPr="00235CF7">
        <w:rPr>
          <w:rFonts w:asciiTheme="minorHAnsi" w:hAnsiTheme="minorHAnsi" w:cstheme="minorHAnsi"/>
          <w:b w:val="0"/>
          <w:bCs/>
          <w:sz w:val="22"/>
          <w:szCs w:val="22"/>
        </w:rPr>
        <w:t>Wykonawca niezwłocznie zawiadomi Bank o każdym związanym z usługami audycie lub kontroli oraz o każdym wezwaniu, żądaniu lub innym wystąpieniu Organu Regulacyjnego lub upoważnionej instytucji skierowanym do Wykonawcy</w:t>
      </w:r>
      <w:r>
        <w:rPr>
          <w:rFonts w:asciiTheme="minorHAnsi" w:hAnsiTheme="minorHAnsi" w:cstheme="minorHAnsi"/>
          <w:b w:val="0"/>
          <w:bCs/>
          <w:sz w:val="22"/>
          <w:szCs w:val="22"/>
        </w:rPr>
        <w:t xml:space="preserve">, </w:t>
      </w:r>
      <w:r w:rsidRPr="00235CF7">
        <w:rPr>
          <w:rFonts w:asciiTheme="minorHAnsi" w:hAnsiTheme="minorHAnsi" w:cstheme="minorHAnsi"/>
          <w:b w:val="0"/>
          <w:bCs/>
          <w:sz w:val="22"/>
          <w:szCs w:val="22"/>
        </w:rPr>
        <w:t>w zakresie</w:t>
      </w:r>
      <w:r>
        <w:rPr>
          <w:rFonts w:asciiTheme="minorHAnsi" w:hAnsiTheme="minorHAnsi" w:cstheme="minorHAnsi"/>
          <w:b w:val="0"/>
          <w:bCs/>
          <w:sz w:val="22"/>
          <w:szCs w:val="22"/>
        </w:rPr>
        <w:t xml:space="preserve"> dopuszczalnym prawem oraz</w:t>
      </w:r>
      <w:r w:rsidRPr="00235CF7">
        <w:rPr>
          <w:rFonts w:asciiTheme="minorHAnsi" w:hAnsiTheme="minorHAnsi" w:cstheme="minorHAnsi"/>
          <w:b w:val="0"/>
          <w:bCs/>
          <w:sz w:val="22"/>
          <w:szCs w:val="22"/>
        </w:rPr>
        <w:t xml:space="preserve"> </w:t>
      </w:r>
      <w:r>
        <w:rPr>
          <w:rFonts w:asciiTheme="minorHAnsi" w:hAnsiTheme="minorHAnsi" w:cstheme="minorHAnsi"/>
          <w:b w:val="0"/>
          <w:bCs/>
          <w:sz w:val="22"/>
          <w:szCs w:val="22"/>
        </w:rPr>
        <w:t>dotyczącym</w:t>
      </w:r>
      <w:r w:rsidRPr="00235CF7">
        <w:rPr>
          <w:rFonts w:asciiTheme="minorHAnsi" w:hAnsiTheme="minorHAnsi" w:cstheme="minorHAnsi"/>
          <w:b w:val="0"/>
          <w:bCs/>
          <w:sz w:val="22"/>
          <w:szCs w:val="22"/>
        </w:rPr>
        <w:t xml:space="preserve"> Usług ICT świadczonych na rzecz Banku</w:t>
      </w:r>
    </w:p>
    <w:p w14:paraId="5D523A8C" w14:textId="77777777" w:rsidR="00DE20D4" w:rsidRPr="00FF16BE" w:rsidRDefault="00DE20D4" w:rsidP="00EC0186">
      <w:pPr>
        <w:pStyle w:val="SchSubtitle"/>
        <w:keepNext w:val="0"/>
        <w:numPr>
          <w:ilvl w:val="1"/>
          <w:numId w:val="81"/>
        </w:numPr>
        <w:spacing w:after="0" w:line="240" w:lineRule="auto"/>
        <w:ind w:left="426" w:hanging="426"/>
        <w:jc w:val="both"/>
        <w:rPr>
          <w:rFonts w:asciiTheme="minorHAnsi" w:hAnsiTheme="minorHAnsi" w:cstheme="minorHAnsi"/>
          <w:b w:val="0"/>
          <w:bCs/>
          <w:sz w:val="22"/>
          <w:szCs w:val="22"/>
        </w:rPr>
      </w:pPr>
      <w:r w:rsidRPr="00FF16BE">
        <w:rPr>
          <w:rFonts w:asciiTheme="minorHAnsi" w:hAnsiTheme="minorHAnsi" w:cstheme="minorHAnsi"/>
          <w:b w:val="0"/>
          <w:bCs/>
          <w:sz w:val="22"/>
          <w:szCs w:val="22"/>
        </w:rPr>
        <w:t>Oprócz prawa do audytu przestrzegania warunków Umowy Bankowi przysługuje prawo do dokonywania:</w:t>
      </w:r>
    </w:p>
    <w:p w14:paraId="369D03FF" w14:textId="77777777" w:rsidR="00DE20D4" w:rsidRPr="00C74C7D" w:rsidRDefault="00DE20D4" w:rsidP="00EC0186">
      <w:pPr>
        <w:pStyle w:val="SchNumber1"/>
        <w:numPr>
          <w:ilvl w:val="0"/>
          <w:numId w:val="89"/>
        </w:numPr>
        <w:spacing w:after="0" w:line="240" w:lineRule="auto"/>
        <w:ind w:left="851" w:hanging="425"/>
        <w:outlineLvl w:val="9"/>
        <w:rPr>
          <w:rFonts w:asciiTheme="minorHAnsi" w:hAnsiTheme="minorHAnsi" w:cstheme="minorHAnsi"/>
          <w:sz w:val="22"/>
          <w:szCs w:val="22"/>
        </w:rPr>
      </w:pPr>
      <w:r w:rsidRPr="00FF16BE">
        <w:rPr>
          <w:rFonts w:asciiTheme="minorHAnsi" w:hAnsiTheme="minorHAnsi" w:cstheme="minorHAnsi"/>
          <w:sz w:val="22"/>
          <w:szCs w:val="22"/>
        </w:rPr>
        <w:t xml:space="preserve">audytów środków </w:t>
      </w:r>
      <w:r w:rsidRPr="00FF16BE">
        <w:rPr>
          <w:rFonts w:asciiTheme="minorHAnsi" w:hAnsiTheme="minorHAnsi" w:cstheme="minorHAnsi"/>
          <w:bCs/>
          <w:sz w:val="22"/>
          <w:szCs w:val="22"/>
        </w:rPr>
        <w:t>kontroli</w:t>
      </w:r>
      <w:r w:rsidRPr="00FF16BE">
        <w:rPr>
          <w:rFonts w:asciiTheme="minorHAnsi" w:hAnsiTheme="minorHAnsi" w:cstheme="minorHAnsi"/>
          <w:sz w:val="22"/>
          <w:szCs w:val="22"/>
        </w:rPr>
        <w:t xml:space="preserve"> wewnętrznej</w:t>
      </w:r>
      <w:r w:rsidRPr="00C74C7D">
        <w:rPr>
          <w:rFonts w:asciiTheme="minorHAnsi" w:hAnsiTheme="minorHAnsi" w:cstheme="minorHAnsi"/>
          <w:sz w:val="22"/>
          <w:szCs w:val="22"/>
        </w:rPr>
        <w:t xml:space="preserve"> lub</w:t>
      </w:r>
    </w:p>
    <w:p w14:paraId="40AF2022" w14:textId="77777777" w:rsidR="00DE20D4" w:rsidRPr="00A67D11" w:rsidRDefault="00DE20D4" w:rsidP="00EC0186">
      <w:pPr>
        <w:pStyle w:val="SchNumber1"/>
        <w:numPr>
          <w:ilvl w:val="0"/>
          <w:numId w:val="89"/>
        </w:numPr>
        <w:spacing w:after="0" w:line="240" w:lineRule="auto"/>
        <w:ind w:left="851" w:hanging="425"/>
        <w:outlineLvl w:val="9"/>
        <w:rPr>
          <w:rFonts w:asciiTheme="minorHAnsi" w:hAnsiTheme="minorHAnsi" w:cstheme="minorHAnsi"/>
          <w:bCs/>
          <w:sz w:val="22"/>
          <w:szCs w:val="22"/>
        </w:rPr>
      </w:pPr>
      <w:r w:rsidRPr="00C74C7D">
        <w:rPr>
          <w:rFonts w:asciiTheme="minorHAnsi" w:hAnsiTheme="minorHAnsi" w:cstheme="minorHAnsi"/>
          <w:sz w:val="22"/>
          <w:szCs w:val="22"/>
        </w:rPr>
        <w:t>audytów</w:t>
      </w:r>
      <w:r w:rsidRPr="00A67D11">
        <w:rPr>
          <w:rFonts w:asciiTheme="minorHAnsi" w:hAnsiTheme="minorHAnsi" w:cstheme="minorHAnsi"/>
          <w:bCs/>
          <w:sz w:val="22"/>
          <w:szCs w:val="22"/>
        </w:rPr>
        <w:t xml:space="preserve"> finansowych.</w:t>
      </w:r>
    </w:p>
    <w:p w14:paraId="197091AB" w14:textId="77777777" w:rsidR="00DE20D4" w:rsidRPr="00A67D11" w:rsidRDefault="00DE20D4" w:rsidP="00EC0186">
      <w:pPr>
        <w:pStyle w:val="SchSubtitle"/>
        <w:keepNext w:val="0"/>
        <w:numPr>
          <w:ilvl w:val="1"/>
          <w:numId w:val="81"/>
        </w:numPr>
        <w:spacing w:after="0" w:line="240" w:lineRule="auto"/>
        <w:ind w:left="426" w:hanging="426"/>
        <w:jc w:val="both"/>
        <w:rPr>
          <w:rFonts w:asciiTheme="minorHAnsi" w:hAnsiTheme="minorHAnsi" w:cstheme="minorHAnsi"/>
          <w:b w:val="0"/>
          <w:bCs/>
          <w:sz w:val="22"/>
          <w:szCs w:val="22"/>
        </w:rPr>
      </w:pPr>
      <w:r w:rsidRPr="00A67D11">
        <w:rPr>
          <w:rFonts w:asciiTheme="minorHAnsi" w:hAnsiTheme="minorHAnsi" w:cstheme="minorHAnsi"/>
          <w:b w:val="0"/>
          <w:bCs/>
          <w:sz w:val="22"/>
          <w:szCs w:val="22"/>
        </w:rPr>
        <w:t>Wykonawca potwierdza, że w ramach prawa dostępu, kontroli i audytu przez Bank, jego audytorów, osoby trzecie wyznaczone przez Bank lub przez właściwy Organ Regulacyjny, umożliwi prawo sporządzania kopii odnośnej dokumentacji na miejscu.</w:t>
      </w:r>
    </w:p>
    <w:p w14:paraId="0E911462" w14:textId="77777777" w:rsidR="00DE20D4" w:rsidRPr="00A67D11" w:rsidRDefault="00DE20D4" w:rsidP="00EC0186">
      <w:pPr>
        <w:pStyle w:val="SchSubtitle"/>
        <w:keepNext w:val="0"/>
        <w:numPr>
          <w:ilvl w:val="1"/>
          <w:numId w:val="81"/>
        </w:numPr>
        <w:spacing w:after="0" w:line="240" w:lineRule="auto"/>
        <w:ind w:left="426" w:hanging="426"/>
        <w:jc w:val="both"/>
        <w:rPr>
          <w:rFonts w:asciiTheme="minorHAnsi" w:hAnsiTheme="minorHAnsi" w:cstheme="minorHAnsi"/>
          <w:b w:val="0"/>
          <w:bCs/>
          <w:sz w:val="22"/>
          <w:szCs w:val="22"/>
        </w:rPr>
      </w:pPr>
      <w:r w:rsidRPr="00A67D11">
        <w:rPr>
          <w:rFonts w:asciiTheme="minorHAnsi" w:hAnsiTheme="minorHAnsi" w:cstheme="minorHAnsi"/>
          <w:b w:val="0"/>
          <w:bCs/>
          <w:sz w:val="22"/>
          <w:szCs w:val="22"/>
        </w:rPr>
        <w:t xml:space="preserve">O audytach przeprowadzanych przez </w:t>
      </w:r>
      <w:r>
        <w:rPr>
          <w:rFonts w:asciiTheme="minorHAnsi" w:hAnsiTheme="minorHAnsi" w:cstheme="minorHAnsi"/>
          <w:b w:val="0"/>
          <w:bCs/>
          <w:sz w:val="22"/>
          <w:szCs w:val="22"/>
        </w:rPr>
        <w:t>a</w:t>
      </w:r>
      <w:r w:rsidRPr="00A67D11">
        <w:rPr>
          <w:rFonts w:asciiTheme="minorHAnsi" w:hAnsiTheme="minorHAnsi" w:cstheme="minorHAnsi"/>
          <w:b w:val="0"/>
          <w:bCs/>
          <w:sz w:val="22"/>
          <w:szCs w:val="22"/>
        </w:rPr>
        <w:t>udytorów w trybie postanowienia ust.</w:t>
      </w:r>
      <w:r>
        <w:rPr>
          <w:rFonts w:asciiTheme="minorHAnsi" w:hAnsiTheme="minorHAnsi" w:cstheme="minorHAnsi"/>
          <w:b w:val="0"/>
          <w:bCs/>
          <w:sz w:val="22"/>
          <w:szCs w:val="22"/>
        </w:rPr>
        <w:t xml:space="preserve"> </w:t>
      </w:r>
      <w:r w:rsidRPr="00A67D11">
        <w:rPr>
          <w:rFonts w:asciiTheme="minorHAnsi" w:hAnsiTheme="minorHAnsi" w:cstheme="minorHAnsi"/>
          <w:b w:val="0"/>
          <w:bCs/>
          <w:sz w:val="22"/>
          <w:szCs w:val="22"/>
        </w:rPr>
        <w:t xml:space="preserve">1 (prawo do </w:t>
      </w:r>
      <w:r w:rsidRPr="00FF16BE">
        <w:rPr>
          <w:rFonts w:asciiTheme="minorHAnsi" w:hAnsiTheme="minorHAnsi" w:cstheme="minorHAnsi"/>
          <w:b w:val="0"/>
          <w:bCs/>
          <w:sz w:val="22"/>
          <w:szCs w:val="22"/>
        </w:rPr>
        <w:t xml:space="preserve">przeprowadzania audytu) Wykonawca musi być powiadomiony z odpowiednim wyprzedzeniem (chyba że zabrania tego prawo właściwe). Audyty </w:t>
      </w:r>
      <w:r>
        <w:rPr>
          <w:rFonts w:asciiTheme="minorHAnsi" w:hAnsiTheme="minorHAnsi" w:cstheme="minorHAnsi"/>
          <w:b w:val="0"/>
          <w:bCs/>
          <w:sz w:val="22"/>
          <w:szCs w:val="22"/>
        </w:rPr>
        <w:t>mogą być</w:t>
      </w:r>
      <w:r w:rsidRPr="00FF16BE">
        <w:rPr>
          <w:rFonts w:asciiTheme="minorHAnsi" w:hAnsiTheme="minorHAnsi" w:cstheme="minorHAnsi"/>
          <w:b w:val="0"/>
          <w:bCs/>
          <w:sz w:val="22"/>
          <w:szCs w:val="22"/>
        </w:rPr>
        <w:t xml:space="preserve"> przeprowadzane z częstotliwością, jaką Bank uzna za odpowiednią lub wymaganą przez prawo właściwe lub Organ Regulacyjny</w:t>
      </w:r>
      <w:r>
        <w:rPr>
          <w:rFonts w:asciiTheme="minorHAnsi" w:hAnsiTheme="minorHAnsi" w:cstheme="minorHAnsi"/>
          <w:b w:val="0"/>
          <w:bCs/>
          <w:sz w:val="22"/>
          <w:szCs w:val="22"/>
        </w:rPr>
        <w:t>, przy czym kontrole będą przeprowadzane co najmniej raz w roku</w:t>
      </w:r>
      <w:r w:rsidRPr="00FF16BE">
        <w:rPr>
          <w:rFonts w:asciiTheme="minorHAnsi" w:hAnsiTheme="minorHAnsi" w:cstheme="minorHAnsi"/>
          <w:b w:val="0"/>
          <w:bCs/>
          <w:sz w:val="22"/>
          <w:szCs w:val="22"/>
        </w:rPr>
        <w:t>. Wykonawca udostępni swoje pomieszczenia, personel, ewidencję i podobne przedmioty w każdym czasie bez wcześniejszego</w:t>
      </w:r>
      <w:r w:rsidRPr="00A67D11">
        <w:rPr>
          <w:rFonts w:asciiTheme="minorHAnsi" w:hAnsiTheme="minorHAnsi" w:cstheme="minorHAnsi"/>
          <w:b w:val="0"/>
          <w:bCs/>
          <w:sz w:val="22"/>
          <w:szCs w:val="22"/>
        </w:rPr>
        <w:t xml:space="preserve"> powiadomienia, jeżeli:</w:t>
      </w:r>
    </w:p>
    <w:p w14:paraId="6EC79D1C" w14:textId="77777777" w:rsidR="00DE20D4" w:rsidRPr="00A67D11" w:rsidRDefault="00DE20D4" w:rsidP="00EC0186">
      <w:pPr>
        <w:pStyle w:val="SchNumber1"/>
        <w:numPr>
          <w:ilvl w:val="2"/>
          <w:numId w:val="81"/>
        </w:numPr>
        <w:spacing w:after="0" w:line="240" w:lineRule="auto"/>
        <w:ind w:left="851" w:hanging="284"/>
        <w:outlineLvl w:val="9"/>
        <w:rPr>
          <w:rFonts w:asciiTheme="minorHAnsi" w:hAnsiTheme="minorHAnsi" w:cstheme="minorHAnsi"/>
          <w:sz w:val="22"/>
          <w:szCs w:val="22"/>
        </w:rPr>
      </w:pPr>
      <w:r w:rsidRPr="00A67D11">
        <w:rPr>
          <w:rFonts w:asciiTheme="minorHAnsi" w:hAnsiTheme="minorHAnsi" w:cstheme="minorHAnsi"/>
          <w:sz w:val="22"/>
          <w:szCs w:val="22"/>
        </w:rPr>
        <w:t>zażądają tego Organy Regulacyjne w ramach audytu Banku,</w:t>
      </w:r>
    </w:p>
    <w:p w14:paraId="7AE32D22" w14:textId="77777777" w:rsidR="00DE20D4" w:rsidRPr="00A67D11" w:rsidRDefault="00DE20D4" w:rsidP="00EC0186">
      <w:pPr>
        <w:pStyle w:val="SchNumber1"/>
        <w:numPr>
          <w:ilvl w:val="2"/>
          <w:numId w:val="81"/>
        </w:numPr>
        <w:spacing w:after="0" w:line="240" w:lineRule="auto"/>
        <w:ind w:left="851" w:hanging="284"/>
        <w:outlineLvl w:val="9"/>
        <w:rPr>
          <w:rFonts w:asciiTheme="minorHAnsi" w:hAnsiTheme="minorHAnsi" w:cstheme="minorHAnsi"/>
          <w:sz w:val="22"/>
          <w:szCs w:val="22"/>
        </w:rPr>
      </w:pPr>
      <w:r w:rsidRPr="00A67D11">
        <w:rPr>
          <w:rFonts w:asciiTheme="minorHAnsi" w:hAnsiTheme="minorHAnsi" w:cstheme="minorHAnsi"/>
          <w:sz w:val="22"/>
          <w:szCs w:val="22"/>
        </w:rPr>
        <w:t>wewnętrzni lub zewnętrzni audytorzy Banku, którego przedmiotem jest konkretny incydent lub podejrzenie incydentu stanowiącego poważne ryzyko dla działalności lub reputacji Banku.</w:t>
      </w:r>
    </w:p>
    <w:p w14:paraId="78477C31" w14:textId="77777777" w:rsidR="00DE20D4" w:rsidRPr="00A67D11" w:rsidRDefault="00DE20D4" w:rsidP="00EC0186">
      <w:pPr>
        <w:pStyle w:val="SchSubtitle"/>
        <w:keepNext w:val="0"/>
        <w:numPr>
          <w:ilvl w:val="1"/>
          <w:numId w:val="81"/>
        </w:numPr>
        <w:spacing w:after="0" w:line="240" w:lineRule="auto"/>
        <w:ind w:left="426" w:hanging="426"/>
        <w:jc w:val="both"/>
        <w:rPr>
          <w:rFonts w:asciiTheme="minorHAnsi" w:hAnsiTheme="minorHAnsi" w:cstheme="minorHAnsi"/>
          <w:b w:val="0"/>
          <w:bCs/>
          <w:sz w:val="22"/>
          <w:szCs w:val="22"/>
        </w:rPr>
      </w:pPr>
      <w:r w:rsidRPr="00A67D11">
        <w:rPr>
          <w:rFonts w:asciiTheme="minorHAnsi" w:hAnsiTheme="minorHAnsi" w:cstheme="minorHAnsi"/>
          <w:b w:val="0"/>
          <w:bCs/>
          <w:sz w:val="22"/>
          <w:szCs w:val="22"/>
        </w:rPr>
        <w:t>Wykonawca oświadcza, że żadne z postanowień Umowy, oraz w umowach z jego podwykonawcami, nie utrudnia oraz nie ogranicza skutecznego korzystania z praw do dostępu i audytu przez Bank, Organy Regulacyjne, lub osoby trzecie wyznaczone przez te instytucje do wykonywania takich praw.</w:t>
      </w:r>
    </w:p>
    <w:p w14:paraId="697453F7" w14:textId="77777777" w:rsidR="00DE20D4" w:rsidRPr="00A67D11" w:rsidRDefault="00DE20D4" w:rsidP="00DE20D4">
      <w:pPr>
        <w:jc w:val="both"/>
        <w:rPr>
          <w:rFonts w:asciiTheme="minorHAnsi" w:hAnsiTheme="minorHAnsi" w:cstheme="minorHAnsi"/>
          <w:sz w:val="22"/>
          <w:szCs w:val="22"/>
        </w:rPr>
      </w:pPr>
    </w:p>
    <w:p w14:paraId="2EC627CA" w14:textId="77777777" w:rsidR="00DE20D4" w:rsidRPr="00CD6CA4" w:rsidRDefault="00DE20D4" w:rsidP="00E52FA6">
      <w:pPr>
        <w:pStyle w:val="Akapitzlist"/>
        <w:spacing w:after="0" w:line="240" w:lineRule="auto"/>
        <w:ind w:left="0"/>
        <w:jc w:val="center"/>
        <w:rPr>
          <w:rFonts w:asciiTheme="minorHAnsi" w:hAnsiTheme="minorHAnsi" w:cstheme="minorHAnsi"/>
          <w:b/>
          <w:bCs/>
        </w:rPr>
      </w:pPr>
      <w:r w:rsidRPr="00CD6CA4">
        <w:rPr>
          <w:rFonts w:asciiTheme="minorHAnsi" w:hAnsiTheme="minorHAnsi" w:cstheme="minorHAnsi"/>
          <w:b/>
          <w:bCs/>
        </w:rPr>
        <w:t>§ 1</w:t>
      </w:r>
      <w:r w:rsidRPr="00414451">
        <w:rPr>
          <w:rFonts w:asciiTheme="minorHAnsi" w:hAnsiTheme="minorHAnsi" w:cstheme="minorHAnsi"/>
          <w:b/>
          <w:bCs/>
        </w:rPr>
        <w:t>4</w:t>
      </w:r>
      <w:r w:rsidRPr="00CD6CA4">
        <w:rPr>
          <w:rFonts w:asciiTheme="minorHAnsi" w:hAnsiTheme="minorHAnsi" w:cstheme="minorHAnsi"/>
          <w:b/>
          <w:bCs/>
        </w:rPr>
        <w:t>.</w:t>
      </w:r>
    </w:p>
    <w:p w14:paraId="02F129EF" w14:textId="77777777" w:rsidR="00DE20D4" w:rsidRPr="00CD6CA4" w:rsidRDefault="00DE20D4" w:rsidP="00DE20D4">
      <w:pPr>
        <w:jc w:val="center"/>
        <w:rPr>
          <w:rFonts w:asciiTheme="minorHAnsi" w:hAnsiTheme="minorHAnsi" w:cstheme="minorHAnsi"/>
          <w:b/>
          <w:bCs/>
          <w:sz w:val="22"/>
          <w:szCs w:val="22"/>
        </w:rPr>
      </w:pPr>
      <w:r w:rsidRPr="00CD6CA4">
        <w:rPr>
          <w:rFonts w:asciiTheme="minorHAnsi" w:hAnsiTheme="minorHAnsi" w:cstheme="minorHAnsi"/>
          <w:b/>
          <w:bCs/>
          <w:sz w:val="22"/>
          <w:szCs w:val="22"/>
        </w:rPr>
        <w:t>Alternatywne poziomy zabezpieczeń</w:t>
      </w:r>
    </w:p>
    <w:p w14:paraId="78E2561D" w14:textId="77777777" w:rsidR="00DE20D4" w:rsidRPr="00A67D11" w:rsidRDefault="00DE20D4" w:rsidP="00DE20D4">
      <w:pPr>
        <w:pStyle w:val="SchSubtitle"/>
        <w:numPr>
          <w:ilvl w:val="0"/>
          <w:numId w:val="0"/>
        </w:numPr>
        <w:spacing w:after="0" w:line="240" w:lineRule="auto"/>
        <w:jc w:val="both"/>
        <w:rPr>
          <w:rFonts w:asciiTheme="minorHAnsi" w:hAnsiTheme="minorHAnsi" w:cstheme="minorHAnsi"/>
          <w:b w:val="0"/>
          <w:bCs/>
          <w:sz w:val="22"/>
          <w:szCs w:val="22"/>
        </w:rPr>
      </w:pPr>
      <w:r w:rsidRPr="00CD6CA4">
        <w:rPr>
          <w:rFonts w:asciiTheme="minorHAnsi" w:hAnsiTheme="minorHAnsi" w:cstheme="minorHAnsi"/>
          <w:b w:val="0"/>
          <w:bCs/>
          <w:sz w:val="22"/>
          <w:szCs w:val="22"/>
        </w:rPr>
        <w:lastRenderedPageBreak/>
        <w:t>Bank zastrzega sobie prawo do wskazania alternatywnych</w:t>
      </w:r>
      <w:r w:rsidRPr="00A67D11">
        <w:rPr>
          <w:rFonts w:asciiTheme="minorHAnsi" w:hAnsiTheme="minorHAnsi" w:cstheme="minorHAnsi"/>
          <w:b w:val="0"/>
          <w:bCs/>
          <w:sz w:val="22"/>
          <w:szCs w:val="22"/>
        </w:rPr>
        <w:t xml:space="preserve"> poziomów zabezpieczenia w przypadku naruszenia praw innych klientów Wykonawcy, tj. w szczególności:</w:t>
      </w:r>
    </w:p>
    <w:p w14:paraId="1E0EA1C2" w14:textId="77777777" w:rsidR="00DE20D4" w:rsidRPr="00A67D11" w:rsidRDefault="00DE20D4" w:rsidP="00EC0186">
      <w:pPr>
        <w:pStyle w:val="SchNumber1"/>
        <w:numPr>
          <w:ilvl w:val="2"/>
          <w:numId w:val="81"/>
        </w:numPr>
        <w:spacing w:after="0" w:line="240" w:lineRule="auto"/>
        <w:ind w:left="850" w:hanging="283"/>
        <w:outlineLvl w:val="9"/>
        <w:rPr>
          <w:rFonts w:asciiTheme="minorHAnsi" w:hAnsiTheme="minorHAnsi" w:cstheme="minorHAnsi"/>
          <w:bCs/>
          <w:sz w:val="22"/>
          <w:szCs w:val="22"/>
        </w:rPr>
      </w:pPr>
      <w:r w:rsidRPr="00A67D11">
        <w:rPr>
          <w:rFonts w:asciiTheme="minorHAnsi" w:hAnsiTheme="minorHAnsi" w:cstheme="minorHAnsi"/>
          <w:bCs/>
          <w:sz w:val="22"/>
          <w:szCs w:val="22"/>
        </w:rPr>
        <w:t>zwiększenia przez Wykonawcę środków organizacyjnych lub technicznych, przeznaczonych na świadczenie Usług ICT;</w:t>
      </w:r>
    </w:p>
    <w:p w14:paraId="32604666" w14:textId="77777777" w:rsidR="00DE20D4" w:rsidRPr="00A67D11" w:rsidRDefault="00DE20D4" w:rsidP="00EC0186">
      <w:pPr>
        <w:pStyle w:val="SchNumber1"/>
        <w:numPr>
          <w:ilvl w:val="2"/>
          <w:numId w:val="81"/>
        </w:numPr>
        <w:spacing w:after="0" w:line="240" w:lineRule="auto"/>
        <w:ind w:left="850" w:hanging="283"/>
        <w:outlineLvl w:val="9"/>
        <w:rPr>
          <w:rFonts w:asciiTheme="minorHAnsi" w:hAnsiTheme="minorHAnsi" w:cstheme="minorHAnsi"/>
          <w:bCs/>
          <w:sz w:val="22"/>
          <w:szCs w:val="22"/>
        </w:rPr>
      </w:pPr>
      <w:r w:rsidRPr="00A67D11">
        <w:rPr>
          <w:rFonts w:asciiTheme="minorHAnsi" w:hAnsiTheme="minorHAnsi" w:cstheme="minorHAnsi"/>
          <w:bCs/>
          <w:sz w:val="22"/>
          <w:szCs w:val="22"/>
        </w:rPr>
        <w:t>przeprowadzenia przez Wykonawcę dodatkowego audytu lub udziału w dodatkowym audycie przeprowadzonym przez Bank lub upoważnionego przez Bank audytora zewnętrznego;</w:t>
      </w:r>
    </w:p>
    <w:p w14:paraId="3279965D" w14:textId="77777777" w:rsidR="00DE20D4" w:rsidRPr="00A67D11" w:rsidRDefault="00DE20D4" w:rsidP="00EC0186">
      <w:pPr>
        <w:pStyle w:val="SchNumber1"/>
        <w:numPr>
          <w:ilvl w:val="2"/>
          <w:numId w:val="81"/>
        </w:numPr>
        <w:spacing w:after="0" w:line="240" w:lineRule="auto"/>
        <w:ind w:left="850" w:hanging="283"/>
        <w:outlineLvl w:val="9"/>
        <w:rPr>
          <w:rFonts w:asciiTheme="minorHAnsi" w:hAnsiTheme="minorHAnsi" w:cstheme="minorHAnsi"/>
          <w:bCs/>
          <w:sz w:val="22"/>
          <w:szCs w:val="22"/>
        </w:rPr>
      </w:pPr>
      <w:r w:rsidRPr="00A67D11">
        <w:rPr>
          <w:rFonts w:asciiTheme="minorHAnsi" w:hAnsiTheme="minorHAnsi" w:cstheme="minorHAnsi"/>
          <w:bCs/>
          <w:sz w:val="22"/>
          <w:szCs w:val="22"/>
        </w:rPr>
        <w:t>zobowiązanie do udziału w szkoleniu wskazanym przez Bank;</w:t>
      </w:r>
    </w:p>
    <w:p w14:paraId="7D8A496B" w14:textId="77777777" w:rsidR="00DE20D4" w:rsidRPr="00A67D11" w:rsidRDefault="00DE20D4" w:rsidP="00EC0186">
      <w:pPr>
        <w:pStyle w:val="SchNumber1"/>
        <w:numPr>
          <w:ilvl w:val="2"/>
          <w:numId w:val="81"/>
        </w:numPr>
        <w:spacing w:after="0" w:line="240" w:lineRule="auto"/>
        <w:ind w:left="850" w:hanging="283"/>
        <w:outlineLvl w:val="9"/>
        <w:rPr>
          <w:rFonts w:asciiTheme="minorHAnsi" w:hAnsiTheme="minorHAnsi" w:cstheme="minorHAnsi"/>
          <w:bCs/>
          <w:sz w:val="22"/>
          <w:szCs w:val="22"/>
        </w:rPr>
      </w:pPr>
      <w:r w:rsidRPr="00A67D11">
        <w:rPr>
          <w:rFonts w:asciiTheme="minorHAnsi" w:hAnsiTheme="minorHAnsi" w:cstheme="minorHAnsi"/>
          <w:bCs/>
          <w:sz w:val="22"/>
          <w:szCs w:val="22"/>
        </w:rPr>
        <w:t>pozyskania dodatkowych certyfikatów.</w:t>
      </w:r>
    </w:p>
    <w:p w14:paraId="3D2F93B2" w14:textId="77777777" w:rsidR="00DE20D4" w:rsidRPr="00A67D11" w:rsidRDefault="00DE20D4" w:rsidP="00E52FA6">
      <w:pPr>
        <w:pStyle w:val="Akapitzlist"/>
        <w:spacing w:after="0" w:line="240" w:lineRule="auto"/>
        <w:ind w:left="0"/>
        <w:jc w:val="center"/>
        <w:rPr>
          <w:rFonts w:asciiTheme="minorHAnsi" w:hAnsiTheme="minorHAnsi" w:cstheme="minorHAnsi"/>
          <w:b/>
          <w:bCs/>
        </w:rPr>
      </w:pPr>
    </w:p>
    <w:p w14:paraId="6541D706" w14:textId="77777777" w:rsidR="00DE20D4" w:rsidRPr="00475371" w:rsidRDefault="00DE20D4" w:rsidP="00E52FA6">
      <w:pPr>
        <w:pStyle w:val="Akapitzlist"/>
        <w:spacing w:after="0" w:line="240" w:lineRule="auto"/>
        <w:ind w:left="0"/>
        <w:jc w:val="center"/>
        <w:rPr>
          <w:rFonts w:asciiTheme="minorHAnsi" w:hAnsiTheme="minorHAnsi" w:cstheme="minorHAnsi"/>
          <w:b/>
          <w:bCs/>
        </w:rPr>
      </w:pPr>
      <w:r w:rsidRPr="00475371">
        <w:rPr>
          <w:rFonts w:asciiTheme="minorHAnsi" w:hAnsiTheme="minorHAnsi" w:cstheme="minorHAnsi"/>
          <w:b/>
          <w:bCs/>
        </w:rPr>
        <w:t>§ 15.</w:t>
      </w:r>
    </w:p>
    <w:p w14:paraId="29E2E656" w14:textId="77777777" w:rsidR="00DE20D4" w:rsidRPr="00A67D11" w:rsidRDefault="00DE20D4" w:rsidP="00DE20D4">
      <w:pPr>
        <w:jc w:val="center"/>
        <w:rPr>
          <w:rFonts w:asciiTheme="minorHAnsi" w:hAnsiTheme="minorHAnsi" w:cstheme="minorHAnsi"/>
          <w:b/>
          <w:bCs/>
          <w:sz w:val="22"/>
          <w:szCs w:val="22"/>
        </w:rPr>
      </w:pPr>
      <w:r w:rsidRPr="00475371">
        <w:rPr>
          <w:rFonts w:asciiTheme="minorHAnsi" w:hAnsiTheme="minorHAnsi" w:cstheme="minorHAnsi"/>
          <w:b/>
          <w:bCs/>
          <w:sz w:val="22"/>
          <w:szCs w:val="22"/>
        </w:rPr>
        <w:t>Plany reagowania na incydenty</w:t>
      </w:r>
    </w:p>
    <w:p w14:paraId="00AB2CF7" w14:textId="77777777" w:rsidR="00DE20D4" w:rsidRPr="00A67D11" w:rsidRDefault="00DE20D4" w:rsidP="00EC0186">
      <w:pPr>
        <w:pStyle w:val="SchSubtitle"/>
        <w:keepNext w:val="0"/>
        <w:numPr>
          <w:ilvl w:val="1"/>
          <w:numId w:val="88"/>
        </w:numPr>
        <w:spacing w:after="0" w:line="240" w:lineRule="auto"/>
        <w:ind w:left="426" w:hanging="426"/>
        <w:jc w:val="both"/>
        <w:rPr>
          <w:rFonts w:asciiTheme="minorHAnsi" w:hAnsiTheme="minorHAnsi" w:cstheme="minorHAnsi"/>
          <w:b w:val="0"/>
          <w:bCs/>
          <w:sz w:val="22"/>
          <w:szCs w:val="22"/>
        </w:rPr>
      </w:pPr>
      <w:bookmarkStart w:id="29" w:name="_heading=h.3dy6vkm" w:colFirst="0" w:colLast="0"/>
      <w:bookmarkEnd w:id="29"/>
      <w:r w:rsidRPr="00A67D11">
        <w:rPr>
          <w:rFonts w:asciiTheme="minorHAnsi" w:hAnsiTheme="minorHAnsi" w:cstheme="minorHAnsi"/>
          <w:b w:val="0"/>
          <w:bCs/>
          <w:sz w:val="22"/>
          <w:szCs w:val="22"/>
        </w:rPr>
        <w:t xml:space="preserve">Strony zobowiązane są do wzajemnego zgłoszenia Incydentów, zaistniałych po stronie Banku/Wykonawcy /lub podwykonawcy (jeśli dotyczy) lub podwykonawcy chmurowego (jeśli dotyczy), zgodnie z procedurą, opisaną w </w:t>
      </w:r>
      <w:r>
        <w:rPr>
          <w:rFonts w:asciiTheme="minorHAnsi" w:hAnsiTheme="minorHAnsi" w:cstheme="minorHAnsi"/>
          <w:b w:val="0"/>
          <w:bCs/>
          <w:sz w:val="22"/>
          <w:szCs w:val="22"/>
        </w:rPr>
        <w:t>ust. 2-</w:t>
      </w:r>
      <w:r w:rsidRPr="00A67D11">
        <w:rPr>
          <w:rFonts w:asciiTheme="minorHAnsi" w:hAnsiTheme="minorHAnsi" w:cstheme="minorHAnsi"/>
          <w:b w:val="0"/>
          <w:bCs/>
          <w:sz w:val="22"/>
          <w:szCs w:val="22"/>
        </w:rPr>
        <w:t>6 poniżej. Wykonawca zobowiązany jest do niezbędnej pomocy Bankowi w przypadku wystąpienia Incydentu, w szczególności do przekazania Bankowi wszelkich informacji, dokumentów oraz realizacji niezbędnych czynności w celu spełnienia przez Bank obowiązków wynikających z powszechnie obowiązującego prawa i odpowiednich wytycznych Organów Regulacyjnych, a także procesu zarządzania incydentami obowiązującego w Banku i niniejszego punktu.</w:t>
      </w:r>
    </w:p>
    <w:p w14:paraId="41E8AA4A" w14:textId="77777777" w:rsidR="00DE20D4" w:rsidRPr="00A67D11" w:rsidRDefault="00DE20D4" w:rsidP="00EC0186">
      <w:pPr>
        <w:pStyle w:val="SchSubtitle"/>
        <w:keepNext w:val="0"/>
        <w:numPr>
          <w:ilvl w:val="1"/>
          <w:numId w:val="88"/>
        </w:numPr>
        <w:spacing w:after="0" w:line="240" w:lineRule="auto"/>
        <w:ind w:left="426" w:hanging="426"/>
        <w:jc w:val="both"/>
        <w:rPr>
          <w:rFonts w:asciiTheme="minorHAnsi" w:hAnsiTheme="minorHAnsi" w:cstheme="minorHAnsi"/>
          <w:b w:val="0"/>
          <w:bCs/>
          <w:sz w:val="22"/>
          <w:szCs w:val="22"/>
        </w:rPr>
      </w:pPr>
      <w:r w:rsidRPr="00A67D11">
        <w:rPr>
          <w:rFonts w:asciiTheme="minorHAnsi" w:hAnsiTheme="minorHAnsi" w:cstheme="minorHAnsi"/>
          <w:b w:val="0"/>
          <w:bCs/>
          <w:sz w:val="22"/>
          <w:szCs w:val="22"/>
        </w:rPr>
        <w:t>Procedurze podlegają zdarzenia dotyczące usług świadczonych przez Wykonawcę w ramach Umowy, a w szczególności:</w:t>
      </w:r>
    </w:p>
    <w:p w14:paraId="15D9B952" w14:textId="77777777" w:rsidR="00DE20D4" w:rsidRPr="00A67D11" w:rsidRDefault="00DE20D4" w:rsidP="00EC0186">
      <w:pPr>
        <w:pStyle w:val="SchNumber1"/>
        <w:numPr>
          <w:ilvl w:val="2"/>
          <w:numId w:val="88"/>
        </w:numPr>
        <w:spacing w:after="0" w:line="240" w:lineRule="auto"/>
        <w:ind w:left="1134" w:hanging="708"/>
        <w:outlineLvl w:val="9"/>
        <w:rPr>
          <w:rFonts w:asciiTheme="minorHAnsi" w:hAnsiTheme="minorHAnsi" w:cstheme="minorHAnsi"/>
          <w:sz w:val="22"/>
          <w:szCs w:val="22"/>
        </w:rPr>
      </w:pPr>
      <w:r w:rsidRPr="00A67D11">
        <w:rPr>
          <w:rFonts w:asciiTheme="minorHAnsi" w:hAnsiTheme="minorHAnsi" w:cstheme="minorHAnsi"/>
          <w:sz w:val="22"/>
          <w:szCs w:val="22"/>
        </w:rPr>
        <w:t>naruszenie co najmniej jednego z atrybutów: poufności, integralności, autentyczności, rozliczalności lub dostępności informacji chronionych, np. nieautoryzowany dostęp do tych informacji (wyciek poza infrastrukturę informatyczną lub nieuprawniony dostęp do dokumentacji przechowywanej poza infrastrukturą informatyczną);</w:t>
      </w:r>
    </w:p>
    <w:p w14:paraId="5CA734F6" w14:textId="77777777" w:rsidR="00DE20D4" w:rsidRPr="00A67D11" w:rsidRDefault="00DE20D4" w:rsidP="00EC0186">
      <w:pPr>
        <w:pStyle w:val="SchNumber1"/>
        <w:numPr>
          <w:ilvl w:val="2"/>
          <w:numId w:val="88"/>
        </w:numPr>
        <w:spacing w:after="0" w:line="240" w:lineRule="auto"/>
        <w:ind w:left="1134" w:hanging="708"/>
        <w:outlineLvl w:val="9"/>
        <w:rPr>
          <w:rFonts w:asciiTheme="minorHAnsi" w:hAnsiTheme="minorHAnsi" w:cstheme="minorHAnsi"/>
          <w:sz w:val="22"/>
          <w:szCs w:val="22"/>
        </w:rPr>
      </w:pPr>
      <w:r w:rsidRPr="00A67D11">
        <w:rPr>
          <w:rFonts w:asciiTheme="minorHAnsi" w:hAnsiTheme="minorHAnsi" w:cstheme="minorHAnsi"/>
          <w:sz w:val="22"/>
          <w:szCs w:val="22"/>
        </w:rPr>
        <w:t xml:space="preserve">podszywanie się pod Wykonawcę z wykorzystaniem technik informatycznych (np. </w:t>
      </w:r>
      <w:proofErr w:type="spellStart"/>
      <w:r w:rsidRPr="00A67D11">
        <w:rPr>
          <w:rFonts w:asciiTheme="minorHAnsi" w:hAnsiTheme="minorHAnsi" w:cstheme="minorHAnsi"/>
          <w:sz w:val="22"/>
          <w:szCs w:val="22"/>
        </w:rPr>
        <w:t>phishing</w:t>
      </w:r>
      <w:proofErr w:type="spellEnd"/>
      <w:r w:rsidRPr="00A67D11">
        <w:rPr>
          <w:rFonts w:asciiTheme="minorHAnsi" w:hAnsiTheme="minorHAnsi" w:cstheme="minorHAnsi"/>
          <w:sz w:val="22"/>
          <w:szCs w:val="22"/>
        </w:rPr>
        <w:t xml:space="preserve">, </w:t>
      </w:r>
      <w:proofErr w:type="spellStart"/>
      <w:r w:rsidRPr="00A67D11">
        <w:rPr>
          <w:rFonts w:asciiTheme="minorHAnsi" w:hAnsiTheme="minorHAnsi" w:cstheme="minorHAnsi"/>
          <w:sz w:val="22"/>
          <w:szCs w:val="22"/>
        </w:rPr>
        <w:t>pharming</w:t>
      </w:r>
      <w:proofErr w:type="spellEnd"/>
      <w:r w:rsidRPr="00A67D11">
        <w:rPr>
          <w:rFonts w:asciiTheme="minorHAnsi" w:hAnsiTheme="minorHAnsi" w:cstheme="minorHAnsi"/>
          <w:sz w:val="22"/>
          <w:szCs w:val="22"/>
        </w:rPr>
        <w:t>) lub socjotechniki, o ile ma to wpływ na realizację usług świadczonych przez Wykonawcę w ramach Umowy;</w:t>
      </w:r>
    </w:p>
    <w:p w14:paraId="15A7A7B9" w14:textId="77777777" w:rsidR="00DE20D4" w:rsidRPr="00A67D11" w:rsidRDefault="00DE20D4" w:rsidP="00EC0186">
      <w:pPr>
        <w:pStyle w:val="SchNumber1"/>
        <w:numPr>
          <w:ilvl w:val="2"/>
          <w:numId w:val="88"/>
        </w:numPr>
        <w:spacing w:after="0" w:line="240" w:lineRule="auto"/>
        <w:ind w:left="1134" w:hanging="708"/>
        <w:outlineLvl w:val="9"/>
        <w:rPr>
          <w:rFonts w:asciiTheme="minorHAnsi" w:hAnsiTheme="minorHAnsi" w:cstheme="minorHAnsi"/>
          <w:sz w:val="22"/>
          <w:szCs w:val="22"/>
        </w:rPr>
      </w:pPr>
      <w:r w:rsidRPr="00A67D11">
        <w:rPr>
          <w:rFonts w:asciiTheme="minorHAnsi" w:hAnsiTheme="minorHAnsi" w:cstheme="minorHAnsi"/>
          <w:sz w:val="22"/>
          <w:szCs w:val="22"/>
        </w:rPr>
        <w:t>nadużycia personelu Wykonawcy zagrażające bezpieczeństwu informacji prawnie chronionych Banku, realizacji usług świadczonych przez Wykonawcę w ramach Umowy;</w:t>
      </w:r>
    </w:p>
    <w:p w14:paraId="5BDA1C54" w14:textId="77777777" w:rsidR="00DE20D4" w:rsidRPr="00A67D11" w:rsidRDefault="00DE20D4" w:rsidP="00EC0186">
      <w:pPr>
        <w:pStyle w:val="SchNumber1"/>
        <w:numPr>
          <w:ilvl w:val="2"/>
          <w:numId w:val="88"/>
        </w:numPr>
        <w:spacing w:after="0" w:line="240" w:lineRule="auto"/>
        <w:ind w:left="1134" w:hanging="708"/>
        <w:outlineLvl w:val="9"/>
        <w:rPr>
          <w:rFonts w:asciiTheme="minorHAnsi" w:hAnsiTheme="minorHAnsi" w:cstheme="minorHAnsi"/>
          <w:sz w:val="22"/>
          <w:szCs w:val="22"/>
        </w:rPr>
      </w:pPr>
      <w:r w:rsidRPr="00A67D11">
        <w:rPr>
          <w:rFonts w:asciiTheme="minorHAnsi" w:hAnsiTheme="minorHAnsi" w:cstheme="minorHAnsi"/>
          <w:sz w:val="22"/>
          <w:szCs w:val="22"/>
        </w:rPr>
        <w:t>naruszenie bezpieczeństwa informacji prawnie chronionych Banku przetwarzanych u podwykonawców chmurowych w usługach chmury obliczeniowej bądź dotyczących infrastruktury wykorzystywanej w usłudze chmurowej, jeśli dotyczy.</w:t>
      </w:r>
    </w:p>
    <w:p w14:paraId="597D9E3A" w14:textId="77777777" w:rsidR="00DE20D4" w:rsidRPr="00A67D11" w:rsidRDefault="00DE20D4" w:rsidP="00EC0186">
      <w:pPr>
        <w:pStyle w:val="SchSubtitle"/>
        <w:keepNext w:val="0"/>
        <w:numPr>
          <w:ilvl w:val="1"/>
          <w:numId w:val="88"/>
        </w:numPr>
        <w:spacing w:after="0" w:line="240" w:lineRule="auto"/>
        <w:ind w:left="567" w:hanging="567"/>
        <w:jc w:val="both"/>
        <w:rPr>
          <w:rFonts w:asciiTheme="minorHAnsi" w:hAnsiTheme="minorHAnsi" w:cstheme="minorHAnsi"/>
          <w:b w:val="0"/>
          <w:bCs/>
          <w:sz w:val="22"/>
          <w:szCs w:val="22"/>
        </w:rPr>
      </w:pPr>
      <w:r w:rsidRPr="00A67D11">
        <w:rPr>
          <w:rFonts w:asciiTheme="minorHAnsi" w:hAnsiTheme="minorHAnsi" w:cstheme="minorHAnsi"/>
          <w:b w:val="0"/>
          <w:bCs/>
          <w:sz w:val="22"/>
          <w:szCs w:val="22"/>
        </w:rPr>
        <w:t>W przypadku wystąpienia Incydentu, Wykonawca jest zobowiązany do niezwłocznego, ale nie później niż w ciągu 24 godzin o stwierdzeniu naruszenia, poinformowania Banku o takim zdarzeniu oraz do ścisłej współpracy z Bankiem, a także do dostarczenia materiałów niezbędnych do skutecznej obsługi tego rodzaju Incydentu.</w:t>
      </w:r>
    </w:p>
    <w:p w14:paraId="432BFD7F" w14:textId="77777777" w:rsidR="00DE20D4" w:rsidRPr="00A67D11" w:rsidRDefault="00DE20D4" w:rsidP="00EC0186">
      <w:pPr>
        <w:pStyle w:val="SchSubtitle"/>
        <w:keepNext w:val="0"/>
        <w:numPr>
          <w:ilvl w:val="1"/>
          <w:numId w:val="88"/>
        </w:numPr>
        <w:spacing w:after="0" w:line="240" w:lineRule="auto"/>
        <w:ind w:left="567" w:hanging="567"/>
        <w:jc w:val="both"/>
        <w:rPr>
          <w:rFonts w:asciiTheme="minorHAnsi" w:hAnsiTheme="minorHAnsi" w:cstheme="minorHAnsi"/>
          <w:b w:val="0"/>
          <w:bCs/>
          <w:sz w:val="22"/>
          <w:szCs w:val="22"/>
        </w:rPr>
      </w:pPr>
      <w:r w:rsidRPr="00A67D11">
        <w:rPr>
          <w:rFonts w:asciiTheme="minorHAnsi" w:hAnsiTheme="minorHAnsi" w:cstheme="minorHAnsi"/>
          <w:b w:val="0"/>
          <w:bCs/>
          <w:sz w:val="22"/>
          <w:szCs w:val="22"/>
        </w:rPr>
        <w:t>Incydenty, związane ze świadczeniem usług w ramach Umowy, zidentyfikowane przez:</w:t>
      </w:r>
    </w:p>
    <w:p w14:paraId="09A8D698" w14:textId="77777777" w:rsidR="00DE20D4" w:rsidRPr="006B0172" w:rsidRDefault="00DE20D4" w:rsidP="00EC0186">
      <w:pPr>
        <w:pStyle w:val="SchNumber1"/>
        <w:numPr>
          <w:ilvl w:val="2"/>
          <w:numId w:val="88"/>
        </w:numPr>
        <w:spacing w:after="0" w:line="240" w:lineRule="auto"/>
        <w:ind w:left="1276" w:hanging="709"/>
        <w:outlineLvl w:val="9"/>
        <w:rPr>
          <w:rFonts w:asciiTheme="minorHAnsi" w:hAnsiTheme="minorHAnsi" w:cstheme="minorHAnsi"/>
          <w:sz w:val="22"/>
          <w:szCs w:val="22"/>
        </w:rPr>
      </w:pPr>
      <w:r w:rsidRPr="00A67D11">
        <w:rPr>
          <w:rFonts w:asciiTheme="minorHAnsi" w:hAnsiTheme="minorHAnsi" w:cstheme="minorHAnsi"/>
          <w:sz w:val="22"/>
          <w:szCs w:val="22"/>
        </w:rPr>
        <w:t xml:space="preserve">Wykonawcę – należy niezwłocznie </w:t>
      </w:r>
      <w:r w:rsidRPr="006B0172">
        <w:rPr>
          <w:rFonts w:asciiTheme="minorHAnsi" w:hAnsiTheme="minorHAnsi" w:cstheme="minorHAnsi"/>
          <w:sz w:val="22"/>
          <w:szCs w:val="22"/>
        </w:rPr>
        <w:t xml:space="preserve">zgłaszać do Banku, mailowo na adres </w:t>
      </w:r>
      <w:hyperlink r:id="rId28" w:history="1">
        <w:r w:rsidRPr="00144AD0">
          <w:rPr>
            <w:rStyle w:val="Hipercze"/>
            <w:rFonts w:asciiTheme="minorHAnsi" w:hAnsiTheme="minorHAnsi" w:cstheme="minorHAnsi"/>
            <w:b/>
            <w:bCs/>
            <w:sz w:val="22"/>
            <w:szCs w:val="22"/>
          </w:rPr>
          <w:t>incydent@bgk.pl</w:t>
        </w:r>
      </w:hyperlink>
      <w:r w:rsidRPr="006B0172">
        <w:rPr>
          <w:rFonts w:asciiTheme="minorHAnsi" w:hAnsiTheme="minorHAnsi" w:cstheme="minorHAnsi"/>
          <w:sz w:val="22"/>
          <w:szCs w:val="22"/>
        </w:rPr>
        <w:t xml:space="preserve"> oraz ewentualnie telefonicznie pod numerem </w:t>
      </w:r>
      <w:r w:rsidRPr="00144AD0">
        <w:rPr>
          <w:rFonts w:asciiTheme="minorHAnsi" w:hAnsiTheme="minorHAnsi" w:cstheme="minorHAnsi"/>
          <w:b/>
          <w:bCs/>
          <w:sz w:val="22"/>
          <w:szCs w:val="22"/>
        </w:rPr>
        <w:t>(22) 475 92 22</w:t>
      </w:r>
      <w:r w:rsidRPr="006B0172">
        <w:rPr>
          <w:rFonts w:asciiTheme="minorHAnsi" w:hAnsiTheme="minorHAnsi" w:cstheme="minorHAnsi"/>
          <w:sz w:val="22"/>
          <w:szCs w:val="22"/>
        </w:rPr>
        <w:t>;</w:t>
      </w:r>
    </w:p>
    <w:p w14:paraId="2D3D3673" w14:textId="24782B11" w:rsidR="00DE20D4" w:rsidRPr="00E52FA6" w:rsidRDefault="00DE20D4" w:rsidP="00EC0186">
      <w:pPr>
        <w:pStyle w:val="SchNumber1"/>
        <w:numPr>
          <w:ilvl w:val="2"/>
          <w:numId w:val="88"/>
        </w:numPr>
        <w:spacing w:after="0" w:line="240" w:lineRule="auto"/>
        <w:ind w:left="1276" w:hanging="709"/>
        <w:outlineLvl w:val="9"/>
        <w:rPr>
          <w:rFonts w:asciiTheme="minorHAnsi" w:hAnsiTheme="minorHAnsi" w:cstheme="minorHAnsi"/>
          <w:sz w:val="22"/>
          <w:szCs w:val="22"/>
          <w:highlight w:val="yellow"/>
        </w:rPr>
      </w:pPr>
      <w:r w:rsidRPr="00E52FA6">
        <w:rPr>
          <w:rFonts w:asciiTheme="minorHAnsi" w:hAnsiTheme="minorHAnsi" w:cstheme="minorHAnsi"/>
          <w:sz w:val="22"/>
          <w:szCs w:val="22"/>
          <w:highlight w:val="yellow"/>
        </w:rPr>
        <w:t xml:space="preserve">Bank – należy niezwłocznie zgłaszać do Wykonawcy, mailowo na adres: </w:t>
      </w:r>
      <w:r w:rsidR="00522366" w:rsidRPr="00E52FA6">
        <w:rPr>
          <w:rFonts w:asciiTheme="minorHAnsi" w:hAnsiTheme="minorHAnsi" w:cstheme="minorHAnsi"/>
          <w:b/>
          <w:bCs/>
          <w:sz w:val="22"/>
          <w:szCs w:val="22"/>
          <w:highlight w:val="yellow"/>
        </w:rPr>
        <w:t>…</w:t>
      </w:r>
      <w:r w:rsidRPr="00E52FA6">
        <w:rPr>
          <w:rFonts w:asciiTheme="minorHAnsi" w:hAnsiTheme="minorHAnsi" w:cstheme="minorHAnsi"/>
          <w:sz w:val="22"/>
          <w:szCs w:val="22"/>
          <w:highlight w:val="yellow"/>
        </w:rPr>
        <w:t xml:space="preserve"> oraz ewentualnie telefonicznie pod numerem </w:t>
      </w:r>
      <w:r w:rsidR="00522366" w:rsidRPr="00E52FA6">
        <w:rPr>
          <w:rFonts w:asciiTheme="minorHAnsi" w:hAnsiTheme="minorHAnsi" w:cstheme="minorHAnsi"/>
          <w:b/>
          <w:bCs/>
          <w:sz w:val="22"/>
          <w:szCs w:val="22"/>
          <w:highlight w:val="yellow"/>
        </w:rPr>
        <w:t xml:space="preserve">… </w:t>
      </w:r>
      <w:r w:rsidRPr="00E52FA6">
        <w:rPr>
          <w:rFonts w:asciiTheme="minorHAnsi" w:hAnsiTheme="minorHAnsi" w:cstheme="minorHAnsi"/>
          <w:sz w:val="22"/>
          <w:szCs w:val="22"/>
          <w:highlight w:val="yellow"/>
        </w:rPr>
        <w:t>.</w:t>
      </w:r>
    </w:p>
    <w:p w14:paraId="205E9A38" w14:textId="77777777" w:rsidR="00DE20D4" w:rsidRPr="006B0172" w:rsidRDefault="00DE20D4" w:rsidP="00EC0186">
      <w:pPr>
        <w:pStyle w:val="SchSubtitle"/>
        <w:keepNext w:val="0"/>
        <w:numPr>
          <w:ilvl w:val="1"/>
          <w:numId w:val="88"/>
        </w:numPr>
        <w:spacing w:after="0" w:line="240" w:lineRule="auto"/>
        <w:ind w:left="567" w:hanging="567"/>
        <w:jc w:val="both"/>
        <w:rPr>
          <w:rFonts w:asciiTheme="minorHAnsi" w:hAnsiTheme="minorHAnsi" w:cstheme="minorHAnsi"/>
          <w:b w:val="0"/>
          <w:sz w:val="22"/>
          <w:szCs w:val="22"/>
        </w:rPr>
      </w:pPr>
      <w:r w:rsidRPr="006B0172">
        <w:rPr>
          <w:rFonts w:asciiTheme="minorHAnsi" w:hAnsiTheme="minorHAnsi" w:cstheme="minorHAnsi"/>
          <w:b w:val="0"/>
          <w:sz w:val="22"/>
          <w:szCs w:val="22"/>
        </w:rPr>
        <w:t>Każde zgłoszenie incydentu powinno zawierać przynajmniej:</w:t>
      </w:r>
    </w:p>
    <w:p w14:paraId="684F11E9" w14:textId="77777777" w:rsidR="00DE20D4" w:rsidRPr="00A67D11" w:rsidRDefault="00DE20D4" w:rsidP="00EC0186">
      <w:pPr>
        <w:pStyle w:val="SchNumber1"/>
        <w:numPr>
          <w:ilvl w:val="2"/>
          <w:numId w:val="88"/>
        </w:numPr>
        <w:spacing w:after="0" w:line="240" w:lineRule="auto"/>
        <w:ind w:left="1276" w:hanging="709"/>
        <w:outlineLvl w:val="9"/>
        <w:rPr>
          <w:rFonts w:asciiTheme="minorHAnsi" w:hAnsiTheme="minorHAnsi" w:cstheme="minorHAnsi"/>
          <w:sz w:val="22"/>
          <w:szCs w:val="22"/>
        </w:rPr>
      </w:pPr>
      <w:r w:rsidRPr="006B0172">
        <w:rPr>
          <w:rFonts w:asciiTheme="minorHAnsi" w:hAnsiTheme="minorHAnsi" w:cstheme="minorHAnsi"/>
          <w:sz w:val="22"/>
          <w:szCs w:val="22"/>
        </w:rPr>
        <w:t>unikalny identyfikator Incydentu (tj. sygnatura, nadawana przez Bank i Wykonawcę</w:t>
      </w:r>
      <w:r w:rsidRPr="00A67D11">
        <w:rPr>
          <w:rFonts w:asciiTheme="minorHAnsi" w:hAnsiTheme="minorHAnsi" w:cstheme="minorHAnsi"/>
          <w:sz w:val="22"/>
          <w:szCs w:val="22"/>
        </w:rPr>
        <w:t xml:space="preserve"> niezależnie od siebie), jednoznacznie identyfikująca dane zdarzenie;</w:t>
      </w:r>
    </w:p>
    <w:p w14:paraId="3C6F00FF" w14:textId="77777777" w:rsidR="00DE20D4" w:rsidRPr="00A67D11" w:rsidRDefault="00DE20D4" w:rsidP="00EC0186">
      <w:pPr>
        <w:pStyle w:val="SchNumber1"/>
        <w:numPr>
          <w:ilvl w:val="2"/>
          <w:numId w:val="88"/>
        </w:numPr>
        <w:spacing w:after="0" w:line="240" w:lineRule="auto"/>
        <w:ind w:left="1276" w:hanging="709"/>
        <w:outlineLvl w:val="9"/>
        <w:rPr>
          <w:rFonts w:asciiTheme="minorHAnsi" w:hAnsiTheme="minorHAnsi" w:cstheme="minorHAnsi"/>
          <w:sz w:val="22"/>
          <w:szCs w:val="22"/>
        </w:rPr>
      </w:pPr>
      <w:r w:rsidRPr="00A67D11">
        <w:rPr>
          <w:rFonts w:asciiTheme="minorHAnsi" w:hAnsiTheme="minorHAnsi" w:cstheme="minorHAnsi"/>
          <w:sz w:val="22"/>
          <w:szCs w:val="22"/>
        </w:rPr>
        <w:t>datę wystąpienia lub powzięcia informacji o incydencie;</w:t>
      </w:r>
    </w:p>
    <w:p w14:paraId="0985F8F4" w14:textId="77777777" w:rsidR="00DE20D4" w:rsidRPr="00A67D11" w:rsidRDefault="00DE20D4" w:rsidP="00EC0186">
      <w:pPr>
        <w:pStyle w:val="SchNumber1"/>
        <w:numPr>
          <w:ilvl w:val="2"/>
          <w:numId w:val="88"/>
        </w:numPr>
        <w:spacing w:after="0" w:line="240" w:lineRule="auto"/>
        <w:ind w:left="1276" w:hanging="709"/>
        <w:outlineLvl w:val="9"/>
        <w:rPr>
          <w:rFonts w:asciiTheme="minorHAnsi" w:hAnsiTheme="minorHAnsi" w:cstheme="minorHAnsi"/>
          <w:sz w:val="22"/>
          <w:szCs w:val="22"/>
        </w:rPr>
      </w:pPr>
      <w:r w:rsidRPr="00A67D11">
        <w:rPr>
          <w:rFonts w:asciiTheme="minorHAnsi" w:hAnsiTheme="minorHAnsi" w:cstheme="minorHAnsi"/>
          <w:sz w:val="22"/>
          <w:szCs w:val="22"/>
        </w:rPr>
        <w:t>opis zdarzenia wraz z okolicznościami i przyczyną jego zaistnienia (o ile jest znany na etapie zgłaszania incydentu);</w:t>
      </w:r>
    </w:p>
    <w:p w14:paraId="73AC5299" w14:textId="77777777" w:rsidR="00DE20D4" w:rsidRPr="00A67D11" w:rsidRDefault="00DE20D4" w:rsidP="00EC0186">
      <w:pPr>
        <w:pStyle w:val="SchNumber1"/>
        <w:numPr>
          <w:ilvl w:val="2"/>
          <w:numId w:val="88"/>
        </w:numPr>
        <w:spacing w:after="0" w:line="240" w:lineRule="auto"/>
        <w:ind w:left="1276" w:hanging="709"/>
        <w:outlineLvl w:val="9"/>
        <w:rPr>
          <w:rFonts w:asciiTheme="minorHAnsi" w:hAnsiTheme="minorHAnsi" w:cstheme="minorHAnsi"/>
          <w:sz w:val="22"/>
          <w:szCs w:val="22"/>
        </w:rPr>
      </w:pPr>
      <w:r w:rsidRPr="00A67D11">
        <w:rPr>
          <w:rFonts w:asciiTheme="minorHAnsi" w:hAnsiTheme="minorHAnsi" w:cstheme="minorHAnsi"/>
          <w:sz w:val="22"/>
          <w:szCs w:val="22"/>
        </w:rPr>
        <w:t>zakres incydentu (zakres osób, danych oraz systemów, których dotyczy);</w:t>
      </w:r>
    </w:p>
    <w:p w14:paraId="34E9ACFF" w14:textId="77777777" w:rsidR="00DE20D4" w:rsidRPr="00A67D11" w:rsidRDefault="00DE20D4" w:rsidP="00EC0186">
      <w:pPr>
        <w:pStyle w:val="SchNumber1"/>
        <w:numPr>
          <w:ilvl w:val="2"/>
          <w:numId w:val="88"/>
        </w:numPr>
        <w:spacing w:after="0" w:line="240" w:lineRule="auto"/>
        <w:ind w:left="1276" w:hanging="709"/>
        <w:outlineLvl w:val="9"/>
        <w:rPr>
          <w:rFonts w:asciiTheme="minorHAnsi" w:hAnsiTheme="minorHAnsi" w:cstheme="minorHAnsi"/>
          <w:sz w:val="22"/>
          <w:szCs w:val="22"/>
        </w:rPr>
      </w:pPr>
      <w:r w:rsidRPr="00A67D11">
        <w:rPr>
          <w:rFonts w:asciiTheme="minorHAnsi" w:hAnsiTheme="minorHAnsi" w:cstheme="minorHAnsi"/>
          <w:sz w:val="22"/>
          <w:szCs w:val="22"/>
        </w:rPr>
        <w:t>opis podjętych działań w ramach obsługi incydentu;</w:t>
      </w:r>
    </w:p>
    <w:p w14:paraId="039E7E65" w14:textId="77777777" w:rsidR="00DE20D4" w:rsidRPr="00A67D11" w:rsidRDefault="00DE20D4" w:rsidP="00EC0186">
      <w:pPr>
        <w:pStyle w:val="SchNumber1"/>
        <w:numPr>
          <w:ilvl w:val="2"/>
          <w:numId w:val="88"/>
        </w:numPr>
        <w:spacing w:after="0" w:line="240" w:lineRule="auto"/>
        <w:ind w:left="1276" w:hanging="709"/>
        <w:outlineLvl w:val="9"/>
        <w:rPr>
          <w:rFonts w:asciiTheme="minorHAnsi" w:hAnsiTheme="minorHAnsi" w:cstheme="minorHAnsi"/>
          <w:sz w:val="22"/>
          <w:szCs w:val="22"/>
        </w:rPr>
      </w:pPr>
      <w:r w:rsidRPr="00A67D11">
        <w:rPr>
          <w:rFonts w:asciiTheme="minorHAnsi" w:hAnsiTheme="minorHAnsi" w:cstheme="minorHAnsi"/>
          <w:sz w:val="22"/>
          <w:szCs w:val="22"/>
        </w:rPr>
        <w:lastRenderedPageBreak/>
        <w:t>opis planowanych lub już podjętych czynności w celu zapobieżenia takim sytuacjom w przyszłości, o ile mogą być określone na etapie zgłaszania incydentu.</w:t>
      </w:r>
    </w:p>
    <w:p w14:paraId="72638E4D" w14:textId="77777777" w:rsidR="00DE20D4" w:rsidRPr="00A67D11" w:rsidRDefault="00DE20D4" w:rsidP="00EC0186">
      <w:pPr>
        <w:pStyle w:val="SchSubtitle"/>
        <w:keepNext w:val="0"/>
        <w:numPr>
          <w:ilvl w:val="1"/>
          <w:numId w:val="88"/>
        </w:numPr>
        <w:spacing w:after="0" w:line="240" w:lineRule="auto"/>
        <w:ind w:left="567" w:hanging="567"/>
        <w:jc w:val="both"/>
        <w:rPr>
          <w:rFonts w:asciiTheme="minorHAnsi" w:hAnsiTheme="minorHAnsi" w:cstheme="minorHAnsi"/>
          <w:b w:val="0"/>
          <w:bCs/>
          <w:sz w:val="22"/>
          <w:szCs w:val="22"/>
        </w:rPr>
      </w:pPr>
      <w:r w:rsidRPr="00A67D11">
        <w:rPr>
          <w:rFonts w:asciiTheme="minorHAnsi" w:hAnsiTheme="minorHAnsi" w:cstheme="minorHAnsi"/>
          <w:b w:val="0"/>
          <w:bCs/>
          <w:sz w:val="22"/>
          <w:szCs w:val="22"/>
        </w:rPr>
        <w:t>Każda ze Stron, w przypadku zgłoszenia Incydentu zobowiązana jest aktualizować zgłoszenie okresowo, stosownie do pozyskiwania kolejnych danych aż do czasu zamknięcia Incydenty.</w:t>
      </w:r>
    </w:p>
    <w:p w14:paraId="70572737" w14:textId="77777777" w:rsidR="00DE20D4" w:rsidRPr="00A67D11" w:rsidRDefault="00DE20D4" w:rsidP="00EC0186">
      <w:pPr>
        <w:pStyle w:val="SchSubtitle"/>
        <w:keepNext w:val="0"/>
        <w:numPr>
          <w:ilvl w:val="1"/>
          <w:numId w:val="88"/>
        </w:numPr>
        <w:spacing w:after="0" w:line="240" w:lineRule="auto"/>
        <w:ind w:left="567" w:hanging="567"/>
        <w:jc w:val="both"/>
        <w:rPr>
          <w:rFonts w:asciiTheme="minorHAnsi" w:hAnsiTheme="minorHAnsi" w:cstheme="minorHAnsi"/>
          <w:b w:val="0"/>
          <w:bCs/>
          <w:sz w:val="22"/>
          <w:szCs w:val="22"/>
        </w:rPr>
      </w:pPr>
      <w:r w:rsidRPr="00A67D11">
        <w:rPr>
          <w:rFonts w:asciiTheme="minorHAnsi" w:hAnsiTheme="minorHAnsi" w:cstheme="minorHAnsi"/>
          <w:b w:val="0"/>
          <w:bCs/>
          <w:sz w:val="22"/>
          <w:szCs w:val="22"/>
        </w:rPr>
        <w:t>Wykonawca zobowiązany jest aktualizować zgłoszenie okresowo stosownie do pozyskiwania kolejnych danych aż do czasu zamknięcia Incydentu.</w:t>
      </w:r>
    </w:p>
    <w:p w14:paraId="5A8863F0" w14:textId="77777777" w:rsidR="00DE20D4" w:rsidRPr="00A67D11" w:rsidRDefault="00DE20D4" w:rsidP="00EC0186">
      <w:pPr>
        <w:pStyle w:val="SchSubtitle"/>
        <w:keepNext w:val="0"/>
        <w:numPr>
          <w:ilvl w:val="1"/>
          <w:numId w:val="88"/>
        </w:numPr>
        <w:spacing w:after="0" w:line="240" w:lineRule="auto"/>
        <w:ind w:left="567" w:hanging="567"/>
        <w:jc w:val="both"/>
        <w:rPr>
          <w:rFonts w:asciiTheme="minorHAnsi" w:hAnsiTheme="minorHAnsi" w:cstheme="minorHAnsi"/>
          <w:b w:val="0"/>
          <w:bCs/>
          <w:sz w:val="22"/>
          <w:szCs w:val="22"/>
        </w:rPr>
      </w:pPr>
      <w:r w:rsidRPr="00A67D11">
        <w:rPr>
          <w:rFonts w:asciiTheme="minorHAnsi" w:hAnsiTheme="minorHAnsi" w:cstheme="minorHAnsi"/>
          <w:b w:val="0"/>
          <w:bCs/>
          <w:sz w:val="22"/>
          <w:szCs w:val="22"/>
        </w:rPr>
        <w:t>Wykonawca jest zobowiązany do prowadzenia rejestru Incydentów związanych z realizacją Umowy, które wystąpiły w trakcie trwania Umowy, a także do jego udostępnienia na każde żądanie Banku.</w:t>
      </w:r>
    </w:p>
    <w:p w14:paraId="3D6ECAE0" w14:textId="77777777" w:rsidR="00DE20D4" w:rsidRPr="00A67D11" w:rsidRDefault="00DE20D4" w:rsidP="00EC0186">
      <w:pPr>
        <w:pStyle w:val="SchSubtitle"/>
        <w:keepNext w:val="0"/>
        <w:numPr>
          <w:ilvl w:val="1"/>
          <w:numId w:val="88"/>
        </w:numPr>
        <w:spacing w:after="0" w:line="240" w:lineRule="auto"/>
        <w:ind w:left="567" w:hanging="567"/>
        <w:jc w:val="both"/>
        <w:rPr>
          <w:rFonts w:asciiTheme="minorHAnsi" w:hAnsiTheme="minorHAnsi" w:cstheme="minorHAnsi"/>
          <w:b w:val="0"/>
          <w:bCs/>
          <w:sz w:val="22"/>
          <w:szCs w:val="22"/>
        </w:rPr>
      </w:pPr>
      <w:r w:rsidRPr="00A67D11">
        <w:rPr>
          <w:rFonts w:asciiTheme="minorHAnsi" w:hAnsiTheme="minorHAnsi" w:cstheme="minorHAnsi"/>
          <w:b w:val="0"/>
          <w:bCs/>
          <w:sz w:val="22"/>
          <w:szCs w:val="22"/>
        </w:rPr>
        <w:t>W sytuacji, gdy Incydent wiąże się z obowiązkiem powiadomienia właściwych organów państwowych lub służb, Wykonawca zobowiązany jest do bezpłatnego wsparcia Banku w przygotowaniu stosownego pisma lub zgłoszenia, oraz wykonywania innych czynności wymaganych przez obowiązujące przepisy prawa lub wytyczne odpowiednich Organów Regulacyjnych.</w:t>
      </w:r>
    </w:p>
    <w:p w14:paraId="5E69C14D" w14:textId="77777777" w:rsidR="00DE20D4" w:rsidRPr="00A67D11" w:rsidRDefault="00DE20D4" w:rsidP="00EC0186">
      <w:pPr>
        <w:pStyle w:val="SchSubtitle"/>
        <w:keepNext w:val="0"/>
        <w:numPr>
          <w:ilvl w:val="1"/>
          <w:numId w:val="88"/>
        </w:numPr>
        <w:spacing w:after="0" w:line="240" w:lineRule="auto"/>
        <w:ind w:left="567" w:hanging="567"/>
        <w:jc w:val="both"/>
        <w:rPr>
          <w:rFonts w:asciiTheme="minorHAnsi" w:hAnsiTheme="minorHAnsi" w:cstheme="minorHAnsi"/>
          <w:b w:val="0"/>
          <w:bCs/>
          <w:sz w:val="22"/>
          <w:szCs w:val="22"/>
        </w:rPr>
      </w:pPr>
      <w:r w:rsidRPr="00A67D11">
        <w:rPr>
          <w:rFonts w:asciiTheme="minorHAnsi" w:hAnsiTheme="minorHAnsi" w:cstheme="minorHAnsi"/>
          <w:b w:val="0"/>
          <w:bCs/>
          <w:sz w:val="22"/>
          <w:szCs w:val="22"/>
        </w:rPr>
        <w:t xml:space="preserve">Obowiązek współpracy i zapewnienia przez Wykonawcę pomocy, o których mowa w niniejszym </w:t>
      </w:r>
      <w:r>
        <w:rPr>
          <w:rFonts w:asciiTheme="minorHAnsi" w:hAnsiTheme="minorHAnsi" w:cstheme="minorHAnsi"/>
          <w:b w:val="0"/>
          <w:bCs/>
          <w:sz w:val="22"/>
          <w:szCs w:val="22"/>
        </w:rPr>
        <w:t xml:space="preserve">paragrafie </w:t>
      </w:r>
      <w:r w:rsidRPr="00A67D11">
        <w:rPr>
          <w:rFonts w:asciiTheme="minorHAnsi" w:hAnsiTheme="minorHAnsi" w:cstheme="minorHAnsi"/>
          <w:b w:val="0"/>
          <w:bCs/>
          <w:sz w:val="22"/>
          <w:szCs w:val="22"/>
        </w:rPr>
        <w:t>ma charakter nieodpłatny.</w:t>
      </w:r>
    </w:p>
    <w:p w14:paraId="1A297D38" w14:textId="77777777" w:rsidR="00DE20D4" w:rsidRPr="00A67D11" w:rsidRDefault="00DE20D4" w:rsidP="00EC0186">
      <w:pPr>
        <w:pStyle w:val="SchSubtitle"/>
        <w:keepNext w:val="0"/>
        <w:numPr>
          <w:ilvl w:val="1"/>
          <w:numId w:val="88"/>
        </w:numPr>
        <w:spacing w:after="0" w:line="240" w:lineRule="auto"/>
        <w:ind w:left="567" w:hanging="567"/>
        <w:jc w:val="both"/>
        <w:rPr>
          <w:rFonts w:asciiTheme="minorHAnsi" w:hAnsiTheme="minorHAnsi" w:cstheme="minorHAnsi"/>
          <w:b w:val="0"/>
          <w:bCs/>
          <w:sz w:val="22"/>
          <w:szCs w:val="22"/>
        </w:rPr>
      </w:pPr>
      <w:r w:rsidRPr="00A67D11">
        <w:rPr>
          <w:rFonts w:asciiTheme="minorHAnsi" w:hAnsiTheme="minorHAnsi" w:cstheme="minorHAnsi"/>
          <w:b w:val="0"/>
          <w:bCs/>
          <w:sz w:val="22"/>
          <w:szCs w:val="22"/>
        </w:rPr>
        <w:t>Realizacja obowiązków, o których mowa w niniejszym punkcie nie zwalnia Wykonawcy z odpowiedzialności z tytułu niewykonania lub niewłaściwego wykonania Umowy lub kar umownych.</w:t>
      </w:r>
    </w:p>
    <w:p w14:paraId="44B58371" w14:textId="77777777" w:rsidR="00DE20D4" w:rsidRPr="00E442E4" w:rsidRDefault="00DE20D4" w:rsidP="00EC0186">
      <w:pPr>
        <w:pStyle w:val="SchSubtitle"/>
        <w:keepNext w:val="0"/>
        <w:numPr>
          <w:ilvl w:val="1"/>
          <w:numId w:val="88"/>
        </w:numPr>
        <w:spacing w:after="0" w:line="240" w:lineRule="auto"/>
        <w:ind w:left="567" w:hanging="567"/>
        <w:jc w:val="both"/>
        <w:rPr>
          <w:rFonts w:asciiTheme="minorHAnsi" w:hAnsiTheme="minorHAnsi" w:cstheme="minorHAnsi"/>
          <w:b w:val="0"/>
          <w:bCs/>
          <w:sz w:val="22"/>
          <w:szCs w:val="22"/>
        </w:rPr>
      </w:pPr>
      <w:r w:rsidRPr="00A67D11">
        <w:rPr>
          <w:rFonts w:asciiTheme="minorHAnsi" w:hAnsiTheme="minorHAnsi" w:cstheme="minorHAnsi"/>
          <w:b w:val="0"/>
          <w:bCs/>
          <w:sz w:val="22"/>
          <w:szCs w:val="22"/>
        </w:rPr>
        <w:t xml:space="preserve">Bank uprawniony jest do przekazywania Wykonawcy wiążących wytycznych w zakresie </w:t>
      </w:r>
      <w:r w:rsidRPr="00E442E4">
        <w:rPr>
          <w:rFonts w:asciiTheme="minorHAnsi" w:hAnsiTheme="minorHAnsi" w:cstheme="minorHAnsi"/>
          <w:b w:val="0"/>
          <w:bCs/>
          <w:sz w:val="22"/>
          <w:szCs w:val="22"/>
        </w:rPr>
        <w:t>zarządzania Incydentami.</w:t>
      </w:r>
    </w:p>
    <w:p w14:paraId="02806570" w14:textId="77777777" w:rsidR="00DE20D4" w:rsidRPr="00E442E4" w:rsidRDefault="00DE20D4" w:rsidP="00E52FA6">
      <w:pPr>
        <w:jc w:val="both"/>
        <w:rPr>
          <w:rFonts w:asciiTheme="minorHAnsi" w:hAnsiTheme="minorHAnsi" w:cstheme="minorHAnsi"/>
          <w:sz w:val="22"/>
          <w:szCs w:val="22"/>
        </w:rPr>
      </w:pPr>
    </w:p>
    <w:p w14:paraId="12C035EF" w14:textId="77777777" w:rsidR="00DE20D4" w:rsidRPr="00475371" w:rsidRDefault="00DE20D4" w:rsidP="00522366">
      <w:pPr>
        <w:pStyle w:val="Akapitzlist"/>
        <w:spacing w:after="0" w:line="240" w:lineRule="auto"/>
        <w:ind w:left="0"/>
        <w:jc w:val="center"/>
        <w:rPr>
          <w:rFonts w:asciiTheme="minorHAnsi" w:hAnsiTheme="minorHAnsi" w:cstheme="minorHAnsi"/>
          <w:b/>
          <w:bCs/>
        </w:rPr>
      </w:pPr>
      <w:bookmarkStart w:id="30" w:name="_Hlk215767126"/>
      <w:r w:rsidRPr="00475371">
        <w:rPr>
          <w:rFonts w:asciiTheme="minorHAnsi" w:hAnsiTheme="minorHAnsi" w:cstheme="minorHAnsi"/>
          <w:b/>
          <w:bCs/>
        </w:rPr>
        <w:t>§ 16.</w:t>
      </w:r>
    </w:p>
    <w:bookmarkEnd w:id="30"/>
    <w:p w14:paraId="72E1C6CC" w14:textId="77777777" w:rsidR="00DE20D4" w:rsidRPr="00475371" w:rsidRDefault="00DE20D4" w:rsidP="00DE20D4">
      <w:pPr>
        <w:jc w:val="center"/>
        <w:rPr>
          <w:rFonts w:asciiTheme="minorHAnsi" w:hAnsiTheme="minorHAnsi" w:cstheme="minorHAnsi"/>
          <w:b/>
          <w:bCs/>
          <w:sz w:val="22"/>
          <w:szCs w:val="22"/>
        </w:rPr>
      </w:pPr>
      <w:r w:rsidRPr="00475371">
        <w:rPr>
          <w:rFonts w:asciiTheme="minorHAnsi" w:hAnsiTheme="minorHAnsi" w:cstheme="minorHAnsi"/>
          <w:b/>
          <w:bCs/>
          <w:sz w:val="22"/>
          <w:szCs w:val="22"/>
        </w:rPr>
        <w:t xml:space="preserve">Strategie wyjścia  </w:t>
      </w:r>
    </w:p>
    <w:p w14:paraId="5A94810F" w14:textId="77777777" w:rsidR="00DE20D4" w:rsidRPr="00475371" w:rsidRDefault="00DE20D4" w:rsidP="00EC0186">
      <w:pPr>
        <w:pStyle w:val="SchSubtitle"/>
        <w:keepNext w:val="0"/>
        <w:numPr>
          <w:ilvl w:val="3"/>
          <w:numId w:val="88"/>
        </w:numPr>
        <w:spacing w:after="0" w:line="240" w:lineRule="auto"/>
        <w:ind w:left="567" w:hanging="567"/>
        <w:jc w:val="both"/>
        <w:rPr>
          <w:rFonts w:asciiTheme="minorHAnsi" w:hAnsiTheme="minorHAnsi" w:cstheme="minorHAnsi"/>
          <w:b w:val="0"/>
          <w:sz w:val="22"/>
          <w:szCs w:val="22"/>
        </w:rPr>
      </w:pPr>
      <w:r w:rsidRPr="00475371">
        <w:rPr>
          <w:rFonts w:asciiTheme="minorHAnsi" w:hAnsiTheme="minorHAnsi" w:cstheme="minorHAnsi"/>
          <w:b w:val="0"/>
          <w:sz w:val="22"/>
          <w:szCs w:val="22"/>
        </w:rPr>
        <w:t>W razie rozwiązania Umowy, bez względu na powód lub upływ czasu jej trwania, wygaśnięcia lub innego zdarzenia skutkującego zakończeniem świadczenia, w tym m.in. niewypłacalności lub zakończenia działalności przez Wykonawcę, Strony uzgadniają następującą zasady współpracy w zakresie strategii wyjścia:</w:t>
      </w:r>
    </w:p>
    <w:p w14:paraId="0E280D85" w14:textId="77777777" w:rsidR="00DE20D4" w:rsidRPr="00A67D11" w:rsidRDefault="00DE20D4" w:rsidP="00EC0186">
      <w:pPr>
        <w:pStyle w:val="SchNumber1"/>
        <w:numPr>
          <w:ilvl w:val="2"/>
          <w:numId w:val="84"/>
        </w:numPr>
        <w:spacing w:after="0" w:line="240" w:lineRule="auto"/>
        <w:ind w:left="1134" w:hanging="567"/>
        <w:outlineLvl w:val="9"/>
        <w:rPr>
          <w:rFonts w:asciiTheme="minorHAnsi" w:hAnsiTheme="minorHAnsi" w:cstheme="minorHAnsi"/>
          <w:sz w:val="22"/>
          <w:szCs w:val="22"/>
        </w:rPr>
      </w:pPr>
      <w:r w:rsidRPr="00A67D11">
        <w:rPr>
          <w:rFonts w:asciiTheme="minorHAnsi" w:hAnsiTheme="minorHAnsi" w:cstheme="minorHAnsi"/>
          <w:sz w:val="22"/>
          <w:szCs w:val="22"/>
        </w:rPr>
        <w:t xml:space="preserve">Strony uzgadniają </w:t>
      </w:r>
      <w:r>
        <w:rPr>
          <w:rFonts w:asciiTheme="minorHAnsi" w:hAnsiTheme="minorHAnsi" w:cstheme="minorHAnsi"/>
          <w:sz w:val="22"/>
          <w:szCs w:val="22"/>
        </w:rPr>
        <w:t>3</w:t>
      </w:r>
      <w:r w:rsidRPr="00A67D11">
        <w:rPr>
          <w:rFonts w:asciiTheme="minorHAnsi" w:hAnsiTheme="minorHAnsi" w:cstheme="minorHAnsi"/>
          <w:sz w:val="22"/>
          <w:szCs w:val="22"/>
        </w:rPr>
        <w:t>-miesięczny okres przejściowy (chyba, że inny termin zostanie uzgodniony pomiędzy Stronami):</w:t>
      </w:r>
    </w:p>
    <w:p w14:paraId="319B5E77" w14:textId="77777777" w:rsidR="00DE20D4" w:rsidRPr="00A67D11" w:rsidRDefault="00DE20D4" w:rsidP="00EC0186">
      <w:pPr>
        <w:pStyle w:val="SchNumber1"/>
        <w:numPr>
          <w:ilvl w:val="0"/>
          <w:numId w:val="85"/>
        </w:numPr>
        <w:spacing w:after="0" w:line="240" w:lineRule="auto"/>
        <w:ind w:left="1560" w:hanging="426"/>
        <w:outlineLvl w:val="9"/>
        <w:rPr>
          <w:rFonts w:asciiTheme="minorHAnsi" w:hAnsiTheme="minorHAnsi" w:cstheme="minorHAnsi"/>
          <w:sz w:val="22"/>
          <w:szCs w:val="22"/>
        </w:rPr>
      </w:pPr>
      <w:r w:rsidRPr="00A67D11">
        <w:rPr>
          <w:rFonts w:asciiTheme="minorHAnsi" w:hAnsiTheme="minorHAnsi" w:cstheme="minorHAnsi"/>
          <w:sz w:val="22"/>
          <w:szCs w:val="22"/>
        </w:rPr>
        <w:t>podczas którego, Wykonawca zobowiązuje się nadal zapewniać odpowiednie funkcje lub Usługi ICT,</w:t>
      </w:r>
    </w:p>
    <w:p w14:paraId="3083C915" w14:textId="77777777" w:rsidR="00DE20D4" w:rsidRPr="00A67D11" w:rsidRDefault="00DE20D4" w:rsidP="00EC0186">
      <w:pPr>
        <w:pStyle w:val="SchNumber1"/>
        <w:numPr>
          <w:ilvl w:val="0"/>
          <w:numId w:val="85"/>
        </w:numPr>
        <w:spacing w:after="0" w:line="240" w:lineRule="auto"/>
        <w:ind w:left="1560" w:hanging="426"/>
        <w:outlineLvl w:val="9"/>
        <w:rPr>
          <w:rFonts w:asciiTheme="minorHAnsi" w:hAnsiTheme="minorHAnsi" w:cstheme="minorHAnsi"/>
          <w:sz w:val="22"/>
          <w:szCs w:val="22"/>
        </w:rPr>
      </w:pPr>
      <w:r w:rsidRPr="00A67D11">
        <w:rPr>
          <w:rFonts w:asciiTheme="minorHAnsi" w:hAnsiTheme="minorHAnsi" w:cstheme="minorHAnsi"/>
          <w:sz w:val="22"/>
          <w:szCs w:val="22"/>
        </w:rPr>
        <w:t>celem którego jest zmniejszenie ryzyka wystąpienia zakłóceń w funkcjonowaniu Banku lub zapewnienie skutecznej uporządkowanej likwidacji i restrukturyzacji Banku (jeśli będzie mieć zastosowanie),</w:t>
      </w:r>
    </w:p>
    <w:p w14:paraId="4AC5F9E7" w14:textId="77777777" w:rsidR="00DE20D4" w:rsidRPr="00A67D11" w:rsidRDefault="00DE20D4" w:rsidP="00EC0186">
      <w:pPr>
        <w:pStyle w:val="SchNumber1"/>
        <w:numPr>
          <w:ilvl w:val="0"/>
          <w:numId w:val="85"/>
        </w:numPr>
        <w:spacing w:after="0" w:line="240" w:lineRule="auto"/>
        <w:ind w:left="1560" w:hanging="426"/>
        <w:outlineLvl w:val="9"/>
        <w:rPr>
          <w:rFonts w:asciiTheme="minorHAnsi" w:hAnsiTheme="minorHAnsi" w:cstheme="minorHAnsi"/>
          <w:sz w:val="22"/>
          <w:szCs w:val="22"/>
        </w:rPr>
      </w:pPr>
      <w:r w:rsidRPr="00A67D11">
        <w:rPr>
          <w:rFonts w:asciiTheme="minorHAnsi" w:hAnsiTheme="minorHAnsi" w:cstheme="minorHAnsi"/>
          <w:sz w:val="22"/>
          <w:szCs w:val="22"/>
        </w:rPr>
        <w:t>w czasie którego Wykonawca umożliwi i zapewni Bankowi właściwą migrację wszelkich funkcji lub Usług ICT do podmiotu trzeciego lub do Banku w zależności od decyzji Banku oraz zobowiązuje się współpracować z Bankiem lub podmiotem wskazanym przez Bank w zakresie migracji w sposób zapewniający ciągłość wszystkich procesów, funkcji czy usług;</w:t>
      </w:r>
    </w:p>
    <w:p w14:paraId="2810F381" w14:textId="77777777" w:rsidR="00DE20D4" w:rsidRPr="00A67D11" w:rsidRDefault="00DE20D4" w:rsidP="00EC0186">
      <w:pPr>
        <w:pStyle w:val="SchNumber1"/>
        <w:numPr>
          <w:ilvl w:val="2"/>
          <w:numId w:val="84"/>
        </w:numPr>
        <w:spacing w:after="0" w:line="240" w:lineRule="auto"/>
        <w:ind w:left="1134" w:hanging="567"/>
        <w:outlineLvl w:val="9"/>
        <w:rPr>
          <w:rFonts w:asciiTheme="minorHAnsi" w:hAnsiTheme="minorHAnsi" w:cstheme="minorHAnsi"/>
          <w:sz w:val="22"/>
          <w:szCs w:val="22"/>
        </w:rPr>
      </w:pPr>
      <w:r w:rsidRPr="00A67D11">
        <w:rPr>
          <w:rFonts w:asciiTheme="minorHAnsi" w:hAnsiTheme="minorHAnsi" w:cstheme="minorHAnsi"/>
          <w:sz w:val="22"/>
          <w:szCs w:val="22"/>
        </w:rPr>
        <w:t>Wykonawca w okresie przejściowym zobowiązuje się do współpracy zgodnie z wymogami regulacyjnymi, bezpieczeństwa i ochrony danych (w tym danych osobowych) oraz bez uszczerbku dla ciągłości funkcji lub usług;</w:t>
      </w:r>
    </w:p>
    <w:p w14:paraId="2D5A5483" w14:textId="77777777" w:rsidR="00DE20D4" w:rsidRPr="00A67D11" w:rsidRDefault="00DE20D4" w:rsidP="00EC0186">
      <w:pPr>
        <w:pStyle w:val="SchNumber1"/>
        <w:numPr>
          <w:ilvl w:val="2"/>
          <w:numId w:val="84"/>
        </w:numPr>
        <w:spacing w:after="0" w:line="240" w:lineRule="auto"/>
        <w:ind w:left="1134" w:hanging="567"/>
        <w:outlineLvl w:val="9"/>
        <w:rPr>
          <w:rFonts w:asciiTheme="minorHAnsi" w:hAnsiTheme="minorHAnsi" w:cstheme="minorHAnsi"/>
          <w:sz w:val="22"/>
          <w:szCs w:val="22"/>
        </w:rPr>
      </w:pPr>
      <w:r w:rsidRPr="00A67D11">
        <w:rPr>
          <w:rFonts w:asciiTheme="minorHAnsi" w:hAnsiTheme="minorHAnsi" w:cstheme="minorHAnsi"/>
          <w:sz w:val="22"/>
          <w:szCs w:val="22"/>
        </w:rPr>
        <w:t>zakończenie współpracy nie spowoduje zakłóceń działalności Banku ani nie spowoduje zakłóceń w ciągłości i jakości usług świadczonych na rzecz klientów Banku;</w:t>
      </w:r>
    </w:p>
    <w:p w14:paraId="7D68E55A" w14:textId="77777777" w:rsidR="00DE20D4" w:rsidRPr="00A67D11" w:rsidRDefault="00DE20D4" w:rsidP="00EC0186">
      <w:pPr>
        <w:pStyle w:val="Akapitzlist"/>
        <w:numPr>
          <w:ilvl w:val="0"/>
          <w:numId w:val="86"/>
        </w:numPr>
        <w:spacing w:after="0" w:line="259" w:lineRule="auto"/>
        <w:ind w:left="1134" w:hanging="567"/>
        <w:contextualSpacing/>
        <w:jc w:val="both"/>
        <w:rPr>
          <w:rFonts w:asciiTheme="minorHAnsi" w:hAnsiTheme="minorHAnsi" w:cstheme="minorHAnsi"/>
          <w:lang w:eastAsia="en-GB"/>
        </w:rPr>
      </w:pPr>
      <w:r w:rsidRPr="00A67D11">
        <w:rPr>
          <w:rFonts w:asciiTheme="minorHAnsi" w:hAnsiTheme="minorHAnsi" w:cstheme="minorHAnsi"/>
          <w:lang w:eastAsia="en-GB"/>
        </w:rPr>
        <w:t>jeśli w ocenie Banku będzie to konieczne Wykonawca na żądanie Banku zobowiązuje się przeprowadzić szkolenia dla Banku lub wskazanego podmiotu trzeciego. Szkolenia mogą dotyczyć w szczególności zasad funkcjonowania, architektury, struktury i obsługi systemu;</w:t>
      </w:r>
    </w:p>
    <w:p w14:paraId="3C339DA4" w14:textId="77777777" w:rsidR="00DE20D4" w:rsidRPr="00A67D11" w:rsidRDefault="00DE20D4" w:rsidP="00EC0186">
      <w:pPr>
        <w:pStyle w:val="Akapitzlist"/>
        <w:numPr>
          <w:ilvl w:val="0"/>
          <w:numId w:val="86"/>
        </w:numPr>
        <w:spacing w:after="0" w:line="259" w:lineRule="auto"/>
        <w:ind w:left="1134" w:hanging="567"/>
        <w:contextualSpacing/>
        <w:jc w:val="both"/>
        <w:rPr>
          <w:rFonts w:asciiTheme="minorHAnsi" w:hAnsiTheme="minorHAnsi" w:cstheme="minorHAnsi"/>
          <w:lang w:eastAsia="en-GB"/>
        </w:rPr>
      </w:pPr>
      <w:r w:rsidRPr="00A67D11">
        <w:rPr>
          <w:rFonts w:asciiTheme="minorHAnsi" w:hAnsiTheme="minorHAnsi" w:cstheme="minorHAnsi"/>
          <w:lang w:eastAsia="en-GB"/>
        </w:rPr>
        <w:t xml:space="preserve">jeśli będzie mieć to zastosowanie i jeżeli w ocenie Banku będzie to konieczne Wykonawca na żądanie Banku zobowiązuje się przekazać Bankowi lub wskazanemu podmiotowi trzeciemu wszelką dokumentacje i informacje związane z migracją usług lub procesów do </w:t>
      </w:r>
      <w:r w:rsidRPr="00A67D11">
        <w:rPr>
          <w:rFonts w:asciiTheme="minorHAnsi" w:hAnsiTheme="minorHAnsi" w:cstheme="minorHAnsi"/>
          <w:lang w:eastAsia="en-GB"/>
        </w:rPr>
        <w:lastRenderedPageBreak/>
        <w:t>Banku lub do podmiotu trzeciego, w tym dotyczące systemu, wdrożenia czy napraw. Zakres dokumentacji i informacji do przekazania zostanie wskazany przez Bank;</w:t>
      </w:r>
    </w:p>
    <w:p w14:paraId="23335E71" w14:textId="77777777" w:rsidR="00DE20D4" w:rsidRPr="00A67D11" w:rsidRDefault="00DE20D4" w:rsidP="00EC0186">
      <w:pPr>
        <w:pStyle w:val="Akapitzlist"/>
        <w:numPr>
          <w:ilvl w:val="0"/>
          <w:numId w:val="86"/>
        </w:numPr>
        <w:spacing w:after="0" w:line="259" w:lineRule="auto"/>
        <w:ind w:left="1134" w:hanging="567"/>
        <w:contextualSpacing/>
        <w:jc w:val="both"/>
        <w:rPr>
          <w:rFonts w:asciiTheme="minorHAnsi" w:hAnsiTheme="minorHAnsi" w:cstheme="minorHAnsi"/>
          <w:lang w:eastAsia="en-GB"/>
        </w:rPr>
      </w:pPr>
      <w:r w:rsidRPr="00A67D11">
        <w:rPr>
          <w:rFonts w:asciiTheme="minorHAnsi" w:hAnsiTheme="minorHAnsi" w:cstheme="minorHAnsi"/>
          <w:lang w:eastAsia="en-GB"/>
        </w:rPr>
        <w:t>Wykonawca będzie udzielać odpowiedzi na pytania Banku dotyczące systemu, w tym lecz nie wyłącznie dotyczące jego funkcjonowania, konfiguracji lub świadczonych usług;</w:t>
      </w:r>
    </w:p>
    <w:p w14:paraId="04BAE1EE" w14:textId="77777777" w:rsidR="00DE20D4" w:rsidRPr="00A67D11" w:rsidRDefault="00DE20D4" w:rsidP="00EC0186">
      <w:pPr>
        <w:pStyle w:val="Akapitzlist"/>
        <w:numPr>
          <w:ilvl w:val="0"/>
          <w:numId w:val="86"/>
        </w:numPr>
        <w:spacing w:after="0" w:line="259" w:lineRule="auto"/>
        <w:ind w:left="1134" w:hanging="567"/>
        <w:contextualSpacing/>
        <w:rPr>
          <w:rFonts w:asciiTheme="minorHAnsi" w:hAnsiTheme="minorHAnsi" w:cstheme="minorHAnsi"/>
          <w:lang w:eastAsia="en-GB"/>
        </w:rPr>
      </w:pPr>
      <w:r w:rsidRPr="00A67D11">
        <w:rPr>
          <w:rFonts w:asciiTheme="minorHAnsi" w:hAnsiTheme="minorHAnsi" w:cstheme="minorHAnsi"/>
          <w:lang w:eastAsia="en-GB"/>
        </w:rPr>
        <w:t>Wykonawca udzieli wsparcia innego niż wymienione powyżej na żądanie i w uzgodnieniu z Bankiem,</w:t>
      </w:r>
    </w:p>
    <w:p w14:paraId="107A28E0" w14:textId="77777777" w:rsidR="00DE20D4" w:rsidRPr="00A67D11" w:rsidRDefault="00DE20D4" w:rsidP="00EC0186">
      <w:pPr>
        <w:pStyle w:val="Akapitzlist"/>
        <w:numPr>
          <w:ilvl w:val="0"/>
          <w:numId w:val="86"/>
        </w:numPr>
        <w:spacing w:after="0" w:line="259" w:lineRule="auto"/>
        <w:ind w:left="1134" w:hanging="567"/>
        <w:contextualSpacing/>
        <w:jc w:val="both"/>
        <w:rPr>
          <w:rFonts w:asciiTheme="minorHAnsi" w:hAnsiTheme="minorHAnsi" w:cstheme="minorHAnsi"/>
        </w:rPr>
      </w:pPr>
      <w:r w:rsidRPr="00A67D11">
        <w:rPr>
          <w:rFonts w:asciiTheme="minorHAnsi" w:hAnsiTheme="minorHAnsi" w:cstheme="minorHAnsi"/>
          <w:lang w:eastAsia="en-GB"/>
        </w:rPr>
        <w:t>jeśli będzie mieć zastosowanie Wykonawca zabezpieczy i przekaże Bankowi wszelkie utwory i dokumentacje wytworzone w czasie trwania Umowy, w tym w zakresie kodów źródłowych oprogramowania, do którego Bank nabył prawa autorskie w czasie trwania Umowy. Wykonawca uzgodni z Bankiem sposób i miejsce przekazania.</w:t>
      </w:r>
    </w:p>
    <w:p w14:paraId="397EE2CE" w14:textId="77777777" w:rsidR="00DE20D4" w:rsidRPr="00A67D11" w:rsidRDefault="00DE20D4" w:rsidP="00EC0186">
      <w:pPr>
        <w:pStyle w:val="SchSubtitle"/>
        <w:keepNext w:val="0"/>
        <w:numPr>
          <w:ilvl w:val="3"/>
          <w:numId w:val="88"/>
        </w:numPr>
        <w:spacing w:after="0" w:line="240" w:lineRule="auto"/>
        <w:ind w:left="567" w:hanging="567"/>
        <w:jc w:val="both"/>
        <w:rPr>
          <w:rFonts w:asciiTheme="minorHAnsi" w:hAnsiTheme="minorHAnsi" w:cstheme="minorHAnsi"/>
          <w:b w:val="0"/>
          <w:sz w:val="22"/>
          <w:szCs w:val="22"/>
        </w:rPr>
      </w:pPr>
      <w:r w:rsidRPr="00A67D11">
        <w:rPr>
          <w:rFonts w:asciiTheme="minorHAnsi" w:hAnsiTheme="minorHAnsi" w:cstheme="minorHAnsi"/>
          <w:b w:val="0"/>
          <w:sz w:val="22"/>
          <w:szCs w:val="22"/>
        </w:rPr>
        <w:t>W przypadku konieczności ustalenia szczegółowych zasad dotyczących współpracy w okresie przejściowym lub jeśli wymagane będzie zawarcie dodatkowych umów czy porozumień Strony zobowiązują się do pełnej współpracy w celu umożliwienia Bankowi prawidłowej i zgodnej z przepisami prawa migracji systemu lub usług, Strony w szczególności mogą zawrzeć stosowny aneks do Umowy, uzgodnić plan i harmonogram migracji, dokonać inwentaryzacji licencji objętych Umową (jeśli będzie mieć zastosowanie), uzgodnić zasady techniczne i organizacyjne dotyczące przekazania przez Wykonawcę danych, w tym danych osobowych.</w:t>
      </w:r>
    </w:p>
    <w:p w14:paraId="53CFD2F9" w14:textId="77777777" w:rsidR="00DE20D4" w:rsidRPr="00A67D11" w:rsidRDefault="00DE20D4" w:rsidP="00EC0186">
      <w:pPr>
        <w:pStyle w:val="SchSubtitle"/>
        <w:keepNext w:val="0"/>
        <w:numPr>
          <w:ilvl w:val="3"/>
          <w:numId w:val="88"/>
        </w:numPr>
        <w:spacing w:after="0" w:line="240" w:lineRule="auto"/>
        <w:ind w:left="567" w:hanging="567"/>
        <w:jc w:val="both"/>
        <w:rPr>
          <w:rFonts w:asciiTheme="minorHAnsi" w:hAnsiTheme="minorHAnsi" w:cstheme="minorHAnsi"/>
          <w:b w:val="0"/>
          <w:sz w:val="22"/>
          <w:szCs w:val="22"/>
        </w:rPr>
      </w:pPr>
      <w:bookmarkStart w:id="31" w:name="_heading=h.1t3h5sf" w:colFirst="0" w:colLast="0"/>
      <w:bookmarkEnd w:id="31"/>
      <w:r w:rsidRPr="00A67D11">
        <w:rPr>
          <w:rFonts w:asciiTheme="minorHAnsi" w:hAnsiTheme="minorHAnsi" w:cstheme="minorHAnsi"/>
          <w:b w:val="0"/>
          <w:sz w:val="22"/>
          <w:szCs w:val="22"/>
        </w:rPr>
        <w:t>Z chwilą rozwiązania Umowy z jakiejkolwiek przyczyny (w tym z powodu uchybienia popełnionego przez którąkolwiek ze Stron) każda ze Stron zapewni drugiej Stronie informacje, współpracę i pomoc, których druga Strona zażąda w celu zapewnienia prawidłowego zwrotu lub przekazania (bez nieuzasadnionego opóźnienia i nie później niż w terminie 180 dni po takim rozwiązaniu) Stronie zgłaszającej żądanie lub wyznaczonej przez nią osobie wszystkich danych (oraz związanych z nimi dokumentów i plików) oraz materiałów Strony zgłaszającej żądanie.</w:t>
      </w:r>
    </w:p>
    <w:p w14:paraId="66DD8800" w14:textId="77777777" w:rsidR="00DE20D4" w:rsidRPr="00A67D11" w:rsidRDefault="00DE20D4" w:rsidP="00EC0186">
      <w:pPr>
        <w:pStyle w:val="SchSubtitle"/>
        <w:keepNext w:val="0"/>
        <w:numPr>
          <w:ilvl w:val="3"/>
          <w:numId w:val="88"/>
        </w:numPr>
        <w:spacing w:after="0" w:line="240" w:lineRule="auto"/>
        <w:ind w:left="567" w:hanging="567"/>
        <w:jc w:val="both"/>
        <w:rPr>
          <w:rFonts w:asciiTheme="minorHAnsi" w:hAnsiTheme="minorHAnsi" w:cstheme="minorHAnsi"/>
          <w:sz w:val="22"/>
          <w:szCs w:val="22"/>
        </w:rPr>
      </w:pPr>
      <w:r w:rsidRPr="00A67D11">
        <w:rPr>
          <w:rFonts w:asciiTheme="minorHAnsi" w:hAnsiTheme="minorHAnsi" w:cstheme="minorHAnsi"/>
          <w:b w:val="0"/>
          <w:sz w:val="22"/>
          <w:szCs w:val="22"/>
        </w:rPr>
        <w:t>W przypadku rozwiązania Umowy z przyczyny innej niż okoliczność mogąca (w uzasadnionej ocenie Banku) narazić Bank na trwałe szkody lub zobowiązania, Wykonawca zapewni Bankowi pomoc, której Bank może zażądać, w celu wsparcia Banku w przejściu do innego dostawcy wybranego przez Bank. Wykonawca jest zobowiązany do świadczenia Bankowi pomocy w okresie przejściowym, przez okres wskazany przez Bank w drodze odrębnego oświadczenia, w trakcie którego Wykonawca nadal będzie świadczył Usługi ICT bez ryzyka zakłóceń dla funkcji realizowanych w Banku.</w:t>
      </w:r>
    </w:p>
    <w:p w14:paraId="5BB75744" w14:textId="77777777" w:rsidR="00DE20D4" w:rsidRDefault="00DE20D4" w:rsidP="00DE20D4">
      <w:pPr>
        <w:ind w:left="993" w:hanging="709"/>
        <w:jc w:val="both"/>
        <w:rPr>
          <w:rFonts w:asciiTheme="minorHAnsi" w:hAnsiTheme="minorHAnsi" w:cstheme="minorHAnsi"/>
          <w:b/>
          <w:bCs/>
          <w:sz w:val="22"/>
          <w:szCs w:val="22"/>
        </w:rPr>
      </w:pPr>
    </w:p>
    <w:p w14:paraId="239BC1CB" w14:textId="77777777" w:rsidR="00DE20D4" w:rsidRPr="00475371" w:rsidRDefault="00DE20D4" w:rsidP="00DE20D4">
      <w:pPr>
        <w:ind w:left="993" w:hanging="709"/>
        <w:jc w:val="center"/>
        <w:rPr>
          <w:rFonts w:asciiTheme="minorHAnsi" w:hAnsiTheme="minorHAnsi" w:cstheme="minorHAnsi"/>
          <w:b/>
          <w:bCs/>
          <w:sz w:val="22"/>
          <w:szCs w:val="22"/>
        </w:rPr>
      </w:pPr>
      <w:r w:rsidRPr="00475371">
        <w:rPr>
          <w:rFonts w:asciiTheme="minorHAnsi" w:hAnsiTheme="minorHAnsi" w:cstheme="minorHAnsi"/>
          <w:b/>
          <w:bCs/>
          <w:sz w:val="22"/>
          <w:szCs w:val="22"/>
        </w:rPr>
        <w:t>§ 17.</w:t>
      </w:r>
    </w:p>
    <w:p w14:paraId="2966466A" w14:textId="77777777" w:rsidR="00DE20D4" w:rsidRPr="00414451" w:rsidRDefault="00DE20D4" w:rsidP="00DE20D4">
      <w:pPr>
        <w:ind w:left="8222" w:hanging="7938"/>
        <w:jc w:val="center"/>
        <w:rPr>
          <w:rFonts w:asciiTheme="minorHAnsi" w:hAnsiTheme="minorHAnsi" w:cstheme="minorHAnsi"/>
          <w:b/>
          <w:bCs/>
          <w:sz w:val="22"/>
          <w:szCs w:val="22"/>
        </w:rPr>
      </w:pPr>
      <w:r w:rsidRPr="00475371">
        <w:rPr>
          <w:rFonts w:asciiTheme="minorHAnsi" w:hAnsiTheme="minorHAnsi" w:cstheme="minorHAnsi"/>
          <w:b/>
          <w:bCs/>
          <w:sz w:val="22"/>
          <w:szCs w:val="22"/>
        </w:rPr>
        <w:t>P</w:t>
      </w:r>
      <w:r w:rsidRPr="00414451">
        <w:rPr>
          <w:rFonts w:asciiTheme="minorHAnsi" w:hAnsiTheme="minorHAnsi" w:cstheme="minorHAnsi"/>
          <w:b/>
          <w:bCs/>
          <w:sz w:val="22"/>
          <w:szCs w:val="22"/>
        </w:rPr>
        <w:t>lany awaryjne (plany ciągłości działania)</w:t>
      </w:r>
    </w:p>
    <w:p w14:paraId="727F2BC1" w14:textId="77777777" w:rsidR="00DE20D4" w:rsidRPr="00A7501F" w:rsidRDefault="00DE20D4" w:rsidP="00EC0186">
      <w:pPr>
        <w:pStyle w:val="SchSubtitle"/>
        <w:keepNext w:val="0"/>
        <w:numPr>
          <w:ilvl w:val="3"/>
          <w:numId w:val="95"/>
        </w:numPr>
        <w:spacing w:after="0" w:line="240" w:lineRule="auto"/>
        <w:ind w:left="567" w:hanging="567"/>
        <w:jc w:val="both"/>
        <w:rPr>
          <w:rFonts w:asciiTheme="minorHAnsi" w:hAnsiTheme="minorHAnsi" w:cstheme="minorHAnsi"/>
          <w:b w:val="0"/>
          <w:bCs/>
          <w:sz w:val="22"/>
          <w:szCs w:val="22"/>
        </w:rPr>
      </w:pPr>
      <w:r w:rsidRPr="00A7501F">
        <w:rPr>
          <w:rFonts w:asciiTheme="minorHAnsi" w:hAnsiTheme="minorHAnsi" w:cstheme="minorHAnsi"/>
          <w:b w:val="0"/>
          <w:bCs/>
          <w:sz w:val="22"/>
          <w:szCs w:val="22"/>
        </w:rPr>
        <w:t>Wykonawca zobowiązany jest:</w:t>
      </w:r>
    </w:p>
    <w:p w14:paraId="13BE8C4B" w14:textId="77777777" w:rsidR="00DE20D4" w:rsidRDefault="00DE20D4" w:rsidP="00EC0186">
      <w:pPr>
        <w:pStyle w:val="Akapitzlist"/>
        <w:numPr>
          <w:ilvl w:val="0"/>
          <w:numId w:val="96"/>
        </w:numPr>
        <w:spacing w:after="0" w:line="259" w:lineRule="auto"/>
        <w:ind w:left="1134" w:hanging="567"/>
        <w:contextualSpacing/>
        <w:jc w:val="both"/>
        <w:rPr>
          <w:rFonts w:asciiTheme="minorHAnsi" w:hAnsiTheme="minorHAnsi" w:cstheme="minorHAnsi"/>
          <w:lang w:eastAsia="en-GB"/>
        </w:rPr>
      </w:pPr>
      <w:r w:rsidRPr="00E442E4">
        <w:rPr>
          <w:rFonts w:asciiTheme="minorHAnsi" w:hAnsiTheme="minorHAnsi" w:cstheme="minorHAnsi"/>
          <w:lang w:eastAsia="en-GB"/>
        </w:rPr>
        <w:t>posiadać środki, narzędzia i polityki w zakresie reagowania i przywracania sprawności, bezpieczeństwa ICT zapewniających odpowiedni poziom bezpieczeństwa świadczenia usług w zakresie objętym Umową</w:t>
      </w:r>
      <w:r>
        <w:rPr>
          <w:rFonts w:asciiTheme="minorHAnsi" w:hAnsiTheme="minorHAnsi" w:cstheme="minorHAnsi"/>
          <w:lang w:eastAsia="en-GB"/>
        </w:rPr>
        <w:t>;</w:t>
      </w:r>
      <w:r w:rsidRPr="00E442E4">
        <w:rPr>
          <w:rFonts w:asciiTheme="minorHAnsi" w:hAnsiTheme="minorHAnsi" w:cstheme="minorHAnsi"/>
          <w:lang w:eastAsia="en-GB"/>
        </w:rPr>
        <w:t xml:space="preserve"> </w:t>
      </w:r>
    </w:p>
    <w:p w14:paraId="1018D26B" w14:textId="77777777" w:rsidR="00DE20D4" w:rsidRPr="00E442E4" w:rsidRDefault="00DE20D4" w:rsidP="00EC0186">
      <w:pPr>
        <w:pStyle w:val="Akapitzlist"/>
        <w:numPr>
          <w:ilvl w:val="0"/>
          <w:numId w:val="96"/>
        </w:numPr>
        <w:spacing w:after="0" w:line="259" w:lineRule="auto"/>
        <w:ind w:left="1134" w:hanging="567"/>
        <w:contextualSpacing/>
        <w:jc w:val="both"/>
        <w:rPr>
          <w:rFonts w:asciiTheme="minorHAnsi" w:hAnsiTheme="minorHAnsi" w:cstheme="minorHAnsi"/>
          <w:lang w:eastAsia="en-GB"/>
        </w:rPr>
      </w:pPr>
      <w:r w:rsidRPr="00E442E4">
        <w:rPr>
          <w:rFonts w:asciiTheme="minorHAnsi" w:hAnsiTheme="minorHAnsi" w:cstheme="minorHAnsi"/>
          <w:lang w:eastAsia="en-GB"/>
        </w:rPr>
        <w:t>posiadać, wdrażać i utrzymywać plany awaryjne, zapewniające ciągłe i niezakłócone prowadzenie działalności przez Wykonawcę w zakresie objętym prowadzoną działalnością, w szczególności związanym z wykonywaniem obowiązków wynikających z Umowy;</w:t>
      </w:r>
    </w:p>
    <w:p w14:paraId="234D1D0D" w14:textId="77777777" w:rsidR="00DE20D4" w:rsidRPr="00E442E4" w:rsidRDefault="00DE20D4" w:rsidP="00EC0186">
      <w:pPr>
        <w:pStyle w:val="Akapitzlist"/>
        <w:numPr>
          <w:ilvl w:val="0"/>
          <w:numId w:val="96"/>
        </w:numPr>
        <w:spacing w:after="0" w:line="259" w:lineRule="auto"/>
        <w:ind w:left="1134" w:hanging="567"/>
        <w:contextualSpacing/>
        <w:jc w:val="both"/>
        <w:rPr>
          <w:rFonts w:asciiTheme="minorHAnsi" w:hAnsiTheme="minorHAnsi" w:cstheme="minorHAnsi"/>
          <w:lang w:eastAsia="en-GB"/>
        </w:rPr>
      </w:pPr>
      <w:r w:rsidRPr="00E442E4">
        <w:rPr>
          <w:rFonts w:asciiTheme="minorHAnsi" w:hAnsiTheme="minorHAnsi" w:cstheme="minorHAnsi"/>
          <w:lang w:eastAsia="en-GB"/>
        </w:rPr>
        <w:t xml:space="preserve">poddawać cyklicznej weryfikacji oraz testowaniu planów awaryjnych, o których mowa w pkt </w:t>
      </w:r>
      <w:r>
        <w:rPr>
          <w:rFonts w:asciiTheme="minorHAnsi" w:hAnsiTheme="minorHAnsi" w:cstheme="minorHAnsi"/>
          <w:lang w:eastAsia="en-GB"/>
        </w:rPr>
        <w:t xml:space="preserve">2 (minimum raz w roku) oraz przedstawiać Zamawiającemu cykliczne raporty z wyników testów, </w:t>
      </w:r>
      <w:r>
        <w:rPr>
          <w:rFonts w:asciiTheme="minorHAnsi" w:hAnsiTheme="minorHAnsi" w:cstheme="minorHAnsi"/>
        </w:rPr>
        <w:t xml:space="preserve">zgodnie z wymaganiami zawartymi w Wykazie raportów stanowiącym Załącznik nr 2 </w:t>
      </w:r>
      <w:r w:rsidRPr="00414451">
        <w:rPr>
          <w:rFonts w:asciiTheme="minorHAnsi" w:hAnsiTheme="minorHAnsi" w:cstheme="minorHAnsi"/>
          <w:lang w:eastAsia="en-GB"/>
        </w:rPr>
        <w:t>niniejszego Załącznika</w:t>
      </w:r>
      <w:r>
        <w:rPr>
          <w:rFonts w:asciiTheme="minorHAnsi" w:hAnsiTheme="minorHAnsi" w:cstheme="minorHAnsi"/>
          <w:lang w:eastAsia="en-GB"/>
        </w:rPr>
        <w:t>;</w:t>
      </w:r>
    </w:p>
    <w:p w14:paraId="60604ED1" w14:textId="77777777" w:rsidR="00DE20D4" w:rsidRDefault="00DE20D4" w:rsidP="00EC0186">
      <w:pPr>
        <w:pStyle w:val="Akapitzlist"/>
        <w:numPr>
          <w:ilvl w:val="0"/>
          <w:numId w:val="96"/>
        </w:numPr>
        <w:spacing w:after="0" w:line="259" w:lineRule="auto"/>
        <w:ind w:left="1134" w:hanging="567"/>
        <w:contextualSpacing/>
        <w:jc w:val="both"/>
        <w:rPr>
          <w:rFonts w:asciiTheme="minorHAnsi" w:hAnsiTheme="minorHAnsi" w:cstheme="minorHAnsi"/>
        </w:rPr>
      </w:pPr>
      <w:r w:rsidRPr="00E442E4">
        <w:rPr>
          <w:rFonts w:asciiTheme="minorHAnsi" w:hAnsiTheme="minorHAnsi" w:cstheme="minorHAnsi"/>
          <w:lang w:eastAsia="en-GB"/>
        </w:rPr>
        <w:t>udostępnić</w:t>
      </w:r>
      <w:r w:rsidRPr="00E442E4">
        <w:rPr>
          <w:rFonts w:asciiTheme="minorHAnsi" w:hAnsiTheme="minorHAnsi" w:cstheme="minorHAnsi"/>
        </w:rPr>
        <w:t xml:space="preserve"> Bankowi na każde żądanie wyjaśnień lub dokumentacji w zakresie wymogów określonych w pkt 1-3 powyżej</w:t>
      </w:r>
      <w:r>
        <w:rPr>
          <w:rFonts w:asciiTheme="minorHAnsi" w:hAnsiTheme="minorHAnsi" w:cstheme="minorHAnsi"/>
        </w:rPr>
        <w:t>.</w:t>
      </w:r>
    </w:p>
    <w:p w14:paraId="69BC929F" w14:textId="2DCA78D1" w:rsidR="00DE20D4" w:rsidRDefault="00DE20D4" w:rsidP="00EC0186">
      <w:pPr>
        <w:pStyle w:val="SchSubtitle"/>
        <w:keepNext w:val="0"/>
        <w:numPr>
          <w:ilvl w:val="3"/>
          <w:numId w:val="95"/>
        </w:numPr>
        <w:spacing w:after="0" w:line="240" w:lineRule="auto"/>
        <w:ind w:left="567" w:hanging="567"/>
        <w:jc w:val="both"/>
        <w:rPr>
          <w:rFonts w:asciiTheme="minorHAnsi" w:hAnsiTheme="minorHAnsi" w:cstheme="minorHAnsi"/>
          <w:sz w:val="22"/>
          <w:szCs w:val="22"/>
        </w:rPr>
      </w:pPr>
      <w:r w:rsidRPr="00A7501F">
        <w:rPr>
          <w:rFonts w:asciiTheme="minorHAnsi" w:hAnsiTheme="minorHAnsi" w:cstheme="minorHAnsi"/>
          <w:b w:val="0"/>
          <w:bCs/>
          <w:sz w:val="22"/>
          <w:szCs w:val="22"/>
        </w:rPr>
        <w:t xml:space="preserve">W przypadku stwierdzenia nieprawidłowości w realizacji zadań wskazanych w ust. 1, w tym w zakresie czynności wskazanych w ust. 1 pkt </w:t>
      </w:r>
      <w:r w:rsidR="00C56E66">
        <w:rPr>
          <w:rFonts w:asciiTheme="minorHAnsi" w:hAnsiTheme="minorHAnsi" w:cstheme="minorHAnsi"/>
          <w:b w:val="0"/>
          <w:bCs/>
          <w:sz w:val="22"/>
          <w:szCs w:val="22"/>
        </w:rPr>
        <w:t>1</w:t>
      </w:r>
      <w:r>
        <w:rPr>
          <w:rFonts w:asciiTheme="minorHAnsi" w:hAnsiTheme="minorHAnsi" w:cstheme="minorHAnsi"/>
          <w:b w:val="0"/>
          <w:bCs/>
          <w:sz w:val="22"/>
          <w:szCs w:val="22"/>
        </w:rPr>
        <w:t>-3</w:t>
      </w:r>
      <w:r w:rsidRPr="00A7501F">
        <w:rPr>
          <w:rFonts w:asciiTheme="minorHAnsi" w:hAnsiTheme="minorHAnsi" w:cstheme="minorHAnsi"/>
          <w:b w:val="0"/>
          <w:bCs/>
          <w:sz w:val="22"/>
          <w:szCs w:val="22"/>
        </w:rPr>
        <w:t xml:space="preserve"> Wykonawca zobowiązuje się podjąć stosowne działania naprawcze.</w:t>
      </w:r>
    </w:p>
    <w:p w14:paraId="0251D0C8" w14:textId="77777777" w:rsidR="00DE20D4" w:rsidRDefault="00DE20D4" w:rsidP="00DE20D4">
      <w:pPr>
        <w:ind w:left="993" w:hanging="709"/>
        <w:jc w:val="both"/>
        <w:rPr>
          <w:rFonts w:asciiTheme="minorHAnsi" w:hAnsiTheme="minorHAnsi" w:cstheme="minorHAnsi"/>
          <w:sz w:val="22"/>
          <w:szCs w:val="22"/>
        </w:rPr>
      </w:pPr>
    </w:p>
    <w:p w14:paraId="17C3352B" w14:textId="77777777" w:rsidR="00DE20D4" w:rsidRPr="00FF16BE" w:rsidRDefault="00DE20D4" w:rsidP="00DE20D4">
      <w:pPr>
        <w:pBdr>
          <w:top w:val="nil"/>
          <w:left w:val="nil"/>
          <w:bottom w:val="nil"/>
          <w:right w:val="nil"/>
          <w:between w:val="nil"/>
        </w:pBdr>
        <w:jc w:val="center"/>
        <w:rPr>
          <w:rFonts w:asciiTheme="minorHAnsi" w:hAnsiTheme="minorHAnsi" w:cstheme="minorHAnsi"/>
          <w:b/>
          <w:sz w:val="22"/>
          <w:szCs w:val="22"/>
        </w:rPr>
      </w:pPr>
      <w:r w:rsidRPr="00FF16BE">
        <w:rPr>
          <w:rFonts w:asciiTheme="minorHAnsi" w:hAnsiTheme="minorHAnsi" w:cstheme="minorHAnsi"/>
          <w:b/>
          <w:sz w:val="22"/>
          <w:szCs w:val="22"/>
        </w:rPr>
        <w:t>§ 1</w:t>
      </w:r>
      <w:r w:rsidRPr="00414451">
        <w:rPr>
          <w:rFonts w:asciiTheme="minorHAnsi" w:hAnsiTheme="minorHAnsi" w:cstheme="minorHAnsi"/>
          <w:b/>
          <w:sz w:val="22"/>
          <w:szCs w:val="22"/>
        </w:rPr>
        <w:t>8</w:t>
      </w:r>
      <w:r w:rsidRPr="00FF16BE">
        <w:rPr>
          <w:rFonts w:asciiTheme="minorHAnsi" w:hAnsiTheme="minorHAnsi" w:cstheme="minorHAnsi"/>
          <w:b/>
          <w:sz w:val="22"/>
          <w:szCs w:val="22"/>
        </w:rPr>
        <w:t>.</w:t>
      </w:r>
    </w:p>
    <w:p w14:paraId="36DB620E" w14:textId="77777777" w:rsidR="00DE20D4" w:rsidRPr="00FF16BE" w:rsidRDefault="00DE20D4" w:rsidP="00DE20D4">
      <w:pPr>
        <w:ind w:left="993" w:hanging="709"/>
        <w:jc w:val="center"/>
        <w:rPr>
          <w:rFonts w:asciiTheme="minorHAnsi" w:hAnsiTheme="minorHAnsi" w:cstheme="minorHAnsi"/>
          <w:b/>
          <w:bCs/>
          <w:sz w:val="22"/>
          <w:szCs w:val="22"/>
        </w:rPr>
      </w:pPr>
      <w:r w:rsidRPr="00FF16BE">
        <w:rPr>
          <w:rFonts w:asciiTheme="minorHAnsi" w:hAnsiTheme="minorHAnsi" w:cstheme="minorHAnsi"/>
          <w:b/>
          <w:bCs/>
          <w:sz w:val="22"/>
          <w:szCs w:val="22"/>
        </w:rPr>
        <w:t xml:space="preserve">Gwarantowany poziom jakości usług </w:t>
      </w:r>
    </w:p>
    <w:p w14:paraId="194D7CBE" w14:textId="77777777" w:rsidR="00DE20D4" w:rsidRPr="00A67D11" w:rsidRDefault="00DE20D4" w:rsidP="00EC0186">
      <w:pPr>
        <w:pStyle w:val="SchSubtitle"/>
        <w:keepNext w:val="0"/>
        <w:numPr>
          <w:ilvl w:val="3"/>
          <w:numId w:val="90"/>
        </w:numPr>
        <w:spacing w:after="0" w:line="240" w:lineRule="auto"/>
        <w:ind w:left="567" w:hanging="567"/>
        <w:jc w:val="both"/>
        <w:rPr>
          <w:rFonts w:asciiTheme="minorHAnsi" w:hAnsiTheme="minorHAnsi" w:cstheme="minorHAnsi"/>
          <w:sz w:val="22"/>
          <w:szCs w:val="22"/>
        </w:rPr>
      </w:pPr>
      <w:bookmarkStart w:id="32" w:name="_Hlk221279164"/>
      <w:r w:rsidRPr="00A67D11">
        <w:rPr>
          <w:rFonts w:asciiTheme="minorHAnsi" w:hAnsiTheme="minorHAnsi" w:cstheme="minorHAnsi"/>
          <w:b w:val="0"/>
          <w:sz w:val="22"/>
          <w:szCs w:val="22"/>
        </w:rPr>
        <w:t>Strony uzgadniają opis gwarantowanego poziomu jakości Usług ICT</w:t>
      </w:r>
      <w:r>
        <w:rPr>
          <w:rFonts w:asciiTheme="minorHAnsi" w:hAnsiTheme="minorHAnsi" w:cstheme="minorHAnsi"/>
          <w:b w:val="0"/>
          <w:sz w:val="22"/>
          <w:szCs w:val="22"/>
        </w:rPr>
        <w:t xml:space="preserve"> wraz z dokładnymi celami ilościowymi i jakościowymi</w:t>
      </w:r>
      <w:r w:rsidRPr="00A67D11">
        <w:rPr>
          <w:rFonts w:asciiTheme="minorHAnsi" w:hAnsiTheme="minorHAnsi" w:cstheme="minorHAnsi"/>
          <w:b w:val="0"/>
          <w:sz w:val="22"/>
          <w:szCs w:val="22"/>
        </w:rPr>
        <w:t xml:space="preserve"> w ramach dokumentu stanowiącego Załącznik nr </w:t>
      </w:r>
      <w:r>
        <w:rPr>
          <w:rFonts w:asciiTheme="minorHAnsi" w:hAnsiTheme="minorHAnsi" w:cstheme="minorHAnsi"/>
          <w:b w:val="0"/>
          <w:sz w:val="22"/>
          <w:szCs w:val="22"/>
        </w:rPr>
        <w:t>2</w:t>
      </w:r>
      <w:r w:rsidRPr="00A67D11">
        <w:rPr>
          <w:rFonts w:asciiTheme="minorHAnsi" w:hAnsiTheme="minorHAnsi" w:cstheme="minorHAnsi"/>
          <w:b w:val="0"/>
          <w:sz w:val="22"/>
          <w:szCs w:val="22"/>
        </w:rPr>
        <w:t xml:space="preserve"> do Umowy. Dokument umożliwia Bankowi skuteczne monitorowanie Usług ICT i podjęcie działań naprawczych w przypadku nieosiągnięcia deklarowanych poziomów</w:t>
      </w:r>
      <w:bookmarkEnd w:id="32"/>
      <w:r w:rsidRPr="00A67D11">
        <w:rPr>
          <w:rFonts w:asciiTheme="minorHAnsi" w:hAnsiTheme="minorHAnsi" w:cstheme="minorHAnsi"/>
          <w:b w:val="0"/>
          <w:sz w:val="22"/>
          <w:szCs w:val="22"/>
        </w:rPr>
        <w:t>.</w:t>
      </w:r>
    </w:p>
    <w:p w14:paraId="4CB74DB4" w14:textId="77777777" w:rsidR="00DE20D4" w:rsidRPr="004C1BBE" w:rsidRDefault="00DE20D4" w:rsidP="00EC0186">
      <w:pPr>
        <w:pStyle w:val="SchSubtitle"/>
        <w:keepNext w:val="0"/>
        <w:numPr>
          <w:ilvl w:val="3"/>
          <w:numId w:val="90"/>
        </w:numPr>
        <w:spacing w:after="0" w:line="240" w:lineRule="auto"/>
        <w:ind w:left="567" w:hanging="567"/>
        <w:jc w:val="both"/>
        <w:rPr>
          <w:rFonts w:asciiTheme="minorHAnsi" w:hAnsiTheme="minorHAnsi" w:cstheme="minorHAnsi"/>
          <w:sz w:val="22"/>
          <w:szCs w:val="22"/>
        </w:rPr>
      </w:pPr>
      <w:r w:rsidRPr="004C1BBE">
        <w:rPr>
          <w:rFonts w:asciiTheme="minorHAnsi" w:hAnsiTheme="minorHAnsi" w:cstheme="minorHAnsi"/>
          <w:b w:val="0"/>
          <w:sz w:val="22"/>
          <w:szCs w:val="22"/>
        </w:rPr>
        <w:t>Bank zastrzega sobie prawo do żądania zmiany lub aktualizacji uzgodnionego gwarantowanego poziomu usług w uzasadnionych przypadkach. W takim przypadku, Strony w dobrej wierze przystąpią do negocjacji warunków Umowy i uzgodnionego SLA w niezbędnym zakresie.</w:t>
      </w:r>
    </w:p>
    <w:p w14:paraId="2F2CD393" w14:textId="77777777" w:rsidR="00DE20D4" w:rsidRPr="004C1BBE" w:rsidRDefault="00DE20D4" w:rsidP="00DE20D4">
      <w:pPr>
        <w:jc w:val="both"/>
        <w:rPr>
          <w:rFonts w:asciiTheme="minorHAnsi" w:hAnsiTheme="minorHAnsi" w:cstheme="minorHAnsi"/>
          <w:sz w:val="22"/>
          <w:szCs w:val="22"/>
        </w:rPr>
      </w:pPr>
    </w:p>
    <w:p w14:paraId="65BD786E" w14:textId="77777777" w:rsidR="00DE20D4" w:rsidRPr="004C1BBE" w:rsidRDefault="00DE20D4" w:rsidP="00DE20D4">
      <w:pPr>
        <w:pBdr>
          <w:top w:val="nil"/>
          <w:left w:val="nil"/>
          <w:bottom w:val="nil"/>
          <w:right w:val="nil"/>
          <w:between w:val="nil"/>
        </w:pBdr>
        <w:jc w:val="center"/>
        <w:rPr>
          <w:rFonts w:asciiTheme="minorHAnsi" w:hAnsiTheme="minorHAnsi" w:cstheme="minorHAnsi"/>
          <w:b/>
          <w:sz w:val="22"/>
          <w:szCs w:val="22"/>
        </w:rPr>
      </w:pPr>
      <w:r w:rsidRPr="004C1BBE">
        <w:rPr>
          <w:rFonts w:asciiTheme="minorHAnsi" w:hAnsiTheme="minorHAnsi" w:cstheme="minorHAnsi"/>
          <w:b/>
          <w:sz w:val="22"/>
          <w:szCs w:val="22"/>
        </w:rPr>
        <w:t>§ 19.</w:t>
      </w:r>
    </w:p>
    <w:p w14:paraId="30C1FF7C" w14:textId="77777777" w:rsidR="00DE20D4" w:rsidRPr="00E4146B" w:rsidRDefault="00DE20D4" w:rsidP="00DE20D4">
      <w:pPr>
        <w:pBdr>
          <w:top w:val="nil"/>
          <w:left w:val="nil"/>
          <w:bottom w:val="nil"/>
          <w:right w:val="nil"/>
          <w:between w:val="nil"/>
        </w:pBdr>
        <w:jc w:val="center"/>
        <w:rPr>
          <w:rFonts w:asciiTheme="minorHAnsi" w:hAnsiTheme="minorHAnsi" w:cstheme="minorHAnsi"/>
          <w:b/>
          <w:sz w:val="22"/>
          <w:szCs w:val="22"/>
        </w:rPr>
      </w:pPr>
      <w:r w:rsidRPr="00E4146B">
        <w:rPr>
          <w:rFonts w:asciiTheme="minorHAnsi" w:hAnsiTheme="minorHAnsi" w:cstheme="minorHAnsi"/>
          <w:b/>
          <w:sz w:val="22"/>
          <w:szCs w:val="22"/>
        </w:rPr>
        <w:t>Załączniki</w:t>
      </w:r>
    </w:p>
    <w:p w14:paraId="1D7304A0" w14:textId="77777777" w:rsidR="00DE20D4" w:rsidRPr="00E4146B" w:rsidRDefault="00DE20D4" w:rsidP="00E4146B">
      <w:pPr>
        <w:contextualSpacing/>
        <w:rPr>
          <w:rFonts w:asciiTheme="minorHAnsi" w:hAnsiTheme="minorHAnsi" w:cstheme="minorHAnsi"/>
          <w:sz w:val="22"/>
          <w:szCs w:val="22"/>
        </w:rPr>
      </w:pPr>
      <w:r w:rsidRPr="00E4146B">
        <w:rPr>
          <w:rFonts w:asciiTheme="minorHAnsi" w:hAnsiTheme="minorHAnsi" w:cstheme="minorHAnsi"/>
          <w:sz w:val="22"/>
          <w:szCs w:val="22"/>
        </w:rPr>
        <w:t>Załączniki:</w:t>
      </w:r>
    </w:p>
    <w:p w14:paraId="60853A07" w14:textId="77777777" w:rsidR="00DE20D4" w:rsidRPr="00E4146B" w:rsidRDefault="00DE20D4" w:rsidP="004C7FA0">
      <w:pPr>
        <w:pStyle w:val="Akapitzlist"/>
        <w:numPr>
          <w:ilvl w:val="0"/>
          <w:numId w:val="87"/>
        </w:numPr>
        <w:pBdr>
          <w:top w:val="nil"/>
          <w:left w:val="nil"/>
          <w:bottom w:val="nil"/>
          <w:right w:val="nil"/>
          <w:between w:val="nil"/>
        </w:pBdr>
        <w:spacing w:after="0" w:line="240" w:lineRule="auto"/>
        <w:ind w:left="426" w:hanging="426"/>
        <w:contextualSpacing/>
        <w:jc w:val="both"/>
        <w:rPr>
          <w:rFonts w:asciiTheme="minorHAnsi" w:hAnsiTheme="minorHAnsi" w:cstheme="minorHAnsi"/>
        </w:rPr>
      </w:pPr>
      <w:r w:rsidRPr="00E4146B">
        <w:rPr>
          <w:rFonts w:asciiTheme="minorHAnsi" w:hAnsiTheme="minorHAnsi" w:cstheme="minorHAnsi"/>
        </w:rPr>
        <w:t>Załącznik nr 1 – Miejsca przechowywania i przetwarzania danych przez Wykonawcę oraz jego Podwykonawców,</w:t>
      </w:r>
    </w:p>
    <w:p w14:paraId="720FF874" w14:textId="77777777" w:rsidR="00DE20D4" w:rsidRPr="00E4146B" w:rsidRDefault="00DE20D4" w:rsidP="004C7FA0">
      <w:pPr>
        <w:pStyle w:val="Akapitzlist"/>
        <w:numPr>
          <w:ilvl w:val="0"/>
          <w:numId w:val="87"/>
        </w:numPr>
        <w:pBdr>
          <w:top w:val="nil"/>
          <w:left w:val="nil"/>
          <w:bottom w:val="nil"/>
          <w:right w:val="nil"/>
          <w:between w:val="nil"/>
        </w:pBdr>
        <w:spacing w:after="0" w:line="240" w:lineRule="auto"/>
        <w:ind w:left="426" w:hanging="426"/>
        <w:contextualSpacing/>
        <w:jc w:val="both"/>
        <w:rPr>
          <w:rFonts w:asciiTheme="minorHAnsi" w:hAnsiTheme="minorHAnsi" w:cstheme="minorHAnsi"/>
        </w:rPr>
      </w:pPr>
      <w:r w:rsidRPr="00E4146B">
        <w:rPr>
          <w:rFonts w:asciiTheme="minorHAnsi" w:hAnsiTheme="minorHAnsi" w:cstheme="minorHAnsi"/>
        </w:rPr>
        <w:t>Załącznik nr 2 – Wykaz raportów sporządzanych przez Wykonawcę,</w:t>
      </w:r>
    </w:p>
    <w:p w14:paraId="69BB7924" w14:textId="77777777" w:rsidR="00DE20D4" w:rsidRPr="004C1BBE" w:rsidRDefault="00DE20D4" w:rsidP="004C7FA0">
      <w:pPr>
        <w:pStyle w:val="Akapitzlist"/>
        <w:numPr>
          <w:ilvl w:val="0"/>
          <w:numId w:val="87"/>
        </w:numPr>
        <w:pBdr>
          <w:top w:val="nil"/>
          <w:left w:val="nil"/>
          <w:bottom w:val="nil"/>
          <w:right w:val="nil"/>
          <w:between w:val="nil"/>
        </w:pBdr>
        <w:spacing w:after="0" w:line="240" w:lineRule="auto"/>
        <w:ind w:left="426" w:hanging="426"/>
        <w:contextualSpacing/>
        <w:jc w:val="both"/>
        <w:rPr>
          <w:rFonts w:asciiTheme="minorHAnsi" w:eastAsia="Calibri" w:hAnsiTheme="minorHAnsi" w:cstheme="minorHAnsi"/>
        </w:rPr>
      </w:pPr>
      <w:r w:rsidRPr="00E4146B">
        <w:rPr>
          <w:rFonts w:asciiTheme="minorHAnsi" w:hAnsiTheme="minorHAnsi" w:cstheme="minorHAnsi"/>
        </w:rPr>
        <w:t>Załącznik nr 3 – Lista Podwykonawców.</w:t>
      </w:r>
      <w:r w:rsidRPr="004C1BBE">
        <w:rPr>
          <w:rFonts w:asciiTheme="minorHAnsi" w:eastAsia="Calibri" w:hAnsiTheme="minorHAnsi" w:cstheme="minorHAnsi"/>
        </w:rPr>
        <w:br w:type="page"/>
      </w:r>
    </w:p>
    <w:p w14:paraId="582355C9" w14:textId="12549649" w:rsidR="00DE20D4" w:rsidRPr="00A56610" w:rsidRDefault="00A56610" w:rsidP="00A56610">
      <w:pPr>
        <w:jc w:val="both"/>
        <w:rPr>
          <w:rFonts w:asciiTheme="minorHAnsi" w:eastAsia="Calibri" w:hAnsiTheme="minorHAnsi" w:cstheme="minorHAnsi"/>
          <w:b/>
          <w:bCs/>
        </w:rPr>
      </w:pPr>
      <w:r w:rsidRPr="00A56610">
        <w:rPr>
          <w:rFonts w:asciiTheme="minorHAnsi" w:eastAsia="Calibri" w:hAnsiTheme="minorHAnsi" w:cstheme="minorHAnsi"/>
          <w:b/>
          <w:bCs/>
        </w:rPr>
        <w:lastRenderedPageBreak/>
        <w:t>Załącznik nr</w:t>
      </w:r>
      <w:r>
        <w:rPr>
          <w:rFonts w:asciiTheme="minorHAnsi" w:eastAsia="Calibri" w:hAnsiTheme="minorHAnsi" w:cstheme="minorHAnsi"/>
          <w:b/>
          <w:bCs/>
        </w:rPr>
        <w:t xml:space="preserve"> 1</w:t>
      </w:r>
      <w:r w:rsidRPr="00A56610">
        <w:rPr>
          <w:rFonts w:asciiTheme="minorHAnsi" w:eastAsia="Calibri" w:hAnsiTheme="minorHAnsi" w:cstheme="minorHAnsi"/>
          <w:b/>
          <w:bCs/>
        </w:rPr>
        <w:t xml:space="preserve"> – Miejsca przechowywania i przetwarzania danych przez Wykonawcę oraz jego Podwykonawców </w:t>
      </w:r>
    </w:p>
    <w:p w14:paraId="5E9ED596" w14:textId="77777777" w:rsidR="00DE20D4" w:rsidRPr="00A67D11" w:rsidRDefault="00DE20D4" w:rsidP="00DE20D4">
      <w:pPr>
        <w:rPr>
          <w:rFonts w:asciiTheme="minorHAnsi" w:hAnsiTheme="minorHAnsi" w:cstheme="minorHAnsi"/>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983"/>
        <w:gridCol w:w="2261"/>
        <w:gridCol w:w="2415"/>
        <w:gridCol w:w="2415"/>
      </w:tblGrid>
      <w:tr w:rsidR="00DE20D4" w:rsidRPr="00A67D11" w14:paraId="6F2C5028" w14:textId="77777777" w:rsidTr="00FE18F6">
        <w:tc>
          <w:tcPr>
            <w:tcW w:w="1092" w:type="pct"/>
            <w:vAlign w:val="center"/>
          </w:tcPr>
          <w:p w14:paraId="0E74C5F8" w14:textId="77777777" w:rsidR="00DE20D4" w:rsidRPr="00A67D11" w:rsidRDefault="00DE20D4" w:rsidP="00FE18F6">
            <w:pPr>
              <w:jc w:val="center"/>
              <w:rPr>
                <w:rFonts w:asciiTheme="minorHAnsi" w:hAnsiTheme="minorHAnsi" w:cstheme="minorHAnsi"/>
                <w:b/>
                <w:bCs/>
                <w:sz w:val="22"/>
                <w:szCs w:val="22"/>
              </w:rPr>
            </w:pPr>
          </w:p>
        </w:tc>
        <w:tc>
          <w:tcPr>
            <w:tcW w:w="1246" w:type="pct"/>
            <w:vAlign w:val="center"/>
          </w:tcPr>
          <w:p w14:paraId="30DB72D7" w14:textId="77777777" w:rsidR="00DE20D4" w:rsidRPr="00A67D11" w:rsidRDefault="00DE20D4" w:rsidP="00FE18F6">
            <w:pPr>
              <w:jc w:val="center"/>
              <w:rPr>
                <w:rFonts w:asciiTheme="minorHAnsi" w:hAnsiTheme="minorHAnsi" w:cstheme="minorHAnsi"/>
                <w:b/>
                <w:bCs/>
                <w:sz w:val="22"/>
                <w:szCs w:val="22"/>
              </w:rPr>
            </w:pPr>
            <w:r w:rsidRPr="00A67D11">
              <w:rPr>
                <w:rFonts w:asciiTheme="minorHAnsi" w:hAnsiTheme="minorHAnsi" w:cstheme="minorHAnsi"/>
                <w:b/>
                <w:bCs/>
                <w:sz w:val="22"/>
                <w:szCs w:val="22"/>
              </w:rPr>
              <w:t xml:space="preserve">Miejsca Świadczenia </w:t>
            </w:r>
            <w:r w:rsidRPr="00414451">
              <w:rPr>
                <w:rFonts w:asciiTheme="minorHAnsi" w:hAnsiTheme="minorHAnsi" w:cstheme="minorHAnsi"/>
                <w:b/>
                <w:bCs/>
                <w:sz w:val="22"/>
                <w:szCs w:val="22"/>
              </w:rPr>
              <w:t>Usług</w:t>
            </w:r>
            <w:r w:rsidRPr="00414451">
              <w:rPr>
                <w:rFonts w:asciiTheme="minorHAnsi" w:hAnsiTheme="minorHAnsi" w:cstheme="minorHAnsi"/>
                <w:b/>
                <w:bCs/>
                <w:sz w:val="22"/>
                <w:szCs w:val="22"/>
              </w:rPr>
              <w:br/>
              <w:t>(państwo*)</w:t>
            </w:r>
          </w:p>
        </w:tc>
        <w:tc>
          <w:tcPr>
            <w:tcW w:w="1331" w:type="pct"/>
            <w:vAlign w:val="center"/>
          </w:tcPr>
          <w:p w14:paraId="6DD18156" w14:textId="77777777" w:rsidR="00DE20D4" w:rsidRPr="00A67D11" w:rsidRDefault="00DE20D4" w:rsidP="00FE18F6">
            <w:pPr>
              <w:jc w:val="center"/>
              <w:rPr>
                <w:rFonts w:asciiTheme="minorHAnsi" w:hAnsiTheme="minorHAnsi" w:cstheme="minorHAnsi"/>
                <w:b/>
                <w:bCs/>
                <w:sz w:val="22"/>
                <w:szCs w:val="22"/>
              </w:rPr>
            </w:pPr>
            <w:r w:rsidRPr="00A67D11">
              <w:rPr>
                <w:rFonts w:asciiTheme="minorHAnsi" w:hAnsiTheme="minorHAnsi" w:cstheme="minorHAnsi"/>
                <w:b/>
                <w:bCs/>
                <w:sz w:val="22"/>
                <w:szCs w:val="22"/>
              </w:rPr>
              <w:t>Miejsca przechowywania danych</w:t>
            </w:r>
            <w:r w:rsidRPr="00A67D11">
              <w:rPr>
                <w:rFonts w:asciiTheme="minorHAnsi" w:hAnsiTheme="minorHAnsi" w:cstheme="minorHAnsi"/>
                <w:b/>
                <w:bCs/>
                <w:sz w:val="22"/>
                <w:szCs w:val="22"/>
              </w:rPr>
              <w:br/>
              <w:t>(państwo)</w:t>
            </w:r>
          </w:p>
        </w:tc>
        <w:tc>
          <w:tcPr>
            <w:tcW w:w="1331" w:type="pct"/>
            <w:vAlign w:val="center"/>
          </w:tcPr>
          <w:p w14:paraId="195BBB47" w14:textId="77777777" w:rsidR="00DE20D4" w:rsidRPr="00A67D11" w:rsidRDefault="00DE20D4" w:rsidP="00FE18F6">
            <w:pPr>
              <w:jc w:val="center"/>
              <w:rPr>
                <w:rFonts w:asciiTheme="minorHAnsi" w:hAnsiTheme="minorHAnsi" w:cstheme="minorHAnsi"/>
                <w:b/>
                <w:bCs/>
                <w:sz w:val="22"/>
                <w:szCs w:val="22"/>
              </w:rPr>
            </w:pPr>
            <w:r w:rsidRPr="00A67D11">
              <w:rPr>
                <w:rFonts w:asciiTheme="minorHAnsi" w:hAnsiTheme="minorHAnsi" w:cstheme="minorHAnsi"/>
                <w:b/>
                <w:bCs/>
                <w:sz w:val="22"/>
                <w:szCs w:val="22"/>
              </w:rPr>
              <w:t>Miejsca przetwarzania danych</w:t>
            </w:r>
            <w:r w:rsidRPr="00A67D11">
              <w:rPr>
                <w:rFonts w:asciiTheme="minorHAnsi" w:hAnsiTheme="minorHAnsi" w:cstheme="minorHAnsi"/>
                <w:b/>
                <w:bCs/>
                <w:sz w:val="22"/>
                <w:szCs w:val="22"/>
              </w:rPr>
              <w:br/>
              <w:t>(państwo)</w:t>
            </w:r>
          </w:p>
        </w:tc>
      </w:tr>
      <w:tr w:rsidR="00DE20D4" w:rsidRPr="00A67D11" w14:paraId="70328EC1" w14:textId="77777777" w:rsidTr="00FE18F6">
        <w:tc>
          <w:tcPr>
            <w:tcW w:w="1092" w:type="pct"/>
          </w:tcPr>
          <w:p w14:paraId="120C05AC" w14:textId="188EBEA0" w:rsidR="00DE20D4" w:rsidRPr="00A67D11" w:rsidRDefault="00DE20D4" w:rsidP="00FE18F6">
            <w:pPr>
              <w:rPr>
                <w:rFonts w:asciiTheme="minorHAnsi" w:hAnsiTheme="minorHAnsi" w:cstheme="minorHAnsi"/>
                <w:sz w:val="22"/>
                <w:szCs w:val="22"/>
              </w:rPr>
            </w:pPr>
            <w:r w:rsidRPr="00A67D11">
              <w:rPr>
                <w:rFonts w:asciiTheme="minorHAnsi" w:hAnsiTheme="minorHAnsi" w:cstheme="minorHAnsi"/>
                <w:sz w:val="22"/>
                <w:szCs w:val="22"/>
              </w:rPr>
              <w:t>Nazwa Wykonawcy</w:t>
            </w:r>
            <w:r>
              <w:rPr>
                <w:rFonts w:asciiTheme="minorHAnsi" w:hAnsiTheme="minorHAnsi" w:cstheme="minorHAnsi"/>
                <w:sz w:val="22"/>
                <w:szCs w:val="22"/>
              </w:rPr>
              <w:t xml:space="preserve">: </w:t>
            </w:r>
          </w:p>
        </w:tc>
        <w:tc>
          <w:tcPr>
            <w:tcW w:w="1246" w:type="pct"/>
          </w:tcPr>
          <w:p w14:paraId="724243C4" w14:textId="1BDEB4D3" w:rsidR="00DE20D4" w:rsidRPr="00344FB8" w:rsidRDefault="00DE20D4" w:rsidP="00FE18F6">
            <w:pPr>
              <w:rPr>
                <w:rFonts w:asciiTheme="minorHAnsi" w:hAnsiTheme="minorHAnsi" w:cstheme="minorHAnsi"/>
                <w:sz w:val="22"/>
                <w:szCs w:val="22"/>
                <w:highlight w:val="yellow"/>
              </w:rPr>
            </w:pPr>
          </w:p>
        </w:tc>
        <w:tc>
          <w:tcPr>
            <w:tcW w:w="1331" w:type="pct"/>
          </w:tcPr>
          <w:p w14:paraId="732E9D74" w14:textId="55B1AA4A" w:rsidR="00DE20D4" w:rsidRPr="00344FB8" w:rsidRDefault="00DE20D4" w:rsidP="00FE18F6">
            <w:pPr>
              <w:rPr>
                <w:rFonts w:asciiTheme="minorHAnsi" w:hAnsiTheme="minorHAnsi" w:cstheme="minorHAnsi"/>
                <w:sz w:val="22"/>
                <w:szCs w:val="22"/>
                <w:highlight w:val="yellow"/>
              </w:rPr>
            </w:pPr>
          </w:p>
        </w:tc>
        <w:tc>
          <w:tcPr>
            <w:tcW w:w="1331" w:type="pct"/>
          </w:tcPr>
          <w:p w14:paraId="5E5B50AB" w14:textId="3733B4F3" w:rsidR="00DE20D4" w:rsidRPr="00344FB8" w:rsidRDefault="00DE20D4" w:rsidP="00FE18F6">
            <w:pPr>
              <w:rPr>
                <w:rFonts w:asciiTheme="minorHAnsi" w:hAnsiTheme="minorHAnsi" w:cstheme="minorHAnsi"/>
                <w:sz w:val="22"/>
                <w:szCs w:val="22"/>
                <w:highlight w:val="yellow"/>
              </w:rPr>
            </w:pPr>
          </w:p>
        </w:tc>
      </w:tr>
      <w:tr w:rsidR="00DE20D4" w:rsidRPr="00A67D11" w14:paraId="34D3B02A" w14:textId="77777777" w:rsidTr="00FE18F6">
        <w:tc>
          <w:tcPr>
            <w:tcW w:w="1092" w:type="pct"/>
          </w:tcPr>
          <w:p w14:paraId="5E9B6BC3" w14:textId="77777777" w:rsidR="00DE20D4" w:rsidRPr="00A67D11" w:rsidRDefault="00DE20D4" w:rsidP="00FE18F6">
            <w:pPr>
              <w:rPr>
                <w:rFonts w:asciiTheme="minorHAnsi" w:hAnsiTheme="minorHAnsi" w:cstheme="minorHAnsi"/>
                <w:sz w:val="22"/>
                <w:szCs w:val="22"/>
              </w:rPr>
            </w:pPr>
          </w:p>
        </w:tc>
        <w:tc>
          <w:tcPr>
            <w:tcW w:w="1246" w:type="pct"/>
          </w:tcPr>
          <w:p w14:paraId="0B81F62E" w14:textId="77777777" w:rsidR="00DE20D4" w:rsidRPr="00A67D11" w:rsidRDefault="00DE20D4" w:rsidP="00FE18F6">
            <w:pPr>
              <w:rPr>
                <w:rFonts w:asciiTheme="minorHAnsi" w:hAnsiTheme="minorHAnsi" w:cstheme="minorHAnsi"/>
                <w:sz w:val="22"/>
                <w:szCs w:val="22"/>
              </w:rPr>
            </w:pPr>
          </w:p>
        </w:tc>
        <w:tc>
          <w:tcPr>
            <w:tcW w:w="1331" w:type="pct"/>
          </w:tcPr>
          <w:p w14:paraId="13CDEA20" w14:textId="77777777" w:rsidR="00DE20D4" w:rsidRPr="00A67D11" w:rsidRDefault="00DE20D4" w:rsidP="00FE18F6">
            <w:pPr>
              <w:rPr>
                <w:rFonts w:asciiTheme="minorHAnsi" w:hAnsiTheme="minorHAnsi" w:cstheme="minorHAnsi"/>
                <w:sz w:val="22"/>
                <w:szCs w:val="22"/>
              </w:rPr>
            </w:pPr>
          </w:p>
        </w:tc>
        <w:tc>
          <w:tcPr>
            <w:tcW w:w="1331" w:type="pct"/>
          </w:tcPr>
          <w:p w14:paraId="5D9B95EE" w14:textId="77777777" w:rsidR="00DE20D4" w:rsidRPr="00A67D11" w:rsidRDefault="00DE20D4" w:rsidP="00FE18F6">
            <w:pPr>
              <w:rPr>
                <w:rFonts w:asciiTheme="minorHAnsi" w:hAnsiTheme="minorHAnsi" w:cstheme="minorHAnsi"/>
                <w:sz w:val="22"/>
                <w:szCs w:val="22"/>
              </w:rPr>
            </w:pPr>
          </w:p>
        </w:tc>
      </w:tr>
      <w:tr w:rsidR="00DE20D4" w:rsidRPr="00A67D11" w14:paraId="1BF26EBA" w14:textId="77777777" w:rsidTr="00FE18F6">
        <w:tc>
          <w:tcPr>
            <w:tcW w:w="1092" w:type="pct"/>
          </w:tcPr>
          <w:p w14:paraId="381A19E5" w14:textId="77777777" w:rsidR="00DE20D4" w:rsidRPr="009D48D4" w:rsidRDefault="00DE20D4" w:rsidP="00FE18F6">
            <w:pPr>
              <w:rPr>
                <w:rFonts w:asciiTheme="minorHAnsi" w:hAnsiTheme="minorHAnsi" w:cstheme="minorHAnsi"/>
                <w:sz w:val="22"/>
                <w:szCs w:val="22"/>
              </w:rPr>
            </w:pPr>
            <w:r w:rsidRPr="009D48D4">
              <w:rPr>
                <w:rFonts w:asciiTheme="minorHAnsi" w:hAnsiTheme="minorHAnsi" w:cstheme="minorHAnsi"/>
                <w:sz w:val="22"/>
                <w:szCs w:val="22"/>
              </w:rPr>
              <w:t>Nazwa podwykonawcy**</w:t>
            </w:r>
          </w:p>
        </w:tc>
        <w:tc>
          <w:tcPr>
            <w:tcW w:w="1246" w:type="pct"/>
          </w:tcPr>
          <w:p w14:paraId="5C60297A" w14:textId="77777777" w:rsidR="00DE20D4" w:rsidRPr="00A67D11" w:rsidRDefault="00DE20D4" w:rsidP="00FE18F6">
            <w:pPr>
              <w:rPr>
                <w:rFonts w:asciiTheme="minorHAnsi" w:hAnsiTheme="minorHAnsi" w:cstheme="minorHAnsi"/>
                <w:sz w:val="22"/>
                <w:szCs w:val="22"/>
              </w:rPr>
            </w:pPr>
          </w:p>
        </w:tc>
        <w:tc>
          <w:tcPr>
            <w:tcW w:w="1331" w:type="pct"/>
          </w:tcPr>
          <w:p w14:paraId="70240B81" w14:textId="77777777" w:rsidR="00DE20D4" w:rsidRPr="00A67D11" w:rsidRDefault="00DE20D4" w:rsidP="00FE18F6">
            <w:pPr>
              <w:rPr>
                <w:rFonts w:asciiTheme="minorHAnsi" w:hAnsiTheme="minorHAnsi" w:cstheme="minorHAnsi"/>
                <w:sz w:val="22"/>
                <w:szCs w:val="22"/>
              </w:rPr>
            </w:pPr>
          </w:p>
        </w:tc>
        <w:tc>
          <w:tcPr>
            <w:tcW w:w="1331" w:type="pct"/>
          </w:tcPr>
          <w:p w14:paraId="31DA3A11" w14:textId="77777777" w:rsidR="00DE20D4" w:rsidRPr="00A67D11" w:rsidRDefault="00DE20D4" w:rsidP="00FE18F6">
            <w:pPr>
              <w:rPr>
                <w:rFonts w:asciiTheme="minorHAnsi" w:hAnsiTheme="minorHAnsi" w:cstheme="minorHAnsi"/>
                <w:sz w:val="22"/>
                <w:szCs w:val="22"/>
              </w:rPr>
            </w:pPr>
          </w:p>
        </w:tc>
      </w:tr>
      <w:tr w:rsidR="00DE20D4" w:rsidRPr="00A67D11" w14:paraId="5227984F" w14:textId="77777777" w:rsidTr="00FE18F6">
        <w:tc>
          <w:tcPr>
            <w:tcW w:w="1092" w:type="pct"/>
          </w:tcPr>
          <w:p w14:paraId="3E8E9329" w14:textId="77777777" w:rsidR="00DE20D4" w:rsidRPr="00A67D11" w:rsidRDefault="00DE20D4" w:rsidP="00FE18F6">
            <w:pPr>
              <w:rPr>
                <w:rFonts w:asciiTheme="minorHAnsi" w:hAnsiTheme="minorHAnsi" w:cstheme="minorHAnsi"/>
                <w:sz w:val="22"/>
                <w:szCs w:val="22"/>
              </w:rPr>
            </w:pPr>
          </w:p>
        </w:tc>
        <w:tc>
          <w:tcPr>
            <w:tcW w:w="1246" w:type="pct"/>
          </w:tcPr>
          <w:p w14:paraId="7EB07192" w14:textId="77777777" w:rsidR="00DE20D4" w:rsidRPr="00A67D11" w:rsidRDefault="00DE20D4" w:rsidP="00FE18F6">
            <w:pPr>
              <w:rPr>
                <w:rFonts w:asciiTheme="minorHAnsi" w:hAnsiTheme="minorHAnsi" w:cstheme="minorHAnsi"/>
                <w:sz w:val="22"/>
                <w:szCs w:val="22"/>
              </w:rPr>
            </w:pPr>
          </w:p>
        </w:tc>
        <w:tc>
          <w:tcPr>
            <w:tcW w:w="1331" w:type="pct"/>
          </w:tcPr>
          <w:p w14:paraId="5201DA89" w14:textId="77777777" w:rsidR="00DE20D4" w:rsidRPr="00A67D11" w:rsidRDefault="00DE20D4" w:rsidP="00FE18F6">
            <w:pPr>
              <w:rPr>
                <w:rFonts w:asciiTheme="minorHAnsi" w:hAnsiTheme="minorHAnsi" w:cstheme="minorHAnsi"/>
                <w:sz w:val="22"/>
                <w:szCs w:val="22"/>
              </w:rPr>
            </w:pPr>
          </w:p>
        </w:tc>
        <w:tc>
          <w:tcPr>
            <w:tcW w:w="1331" w:type="pct"/>
          </w:tcPr>
          <w:p w14:paraId="2C299436" w14:textId="77777777" w:rsidR="00DE20D4" w:rsidRPr="00A67D11" w:rsidRDefault="00DE20D4" w:rsidP="00FE18F6">
            <w:pPr>
              <w:rPr>
                <w:rFonts w:asciiTheme="minorHAnsi" w:hAnsiTheme="minorHAnsi" w:cstheme="minorHAnsi"/>
                <w:sz w:val="22"/>
                <w:szCs w:val="22"/>
              </w:rPr>
            </w:pPr>
          </w:p>
        </w:tc>
      </w:tr>
    </w:tbl>
    <w:p w14:paraId="540AED7C" w14:textId="77777777" w:rsidR="00DE20D4" w:rsidRPr="00A67D11" w:rsidRDefault="00DE20D4" w:rsidP="00DE20D4">
      <w:pPr>
        <w:rPr>
          <w:rFonts w:asciiTheme="minorHAnsi" w:hAnsiTheme="minorHAnsi" w:cstheme="minorHAnsi"/>
          <w:sz w:val="22"/>
          <w:szCs w:val="22"/>
        </w:rPr>
      </w:pPr>
      <w:bookmarkStart w:id="33" w:name="_Hlk181262578"/>
      <w:r w:rsidRPr="00A67D11">
        <w:rPr>
          <w:rFonts w:asciiTheme="minorHAnsi" w:hAnsiTheme="minorHAnsi" w:cstheme="minorHAnsi"/>
          <w:sz w:val="22"/>
          <w:szCs w:val="22"/>
        </w:rPr>
        <w:t xml:space="preserve">* </w:t>
      </w:r>
      <w:r w:rsidRPr="00414451">
        <w:rPr>
          <w:rFonts w:asciiTheme="minorHAnsi" w:hAnsiTheme="minorHAnsi" w:cstheme="minorHAnsi"/>
          <w:sz w:val="22"/>
          <w:szCs w:val="22"/>
        </w:rPr>
        <w:t>do dopisania region</w:t>
      </w:r>
      <w:r>
        <w:rPr>
          <w:rFonts w:asciiTheme="minorHAnsi" w:hAnsiTheme="minorHAnsi" w:cstheme="minorHAnsi"/>
          <w:sz w:val="22"/>
          <w:szCs w:val="22"/>
        </w:rPr>
        <w:t xml:space="preserve"> wyłącznie w sytuacji braku możliwości wskazania państwa</w:t>
      </w:r>
    </w:p>
    <w:p w14:paraId="42457F45" w14:textId="77777777" w:rsidR="00DE20D4" w:rsidRDefault="00DE20D4" w:rsidP="00DE20D4">
      <w:pPr>
        <w:rPr>
          <w:rFonts w:asciiTheme="minorHAnsi" w:eastAsia="Calibri" w:hAnsiTheme="minorHAnsi" w:cstheme="minorHAnsi"/>
          <w:szCs w:val="22"/>
          <w:highlight w:val="yellow"/>
        </w:rPr>
      </w:pPr>
      <w:r w:rsidRPr="00A67D11">
        <w:rPr>
          <w:rFonts w:asciiTheme="minorHAnsi" w:hAnsiTheme="minorHAnsi" w:cstheme="minorHAnsi"/>
          <w:sz w:val="22"/>
          <w:szCs w:val="22"/>
        </w:rPr>
        <w:t>** przy większej liczbie podmiotów należy dodać kolejne wiersze</w:t>
      </w:r>
      <w:bookmarkEnd w:id="33"/>
      <w:r>
        <w:rPr>
          <w:rFonts w:asciiTheme="minorHAnsi" w:eastAsia="Calibri" w:hAnsiTheme="minorHAnsi" w:cstheme="minorHAnsi"/>
          <w:szCs w:val="22"/>
          <w:highlight w:val="yellow"/>
        </w:rPr>
        <w:br w:type="page"/>
      </w:r>
    </w:p>
    <w:p w14:paraId="7DFD90C6" w14:textId="6BB5C76A" w:rsidR="009D48D4" w:rsidRPr="009D48D4" w:rsidRDefault="009D48D4" w:rsidP="009D48D4">
      <w:pPr>
        <w:rPr>
          <w:rFonts w:asciiTheme="minorHAnsi" w:eastAsia="Calibri" w:hAnsiTheme="minorHAnsi" w:cstheme="minorHAnsi"/>
          <w:b/>
          <w:bCs/>
          <w:sz w:val="22"/>
          <w:szCs w:val="22"/>
        </w:rPr>
      </w:pPr>
      <w:r w:rsidRPr="00616DA8">
        <w:rPr>
          <w:rFonts w:asciiTheme="minorHAnsi" w:eastAsia="Calibri" w:hAnsiTheme="minorHAnsi" w:cstheme="minorHAnsi"/>
          <w:b/>
          <w:bCs/>
          <w:sz w:val="22"/>
          <w:szCs w:val="22"/>
        </w:rPr>
        <w:lastRenderedPageBreak/>
        <w:t xml:space="preserve">Załącznik nr </w:t>
      </w:r>
      <w:r>
        <w:rPr>
          <w:rFonts w:asciiTheme="minorHAnsi" w:eastAsia="Calibri" w:hAnsiTheme="minorHAnsi" w:cstheme="minorHAnsi"/>
          <w:b/>
          <w:bCs/>
          <w:sz w:val="22"/>
          <w:szCs w:val="22"/>
        </w:rPr>
        <w:t>2</w:t>
      </w:r>
      <w:r w:rsidRPr="00616DA8">
        <w:rPr>
          <w:rFonts w:asciiTheme="minorHAnsi" w:eastAsia="Calibri" w:hAnsiTheme="minorHAnsi" w:cstheme="minorHAnsi"/>
          <w:b/>
          <w:bCs/>
          <w:sz w:val="22"/>
          <w:szCs w:val="22"/>
        </w:rPr>
        <w:t xml:space="preserve"> – </w:t>
      </w:r>
      <w:r w:rsidRPr="009D48D4">
        <w:rPr>
          <w:rFonts w:asciiTheme="minorHAnsi" w:eastAsia="Calibri" w:hAnsiTheme="minorHAnsi" w:cstheme="minorHAnsi"/>
          <w:b/>
          <w:bCs/>
          <w:sz w:val="22"/>
          <w:szCs w:val="22"/>
        </w:rPr>
        <w:t>Wykaz raportów sporządzanych przez Wykonawcę</w:t>
      </w:r>
      <w:r w:rsidRPr="00616DA8">
        <w:rPr>
          <w:rFonts w:asciiTheme="minorHAnsi" w:eastAsia="Calibri" w:hAnsiTheme="minorHAnsi" w:cstheme="minorHAnsi"/>
          <w:b/>
          <w:bCs/>
          <w:sz w:val="22"/>
          <w:szCs w:val="22"/>
        </w:rPr>
        <w:t xml:space="preserve"> </w:t>
      </w:r>
    </w:p>
    <w:p w14:paraId="7B7A43AD" w14:textId="77777777" w:rsidR="00DE20D4" w:rsidRPr="00A67D11" w:rsidRDefault="00DE20D4" w:rsidP="00DE20D4">
      <w:pPr>
        <w:rPr>
          <w:rFonts w:asciiTheme="minorHAnsi" w:hAnsiTheme="minorHAnsi" w:cstheme="minorHAnsi"/>
          <w:sz w:val="22"/>
          <w:szCs w:val="22"/>
        </w:rPr>
      </w:pPr>
    </w:p>
    <w:tbl>
      <w:tblPr>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9"/>
        <w:gridCol w:w="3821"/>
        <w:gridCol w:w="4671"/>
      </w:tblGrid>
      <w:tr w:rsidR="00DE20D4" w:rsidRPr="00A67D11" w14:paraId="4A817619" w14:textId="77777777" w:rsidTr="00FE18F6">
        <w:tc>
          <w:tcPr>
            <w:tcW w:w="569" w:type="dxa"/>
            <w:vAlign w:val="center"/>
          </w:tcPr>
          <w:p w14:paraId="1C8333DE" w14:textId="77777777" w:rsidR="00DE20D4" w:rsidRPr="00A67D11" w:rsidRDefault="00DE20D4" w:rsidP="00FE18F6">
            <w:pPr>
              <w:jc w:val="center"/>
              <w:rPr>
                <w:rFonts w:asciiTheme="minorHAnsi" w:hAnsiTheme="minorHAnsi" w:cstheme="minorHAnsi"/>
                <w:b/>
                <w:sz w:val="22"/>
                <w:szCs w:val="22"/>
              </w:rPr>
            </w:pPr>
            <w:r w:rsidRPr="00A67D11">
              <w:rPr>
                <w:rFonts w:asciiTheme="minorHAnsi" w:hAnsiTheme="minorHAnsi" w:cstheme="minorHAnsi"/>
                <w:b/>
                <w:sz w:val="22"/>
                <w:szCs w:val="22"/>
              </w:rPr>
              <w:t>Lp.</w:t>
            </w:r>
          </w:p>
        </w:tc>
        <w:tc>
          <w:tcPr>
            <w:tcW w:w="3821" w:type="dxa"/>
            <w:vAlign w:val="center"/>
          </w:tcPr>
          <w:p w14:paraId="70699467" w14:textId="77777777" w:rsidR="00DE20D4" w:rsidRPr="00A67D11" w:rsidRDefault="00DE20D4" w:rsidP="00FE18F6">
            <w:pPr>
              <w:jc w:val="center"/>
              <w:rPr>
                <w:rFonts w:asciiTheme="minorHAnsi" w:hAnsiTheme="minorHAnsi" w:cstheme="minorHAnsi"/>
                <w:b/>
                <w:sz w:val="22"/>
                <w:szCs w:val="22"/>
              </w:rPr>
            </w:pPr>
            <w:r w:rsidRPr="00A67D11">
              <w:rPr>
                <w:rFonts w:asciiTheme="minorHAnsi" w:hAnsiTheme="minorHAnsi" w:cstheme="minorHAnsi"/>
                <w:b/>
                <w:sz w:val="22"/>
                <w:szCs w:val="22"/>
              </w:rPr>
              <w:t>Nazwa raportu</w:t>
            </w:r>
          </w:p>
        </w:tc>
        <w:tc>
          <w:tcPr>
            <w:tcW w:w="4671" w:type="dxa"/>
            <w:vAlign w:val="center"/>
          </w:tcPr>
          <w:p w14:paraId="1D6F1B92" w14:textId="77777777" w:rsidR="00DE20D4" w:rsidRPr="00A67D11" w:rsidRDefault="00DE20D4" w:rsidP="00FE18F6">
            <w:pPr>
              <w:jc w:val="center"/>
              <w:rPr>
                <w:rFonts w:asciiTheme="minorHAnsi" w:hAnsiTheme="minorHAnsi" w:cstheme="minorHAnsi"/>
                <w:b/>
                <w:sz w:val="22"/>
                <w:szCs w:val="22"/>
              </w:rPr>
            </w:pPr>
            <w:r w:rsidRPr="00A67D11">
              <w:rPr>
                <w:rFonts w:asciiTheme="minorHAnsi" w:hAnsiTheme="minorHAnsi" w:cstheme="minorHAnsi"/>
                <w:b/>
                <w:sz w:val="22"/>
                <w:szCs w:val="22"/>
              </w:rPr>
              <w:t>Opis treści raportu</w:t>
            </w:r>
          </w:p>
        </w:tc>
      </w:tr>
      <w:tr w:rsidR="00DE20D4" w:rsidRPr="00A67D11" w14:paraId="2702D702" w14:textId="77777777" w:rsidTr="00FE18F6">
        <w:tc>
          <w:tcPr>
            <w:tcW w:w="569" w:type="dxa"/>
            <w:vAlign w:val="center"/>
          </w:tcPr>
          <w:p w14:paraId="639C708D" w14:textId="77777777" w:rsidR="00DE20D4" w:rsidRPr="000D6CF8" w:rsidRDefault="00DE20D4" w:rsidP="00FE18F6">
            <w:pPr>
              <w:jc w:val="center"/>
              <w:rPr>
                <w:rFonts w:asciiTheme="minorHAnsi" w:hAnsiTheme="minorHAnsi" w:cstheme="minorHAnsi"/>
                <w:bCs/>
                <w:sz w:val="22"/>
                <w:szCs w:val="22"/>
              </w:rPr>
            </w:pPr>
            <w:r w:rsidRPr="000D6CF8">
              <w:rPr>
                <w:rFonts w:asciiTheme="minorHAnsi" w:hAnsiTheme="minorHAnsi" w:cstheme="minorHAnsi"/>
                <w:bCs/>
                <w:sz w:val="22"/>
                <w:szCs w:val="22"/>
              </w:rPr>
              <w:t>1.</w:t>
            </w:r>
          </w:p>
        </w:tc>
        <w:tc>
          <w:tcPr>
            <w:tcW w:w="3821" w:type="dxa"/>
            <w:vAlign w:val="center"/>
          </w:tcPr>
          <w:p w14:paraId="0396B867" w14:textId="77777777" w:rsidR="00DE20D4" w:rsidRPr="007076D8" w:rsidRDefault="00DE20D4" w:rsidP="00FE18F6">
            <w:pPr>
              <w:rPr>
                <w:rFonts w:asciiTheme="minorHAnsi" w:hAnsiTheme="minorHAnsi" w:cstheme="minorHAnsi"/>
                <w:bCs/>
                <w:sz w:val="22"/>
                <w:szCs w:val="22"/>
              </w:rPr>
            </w:pPr>
            <w:r w:rsidRPr="007076D8">
              <w:rPr>
                <w:rFonts w:asciiTheme="minorHAnsi" w:hAnsiTheme="minorHAnsi" w:cstheme="minorHAnsi"/>
                <w:bCs/>
                <w:sz w:val="22"/>
                <w:szCs w:val="22"/>
              </w:rPr>
              <w:t xml:space="preserve">Raport z przeprowadzonych testów planów ciągłości działania w zakresie usług świadczonych Umową </w:t>
            </w:r>
          </w:p>
          <w:p w14:paraId="482CFF77" w14:textId="77777777" w:rsidR="00DE20D4" w:rsidRPr="000D6CF8" w:rsidRDefault="00DE20D4" w:rsidP="00FE18F6">
            <w:pPr>
              <w:rPr>
                <w:rFonts w:asciiTheme="minorHAnsi" w:hAnsiTheme="minorHAnsi" w:cstheme="minorHAnsi"/>
                <w:bCs/>
                <w:sz w:val="22"/>
                <w:szCs w:val="22"/>
              </w:rPr>
            </w:pPr>
          </w:p>
        </w:tc>
        <w:tc>
          <w:tcPr>
            <w:tcW w:w="4671" w:type="dxa"/>
          </w:tcPr>
          <w:p w14:paraId="01514CFB" w14:textId="77777777" w:rsidR="00DE20D4" w:rsidRPr="000D6CF8" w:rsidRDefault="00DE20D4" w:rsidP="00FE18F6">
            <w:pPr>
              <w:jc w:val="both"/>
              <w:rPr>
                <w:rFonts w:asciiTheme="minorHAnsi" w:hAnsiTheme="minorHAnsi" w:cstheme="minorHAnsi"/>
                <w:bCs/>
                <w:sz w:val="22"/>
                <w:szCs w:val="22"/>
              </w:rPr>
            </w:pPr>
            <w:r w:rsidRPr="007076D8">
              <w:rPr>
                <w:rFonts w:asciiTheme="minorHAnsi" w:hAnsiTheme="minorHAnsi" w:cstheme="minorHAnsi"/>
                <w:bCs/>
                <w:sz w:val="22"/>
                <w:szCs w:val="22"/>
              </w:rPr>
              <w:t>informacje o przyjętych założeniach testu (scenariuszu), termin przeprowadzonego testu, wynik testu oraz wnioski sformułowane w wyniku realizacji testu (wraz z informacją czy wymagane będą działania naprawcze, o ile dotyczy</w:t>
            </w:r>
            <w:r>
              <w:rPr>
                <w:rFonts w:asciiTheme="minorHAnsi" w:hAnsiTheme="minorHAnsi" w:cstheme="minorHAnsi"/>
                <w:bCs/>
                <w:sz w:val="22"/>
                <w:szCs w:val="22"/>
              </w:rPr>
              <w:t>)</w:t>
            </w:r>
          </w:p>
        </w:tc>
      </w:tr>
      <w:tr w:rsidR="00DE20D4" w:rsidRPr="00A67D11" w14:paraId="0C34E041" w14:textId="77777777" w:rsidTr="00FE18F6">
        <w:tc>
          <w:tcPr>
            <w:tcW w:w="569" w:type="dxa"/>
            <w:vAlign w:val="center"/>
          </w:tcPr>
          <w:p w14:paraId="32FF2672" w14:textId="77777777" w:rsidR="00DE20D4" w:rsidRPr="000D6CF8" w:rsidRDefault="00DE20D4" w:rsidP="00FE18F6">
            <w:pPr>
              <w:jc w:val="center"/>
              <w:rPr>
                <w:rFonts w:asciiTheme="minorHAnsi" w:hAnsiTheme="minorHAnsi" w:cstheme="minorHAnsi"/>
                <w:bCs/>
                <w:sz w:val="22"/>
                <w:szCs w:val="22"/>
              </w:rPr>
            </w:pPr>
            <w:r w:rsidRPr="000D6CF8">
              <w:rPr>
                <w:rFonts w:asciiTheme="minorHAnsi" w:hAnsiTheme="minorHAnsi" w:cstheme="minorHAnsi"/>
                <w:bCs/>
                <w:sz w:val="22"/>
                <w:szCs w:val="22"/>
              </w:rPr>
              <w:t>2.</w:t>
            </w:r>
          </w:p>
        </w:tc>
        <w:tc>
          <w:tcPr>
            <w:tcW w:w="3821" w:type="dxa"/>
          </w:tcPr>
          <w:p w14:paraId="0172A3AB" w14:textId="77777777" w:rsidR="00DE20D4" w:rsidRPr="000D6CF8" w:rsidRDefault="00DE20D4" w:rsidP="00FE18F6">
            <w:pPr>
              <w:rPr>
                <w:rFonts w:asciiTheme="minorHAnsi" w:hAnsiTheme="minorHAnsi" w:cstheme="minorHAnsi"/>
                <w:bCs/>
                <w:sz w:val="22"/>
                <w:szCs w:val="22"/>
              </w:rPr>
            </w:pPr>
            <w:r>
              <w:rPr>
                <w:rFonts w:asciiTheme="minorHAnsi" w:hAnsiTheme="minorHAnsi" w:cstheme="minorHAnsi"/>
                <w:bCs/>
                <w:sz w:val="22"/>
                <w:szCs w:val="22"/>
              </w:rPr>
              <w:t xml:space="preserve">Raport dot. zgłoszeń serwisowych </w:t>
            </w:r>
          </w:p>
        </w:tc>
        <w:tc>
          <w:tcPr>
            <w:tcW w:w="4671" w:type="dxa"/>
          </w:tcPr>
          <w:p w14:paraId="25FD9474" w14:textId="77777777" w:rsidR="00DE20D4" w:rsidRPr="000D6CF8" w:rsidRDefault="00DE20D4" w:rsidP="00FE18F6">
            <w:pPr>
              <w:jc w:val="both"/>
              <w:rPr>
                <w:rFonts w:asciiTheme="minorHAnsi" w:hAnsiTheme="minorHAnsi" w:cstheme="minorHAnsi"/>
                <w:bCs/>
                <w:sz w:val="22"/>
                <w:szCs w:val="22"/>
              </w:rPr>
            </w:pPr>
            <w:r w:rsidRPr="00AB5356">
              <w:rPr>
                <w:rFonts w:asciiTheme="minorHAnsi" w:hAnsiTheme="minorHAnsi" w:cstheme="minorHAnsi"/>
                <w:bCs/>
                <w:sz w:val="22"/>
                <w:szCs w:val="22"/>
              </w:rPr>
              <w:t>sprawozdanie lub raport ze świadczonych usług zawierające zestawienie przekazanych przez Zamawiającego w ramach Umowy w danym okresie serwisowym wszelkich Zgłoszeń Serwisowych wraz z ich szczegółowym opisem</w:t>
            </w:r>
          </w:p>
        </w:tc>
      </w:tr>
      <w:tr w:rsidR="00DE20D4" w:rsidRPr="00A67D11" w14:paraId="32A515F9" w14:textId="77777777" w:rsidTr="00FE18F6">
        <w:tc>
          <w:tcPr>
            <w:tcW w:w="569" w:type="dxa"/>
            <w:vAlign w:val="center"/>
          </w:tcPr>
          <w:p w14:paraId="638BC420" w14:textId="77777777" w:rsidR="00DE20D4" w:rsidRPr="000D6CF8" w:rsidRDefault="00DE20D4" w:rsidP="00FE18F6">
            <w:pPr>
              <w:jc w:val="center"/>
              <w:rPr>
                <w:rFonts w:asciiTheme="minorHAnsi" w:hAnsiTheme="minorHAnsi" w:cstheme="minorHAnsi"/>
                <w:bCs/>
                <w:sz w:val="22"/>
                <w:szCs w:val="22"/>
              </w:rPr>
            </w:pPr>
            <w:r w:rsidRPr="000D6CF8">
              <w:rPr>
                <w:rFonts w:asciiTheme="minorHAnsi" w:hAnsiTheme="minorHAnsi" w:cstheme="minorHAnsi"/>
                <w:bCs/>
                <w:sz w:val="22"/>
                <w:szCs w:val="22"/>
              </w:rPr>
              <w:t>3.</w:t>
            </w:r>
          </w:p>
        </w:tc>
        <w:tc>
          <w:tcPr>
            <w:tcW w:w="3821" w:type="dxa"/>
          </w:tcPr>
          <w:p w14:paraId="03EFE768" w14:textId="77777777" w:rsidR="00DE20D4" w:rsidRPr="000D6CF8" w:rsidRDefault="00DE20D4" w:rsidP="00FE18F6">
            <w:pPr>
              <w:rPr>
                <w:rFonts w:asciiTheme="minorHAnsi" w:hAnsiTheme="minorHAnsi" w:cstheme="minorHAnsi"/>
                <w:bCs/>
                <w:sz w:val="22"/>
                <w:szCs w:val="22"/>
              </w:rPr>
            </w:pPr>
            <w:r>
              <w:rPr>
                <w:rFonts w:asciiTheme="minorHAnsi" w:hAnsiTheme="minorHAnsi" w:cstheme="minorHAnsi"/>
                <w:bCs/>
                <w:sz w:val="22"/>
                <w:szCs w:val="22"/>
              </w:rPr>
              <w:t>P</w:t>
            </w:r>
            <w:r w:rsidRPr="00897B8A">
              <w:rPr>
                <w:rFonts w:asciiTheme="minorHAnsi" w:hAnsiTheme="minorHAnsi" w:cstheme="minorHAnsi"/>
                <w:bCs/>
                <w:sz w:val="22"/>
                <w:szCs w:val="22"/>
              </w:rPr>
              <w:t>odsumowanie dostępnych informacji,</w:t>
            </w:r>
            <w:r>
              <w:rPr>
                <w:rFonts w:asciiTheme="minorHAnsi" w:hAnsiTheme="minorHAnsi" w:cstheme="minorHAnsi"/>
                <w:bCs/>
                <w:sz w:val="22"/>
                <w:szCs w:val="22"/>
              </w:rPr>
              <w:t xml:space="preserve"> </w:t>
            </w:r>
            <w:r w:rsidRPr="00897B8A">
              <w:rPr>
                <w:rFonts w:asciiTheme="minorHAnsi" w:hAnsiTheme="minorHAnsi" w:cstheme="minorHAnsi"/>
                <w:bCs/>
                <w:sz w:val="22"/>
                <w:szCs w:val="22"/>
              </w:rPr>
              <w:t>opisujące Incydent bezpieczeństwa i jego</w:t>
            </w:r>
            <w:r>
              <w:rPr>
                <w:rFonts w:asciiTheme="minorHAnsi" w:hAnsiTheme="minorHAnsi" w:cstheme="minorHAnsi"/>
                <w:bCs/>
                <w:sz w:val="22"/>
                <w:szCs w:val="22"/>
              </w:rPr>
              <w:t xml:space="preserve"> </w:t>
            </w:r>
            <w:r w:rsidRPr="00897B8A">
              <w:rPr>
                <w:rFonts w:asciiTheme="minorHAnsi" w:hAnsiTheme="minorHAnsi" w:cstheme="minorHAnsi"/>
                <w:bCs/>
                <w:sz w:val="22"/>
                <w:szCs w:val="22"/>
              </w:rPr>
              <w:t xml:space="preserve">potencjalny wpływ na BGK </w:t>
            </w:r>
          </w:p>
        </w:tc>
        <w:tc>
          <w:tcPr>
            <w:tcW w:w="4671" w:type="dxa"/>
          </w:tcPr>
          <w:p w14:paraId="258D23DA" w14:textId="77777777" w:rsidR="00DE20D4" w:rsidRPr="000D6CF8" w:rsidRDefault="00DE20D4" w:rsidP="00FE18F6">
            <w:pPr>
              <w:jc w:val="both"/>
              <w:rPr>
                <w:rFonts w:asciiTheme="minorHAnsi" w:hAnsiTheme="minorHAnsi" w:cstheme="minorHAnsi"/>
                <w:bCs/>
                <w:sz w:val="22"/>
                <w:szCs w:val="22"/>
              </w:rPr>
            </w:pPr>
            <w:r w:rsidRPr="00897B8A">
              <w:rPr>
                <w:rFonts w:asciiTheme="minorHAnsi" w:hAnsiTheme="minorHAnsi" w:cstheme="minorHAnsi"/>
                <w:bCs/>
                <w:sz w:val="22"/>
                <w:szCs w:val="22"/>
              </w:rPr>
              <w:t>Opis incydentu bezpieczeństwa mającego</w:t>
            </w:r>
            <w:r>
              <w:rPr>
                <w:rFonts w:asciiTheme="minorHAnsi" w:hAnsiTheme="minorHAnsi" w:cstheme="minorHAnsi"/>
                <w:bCs/>
                <w:sz w:val="22"/>
                <w:szCs w:val="22"/>
              </w:rPr>
              <w:t xml:space="preserve"> </w:t>
            </w:r>
            <w:r w:rsidRPr="00897B8A">
              <w:rPr>
                <w:rFonts w:asciiTheme="minorHAnsi" w:hAnsiTheme="minorHAnsi" w:cstheme="minorHAnsi"/>
                <w:bCs/>
                <w:sz w:val="22"/>
                <w:szCs w:val="22"/>
              </w:rPr>
              <w:t>niekorzystny wpływ na integralność,</w:t>
            </w:r>
            <w:r>
              <w:rPr>
                <w:rFonts w:asciiTheme="minorHAnsi" w:hAnsiTheme="minorHAnsi" w:cstheme="minorHAnsi"/>
                <w:bCs/>
                <w:sz w:val="22"/>
                <w:szCs w:val="22"/>
              </w:rPr>
              <w:t xml:space="preserve"> </w:t>
            </w:r>
            <w:r w:rsidRPr="00897B8A">
              <w:rPr>
                <w:rFonts w:asciiTheme="minorHAnsi" w:hAnsiTheme="minorHAnsi" w:cstheme="minorHAnsi"/>
                <w:bCs/>
                <w:sz w:val="22"/>
                <w:szCs w:val="22"/>
              </w:rPr>
              <w:t>poufność lub dostępność danych lub</w:t>
            </w:r>
            <w:r>
              <w:rPr>
                <w:rFonts w:asciiTheme="minorHAnsi" w:hAnsiTheme="minorHAnsi" w:cstheme="minorHAnsi"/>
                <w:bCs/>
                <w:sz w:val="22"/>
                <w:szCs w:val="22"/>
              </w:rPr>
              <w:t xml:space="preserve"> </w:t>
            </w:r>
            <w:r w:rsidRPr="00897B8A">
              <w:rPr>
                <w:rFonts w:asciiTheme="minorHAnsi" w:hAnsiTheme="minorHAnsi" w:cstheme="minorHAnsi"/>
                <w:bCs/>
                <w:sz w:val="22"/>
                <w:szCs w:val="22"/>
              </w:rPr>
              <w:t>usług BGK</w:t>
            </w:r>
          </w:p>
        </w:tc>
      </w:tr>
      <w:tr w:rsidR="00DE20D4" w:rsidRPr="00A67D11" w14:paraId="080ED92A" w14:textId="77777777" w:rsidTr="00FE18F6">
        <w:tc>
          <w:tcPr>
            <w:tcW w:w="569" w:type="dxa"/>
            <w:vAlign w:val="center"/>
          </w:tcPr>
          <w:p w14:paraId="0248B8A5" w14:textId="77777777" w:rsidR="00DE20D4" w:rsidRPr="000D6CF8" w:rsidRDefault="00DE20D4" w:rsidP="00FE18F6">
            <w:pPr>
              <w:jc w:val="center"/>
              <w:rPr>
                <w:rFonts w:asciiTheme="minorHAnsi" w:hAnsiTheme="minorHAnsi" w:cstheme="minorHAnsi"/>
                <w:bCs/>
                <w:sz w:val="22"/>
                <w:szCs w:val="22"/>
              </w:rPr>
            </w:pPr>
            <w:r>
              <w:rPr>
                <w:rFonts w:asciiTheme="minorHAnsi" w:hAnsiTheme="minorHAnsi" w:cstheme="minorHAnsi"/>
                <w:bCs/>
                <w:sz w:val="22"/>
                <w:szCs w:val="22"/>
              </w:rPr>
              <w:t>4.</w:t>
            </w:r>
          </w:p>
        </w:tc>
        <w:tc>
          <w:tcPr>
            <w:tcW w:w="3821" w:type="dxa"/>
          </w:tcPr>
          <w:p w14:paraId="3AE0347C" w14:textId="77777777" w:rsidR="00DE20D4" w:rsidRPr="000D6CF8" w:rsidRDefault="00DE20D4" w:rsidP="00FE18F6">
            <w:pPr>
              <w:rPr>
                <w:rFonts w:asciiTheme="minorHAnsi" w:hAnsiTheme="minorHAnsi" w:cstheme="minorHAnsi"/>
                <w:bCs/>
                <w:sz w:val="22"/>
                <w:szCs w:val="22"/>
              </w:rPr>
            </w:pPr>
            <w:r>
              <w:rPr>
                <w:rFonts w:asciiTheme="minorHAnsi" w:hAnsiTheme="minorHAnsi" w:cstheme="minorHAnsi"/>
                <w:bCs/>
                <w:sz w:val="22"/>
                <w:szCs w:val="22"/>
              </w:rPr>
              <w:t>Raport dot. realizacji Umowy</w:t>
            </w:r>
          </w:p>
        </w:tc>
        <w:tc>
          <w:tcPr>
            <w:tcW w:w="4671" w:type="dxa"/>
          </w:tcPr>
          <w:p w14:paraId="464A48C6" w14:textId="77777777" w:rsidR="00DE20D4" w:rsidRDefault="00DE20D4" w:rsidP="00FE18F6">
            <w:pPr>
              <w:jc w:val="both"/>
              <w:rPr>
                <w:rFonts w:asciiTheme="minorHAnsi" w:hAnsiTheme="minorHAnsi" w:cstheme="minorHAnsi"/>
                <w:bCs/>
                <w:sz w:val="22"/>
                <w:szCs w:val="22"/>
              </w:rPr>
            </w:pPr>
            <w:r>
              <w:rPr>
                <w:rFonts w:asciiTheme="minorHAnsi" w:hAnsiTheme="minorHAnsi" w:cstheme="minorHAnsi"/>
                <w:bCs/>
                <w:sz w:val="22"/>
                <w:szCs w:val="22"/>
              </w:rPr>
              <w:t>Sporządzane na</w:t>
            </w:r>
            <w:r w:rsidRPr="00E215F5">
              <w:rPr>
                <w:rFonts w:asciiTheme="minorHAnsi" w:hAnsiTheme="minorHAnsi" w:cstheme="minorHAnsi"/>
                <w:bCs/>
                <w:sz w:val="22"/>
                <w:szCs w:val="22"/>
              </w:rPr>
              <w:t xml:space="preserve"> żądanie raporty okresowe, raporty o incydentach, raporty o świadczeniu usług, raporty z obszaru bezpieczeństwa teleinformatycznego oraz środków i testów ciągłości działania</w:t>
            </w:r>
          </w:p>
          <w:p w14:paraId="2AD6A89A" w14:textId="77777777" w:rsidR="00DE20D4" w:rsidRPr="000D6CF8" w:rsidRDefault="00DE20D4" w:rsidP="00FE18F6">
            <w:pPr>
              <w:jc w:val="both"/>
              <w:rPr>
                <w:rFonts w:asciiTheme="minorHAnsi" w:hAnsiTheme="minorHAnsi" w:cstheme="minorHAnsi"/>
                <w:bCs/>
                <w:sz w:val="22"/>
                <w:szCs w:val="22"/>
              </w:rPr>
            </w:pPr>
            <w:r w:rsidRPr="002203FF">
              <w:rPr>
                <w:rFonts w:asciiTheme="minorHAnsi" w:hAnsiTheme="minorHAnsi" w:cstheme="minorHAnsi"/>
                <w:bCs/>
                <w:sz w:val="22"/>
                <w:szCs w:val="22"/>
              </w:rPr>
              <w:t>Raporty zawierające zestawienie zgłoszonych i zidentyfikowanych incydentów naruszenia bezpieczeństwa informacji, wraz z ich klasyfikacją podjętymi działaniami oraz rekomendacjami zapobiegawczymi.</w:t>
            </w:r>
          </w:p>
        </w:tc>
      </w:tr>
      <w:tr w:rsidR="00DE20D4" w:rsidRPr="00A67D11" w14:paraId="4B0D77FD" w14:textId="77777777" w:rsidTr="00FE18F6">
        <w:tc>
          <w:tcPr>
            <w:tcW w:w="569" w:type="dxa"/>
            <w:vAlign w:val="center"/>
          </w:tcPr>
          <w:p w14:paraId="3CADE318" w14:textId="77777777" w:rsidR="00DE20D4" w:rsidRDefault="00DE20D4" w:rsidP="00FE18F6">
            <w:pPr>
              <w:jc w:val="center"/>
              <w:rPr>
                <w:rFonts w:asciiTheme="minorHAnsi" w:hAnsiTheme="minorHAnsi" w:cstheme="minorHAnsi"/>
                <w:bCs/>
                <w:sz w:val="22"/>
                <w:szCs w:val="22"/>
              </w:rPr>
            </w:pPr>
            <w:r>
              <w:rPr>
                <w:rFonts w:asciiTheme="minorHAnsi" w:hAnsiTheme="minorHAnsi" w:cstheme="minorHAnsi"/>
                <w:bCs/>
                <w:sz w:val="22"/>
                <w:szCs w:val="22"/>
              </w:rPr>
              <w:t>5.</w:t>
            </w:r>
          </w:p>
        </w:tc>
        <w:tc>
          <w:tcPr>
            <w:tcW w:w="3821" w:type="dxa"/>
          </w:tcPr>
          <w:p w14:paraId="75EDEA74" w14:textId="77777777" w:rsidR="00DE20D4" w:rsidRDefault="00DE20D4" w:rsidP="00FE18F6">
            <w:pPr>
              <w:rPr>
                <w:rFonts w:asciiTheme="minorHAnsi" w:hAnsiTheme="minorHAnsi" w:cstheme="minorHAnsi"/>
                <w:bCs/>
                <w:sz w:val="22"/>
                <w:szCs w:val="22"/>
              </w:rPr>
            </w:pPr>
            <w:r>
              <w:rPr>
                <w:rFonts w:asciiTheme="minorHAnsi" w:hAnsiTheme="minorHAnsi" w:cstheme="minorHAnsi"/>
                <w:bCs/>
                <w:sz w:val="22"/>
                <w:szCs w:val="22"/>
              </w:rPr>
              <w:t>S</w:t>
            </w:r>
            <w:r w:rsidRPr="00897B8A">
              <w:rPr>
                <w:rFonts w:asciiTheme="minorHAnsi" w:hAnsiTheme="minorHAnsi" w:cstheme="minorHAnsi"/>
                <w:bCs/>
                <w:sz w:val="22"/>
                <w:szCs w:val="22"/>
              </w:rPr>
              <w:t>prawozdania finansowe wraz z opinią i</w:t>
            </w:r>
            <w:r>
              <w:rPr>
                <w:rFonts w:asciiTheme="minorHAnsi" w:hAnsiTheme="minorHAnsi" w:cstheme="minorHAnsi"/>
                <w:bCs/>
                <w:sz w:val="22"/>
                <w:szCs w:val="22"/>
              </w:rPr>
              <w:t xml:space="preserve"> </w:t>
            </w:r>
            <w:r w:rsidRPr="00897B8A">
              <w:rPr>
                <w:rFonts w:asciiTheme="minorHAnsi" w:hAnsiTheme="minorHAnsi" w:cstheme="minorHAnsi"/>
                <w:bCs/>
                <w:sz w:val="22"/>
                <w:szCs w:val="22"/>
              </w:rPr>
              <w:t xml:space="preserve">raportem biegłego rewidenta </w:t>
            </w:r>
          </w:p>
        </w:tc>
        <w:tc>
          <w:tcPr>
            <w:tcW w:w="4671" w:type="dxa"/>
          </w:tcPr>
          <w:p w14:paraId="43486312" w14:textId="77777777" w:rsidR="00DE20D4" w:rsidRDefault="00DE20D4" w:rsidP="00FE18F6">
            <w:pPr>
              <w:jc w:val="both"/>
              <w:rPr>
                <w:rFonts w:asciiTheme="minorHAnsi" w:hAnsiTheme="minorHAnsi" w:cstheme="minorHAnsi"/>
                <w:bCs/>
                <w:sz w:val="22"/>
                <w:szCs w:val="22"/>
              </w:rPr>
            </w:pPr>
            <w:r w:rsidRPr="00897B8A">
              <w:rPr>
                <w:rFonts w:asciiTheme="minorHAnsi" w:hAnsiTheme="minorHAnsi" w:cstheme="minorHAnsi"/>
                <w:bCs/>
                <w:sz w:val="22"/>
                <w:szCs w:val="22"/>
              </w:rPr>
              <w:t>Wyniki badania sytuacji finansowej</w:t>
            </w:r>
          </w:p>
        </w:tc>
      </w:tr>
      <w:bookmarkEnd w:id="15"/>
    </w:tbl>
    <w:p w14:paraId="5EC10591" w14:textId="77777777" w:rsidR="00DE20D4" w:rsidRDefault="00DE20D4" w:rsidP="00DE20D4">
      <w:pPr>
        <w:keepNext/>
        <w:widowControl w:val="0"/>
        <w:spacing w:line="276" w:lineRule="auto"/>
        <w:jc w:val="both"/>
        <w:rPr>
          <w:rFonts w:asciiTheme="minorHAnsi" w:hAnsiTheme="minorHAnsi" w:cstheme="minorHAnsi"/>
          <w:sz w:val="22"/>
          <w:szCs w:val="22"/>
        </w:rPr>
      </w:pPr>
    </w:p>
    <w:p w14:paraId="2DFF71A8" w14:textId="77777777" w:rsidR="00DE20D4" w:rsidRDefault="00DE20D4" w:rsidP="00DE20D4">
      <w:pPr>
        <w:rPr>
          <w:rFonts w:asciiTheme="minorHAnsi" w:hAnsiTheme="minorHAnsi" w:cstheme="minorHAnsi"/>
          <w:sz w:val="22"/>
          <w:szCs w:val="22"/>
        </w:rPr>
        <w:sectPr w:rsidR="00DE20D4" w:rsidSect="00DE20D4">
          <w:pgSz w:w="11906" w:h="16838"/>
          <w:pgMar w:top="1411" w:right="1411" w:bottom="1411" w:left="1411" w:header="706" w:footer="706" w:gutter="0"/>
          <w:cols w:space="708"/>
          <w:docGrid w:linePitch="272"/>
        </w:sectPr>
      </w:pPr>
    </w:p>
    <w:p w14:paraId="3BB7F5AD" w14:textId="77777777" w:rsidR="00DE20D4" w:rsidRDefault="00DE20D4" w:rsidP="00DE20D4">
      <w:pPr>
        <w:rPr>
          <w:rFonts w:asciiTheme="minorHAnsi" w:eastAsia="Calibri" w:hAnsiTheme="minorHAnsi" w:cstheme="minorHAnsi"/>
          <w:b/>
          <w:bCs/>
          <w:sz w:val="22"/>
          <w:szCs w:val="22"/>
        </w:rPr>
      </w:pPr>
      <w:r w:rsidRPr="00616DA8">
        <w:rPr>
          <w:rFonts w:asciiTheme="minorHAnsi" w:eastAsia="Calibri" w:hAnsiTheme="minorHAnsi" w:cstheme="minorHAnsi"/>
          <w:b/>
          <w:bCs/>
          <w:sz w:val="22"/>
          <w:szCs w:val="22"/>
        </w:rPr>
        <w:lastRenderedPageBreak/>
        <w:t>Załącznik nr 3 – Wykaz Podwykonawców</w:t>
      </w:r>
    </w:p>
    <w:p w14:paraId="1B58B7CE" w14:textId="77777777" w:rsidR="00DE20D4" w:rsidRPr="00616DA8" w:rsidRDefault="00DE20D4" w:rsidP="00DE20D4">
      <w:pPr>
        <w:rPr>
          <w:rFonts w:asciiTheme="minorHAnsi" w:eastAsia="Calibri" w:hAnsiTheme="minorHAnsi" w:cstheme="minorHAnsi"/>
          <w:bCs/>
          <w:szCs w:val="22"/>
        </w:rPr>
      </w:pPr>
    </w:p>
    <w:tbl>
      <w:tblPr>
        <w:tblStyle w:val="Tabela-Siatka"/>
        <w:tblW w:w="14006" w:type="dxa"/>
        <w:jc w:val="center"/>
        <w:tblLook w:val="04A0" w:firstRow="1" w:lastRow="0" w:firstColumn="1" w:lastColumn="0" w:noHBand="0" w:noVBand="1"/>
      </w:tblPr>
      <w:tblGrid>
        <w:gridCol w:w="1828"/>
        <w:gridCol w:w="2012"/>
        <w:gridCol w:w="2853"/>
        <w:gridCol w:w="2461"/>
        <w:gridCol w:w="2627"/>
        <w:gridCol w:w="2225"/>
      </w:tblGrid>
      <w:tr w:rsidR="00DE20D4" w:rsidRPr="00DE20D4" w14:paraId="26A6F6A8" w14:textId="77777777" w:rsidTr="00FE18F6">
        <w:trPr>
          <w:jc w:val="center"/>
        </w:trPr>
        <w:tc>
          <w:tcPr>
            <w:tcW w:w="1828" w:type="dxa"/>
            <w:vAlign w:val="center"/>
          </w:tcPr>
          <w:p w14:paraId="35901807" w14:textId="77777777" w:rsidR="00DE20D4" w:rsidRPr="00DE20D4" w:rsidRDefault="00DE20D4" w:rsidP="00FE18F6">
            <w:pPr>
              <w:spacing w:after="200" w:line="276" w:lineRule="auto"/>
              <w:jc w:val="center"/>
              <w:rPr>
                <w:rFonts w:asciiTheme="minorHAnsi" w:eastAsia="Calibri" w:hAnsiTheme="minorHAnsi" w:cstheme="minorHAnsi"/>
                <w:b/>
                <w:sz w:val="22"/>
                <w:szCs w:val="22"/>
              </w:rPr>
            </w:pPr>
            <w:r w:rsidRPr="00DE20D4">
              <w:rPr>
                <w:rFonts w:asciiTheme="minorHAnsi" w:eastAsia="Calibri" w:hAnsiTheme="minorHAnsi" w:cstheme="minorHAnsi"/>
                <w:b/>
                <w:sz w:val="22"/>
                <w:szCs w:val="22"/>
              </w:rPr>
              <w:t>Nazwa prawna oraz rodzaj osobowości prawnej lub imię i nazwisko oraz adres siedziby</w:t>
            </w:r>
          </w:p>
        </w:tc>
        <w:tc>
          <w:tcPr>
            <w:tcW w:w="2012" w:type="dxa"/>
            <w:vAlign w:val="center"/>
          </w:tcPr>
          <w:p w14:paraId="73F6953D" w14:textId="77777777" w:rsidR="00DE20D4" w:rsidRPr="00DE20D4" w:rsidRDefault="00DE20D4" w:rsidP="00FE18F6">
            <w:pPr>
              <w:spacing w:after="200" w:line="276" w:lineRule="auto"/>
              <w:jc w:val="center"/>
              <w:rPr>
                <w:rFonts w:asciiTheme="minorHAnsi" w:eastAsia="Calibri" w:hAnsiTheme="minorHAnsi" w:cstheme="minorHAnsi"/>
                <w:b/>
                <w:sz w:val="22"/>
                <w:szCs w:val="22"/>
              </w:rPr>
            </w:pPr>
            <w:r w:rsidRPr="00DE20D4">
              <w:rPr>
                <w:rFonts w:asciiTheme="minorHAnsi" w:eastAsia="Calibri" w:hAnsiTheme="minorHAnsi" w:cstheme="minorHAnsi"/>
                <w:b/>
                <w:sz w:val="22"/>
                <w:szCs w:val="22"/>
              </w:rPr>
              <w:t>Rodzaj usługi ICT</w:t>
            </w:r>
          </w:p>
          <w:p w14:paraId="55C8370D" w14:textId="77777777" w:rsidR="00DE20D4" w:rsidRPr="00DE20D4" w:rsidRDefault="00DE20D4" w:rsidP="00FE18F6">
            <w:pPr>
              <w:spacing w:after="200" w:line="276" w:lineRule="auto"/>
              <w:jc w:val="center"/>
              <w:rPr>
                <w:rFonts w:asciiTheme="minorHAnsi" w:eastAsia="Calibri" w:hAnsiTheme="minorHAnsi" w:cstheme="minorHAnsi"/>
                <w:b/>
                <w:sz w:val="22"/>
                <w:szCs w:val="22"/>
              </w:rPr>
            </w:pPr>
            <w:r w:rsidRPr="00DE20D4">
              <w:rPr>
                <w:rFonts w:asciiTheme="minorHAnsi" w:eastAsia="Calibri" w:hAnsiTheme="minorHAnsi" w:cstheme="minorHAnsi"/>
                <w:b/>
                <w:sz w:val="22"/>
                <w:szCs w:val="22"/>
              </w:rPr>
              <w:t>Powierzona Usługa ICT (nazwa oraz rodzaj)</w:t>
            </w:r>
          </w:p>
        </w:tc>
        <w:tc>
          <w:tcPr>
            <w:tcW w:w="2853" w:type="dxa"/>
            <w:vAlign w:val="center"/>
          </w:tcPr>
          <w:p w14:paraId="7CF4CB28" w14:textId="77777777" w:rsidR="00DE20D4" w:rsidRPr="00DE20D4" w:rsidRDefault="00DE20D4" w:rsidP="00FE18F6">
            <w:pPr>
              <w:spacing w:after="200" w:line="276" w:lineRule="auto"/>
              <w:jc w:val="center"/>
              <w:rPr>
                <w:rFonts w:asciiTheme="minorHAnsi" w:eastAsia="Calibri" w:hAnsiTheme="minorHAnsi" w:cstheme="minorHAnsi"/>
                <w:b/>
                <w:sz w:val="22"/>
                <w:szCs w:val="22"/>
              </w:rPr>
            </w:pPr>
            <w:r w:rsidRPr="00DE20D4">
              <w:rPr>
                <w:rFonts w:asciiTheme="minorHAnsi" w:eastAsia="Calibri" w:hAnsiTheme="minorHAnsi" w:cstheme="minorHAnsi"/>
                <w:b/>
                <w:sz w:val="22"/>
                <w:szCs w:val="22"/>
              </w:rPr>
              <w:t xml:space="preserve">Numer LEI </w:t>
            </w:r>
            <w:r w:rsidRPr="00DE20D4">
              <w:rPr>
                <w:rFonts w:asciiTheme="minorHAnsi" w:eastAsia="Arial" w:hAnsiTheme="minorHAnsi" w:cstheme="minorHAnsi"/>
                <w:b/>
                <w:sz w:val="22"/>
                <w:szCs w:val="22"/>
              </w:rPr>
              <w:t xml:space="preserve"> lub EUID</w:t>
            </w:r>
            <w:r w:rsidRPr="00DE20D4">
              <w:rPr>
                <w:rFonts w:asciiTheme="minorHAnsi" w:eastAsia="Calibri" w:hAnsiTheme="minorHAnsi" w:cstheme="minorHAnsi"/>
                <w:b/>
                <w:sz w:val="22"/>
                <w:szCs w:val="22"/>
              </w:rPr>
              <w:t xml:space="preserve"> lub Numer VAT lub Numer Paszportu lub Narodowy Numer Indentyfikacyjny (np. PESEL) – </w:t>
            </w:r>
            <w:r w:rsidRPr="00DE20D4">
              <w:rPr>
                <w:rFonts w:asciiTheme="minorHAnsi" w:eastAsia="Calibri" w:hAnsiTheme="minorHAnsi" w:cstheme="minorHAnsi"/>
                <w:bCs/>
                <w:sz w:val="22"/>
                <w:szCs w:val="22"/>
              </w:rPr>
              <w:t>prosimy też wskazać jaki rodzaj numeru wpisano</w:t>
            </w:r>
          </w:p>
        </w:tc>
        <w:tc>
          <w:tcPr>
            <w:tcW w:w="2461" w:type="dxa"/>
            <w:vAlign w:val="center"/>
          </w:tcPr>
          <w:p w14:paraId="5622AAC7" w14:textId="77777777" w:rsidR="00DE20D4" w:rsidRPr="00DE20D4" w:rsidRDefault="00DE20D4" w:rsidP="00FE18F6">
            <w:pPr>
              <w:spacing w:after="200" w:line="276" w:lineRule="auto"/>
              <w:jc w:val="center"/>
              <w:rPr>
                <w:rFonts w:asciiTheme="minorHAnsi" w:eastAsia="Calibri" w:hAnsiTheme="minorHAnsi" w:cstheme="minorHAnsi"/>
                <w:bCs/>
                <w:i/>
                <w:iCs/>
                <w:sz w:val="22"/>
                <w:szCs w:val="22"/>
              </w:rPr>
            </w:pPr>
            <w:r w:rsidRPr="00DE20D4">
              <w:rPr>
                <w:rFonts w:asciiTheme="minorHAnsi" w:eastAsia="Calibri" w:hAnsiTheme="minorHAnsi" w:cstheme="minorHAnsi"/>
                <w:bCs/>
                <w:i/>
                <w:iCs/>
                <w:sz w:val="22"/>
                <w:szCs w:val="22"/>
              </w:rPr>
              <w:t>JEŻELI DOTYCZY:</w:t>
            </w:r>
          </w:p>
          <w:p w14:paraId="0AFE67D7" w14:textId="77777777" w:rsidR="00DE20D4" w:rsidRPr="00DE20D4" w:rsidRDefault="00DE20D4" w:rsidP="00FE18F6">
            <w:pPr>
              <w:spacing w:after="200" w:line="276" w:lineRule="auto"/>
              <w:jc w:val="center"/>
              <w:rPr>
                <w:rFonts w:asciiTheme="minorHAnsi" w:eastAsia="Calibri" w:hAnsiTheme="minorHAnsi" w:cstheme="minorHAnsi"/>
                <w:b/>
                <w:sz w:val="22"/>
                <w:szCs w:val="22"/>
              </w:rPr>
            </w:pPr>
            <w:r w:rsidRPr="00DE20D4">
              <w:rPr>
                <w:rFonts w:asciiTheme="minorHAnsi" w:eastAsia="Calibri" w:hAnsiTheme="minorHAnsi" w:cstheme="minorHAnsi"/>
                <w:b/>
                <w:sz w:val="22"/>
                <w:szCs w:val="22"/>
              </w:rPr>
              <w:t>Ostateczny podmiot dominujący nad Podwykonawcą</w:t>
            </w:r>
          </w:p>
          <w:p w14:paraId="5CE26AE3" w14:textId="77777777" w:rsidR="00DE20D4" w:rsidRPr="00DE20D4" w:rsidRDefault="00DE20D4" w:rsidP="00FE18F6">
            <w:pPr>
              <w:spacing w:after="200" w:line="276" w:lineRule="auto"/>
              <w:jc w:val="center"/>
              <w:rPr>
                <w:rFonts w:asciiTheme="minorHAnsi" w:eastAsia="Calibri" w:hAnsiTheme="minorHAnsi" w:cstheme="minorHAnsi"/>
                <w:bCs/>
                <w:sz w:val="22"/>
                <w:szCs w:val="22"/>
              </w:rPr>
            </w:pPr>
            <w:r w:rsidRPr="00DE20D4">
              <w:rPr>
                <w:rFonts w:asciiTheme="minorHAnsi" w:eastAsia="Calibri" w:hAnsiTheme="minorHAnsi" w:cstheme="minorHAnsi"/>
                <w:bCs/>
                <w:sz w:val="22"/>
                <w:szCs w:val="22"/>
              </w:rPr>
              <w:t>oraz</w:t>
            </w:r>
          </w:p>
          <w:p w14:paraId="752B60C0" w14:textId="77777777" w:rsidR="00DE20D4" w:rsidRPr="00DE20D4" w:rsidRDefault="00DE20D4" w:rsidP="00FE18F6">
            <w:pPr>
              <w:spacing w:after="200" w:line="276" w:lineRule="auto"/>
              <w:jc w:val="center"/>
              <w:rPr>
                <w:rFonts w:asciiTheme="minorHAnsi" w:eastAsia="Calibri" w:hAnsiTheme="minorHAnsi" w:cstheme="minorHAnsi"/>
                <w:b/>
                <w:sz w:val="22"/>
                <w:szCs w:val="22"/>
              </w:rPr>
            </w:pPr>
            <w:r w:rsidRPr="00DE20D4">
              <w:rPr>
                <w:rFonts w:asciiTheme="minorHAnsi" w:eastAsia="Calibri" w:hAnsiTheme="minorHAnsi" w:cstheme="minorHAnsi"/>
                <w:b/>
                <w:sz w:val="22"/>
                <w:szCs w:val="22"/>
              </w:rPr>
              <w:t xml:space="preserve">Numer LEI </w:t>
            </w:r>
            <w:r w:rsidRPr="00DE20D4">
              <w:rPr>
                <w:rFonts w:asciiTheme="minorHAnsi" w:eastAsia="Arial" w:hAnsiTheme="minorHAnsi" w:cstheme="minorHAnsi"/>
                <w:b/>
                <w:sz w:val="22"/>
                <w:szCs w:val="22"/>
              </w:rPr>
              <w:t>lub EUID</w:t>
            </w:r>
            <w:r w:rsidRPr="00DE20D4">
              <w:rPr>
                <w:rFonts w:asciiTheme="minorHAnsi" w:eastAsia="Calibri" w:hAnsiTheme="minorHAnsi" w:cstheme="minorHAnsi"/>
                <w:b/>
                <w:sz w:val="22"/>
                <w:szCs w:val="22"/>
              </w:rPr>
              <w:t xml:space="preserve"> lub Numer VAT lub Numer Paszportu lub Narodowy Numer Indentyfikacyjny (np. PESEL) – </w:t>
            </w:r>
            <w:r w:rsidRPr="00DE20D4">
              <w:rPr>
                <w:rFonts w:asciiTheme="minorHAnsi" w:eastAsia="Calibri" w:hAnsiTheme="minorHAnsi" w:cstheme="minorHAnsi"/>
                <w:bCs/>
                <w:sz w:val="22"/>
                <w:szCs w:val="22"/>
              </w:rPr>
              <w:t>prosimy też wskazać jaki rodzaj numeru wpisano</w:t>
            </w:r>
          </w:p>
        </w:tc>
        <w:tc>
          <w:tcPr>
            <w:tcW w:w="2627" w:type="dxa"/>
            <w:vAlign w:val="center"/>
          </w:tcPr>
          <w:p w14:paraId="1C2BA13C" w14:textId="77777777" w:rsidR="00DE20D4" w:rsidRPr="00DE20D4" w:rsidRDefault="00DE20D4" w:rsidP="00FE18F6">
            <w:pPr>
              <w:spacing w:after="200" w:line="276" w:lineRule="auto"/>
              <w:jc w:val="center"/>
              <w:rPr>
                <w:rFonts w:asciiTheme="minorHAnsi" w:eastAsia="Calibri" w:hAnsiTheme="minorHAnsi" w:cstheme="minorHAnsi"/>
                <w:b/>
                <w:sz w:val="22"/>
                <w:szCs w:val="22"/>
              </w:rPr>
            </w:pPr>
            <w:r w:rsidRPr="00DE20D4">
              <w:rPr>
                <w:rFonts w:asciiTheme="minorHAnsi" w:eastAsia="Calibri" w:hAnsiTheme="minorHAnsi" w:cstheme="minorHAnsi"/>
                <w:b/>
                <w:sz w:val="22"/>
                <w:szCs w:val="22"/>
              </w:rPr>
              <w:t>Ustalenia umowne: Numer referencyjny umowy nadany przez Bank oraz data jej rozpoczęcia</w:t>
            </w:r>
          </w:p>
        </w:tc>
        <w:tc>
          <w:tcPr>
            <w:tcW w:w="2225" w:type="dxa"/>
            <w:vAlign w:val="center"/>
          </w:tcPr>
          <w:p w14:paraId="50D53B76" w14:textId="77777777" w:rsidR="00DE20D4" w:rsidRPr="00DE20D4" w:rsidRDefault="00DE20D4" w:rsidP="00FE18F6">
            <w:pPr>
              <w:spacing w:after="200" w:line="276" w:lineRule="auto"/>
              <w:jc w:val="center"/>
              <w:rPr>
                <w:rFonts w:asciiTheme="minorHAnsi" w:eastAsia="Calibri" w:hAnsiTheme="minorHAnsi" w:cstheme="minorHAnsi"/>
                <w:b/>
                <w:sz w:val="22"/>
                <w:szCs w:val="22"/>
              </w:rPr>
            </w:pPr>
            <w:r w:rsidRPr="00DE20D4">
              <w:rPr>
                <w:rFonts w:asciiTheme="minorHAnsi" w:eastAsia="Calibri" w:hAnsiTheme="minorHAnsi" w:cstheme="minorHAnsi"/>
                <w:b/>
                <w:sz w:val="22"/>
                <w:szCs w:val="22"/>
              </w:rPr>
              <w:t>Dane:</w:t>
            </w:r>
          </w:p>
          <w:p w14:paraId="1F56EE58" w14:textId="77777777" w:rsidR="00DE20D4" w:rsidRPr="00DE20D4" w:rsidRDefault="00DE20D4" w:rsidP="00FE18F6">
            <w:pPr>
              <w:spacing w:after="200" w:line="276" w:lineRule="auto"/>
              <w:jc w:val="center"/>
              <w:rPr>
                <w:rFonts w:asciiTheme="minorHAnsi" w:eastAsia="Calibri" w:hAnsiTheme="minorHAnsi" w:cstheme="minorHAnsi"/>
                <w:b/>
                <w:sz w:val="22"/>
                <w:szCs w:val="22"/>
              </w:rPr>
            </w:pPr>
            <w:r w:rsidRPr="00DE20D4">
              <w:rPr>
                <w:rFonts w:asciiTheme="minorHAnsi" w:eastAsia="Calibri" w:hAnsiTheme="minorHAnsi" w:cstheme="minorHAnsi"/>
                <w:b/>
                <w:sz w:val="22"/>
                <w:szCs w:val="22"/>
              </w:rPr>
              <w:t>Czy występuje przechowywanie danych (tak/nie),</w:t>
            </w:r>
          </w:p>
          <w:p w14:paraId="65025C97" w14:textId="77777777" w:rsidR="00DE20D4" w:rsidRPr="00DE20D4" w:rsidRDefault="00DE20D4" w:rsidP="00FE18F6">
            <w:pPr>
              <w:spacing w:after="200" w:line="276" w:lineRule="auto"/>
              <w:jc w:val="center"/>
              <w:rPr>
                <w:rFonts w:asciiTheme="minorHAnsi" w:eastAsia="Calibri" w:hAnsiTheme="minorHAnsi" w:cstheme="minorHAnsi"/>
                <w:b/>
                <w:sz w:val="22"/>
                <w:szCs w:val="22"/>
              </w:rPr>
            </w:pPr>
            <w:r w:rsidRPr="00DE20D4">
              <w:rPr>
                <w:rFonts w:asciiTheme="minorHAnsi" w:eastAsia="Calibri" w:hAnsiTheme="minorHAnsi" w:cstheme="minorHAnsi"/>
                <w:b/>
                <w:sz w:val="22"/>
                <w:szCs w:val="22"/>
              </w:rPr>
              <w:t>Poziom wrażliwości danych (wewnętrzne oznaczenie danych przyjęte przez Bank).</w:t>
            </w:r>
          </w:p>
        </w:tc>
      </w:tr>
      <w:tr w:rsidR="00DE20D4" w:rsidRPr="00DE20D4" w14:paraId="631E975D" w14:textId="77777777" w:rsidTr="00FE18F6">
        <w:trPr>
          <w:jc w:val="center"/>
        </w:trPr>
        <w:tc>
          <w:tcPr>
            <w:tcW w:w="1828" w:type="dxa"/>
          </w:tcPr>
          <w:p w14:paraId="6E5150C9" w14:textId="77777777" w:rsidR="00DE20D4" w:rsidRPr="00DE20D4" w:rsidRDefault="00DE20D4" w:rsidP="00FE18F6">
            <w:pPr>
              <w:spacing w:after="200" w:line="276" w:lineRule="auto"/>
              <w:jc w:val="both"/>
              <w:rPr>
                <w:rFonts w:asciiTheme="minorHAnsi" w:eastAsia="Calibri" w:hAnsiTheme="minorHAnsi" w:cstheme="minorHAnsi"/>
                <w:bCs/>
                <w:sz w:val="22"/>
                <w:szCs w:val="22"/>
              </w:rPr>
            </w:pPr>
            <w:r w:rsidRPr="00DE20D4">
              <w:rPr>
                <w:rFonts w:asciiTheme="minorHAnsi" w:eastAsia="Calibri" w:hAnsiTheme="minorHAnsi" w:cstheme="minorHAnsi"/>
                <w:bCs/>
                <w:sz w:val="22"/>
                <w:szCs w:val="22"/>
              </w:rPr>
              <w:t>[</w:t>
            </w:r>
            <w:r w:rsidRPr="00DE20D4">
              <w:rPr>
                <w:rFonts w:asciiTheme="minorHAnsi" w:eastAsia="Calibri" w:hAnsiTheme="minorHAnsi" w:cstheme="minorHAnsi"/>
                <w:bCs/>
                <w:sz w:val="22"/>
                <w:szCs w:val="22"/>
                <w:highlight w:val="yellow"/>
              </w:rPr>
              <w:t>___</w:t>
            </w:r>
            <w:r w:rsidRPr="00DE20D4">
              <w:rPr>
                <w:rFonts w:asciiTheme="minorHAnsi" w:eastAsia="Calibri" w:hAnsiTheme="minorHAnsi" w:cstheme="minorHAnsi"/>
                <w:bCs/>
                <w:sz w:val="22"/>
                <w:szCs w:val="22"/>
              </w:rPr>
              <w:t>]</w:t>
            </w:r>
          </w:p>
        </w:tc>
        <w:tc>
          <w:tcPr>
            <w:tcW w:w="2012" w:type="dxa"/>
          </w:tcPr>
          <w:p w14:paraId="40953358" w14:textId="77777777" w:rsidR="00DE20D4" w:rsidRPr="00DE20D4" w:rsidRDefault="00DE20D4" w:rsidP="00FE18F6">
            <w:pPr>
              <w:spacing w:after="200" w:line="276" w:lineRule="auto"/>
              <w:jc w:val="both"/>
              <w:rPr>
                <w:rFonts w:asciiTheme="minorHAnsi" w:eastAsia="Calibri" w:hAnsiTheme="minorHAnsi" w:cstheme="minorHAnsi"/>
                <w:bCs/>
                <w:sz w:val="22"/>
                <w:szCs w:val="22"/>
              </w:rPr>
            </w:pPr>
          </w:p>
        </w:tc>
        <w:tc>
          <w:tcPr>
            <w:tcW w:w="2853" w:type="dxa"/>
          </w:tcPr>
          <w:p w14:paraId="36DF886B" w14:textId="77777777" w:rsidR="00DE20D4" w:rsidRPr="00DE20D4" w:rsidRDefault="00DE20D4" w:rsidP="00FE18F6">
            <w:pPr>
              <w:spacing w:after="200" w:line="276" w:lineRule="auto"/>
              <w:jc w:val="both"/>
              <w:rPr>
                <w:rFonts w:asciiTheme="minorHAnsi" w:eastAsia="Calibri" w:hAnsiTheme="minorHAnsi" w:cstheme="minorHAnsi"/>
                <w:b/>
                <w:sz w:val="22"/>
                <w:szCs w:val="22"/>
              </w:rPr>
            </w:pPr>
          </w:p>
        </w:tc>
        <w:tc>
          <w:tcPr>
            <w:tcW w:w="2461" w:type="dxa"/>
          </w:tcPr>
          <w:p w14:paraId="3881355B" w14:textId="77777777" w:rsidR="00DE20D4" w:rsidRPr="00DE20D4" w:rsidRDefault="00DE20D4" w:rsidP="00FE18F6">
            <w:pPr>
              <w:spacing w:after="200" w:line="276" w:lineRule="auto"/>
              <w:jc w:val="both"/>
              <w:rPr>
                <w:rFonts w:asciiTheme="minorHAnsi" w:eastAsia="Calibri" w:hAnsiTheme="minorHAnsi" w:cstheme="minorHAnsi"/>
                <w:b/>
                <w:sz w:val="22"/>
                <w:szCs w:val="22"/>
              </w:rPr>
            </w:pPr>
          </w:p>
        </w:tc>
        <w:tc>
          <w:tcPr>
            <w:tcW w:w="2627" w:type="dxa"/>
          </w:tcPr>
          <w:p w14:paraId="4FE8BEA5" w14:textId="77777777" w:rsidR="00DE20D4" w:rsidRPr="00DE20D4" w:rsidRDefault="00DE20D4" w:rsidP="00FE18F6">
            <w:pPr>
              <w:spacing w:after="200" w:line="276" w:lineRule="auto"/>
              <w:jc w:val="both"/>
              <w:rPr>
                <w:rFonts w:asciiTheme="minorHAnsi" w:eastAsia="Calibri" w:hAnsiTheme="minorHAnsi" w:cstheme="minorHAnsi"/>
                <w:b/>
                <w:sz w:val="22"/>
                <w:szCs w:val="22"/>
              </w:rPr>
            </w:pPr>
          </w:p>
        </w:tc>
        <w:tc>
          <w:tcPr>
            <w:tcW w:w="2225" w:type="dxa"/>
          </w:tcPr>
          <w:p w14:paraId="2EE6B0EF" w14:textId="77777777" w:rsidR="00DE20D4" w:rsidRPr="00DE20D4" w:rsidRDefault="00DE20D4" w:rsidP="00FE18F6">
            <w:pPr>
              <w:spacing w:after="200" w:line="276" w:lineRule="auto"/>
              <w:jc w:val="both"/>
              <w:rPr>
                <w:rFonts w:asciiTheme="minorHAnsi" w:eastAsia="Calibri" w:hAnsiTheme="minorHAnsi" w:cstheme="minorHAnsi"/>
                <w:b/>
                <w:sz w:val="22"/>
                <w:szCs w:val="22"/>
              </w:rPr>
            </w:pPr>
          </w:p>
        </w:tc>
      </w:tr>
      <w:tr w:rsidR="00DE20D4" w:rsidRPr="00DE20D4" w14:paraId="157B9AD0" w14:textId="77777777" w:rsidTr="00FE18F6">
        <w:trPr>
          <w:jc w:val="center"/>
        </w:trPr>
        <w:tc>
          <w:tcPr>
            <w:tcW w:w="1828" w:type="dxa"/>
          </w:tcPr>
          <w:p w14:paraId="27A1C31F" w14:textId="77777777" w:rsidR="00DE20D4" w:rsidRPr="00DE20D4" w:rsidRDefault="00DE20D4" w:rsidP="00FE18F6">
            <w:pPr>
              <w:spacing w:after="200" w:line="276" w:lineRule="auto"/>
              <w:jc w:val="both"/>
              <w:rPr>
                <w:rFonts w:asciiTheme="minorHAnsi" w:eastAsia="Calibri" w:hAnsiTheme="minorHAnsi" w:cstheme="minorHAnsi"/>
                <w:b/>
                <w:sz w:val="22"/>
                <w:szCs w:val="22"/>
              </w:rPr>
            </w:pPr>
            <w:r w:rsidRPr="00DE20D4">
              <w:rPr>
                <w:rFonts w:asciiTheme="minorHAnsi" w:eastAsia="Calibri" w:hAnsiTheme="minorHAnsi" w:cstheme="minorHAnsi"/>
                <w:bCs/>
                <w:sz w:val="22"/>
                <w:szCs w:val="22"/>
              </w:rPr>
              <w:t>[</w:t>
            </w:r>
            <w:r w:rsidRPr="00DE20D4">
              <w:rPr>
                <w:rFonts w:asciiTheme="minorHAnsi" w:eastAsia="Calibri" w:hAnsiTheme="minorHAnsi" w:cstheme="minorHAnsi"/>
                <w:bCs/>
                <w:sz w:val="22"/>
                <w:szCs w:val="22"/>
                <w:highlight w:val="yellow"/>
              </w:rPr>
              <w:t>___</w:t>
            </w:r>
            <w:r w:rsidRPr="00DE20D4">
              <w:rPr>
                <w:rFonts w:asciiTheme="minorHAnsi" w:eastAsia="Calibri" w:hAnsiTheme="minorHAnsi" w:cstheme="minorHAnsi"/>
                <w:bCs/>
                <w:sz w:val="22"/>
                <w:szCs w:val="22"/>
              </w:rPr>
              <w:t>]</w:t>
            </w:r>
          </w:p>
        </w:tc>
        <w:tc>
          <w:tcPr>
            <w:tcW w:w="2012" w:type="dxa"/>
          </w:tcPr>
          <w:p w14:paraId="03C74B2A" w14:textId="77777777" w:rsidR="00DE20D4" w:rsidRPr="00DE20D4" w:rsidRDefault="00DE20D4" w:rsidP="00FE18F6">
            <w:pPr>
              <w:spacing w:after="200" w:line="276" w:lineRule="auto"/>
              <w:jc w:val="both"/>
              <w:rPr>
                <w:rFonts w:asciiTheme="minorHAnsi" w:eastAsia="Calibri" w:hAnsiTheme="minorHAnsi" w:cstheme="minorHAnsi"/>
                <w:bCs/>
                <w:sz w:val="22"/>
                <w:szCs w:val="22"/>
              </w:rPr>
            </w:pPr>
          </w:p>
        </w:tc>
        <w:tc>
          <w:tcPr>
            <w:tcW w:w="2853" w:type="dxa"/>
          </w:tcPr>
          <w:p w14:paraId="0F9B4801" w14:textId="77777777" w:rsidR="00DE20D4" w:rsidRPr="00DE20D4" w:rsidRDefault="00DE20D4" w:rsidP="00FE18F6">
            <w:pPr>
              <w:spacing w:after="200" w:line="276" w:lineRule="auto"/>
              <w:jc w:val="both"/>
              <w:rPr>
                <w:rFonts w:asciiTheme="minorHAnsi" w:eastAsia="Calibri" w:hAnsiTheme="minorHAnsi" w:cstheme="minorHAnsi"/>
                <w:b/>
                <w:sz w:val="22"/>
                <w:szCs w:val="22"/>
              </w:rPr>
            </w:pPr>
          </w:p>
        </w:tc>
        <w:tc>
          <w:tcPr>
            <w:tcW w:w="2461" w:type="dxa"/>
          </w:tcPr>
          <w:p w14:paraId="5325F540" w14:textId="77777777" w:rsidR="00DE20D4" w:rsidRPr="00DE20D4" w:rsidRDefault="00DE20D4" w:rsidP="00FE18F6">
            <w:pPr>
              <w:spacing w:after="200" w:line="276" w:lineRule="auto"/>
              <w:jc w:val="both"/>
              <w:rPr>
                <w:rFonts w:asciiTheme="minorHAnsi" w:eastAsia="Calibri" w:hAnsiTheme="minorHAnsi" w:cstheme="minorHAnsi"/>
                <w:b/>
                <w:sz w:val="22"/>
                <w:szCs w:val="22"/>
              </w:rPr>
            </w:pPr>
          </w:p>
        </w:tc>
        <w:tc>
          <w:tcPr>
            <w:tcW w:w="2627" w:type="dxa"/>
          </w:tcPr>
          <w:p w14:paraId="723E7C80" w14:textId="77777777" w:rsidR="00DE20D4" w:rsidRPr="00DE20D4" w:rsidRDefault="00DE20D4" w:rsidP="00FE18F6">
            <w:pPr>
              <w:spacing w:after="200" w:line="276" w:lineRule="auto"/>
              <w:jc w:val="both"/>
              <w:rPr>
                <w:rFonts w:asciiTheme="minorHAnsi" w:eastAsia="Calibri" w:hAnsiTheme="minorHAnsi" w:cstheme="minorHAnsi"/>
                <w:b/>
                <w:sz w:val="22"/>
                <w:szCs w:val="22"/>
              </w:rPr>
            </w:pPr>
          </w:p>
        </w:tc>
        <w:tc>
          <w:tcPr>
            <w:tcW w:w="2225" w:type="dxa"/>
          </w:tcPr>
          <w:p w14:paraId="623B3C0D" w14:textId="77777777" w:rsidR="00DE20D4" w:rsidRPr="00DE20D4" w:rsidRDefault="00DE20D4" w:rsidP="00FE18F6">
            <w:pPr>
              <w:spacing w:after="200" w:line="276" w:lineRule="auto"/>
              <w:jc w:val="both"/>
              <w:rPr>
                <w:rFonts w:asciiTheme="minorHAnsi" w:eastAsia="Calibri" w:hAnsiTheme="minorHAnsi" w:cstheme="minorHAnsi"/>
                <w:b/>
                <w:sz w:val="22"/>
                <w:szCs w:val="22"/>
              </w:rPr>
            </w:pPr>
          </w:p>
        </w:tc>
      </w:tr>
      <w:tr w:rsidR="00DE20D4" w:rsidRPr="00DE20D4" w14:paraId="236F6159" w14:textId="77777777" w:rsidTr="00FE18F6">
        <w:trPr>
          <w:jc w:val="center"/>
        </w:trPr>
        <w:tc>
          <w:tcPr>
            <w:tcW w:w="1828" w:type="dxa"/>
          </w:tcPr>
          <w:p w14:paraId="41EEDA1B" w14:textId="77777777" w:rsidR="00DE20D4" w:rsidRPr="00DE20D4" w:rsidRDefault="00DE20D4" w:rsidP="00FE18F6">
            <w:pPr>
              <w:spacing w:after="200" w:line="276" w:lineRule="auto"/>
              <w:jc w:val="both"/>
              <w:rPr>
                <w:rFonts w:asciiTheme="minorHAnsi" w:eastAsia="Calibri" w:hAnsiTheme="minorHAnsi" w:cstheme="minorHAnsi"/>
                <w:b/>
                <w:sz w:val="22"/>
                <w:szCs w:val="22"/>
              </w:rPr>
            </w:pPr>
            <w:r w:rsidRPr="00DE20D4">
              <w:rPr>
                <w:rFonts w:asciiTheme="minorHAnsi" w:eastAsia="Calibri" w:hAnsiTheme="minorHAnsi" w:cstheme="minorHAnsi"/>
                <w:bCs/>
                <w:sz w:val="22"/>
                <w:szCs w:val="22"/>
              </w:rPr>
              <w:t>[</w:t>
            </w:r>
            <w:r w:rsidRPr="00DE20D4">
              <w:rPr>
                <w:rFonts w:asciiTheme="minorHAnsi" w:eastAsia="Calibri" w:hAnsiTheme="minorHAnsi" w:cstheme="minorHAnsi"/>
                <w:bCs/>
                <w:sz w:val="22"/>
                <w:szCs w:val="22"/>
                <w:highlight w:val="yellow"/>
              </w:rPr>
              <w:t>___</w:t>
            </w:r>
            <w:r w:rsidRPr="00DE20D4">
              <w:rPr>
                <w:rFonts w:asciiTheme="minorHAnsi" w:eastAsia="Calibri" w:hAnsiTheme="minorHAnsi" w:cstheme="minorHAnsi"/>
                <w:bCs/>
                <w:sz w:val="22"/>
                <w:szCs w:val="22"/>
              </w:rPr>
              <w:t>]</w:t>
            </w:r>
          </w:p>
        </w:tc>
        <w:tc>
          <w:tcPr>
            <w:tcW w:w="2012" w:type="dxa"/>
          </w:tcPr>
          <w:p w14:paraId="03320EA9" w14:textId="77777777" w:rsidR="00DE20D4" w:rsidRPr="00DE20D4" w:rsidRDefault="00DE20D4" w:rsidP="00FE18F6">
            <w:pPr>
              <w:spacing w:after="200" w:line="276" w:lineRule="auto"/>
              <w:jc w:val="both"/>
              <w:rPr>
                <w:rFonts w:asciiTheme="minorHAnsi" w:eastAsia="Calibri" w:hAnsiTheme="minorHAnsi" w:cstheme="minorHAnsi"/>
                <w:b/>
                <w:sz w:val="22"/>
                <w:szCs w:val="22"/>
              </w:rPr>
            </w:pPr>
          </w:p>
        </w:tc>
        <w:tc>
          <w:tcPr>
            <w:tcW w:w="2853" w:type="dxa"/>
          </w:tcPr>
          <w:p w14:paraId="32691C7F" w14:textId="77777777" w:rsidR="00DE20D4" w:rsidRPr="00DE20D4" w:rsidRDefault="00DE20D4" w:rsidP="00FE18F6">
            <w:pPr>
              <w:spacing w:after="200" w:line="276" w:lineRule="auto"/>
              <w:jc w:val="both"/>
              <w:rPr>
                <w:rFonts w:asciiTheme="minorHAnsi" w:eastAsia="Calibri" w:hAnsiTheme="minorHAnsi" w:cstheme="minorHAnsi"/>
                <w:b/>
                <w:sz w:val="22"/>
                <w:szCs w:val="22"/>
              </w:rPr>
            </w:pPr>
          </w:p>
        </w:tc>
        <w:tc>
          <w:tcPr>
            <w:tcW w:w="2461" w:type="dxa"/>
          </w:tcPr>
          <w:p w14:paraId="05770956" w14:textId="77777777" w:rsidR="00DE20D4" w:rsidRPr="00DE20D4" w:rsidRDefault="00DE20D4" w:rsidP="00FE18F6">
            <w:pPr>
              <w:spacing w:after="200" w:line="276" w:lineRule="auto"/>
              <w:jc w:val="both"/>
              <w:rPr>
                <w:rFonts w:asciiTheme="minorHAnsi" w:eastAsia="Calibri" w:hAnsiTheme="minorHAnsi" w:cstheme="minorHAnsi"/>
                <w:b/>
                <w:sz w:val="22"/>
                <w:szCs w:val="22"/>
              </w:rPr>
            </w:pPr>
          </w:p>
        </w:tc>
        <w:tc>
          <w:tcPr>
            <w:tcW w:w="2627" w:type="dxa"/>
          </w:tcPr>
          <w:p w14:paraId="42ADE083" w14:textId="77777777" w:rsidR="00DE20D4" w:rsidRPr="00DE20D4" w:rsidRDefault="00DE20D4" w:rsidP="00FE18F6">
            <w:pPr>
              <w:spacing w:after="200" w:line="276" w:lineRule="auto"/>
              <w:jc w:val="both"/>
              <w:rPr>
                <w:rFonts w:asciiTheme="minorHAnsi" w:eastAsia="Calibri" w:hAnsiTheme="minorHAnsi" w:cstheme="minorHAnsi"/>
                <w:b/>
                <w:sz w:val="22"/>
                <w:szCs w:val="22"/>
              </w:rPr>
            </w:pPr>
          </w:p>
        </w:tc>
        <w:tc>
          <w:tcPr>
            <w:tcW w:w="2225" w:type="dxa"/>
          </w:tcPr>
          <w:p w14:paraId="238AEB3E" w14:textId="77777777" w:rsidR="00DE20D4" w:rsidRPr="00DE20D4" w:rsidRDefault="00DE20D4" w:rsidP="00FE18F6">
            <w:pPr>
              <w:spacing w:after="200" w:line="276" w:lineRule="auto"/>
              <w:jc w:val="both"/>
              <w:rPr>
                <w:rFonts w:asciiTheme="minorHAnsi" w:eastAsia="Calibri" w:hAnsiTheme="minorHAnsi" w:cstheme="minorHAnsi"/>
                <w:b/>
                <w:sz w:val="22"/>
                <w:szCs w:val="22"/>
              </w:rPr>
            </w:pPr>
          </w:p>
        </w:tc>
      </w:tr>
    </w:tbl>
    <w:p w14:paraId="02F6532D" w14:textId="77777777" w:rsidR="00DE20D4" w:rsidRPr="00AA2BF1" w:rsidRDefault="00DE20D4" w:rsidP="00DE20D4">
      <w:pPr>
        <w:keepNext/>
        <w:widowControl w:val="0"/>
        <w:spacing w:line="276" w:lineRule="auto"/>
        <w:jc w:val="both"/>
        <w:rPr>
          <w:rFonts w:asciiTheme="minorHAnsi" w:hAnsiTheme="minorHAnsi" w:cstheme="minorHAnsi"/>
          <w:sz w:val="22"/>
          <w:szCs w:val="22"/>
        </w:rPr>
      </w:pPr>
    </w:p>
    <w:p w14:paraId="0387FCA7" w14:textId="77777777" w:rsidR="00DE20D4" w:rsidRPr="00A2263E" w:rsidRDefault="00DE20D4" w:rsidP="00A2263E">
      <w:pPr>
        <w:autoSpaceDE/>
        <w:autoSpaceDN/>
        <w:spacing w:line="276" w:lineRule="auto"/>
        <w:rPr>
          <w:rFonts w:ascii="Calibri" w:hAnsi="Calibri" w:cs="Calibri"/>
          <w:sz w:val="22"/>
          <w:szCs w:val="22"/>
        </w:rPr>
      </w:pPr>
    </w:p>
    <w:sectPr w:rsidR="00DE20D4" w:rsidRPr="00A2263E" w:rsidSect="00DE20D4">
      <w:pgSz w:w="16834" w:h="11909" w:orient="landscape"/>
      <w:pgMar w:top="1389" w:right="851" w:bottom="1480" w:left="992" w:header="425" w:footer="55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BC7A3" w14:textId="77777777" w:rsidR="00BE3E93" w:rsidRDefault="00BE3E93">
      <w:r>
        <w:separator/>
      </w:r>
    </w:p>
  </w:endnote>
  <w:endnote w:type="continuationSeparator" w:id="0">
    <w:p w14:paraId="6BDF69E4" w14:textId="77777777" w:rsidR="00BE3E93" w:rsidRDefault="00BE3E93">
      <w:r>
        <w:continuationSeparator/>
      </w:r>
    </w:p>
  </w:endnote>
  <w:endnote w:type="continuationNotice" w:id="1">
    <w:p w14:paraId="754D56FA" w14:textId="77777777" w:rsidR="00BE3E93" w:rsidRDefault="00BE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EY Gothic Cond Medium">
    <w:altName w:val="Arial Narrow"/>
    <w:panose1 w:val="00000000000000000000"/>
    <w:charset w:val="EE"/>
    <w:family w:val="auto"/>
    <w:notTrueType/>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utura Bk">
    <w:altName w:val="Century Gothic"/>
    <w:panose1 w:val="00000000000000000000"/>
    <w:charset w:val="EE"/>
    <w:family w:val="swiss"/>
    <w:notTrueType/>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2E1C1" w14:textId="77777777" w:rsidR="005A1049" w:rsidRDefault="005A104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1635" w14:textId="2994EC72" w:rsidR="005A1049" w:rsidRPr="00A2263E" w:rsidRDefault="005A1049">
    <w:pPr>
      <w:pStyle w:val="Stopka"/>
      <w:framePr w:wrap="auto" w:vAnchor="text" w:hAnchor="margin" w:xAlign="right" w:y="1"/>
      <w:rPr>
        <w:rStyle w:val="Numerstrony"/>
        <w:rFonts w:asciiTheme="minorHAnsi" w:hAnsiTheme="minorHAnsi"/>
        <w:sz w:val="20"/>
        <w:szCs w:val="20"/>
      </w:rPr>
    </w:pPr>
    <w:r w:rsidRPr="00A2263E">
      <w:rPr>
        <w:rStyle w:val="Numerstrony"/>
        <w:rFonts w:asciiTheme="minorHAnsi" w:hAnsiTheme="minorHAnsi"/>
        <w:sz w:val="20"/>
        <w:szCs w:val="20"/>
      </w:rPr>
      <w:fldChar w:fldCharType="begin"/>
    </w:r>
    <w:r w:rsidRPr="00A2263E">
      <w:rPr>
        <w:rStyle w:val="Numerstrony"/>
        <w:rFonts w:asciiTheme="minorHAnsi" w:hAnsiTheme="minorHAnsi"/>
        <w:sz w:val="20"/>
        <w:szCs w:val="20"/>
      </w:rPr>
      <w:instrText xml:space="preserve">PAGE  </w:instrText>
    </w:r>
    <w:r w:rsidRPr="00A2263E">
      <w:rPr>
        <w:rStyle w:val="Numerstrony"/>
        <w:rFonts w:asciiTheme="minorHAnsi" w:hAnsiTheme="minorHAnsi"/>
        <w:sz w:val="20"/>
        <w:szCs w:val="20"/>
      </w:rPr>
      <w:fldChar w:fldCharType="separate"/>
    </w:r>
    <w:r w:rsidR="00D6475D">
      <w:rPr>
        <w:rStyle w:val="Numerstrony"/>
        <w:rFonts w:asciiTheme="minorHAnsi" w:hAnsiTheme="minorHAnsi"/>
        <w:noProof/>
        <w:sz w:val="20"/>
        <w:szCs w:val="20"/>
      </w:rPr>
      <w:t>1</w:t>
    </w:r>
    <w:r w:rsidRPr="00A2263E">
      <w:rPr>
        <w:rStyle w:val="Numerstrony"/>
        <w:rFonts w:asciiTheme="minorHAnsi" w:hAnsiTheme="minorHAnsi"/>
        <w:sz w:val="20"/>
        <w:szCs w:val="20"/>
      </w:rPr>
      <w:fldChar w:fldCharType="end"/>
    </w:r>
  </w:p>
  <w:p w14:paraId="01E3D4B6" w14:textId="77777777" w:rsidR="005A1049" w:rsidRDefault="005A1049">
    <w:pPr>
      <w:pStyle w:val="Stopka"/>
      <w:ind w:right="360"/>
      <w:jc w:val="right"/>
    </w:pPr>
  </w:p>
  <w:p w14:paraId="1C63FB59" w14:textId="77777777" w:rsidR="005A1049" w:rsidRDefault="005A104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447489"/>
      <w:docPartObj>
        <w:docPartGallery w:val="Page Numbers (Bottom of Page)"/>
        <w:docPartUnique/>
      </w:docPartObj>
    </w:sdtPr>
    <w:sdtEndPr>
      <w:rPr>
        <w:rFonts w:asciiTheme="minorHAnsi" w:hAnsiTheme="minorHAnsi"/>
        <w:sz w:val="20"/>
        <w:szCs w:val="20"/>
      </w:rPr>
    </w:sdtEndPr>
    <w:sdtContent>
      <w:p w14:paraId="0201B1C9" w14:textId="2825BBCE" w:rsidR="005A1049" w:rsidRPr="00A2263E" w:rsidRDefault="005A1049">
        <w:pPr>
          <w:pStyle w:val="Stopka"/>
          <w:jc w:val="right"/>
          <w:rPr>
            <w:rFonts w:asciiTheme="minorHAnsi" w:hAnsiTheme="minorHAnsi"/>
            <w:sz w:val="20"/>
            <w:szCs w:val="20"/>
          </w:rPr>
        </w:pPr>
        <w:r w:rsidRPr="00A2263E">
          <w:rPr>
            <w:rFonts w:asciiTheme="minorHAnsi" w:hAnsiTheme="minorHAnsi"/>
            <w:sz w:val="20"/>
            <w:szCs w:val="20"/>
          </w:rPr>
          <w:fldChar w:fldCharType="begin"/>
        </w:r>
        <w:r w:rsidRPr="00A2263E">
          <w:rPr>
            <w:rFonts w:asciiTheme="minorHAnsi" w:hAnsiTheme="minorHAnsi"/>
            <w:sz w:val="20"/>
            <w:szCs w:val="20"/>
          </w:rPr>
          <w:instrText>PAGE   \* MERGEFORMAT</w:instrText>
        </w:r>
        <w:r w:rsidRPr="00A2263E">
          <w:rPr>
            <w:rFonts w:asciiTheme="minorHAnsi" w:hAnsiTheme="minorHAnsi"/>
            <w:sz w:val="20"/>
            <w:szCs w:val="20"/>
          </w:rPr>
          <w:fldChar w:fldCharType="separate"/>
        </w:r>
        <w:r w:rsidR="00D6475D">
          <w:rPr>
            <w:rFonts w:asciiTheme="minorHAnsi" w:hAnsiTheme="minorHAnsi"/>
            <w:noProof/>
            <w:sz w:val="20"/>
            <w:szCs w:val="20"/>
          </w:rPr>
          <w:t>2</w:t>
        </w:r>
        <w:r w:rsidRPr="00A2263E">
          <w:rPr>
            <w:rFonts w:asciiTheme="minorHAnsi" w:hAnsiTheme="minorHAnsi"/>
            <w:sz w:val="20"/>
            <w:szCs w:val="20"/>
          </w:rPr>
          <w:fldChar w:fldCharType="end"/>
        </w:r>
      </w:p>
    </w:sdtContent>
  </w:sdt>
  <w:p w14:paraId="160E0DBD" w14:textId="77777777" w:rsidR="005A1049" w:rsidRDefault="005A104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D1980" w14:textId="77777777" w:rsidR="005A1049" w:rsidRDefault="005A1049" w:rsidP="008E471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1B884" w14:textId="77777777" w:rsidR="005A1049" w:rsidRDefault="005A1049">
    <w:pPr>
      <w:pStyle w:val="Stopka"/>
      <w:jc w:val="right"/>
    </w:pPr>
  </w:p>
  <w:p w14:paraId="3CC05EBE" w14:textId="77777777" w:rsidR="005A1049" w:rsidRDefault="005A1049">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3101711"/>
      <w:docPartObj>
        <w:docPartGallery w:val="Page Numbers (Bottom of Page)"/>
        <w:docPartUnique/>
      </w:docPartObj>
    </w:sdtPr>
    <w:sdtEndPr>
      <w:rPr>
        <w:rFonts w:ascii="Calibri" w:hAnsi="Calibri"/>
        <w:sz w:val="20"/>
        <w:szCs w:val="20"/>
      </w:rPr>
    </w:sdtEndPr>
    <w:sdtContent>
      <w:p w14:paraId="1540BBCD" w14:textId="5F15C7B1" w:rsidR="005A1049" w:rsidRPr="003F0282" w:rsidRDefault="005A1049">
        <w:pPr>
          <w:pStyle w:val="Stopka"/>
          <w:jc w:val="right"/>
          <w:rPr>
            <w:rFonts w:ascii="Calibri" w:hAnsi="Calibri"/>
            <w:sz w:val="20"/>
            <w:szCs w:val="20"/>
          </w:rPr>
        </w:pPr>
        <w:r w:rsidRPr="003F0282">
          <w:rPr>
            <w:rFonts w:ascii="Calibri" w:hAnsi="Calibri"/>
            <w:sz w:val="20"/>
            <w:szCs w:val="20"/>
          </w:rPr>
          <w:fldChar w:fldCharType="begin"/>
        </w:r>
        <w:r w:rsidRPr="003F0282">
          <w:rPr>
            <w:rFonts w:ascii="Calibri" w:hAnsi="Calibri"/>
            <w:sz w:val="20"/>
            <w:szCs w:val="20"/>
          </w:rPr>
          <w:instrText>PAGE   \* MERGEFORMAT</w:instrText>
        </w:r>
        <w:r w:rsidRPr="003F0282">
          <w:rPr>
            <w:rFonts w:ascii="Calibri" w:hAnsi="Calibri"/>
            <w:sz w:val="20"/>
            <w:szCs w:val="20"/>
          </w:rPr>
          <w:fldChar w:fldCharType="separate"/>
        </w:r>
        <w:r w:rsidR="00D6475D">
          <w:rPr>
            <w:rFonts w:ascii="Calibri" w:hAnsi="Calibri"/>
            <w:noProof/>
            <w:sz w:val="20"/>
            <w:szCs w:val="20"/>
          </w:rPr>
          <w:t>21</w:t>
        </w:r>
        <w:r w:rsidRPr="003F0282">
          <w:rPr>
            <w:rFonts w:ascii="Calibri" w:hAnsi="Calibri"/>
            <w:sz w:val="20"/>
            <w:szCs w:val="20"/>
          </w:rPr>
          <w:fldChar w:fldCharType="end"/>
        </w:r>
      </w:p>
    </w:sdtContent>
  </w:sdt>
  <w:p w14:paraId="6F715D91" w14:textId="77777777" w:rsidR="005A1049" w:rsidRPr="004F59EE" w:rsidRDefault="005A1049" w:rsidP="004F59EE">
    <w:pPr>
      <w:pStyle w:val="Stopka"/>
      <w:jc w:val="right"/>
      <w:rPr>
        <w:rFonts w:asciiTheme="minorHAnsi" w:hAnsi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2952C" w14:textId="77777777" w:rsidR="00BE3E93" w:rsidRDefault="00BE3E93">
      <w:r>
        <w:separator/>
      </w:r>
    </w:p>
  </w:footnote>
  <w:footnote w:type="continuationSeparator" w:id="0">
    <w:p w14:paraId="1059D270" w14:textId="77777777" w:rsidR="00BE3E93" w:rsidRDefault="00BE3E93">
      <w:r>
        <w:continuationSeparator/>
      </w:r>
    </w:p>
  </w:footnote>
  <w:footnote w:type="continuationNotice" w:id="1">
    <w:p w14:paraId="2C420E17" w14:textId="77777777" w:rsidR="00BE3E93" w:rsidRDefault="00BE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8142D" w14:textId="77777777" w:rsidR="005A1049" w:rsidRDefault="005A104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B636" w14:textId="77777777" w:rsidR="005A1049" w:rsidRDefault="005A104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00C46" w14:textId="77777777" w:rsidR="005A1049" w:rsidRDefault="005A104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C9E84" w14:textId="02FF121B" w:rsidR="005A1049" w:rsidRPr="005148B1" w:rsidRDefault="005A1049" w:rsidP="005148B1">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7D6EA" w14:textId="77777777" w:rsidR="005A1049" w:rsidRPr="00192D6A" w:rsidRDefault="005A1049" w:rsidP="00097755">
    <w:pPr>
      <w:tabs>
        <w:tab w:val="center" w:pos="4536"/>
        <w:tab w:val="right" w:pos="9072"/>
      </w:tabs>
      <w:autoSpaceDE/>
      <w:autoSpaceDN/>
      <w:rPr>
        <w:rFonts w:asciiTheme="minorHAnsi" w:hAnsiTheme="minorHAnsi"/>
      </w:rPr>
    </w:pPr>
    <w:r w:rsidRPr="00192D6A">
      <w:rPr>
        <w:rFonts w:asciiTheme="minorHAnsi" w:hAnsiTheme="minorHAnsi"/>
      </w:rPr>
      <w:t>Sygnatura postępowania: BZP/</w:t>
    </w:r>
    <w:r>
      <w:rPr>
        <w:rFonts w:asciiTheme="minorHAnsi" w:hAnsiTheme="minorHAnsi"/>
      </w:rPr>
      <w:t>17/DI</w:t>
    </w:r>
    <w:r w:rsidRPr="00192D6A">
      <w:rPr>
        <w:rFonts w:asciiTheme="minorHAnsi" w:hAnsiTheme="minorHAnsi"/>
      </w:rPr>
      <w:t>/201</w:t>
    </w:r>
    <w:r>
      <w:rPr>
        <w:rFonts w:asciiTheme="minorHAnsi" w:hAnsiTheme="minorHAnsi"/>
      </w:rPr>
      <w:t>7</w:t>
    </w:r>
  </w:p>
  <w:p w14:paraId="602CB163" w14:textId="77777777" w:rsidR="005A1049" w:rsidRPr="00192D6A" w:rsidRDefault="005A1049" w:rsidP="005C510F">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1E6E8A"/>
    <w:lvl w:ilvl="0">
      <w:start w:val="1"/>
      <w:numFmt w:val="decimal"/>
      <w:pStyle w:val="Listanumerowana2"/>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970CC5A"/>
    <w:lvl w:ilvl="0">
      <w:start w:val="1"/>
      <w:numFmt w:val="decimal"/>
      <w:pStyle w:val="Listapunktowana2"/>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3FAB146"/>
    <w:lvl w:ilvl="0">
      <w:start w:val="1"/>
      <w:numFmt w:val="decimal"/>
      <w:pStyle w:val="Listanumerowana"/>
      <w:lvlText w:val="%1."/>
      <w:lvlJc w:val="left"/>
      <w:pPr>
        <w:tabs>
          <w:tab w:val="num" w:pos="926"/>
        </w:tabs>
        <w:ind w:left="926" w:hanging="360"/>
      </w:pPr>
      <w:rPr>
        <w:rFonts w:cs="Times New Roman"/>
      </w:rPr>
    </w:lvl>
  </w:abstractNum>
  <w:abstractNum w:abstractNumId="3" w15:restartNumberingAfterBreak="0">
    <w:nsid w:val="FFFFFF7F"/>
    <w:multiLevelType w:val="singleLevel"/>
    <w:tmpl w:val="FEA47004"/>
    <w:lvl w:ilvl="0">
      <w:start w:val="1"/>
      <w:numFmt w:val="decimal"/>
      <w:pStyle w:val="Listapunktowana5"/>
      <w:lvlText w:val="%1."/>
      <w:lvlJc w:val="left"/>
      <w:pPr>
        <w:tabs>
          <w:tab w:val="num" w:pos="643"/>
        </w:tabs>
        <w:ind w:left="643" w:hanging="360"/>
      </w:pPr>
      <w:rPr>
        <w:rFonts w:cs="Times New Roman"/>
      </w:rPr>
    </w:lvl>
  </w:abstractNum>
  <w:abstractNum w:abstractNumId="4" w15:restartNumberingAfterBreak="0">
    <w:nsid w:val="FFFFFF80"/>
    <w:multiLevelType w:val="singleLevel"/>
    <w:tmpl w:val="12F465FC"/>
    <w:lvl w:ilvl="0">
      <w:start w:val="1"/>
      <w:numFmt w:val="bullet"/>
      <w:pStyle w:val="Listapunktowana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44D908"/>
    <w:lvl w:ilvl="0">
      <w:start w:val="1"/>
      <w:numFmt w:val="bullet"/>
      <w:pStyle w:val="Pozio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FCFC82"/>
    <w:lvl w:ilvl="0">
      <w:start w:val="1"/>
      <w:numFmt w:val="bullet"/>
      <w:pStyle w:val="Listanumerowana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A83F26"/>
    <w:lvl w:ilvl="0">
      <w:start w:val="1"/>
      <w:numFmt w:val="bullet"/>
      <w:pStyle w:val="Listapunktowana"/>
      <w:lvlText w:val="-"/>
      <w:lvlJc w:val="left"/>
      <w:pPr>
        <w:tabs>
          <w:tab w:val="num" w:pos="1420"/>
        </w:tabs>
        <w:ind w:left="1420" w:hanging="360"/>
      </w:pPr>
      <w:rPr>
        <w:rFonts w:ascii="Times New Roman" w:hAnsi="Times New Roman" w:hint="default"/>
        <w:b w:val="0"/>
        <w:i w:val="0"/>
        <w:sz w:val="24"/>
      </w:rPr>
    </w:lvl>
  </w:abstractNum>
  <w:abstractNum w:abstractNumId="8" w15:restartNumberingAfterBreak="0">
    <w:nsid w:val="FFFFFF88"/>
    <w:multiLevelType w:val="singleLevel"/>
    <w:tmpl w:val="E21259B2"/>
    <w:lvl w:ilvl="0">
      <w:start w:val="1"/>
      <w:numFmt w:val="decimal"/>
      <w:pStyle w:val="Listapunktowana4"/>
      <w:lvlText w:val="%1."/>
      <w:lvlJc w:val="left"/>
      <w:pPr>
        <w:tabs>
          <w:tab w:val="num" w:pos="360"/>
        </w:tabs>
        <w:ind w:left="360" w:hanging="360"/>
      </w:pPr>
      <w:rPr>
        <w:rFonts w:cs="Times New Roman"/>
      </w:rPr>
    </w:lvl>
  </w:abstractNum>
  <w:abstractNum w:abstractNumId="9" w15:restartNumberingAfterBreak="0">
    <w:nsid w:val="FFFFFF89"/>
    <w:multiLevelType w:val="singleLevel"/>
    <w:tmpl w:val="CCAA148A"/>
    <w:lvl w:ilvl="0">
      <w:start w:val="1"/>
      <w:numFmt w:val="bullet"/>
      <w:pStyle w:val="BulletNorm"/>
      <w:lvlText w:val=""/>
      <w:lvlJc w:val="left"/>
      <w:pPr>
        <w:tabs>
          <w:tab w:val="num" w:pos="1069"/>
        </w:tabs>
        <w:ind w:left="1069" w:hanging="360"/>
      </w:pPr>
      <w:rPr>
        <w:rFonts w:ascii="Wingdings" w:hAnsi="Wingdings" w:hint="default"/>
        <w:b w:val="0"/>
        <w:i/>
        <w:sz w:val="20"/>
      </w:rPr>
    </w:lvl>
  </w:abstractNum>
  <w:abstractNum w:abstractNumId="10" w15:restartNumberingAfterBreak="0">
    <w:nsid w:val="00000004"/>
    <w:multiLevelType w:val="multilevel"/>
    <w:tmpl w:val="5470BCF0"/>
    <w:name w:val="WW8Num13"/>
    <w:lvl w:ilvl="0">
      <w:start w:val="2"/>
      <w:numFmt w:val="decimal"/>
      <w:lvlText w:val="%1."/>
      <w:lvlJc w:val="left"/>
      <w:pPr>
        <w:tabs>
          <w:tab w:val="num" w:pos="0"/>
        </w:tabs>
        <w:ind w:left="72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11" w15:restartNumberingAfterBreak="0">
    <w:nsid w:val="00000020"/>
    <w:multiLevelType w:val="multilevel"/>
    <w:tmpl w:val="DFA07A92"/>
    <w:name w:val="WW8Num32"/>
    <w:lvl w:ilvl="0">
      <w:start w:val="1"/>
      <w:numFmt w:val="decimal"/>
      <w:lvlText w:val="%1)"/>
      <w:lvlJc w:val="left"/>
      <w:pPr>
        <w:tabs>
          <w:tab w:val="num" w:pos="0"/>
        </w:tabs>
        <w:ind w:left="700" w:hanging="360"/>
      </w:pPr>
      <w:rPr>
        <w:rFonts w:cs="Times New Roman"/>
        <w:b w:val="0"/>
      </w:rPr>
    </w:lvl>
    <w:lvl w:ilvl="1">
      <w:start w:val="1"/>
      <w:numFmt w:val="lowerLetter"/>
      <w:lvlText w:val="%2."/>
      <w:lvlJc w:val="left"/>
      <w:pPr>
        <w:tabs>
          <w:tab w:val="num" w:pos="0"/>
        </w:tabs>
        <w:ind w:left="1420" w:hanging="360"/>
      </w:pPr>
      <w:rPr>
        <w:rFonts w:cs="Times New Roman"/>
      </w:rPr>
    </w:lvl>
    <w:lvl w:ilvl="2">
      <w:start w:val="1"/>
      <w:numFmt w:val="lowerRoman"/>
      <w:lvlText w:val="%2.%3."/>
      <w:lvlJc w:val="right"/>
      <w:pPr>
        <w:tabs>
          <w:tab w:val="num" w:pos="0"/>
        </w:tabs>
        <w:ind w:left="2140" w:hanging="180"/>
      </w:pPr>
      <w:rPr>
        <w:rFonts w:cs="Times New Roman"/>
      </w:rPr>
    </w:lvl>
    <w:lvl w:ilvl="3">
      <w:start w:val="1"/>
      <w:numFmt w:val="decimal"/>
      <w:lvlText w:val="%2.%3.%4."/>
      <w:lvlJc w:val="left"/>
      <w:pPr>
        <w:tabs>
          <w:tab w:val="num" w:pos="0"/>
        </w:tabs>
        <w:ind w:left="2860" w:hanging="360"/>
      </w:pPr>
      <w:rPr>
        <w:rFonts w:cs="Times New Roman"/>
      </w:rPr>
    </w:lvl>
    <w:lvl w:ilvl="4">
      <w:start w:val="1"/>
      <w:numFmt w:val="lowerLetter"/>
      <w:lvlText w:val="%2.%3.%4.%5."/>
      <w:lvlJc w:val="left"/>
      <w:pPr>
        <w:tabs>
          <w:tab w:val="num" w:pos="0"/>
        </w:tabs>
        <w:ind w:left="3580" w:hanging="360"/>
      </w:pPr>
      <w:rPr>
        <w:rFonts w:cs="Times New Roman"/>
      </w:rPr>
    </w:lvl>
    <w:lvl w:ilvl="5">
      <w:start w:val="1"/>
      <w:numFmt w:val="lowerRoman"/>
      <w:lvlText w:val="%2.%3.%4.%5.%6."/>
      <w:lvlJc w:val="right"/>
      <w:pPr>
        <w:tabs>
          <w:tab w:val="num" w:pos="0"/>
        </w:tabs>
        <w:ind w:left="4300" w:hanging="180"/>
      </w:pPr>
      <w:rPr>
        <w:rFonts w:cs="Times New Roman"/>
      </w:rPr>
    </w:lvl>
    <w:lvl w:ilvl="6">
      <w:start w:val="1"/>
      <w:numFmt w:val="decimal"/>
      <w:lvlText w:val="%2.%3.%4.%5.%6.%7."/>
      <w:lvlJc w:val="left"/>
      <w:pPr>
        <w:tabs>
          <w:tab w:val="num" w:pos="0"/>
        </w:tabs>
        <w:ind w:left="5020" w:hanging="360"/>
      </w:pPr>
      <w:rPr>
        <w:rFonts w:cs="Times New Roman"/>
      </w:rPr>
    </w:lvl>
    <w:lvl w:ilvl="7">
      <w:start w:val="1"/>
      <w:numFmt w:val="lowerLetter"/>
      <w:lvlText w:val="%2.%3.%4.%5.%6.%7.%8."/>
      <w:lvlJc w:val="left"/>
      <w:pPr>
        <w:tabs>
          <w:tab w:val="num" w:pos="0"/>
        </w:tabs>
        <w:ind w:left="5740" w:hanging="360"/>
      </w:pPr>
      <w:rPr>
        <w:rFonts w:cs="Times New Roman"/>
      </w:rPr>
    </w:lvl>
    <w:lvl w:ilvl="8">
      <w:start w:val="1"/>
      <w:numFmt w:val="lowerRoman"/>
      <w:lvlText w:val="%2.%3.%4.%5.%6.%7.%8.%9."/>
      <w:lvlJc w:val="right"/>
      <w:pPr>
        <w:tabs>
          <w:tab w:val="num" w:pos="0"/>
        </w:tabs>
        <w:ind w:left="6460" w:hanging="180"/>
      </w:pPr>
      <w:rPr>
        <w:rFonts w:cs="Times New Roman"/>
      </w:rPr>
    </w:lvl>
  </w:abstractNum>
  <w:abstractNum w:abstractNumId="12" w15:restartNumberingAfterBreak="0">
    <w:nsid w:val="0176463A"/>
    <w:multiLevelType w:val="hybridMultilevel"/>
    <w:tmpl w:val="0EB22B44"/>
    <w:lvl w:ilvl="0" w:tplc="0415001B">
      <w:start w:val="1"/>
      <w:numFmt w:val="lowerRoman"/>
      <w:lvlText w:val="%1."/>
      <w:lvlJc w:val="right"/>
      <w:pPr>
        <w:ind w:left="3060" w:hanging="360"/>
      </w:pPr>
      <w:rPr>
        <w:rFonts w:hint="default"/>
      </w:rPr>
    </w:lvl>
    <w:lvl w:ilvl="1" w:tplc="04150003" w:tentative="1">
      <w:start w:val="1"/>
      <w:numFmt w:val="bullet"/>
      <w:lvlText w:val="o"/>
      <w:lvlJc w:val="left"/>
      <w:pPr>
        <w:ind w:left="3780" w:hanging="360"/>
      </w:pPr>
      <w:rPr>
        <w:rFonts w:ascii="Courier New" w:hAnsi="Courier New" w:cs="Courier New" w:hint="default"/>
      </w:rPr>
    </w:lvl>
    <w:lvl w:ilvl="2" w:tplc="04150005" w:tentative="1">
      <w:start w:val="1"/>
      <w:numFmt w:val="bullet"/>
      <w:lvlText w:val=""/>
      <w:lvlJc w:val="left"/>
      <w:pPr>
        <w:ind w:left="4500" w:hanging="360"/>
      </w:pPr>
      <w:rPr>
        <w:rFonts w:ascii="Wingdings" w:hAnsi="Wingdings" w:hint="default"/>
      </w:rPr>
    </w:lvl>
    <w:lvl w:ilvl="3" w:tplc="04150001" w:tentative="1">
      <w:start w:val="1"/>
      <w:numFmt w:val="bullet"/>
      <w:lvlText w:val=""/>
      <w:lvlJc w:val="left"/>
      <w:pPr>
        <w:ind w:left="5220" w:hanging="360"/>
      </w:pPr>
      <w:rPr>
        <w:rFonts w:ascii="Symbol" w:hAnsi="Symbol" w:hint="default"/>
      </w:rPr>
    </w:lvl>
    <w:lvl w:ilvl="4" w:tplc="04150003" w:tentative="1">
      <w:start w:val="1"/>
      <w:numFmt w:val="bullet"/>
      <w:lvlText w:val="o"/>
      <w:lvlJc w:val="left"/>
      <w:pPr>
        <w:ind w:left="5940" w:hanging="360"/>
      </w:pPr>
      <w:rPr>
        <w:rFonts w:ascii="Courier New" w:hAnsi="Courier New" w:cs="Courier New" w:hint="default"/>
      </w:rPr>
    </w:lvl>
    <w:lvl w:ilvl="5" w:tplc="04150005" w:tentative="1">
      <w:start w:val="1"/>
      <w:numFmt w:val="bullet"/>
      <w:lvlText w:val=""/>
      <w:lvlJc w:val="left"/>
      <w:pPr>
        <w:ind w:left="6660" w:hanging="360"/>
      </w:pPr>
      <w:rPr>
        <w:rFonts w:ascii="Wingdings" w:hAnsi="Wingdings" w:hint="default"/>
      </w:rPr>
    </w:lvl>
    <w:lvl w:ilvl="6" w:tplc="04150001" w:tentative="1">
      <w:start w:val="1"/>
      <w:numFmt w:val="bullet"/>
      <w:lvlText w:val=""/>
      <w:lvlJc w:val="left"/>
      <w:pPr>
        <w:ind w:left="7380" w:hanging="360"/>
      </w:pPr>
      <w:rPr>
        <w:rFonts w:ascii="Symbol" w:hAnsi="Symbol" w:hint="default"/>
      </w:rPr>
    </w:lvl>
    <w:lvl w:ilvl="7" w:tplc="04150003" w:tentative="1">
      <w:start w:val="1"/>
      <w:numFmt w:val="bullet"/>
      <w:lvlText w:val="o"/>
      <w:lvlJc w:val="left"/>
      <w:pPr>
        <w:ind w:left="8100" w:hanging="360"/>
      </w:pPr>
      <w:rPr>
        <w:rFonts w:ascii="Courier New" w:hAnsi="Courier New" w:cs="Courier New" w:hint="default"/>
      </w:rPr>
    </w:lvl>
    <w:lvl w:ilvl="8" w:tplc="04150005" w:tentative="1">
      <w:start w:val="1"/>
      <w:numFmt w:val="bullet"/>
      <w:lvlText w:val=""/>
      <w:lvlJc w:val="left"/>
      <w:pPr>
        <w:ind w:left="8820" w:hanging="360"/>
      </w:pPr>
      <w:rPr>
        <w:rFonts w:ascii="Wingdings" w:hAnsi="Wingdings" w:hint="default"/>
      </w:rPr>
    </w:lvl>
  </w:abstractNum>
  <w:abstractNum w:abstractNumId="13" w15:restartNumberingAfterBreak="0">
    <w:nsid w:val="01BB1AFA"/>
    <w:multiLevelType w:val="hybridMultilevel"/>
    <w:tmpl w:val="6FB85DB8"/>
    <w:lvl w:ilvl="0" w:tplc="0415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029B2596"/>
    <w:multiLevelType w:val="multilevel"/>
    <w:tmpl w:val="E1785E3C"/>
    <w:lvl w:ilvl="0">
      <w:start w:val="1"/>
      <w:numFmt w:val="decimal"/>
      <w:lvlText w:val="%1."/>
      <w:lvlJc w:val="left"/>
      <w:pPr>
        <w:ind w:left="360" w:hanging="360"/>
      </w:pPr>
    </w:lvl>
    <w:lvl w:ilvl="1">
      <w:start w:val="1"/>
      <w:numFmt w:val="decimal"/>
      <w:lvlText w:val="%1.%2."/>
      <w:lvlJc w:val="left"/>
      <w:pPr>
        <w:ind w:left="1142" w:hanging="432"/>
      </w:pPr>
      <w:rPr>
        <w:b w:val="0"/>
      </w:rPr>
    </w:lvl>
    <w:lvl w:ilvl="2">
      <w:start w:val="1"/>
      <w:numFmt w:val="decimal"/>
      <w:lvlText w:val="%3)"/>
      <w:lvlJc w:val="left"/>
      <w:pPr>
        <w:ind w:left="3054"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5024006"/>
    <w:multiLevelType w:val="hybridMultilevel"/>
    <w:tmpl w:val="ECC265B2"/>
    <w:lvl w:ilvl="0" w:tplc="C9881D7A">
      <w:start w:val="1"/>
      <w:numFmt w:val="lowerLetter"/>
      <w:lvlText w:val="%1."/>
      <w:lvlJc w:val="left"/>
      <w:pPr>
        <w:ind w:left="720" w:hanging="360"/>
      </w:pPr>
      <w:rPr>
        <w:rFont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5F52AA3"/>
    <w:multiLevelType w:val="multilevel"/>
    <w:tmpl w:val="53A67A02"/>
    <w:lvl w:ilvl="0">
      <w:start w:val="5"/>
      <w:numFmt w:val="decimal"/>
      <w:lvlText w:val="%1."/>
      <w:lvlJc w:val="left"/>
      <w:pPr>
        <w:ind w:left="1429" w:hanging="360"/>
      </w:pPr>
      <w:rPr>
        <w:rFonts w:hint="default"/>
        <w:sz w:val="20"/>
        <w:szCs w:val="20"/>
      </w:rPr>
    </w:lvl>
    <w:lvl w:ilvl="1">
      <w:start w:val="5"/>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7" w15:restartNumberingAfterBreak="0">
    <w:nsid w:val="0618770D"/>
    <w:multiLevelType w:val="hybridMultilevel"/>
    <w:tmpl w:val="C486FDA2"/>
    <w:lvl w:ilvl="0" w:tplc="FFFFFFFF">
      <w:start w:val="1"/>
      <w:numFmt w:val="lowerRoman"/>
      <w:lvlText w:val="%1."/>
      <w:lvlJc w:val="right"/>
      <w:pPr>
        <w:ind w:left="2537" w:hanging="360"/>
      </w:pPr>
      <w:rPr>
        <w:rFonts w:hint="default"/>
      </w:rPr>
    </w:lvl>
    <w:lvl w:ilvl="1" w:tplc="FFFFFFFF">
      <w:start w:val="1"/>
      <w:numFmt w:val="bullet"/>
      <w:lvlText w:val="o"/>
      <w:lvlJc w:val="left"/>
      <w:pPr>
        <w:ind w:left="3257" w:hanging="360"/>
      </w:pPr>
      <w:rPr>
        <w:rFonts w:ascii="Courier New" w:hAnsi="Courier New" w:cs="Courier New" w:hint="default"/>
      </w:rPr>
    </w:lvl>
    <w:lvl w:ilvl="2" w:tplc="FFFFFFFF" w:tentative="1">
      <w:start w:val="1"/>
      <w:numFmt w:val="bullet"/>
      <w:lvlText w:val=""/>
      <w:lvlJc w:val="left"/>
      <w:pPr>
        <w:ind w:left="3977" w:hanging="360"/>
      </w:pPr>
      <w:rPr>
        <w:rFonts w:ascii="Wingdings" w:hAnsi="Wingdings" w:hint="default"/>
      </w:rPr>
    </w:lvl>
    <w:lvl w:ilvl="3" w:tplc="FFFFFFFF" w:tentative="1">
      <w:start w:val="1"/>
      <w:numFmt w:val="bullet"/>
      <w:lvlText w:val=""/>
      <w:lvlJc w:val="left"/>
      <w:pPr>
        <w:ind w:left="4697" w:hanging="360"/>
      </w:pPr>
      <w:rPr>
        <w:rFonts w:ascii="Symbol" w:hAnsi="Symbol" w:hint="default"/>
      </w:rPr>
    </w:lvl>
    <w:lvl w:ilvl="4" w:tplc="FFFFFFFF" w:tentative="1">
      <w:start w:val="1"/>
      <w:numFmt w:val="bullet"/>
      <w:lvlText w:val="o"/>
      <w:lvlJc w:val="left"/>
      <w:pPr>
        <w:ind w:left="5417" w:hanging="360"/>
      </w:pPr>
      <w:rPr>
        <w:rFonts w:ascii="Courier New" w:hAnsi="Courier New" w:cs="Courier New" w:hint="default"/>
      </w:rPr>
    </w:lvl>
    <w:lvl w:ilvl="5" w:tplc="FFFFFFFF" w:tentative="1">
      <w:start w:val="1"/>
      <w:numFmt w:val="bullet"/>
      <w:lvlText w:val=""/>
      <w:lvlJc w:val="left"/>
      <w:pPr>
        <w:ind w:left="6137" w:hanging="360"/>
      </w:pPr>
      <w:rPr>
        <w:rFonts w:ascii="Wingdings" w:hAnsi="Wingdings" w:hint="default"/>
      </w:rPr>
    </w:lvl>
    <w:lvl w:ilvl="6" w:tplc="FFFFFFFF" w:tentative="1">
      <w:start w:val="1"/>
      <w:numFmt w:val="bullet"/>
      <w:lvlText w:val=""/>
      <w:lvlJc w:val="left"/>
      <w:pPr>
        <w:ind w:left="6857" w:hanging="360"/>
      </w:pPr>
      <w:rPr>
        <w:rFonts w:ascii="Symbol" w:hAnsi="Symbol" w:hint="default"/>
      </w:rPr>
    </w:lvl>
    <w:lvl w:ilvl="7" w:tplc="FFFFFFFF" w:tentative="1">
      <w:start w:val="1"/>
      <w:numFmt w:val="bullet"/>
      <w:lvlText w:val="o"/>
      <w:lvlJc w:val="left"/>
      <w:pPr>
        <w:ind w:left="7577" w:hanging="360"/>
      </w:pPr>
      <w:rPr>
        <w:rFonts w:ascii="Courier New" w:hAnsi="Courier New" w:cs="Courier New" w:hint="default"/>
      </w:rPr>
    </w:lvl>
    <w:lvl w:ilvl="8" w:tplc="FFFFFFFF" w:tentative="1">
      <w:start w:val="1"/>
      <w:numFmt w:val="bullet"/>
      <w:lvlText w:val=""/>
      <w:lvlJc w:val="left"/>
      <w:pPr>
        <w:ind w:left="8297" w:hanging="360"/>
      </w:pPr>
      <w:rPr>
        <w:rFonts w:ascii="Wingdings" w:hAnsi="Wingdings" w:hint="default"/>
      </w:rPr>
    </w:lvl>
  </w:abstractNum>
  <w:abstractNum w:abstractNumId="18" w15:restartNumberingAfterBreak="0">
    <w:nsid w:val="07450B7E"/>
    <w:multiLevelType w:val="hybridMultilevel"/>
    <w:tmpl w:val="F8EAAC0E"/>
    <w:lvl w:ilvl="0" w:tplc="0415000F">
      <w:start w:val="1"/>
      <w:numFmt w:val="decimal"/>
      <w:lvlText w:val="%1."/>
      <w:lvlJc w:val="left"/>
      <w:pPr>
        <w:ind w:left="720" w:hanging="360"/>
      </w:pPr>
    </w:lvl>
    <w:lvl w:ilvl="1" w:tplc="3D7C2AEE">
      <w:start w:val="1"/>
      <w:numFmt w:val="lowerLetter"/>
      <w:lvlText w:val="%2."/>
      <w:lvlJc w:val="left"/>
      <w:pPr>
        <w:ind w:left="1440" w:hanging="360"/>
      </w:pPr>
      <w:rPr>
        <w:b w:val="0"/>
        <w:bCs w:val="0"/>
        <w:sz w:val="22"/>
        <w:szCs w:val="22"/>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76F53D6"/>
    <w:multiLevelType w:val="hybridMultilevel"/>
    <w:tmpl w:val="A8F089A0"/>
    <w:lvl w:ilvl="0" w:tplc="04150019">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B5D3108"/>
    <w:multiLevelType w:val="hybridMultilevel"/>
    <w:tmpl w:val="D3E0B06A"/>
    <w:lvl w:ilvl="0" w:tplc="6F627430">
      <w:start w:val="1"/>
      <w:numFmt w:val="lowerLetter"/>
      <w:lvlText w:val="%1."/>
      <w:lvlJc w:val="left"/>
      <w:pPr>
        <w:ind w:left="1117" w:hanging="360"/>
      </w:pPr>
      <w:rPr>
        <w:rFonts w:cs="Times New Roman" w:hint="default"/>
        <w:sz w:val="22"/>
        <w:szCs w:val="22"/>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1" w15:restartNumberingAfterBreak="0">
    <w:nsid w:val="0C2B04ED"/>
    <w:multiLevelType w:val="multilevel"/>
    <w:tmpl w:val="8AA20E50"/>
    <w:lvl w:ilvl="0">
      <w:start w:val="1"/>
      <w:numFmt w:val="decimal"/>
      <w:lvlText w:val="%1."/>
      <w:lvlJc w:val="left"/>
      <w:pPr>
        <w:ind w:left="360" w:hanging="360"/>
      </w:pPr>
    </w:lvl>
    <w:lvl w:ilvl="1">
      <w:start w:val="1"/>
      <w:numFmt w:val="decimal"/>
      <w:lvlText w:val="%2."/>
      <w:lvlJc w:val="left"/>
      <w:pPr>
        <w:ind w:left="1070" w:hanging="360"/>
      </w:pPr>
    </w:lvl>
    <w:lvl w:ilvl="2">
      <w:start w:val="1"/>
      <w:numFmt w:val="decimal"/>
      <w:lvlText w:val="%3)"/>
      <w:lvlJc w:val="left"/>
      <w:pPr>
        <w:ind w:left="3054"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C8D356C"/>
    <w:multiLevelType w:val="hybridMultilevel"/>
    <w:tmpl w:val="1826BA80"/>
    <w:lvl w:ilvl="0" w:tplc="04150019">
      <w:start w:val="1"/>
      <w:numFmt w:val="lowerLetter"/>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0E4F29EF"/>
    <w:multiLevelType w:val="hybridMultilevel"/>
    <w:tmpl w:val="EC74C71A"/>
    <w:lvl w:ilvl="0" w:tplc="9DDA651A">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EE231AC"/>
    <w:multiLevelType w:val="hybridMultilevel"/>
    <w:tmpl w:val="66482E24"/>
    <w:lvl w:ilvl="0" w:tplc="80048748">
      <w:start w:val="1"/>
      <w:numFmt w:val="decimal"/>
      <w:lvlText w:val="%1."/>
      <w:lvlJc w:val="left"/>
      <w:pPr>
        <w:tabs>
          <w:tab w:val="num" w:pos="397"/>
        </w:tabs>
        <w:ind w:left="397" w:hanging="39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0EE50D15"/>
    <w:multiLevelType w:val="hybridMultilevel"/>
    <w:tmpl w:val="200493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FA72DAC"/>
    <w:multiLevelType w:val="hybridMultilevel"/>
    <w:tmpl w:val="3C98F736"/>
    <w:lvl w:ilvl="0" w:tplc="76D8AAB8">
      <w:start w:val="1"/>
      <w:numFmt w:val="decimal"/>
      <w:lvlText w:val="%1."/>
      <w:lvlJc w:val="left"/>
      <w:pPr>
        <w:tabs>
          <w:tab w:val="num" w:pos="397"/>
        </w:tabs>
        <w:ind w:left="397" w:hanging="39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7" w15:restartNumberingAfterBreak="0">
    <w:nsid w:val="10E37D79"/>
    <w:multiLevelType w:val="hybridMultilevel"/>
    <w:tmpl w:val="528E7D58"/>
    <w:lvl w:ilvl="0" w:tplc="900214E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8" w15:restartNumberingAfterBreak="0">
    <w:nsid w:val="11076876"/>
    <w:multiLevelType w:val="hybridMultilevel"/>
    <w:tmpl w:val="3E4C4008"/>
    <w:lvl w:ilvl="0" w:tplc="9F1C7E6A">
      <w:start w:val="1"/>
      <w:numFmt w:val="decimal"/>
      <w:lvlText w:val="%1."/>
      <w:lvlJc w:val="left"/>
      <w:pPr>
        <w:tabs>
          <w:tab w:val="num" w:pos="397"/>
        </w:tabs>
        <w:ind w:left="397" w:hanging="397"/>
      </w:pPr>
      <w:rPr>
        <w:rFonts w:cs="Times New Roman" w:hint="default"/>
      </w:rPr>
    </w:lvl>
    <w:lvl w:ilvl="1" w:tplc="7C9E1ED6">
      <w:start w:val="1"/>
      <w:numFmt w:val="lowerLetter"/>
      <w:lvlText w:val="%2)"/>
      <w:lvlJc w:val="left"/>
      <w:pPr>
        <w:tabs>
          <w:tab w:val="num" w:pos="851"/>
        </w:tabs>
        <w:ind w:left="851" w:hanging="454"/>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9" w15:restartNumberingAfterBreak="0">
    <w:nsid w:val="14D022D9"/>
    <w:multiLevelType w:val="multilevel"/>
    <w:tmpl w:val="0154512C"/>
    <w:lvl w:ilvl="0">
      <w:start w:val="1"/>
      <w:numFmt w:val="decimal"/>
      <w:lvlText w:val="%1."/>
      <w:lvlJc w:val="left"/>
      <w:pPr>
        <w:ind w:left="360" w:hanging="360"/>
      </w:pPr>
    </w:lvl>
    <w:lvl w:ilvl="1">
      <w:start w:val="1"/>
      <w:numFmt w:val="decimal"/>
      <w:lvlText w:val="%2."/>
      <w:lvlJc w:val="left"/>
      <w:pPr>
        <w:ind w:left="1070" w:hanging="360"/>
      </w:pPr>
    </w:lvl>
    <w:lvl w:ilvl="2">
      <w:start w:val="1"/>
      <w:numFmt w:val="decimal"/>
      <w:lvlText w:val="%1.%2.%3."/>
      <w:lvlJc w:val="left"/>
      <w:pPr>
        <w:ind w:left="3198" w:hanging="504"/>
      </w:pPr>
      <w:rPr>
        <w:rFonts w:asciiTheme="minorHAnsi" w:hAnsiTheme="minorHAnsi" w:cstheme="minorHAnsi" w:hint="default"/>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57B31F0"/>
    <w:multiLevelType w:val="hybridMultilevel"/>
    <w:tmpl w:val="9918CDA2"/>
    <w:lvl w:ilvl="0" w:tplc="9594D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19481265"/>
    <w:multiLevelType w:val="hybridMultilevel"/>
    <w:tmpl w:val="C52E1D06"/>
    <w:lvl w:ilvl="0" w:tplc="73FC0582">
      <w:start w:val="1"/>
      <w:numFmt w:val="decimal"/>
      <w:lvlText w:val="%1."/>
      <w:lvlJc w:val="left"/>
      <w:pPr>
        <w:tabs>
          <w:tab w:val="num" w:pos="397"/>
        </w:tabs>
        <w:ind w:left="397" w:hanging="39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2" w15:restartNumberingAfterBreak="0">
    <w:nsid w:val="1A154084"/>
    <w:multiLevelType w:val="multilevel"/>
    <w:tmpl w:val="DB70D17C"/>
    <w:lvl w:ilvl="0">
      <w:start w:val="5"/>
      <w:numFmt w:val="decimal"/>
      <w:lvlText w:val="%1."/>
      <w:lvlJc w:val="left"/>
      <w:pPr>
        <w:ind w:left="1429" w:hanging="360"/>
      </w:pPr>
      <w:rPr>
        <w:rFonts w:hint="default"/>
        <w:sz w:val="20"/>
        <w:szCs w:val="20"/>
      </w:rPr>
    </w:lvl>
    <w:lvl w:ilvl="1">
      <w:start w:val="12"/>
      <w:numFmt w:val="decimal"/>
      <w:lvlText w:val="%2."/>
      <w:lvlJc w:val="left"/>
      <w:pPr>
        <w:ind w:left="2149" w:hanging="360"/>
      </w:pPr>
      <w:rPr>
        <w:rFonts w:hint="default"/>
        <w:b w:val="0"/>
      </w:rPr>
    </w:lvl>
    <w:lvl w:ilvl="2">
      <w:start w:val="1"/>
      <w:numFmt w:val="decimal"/>
      <w:lvlText w:val="%3)"/>
      <w:lvlJc w:val="left"/>
      <w:pPr>
        <w:ind w:left="3049" w:hanging="360"/>
      </w:pPr>
      <w:rPr>
        <w:rFonts w:hint="default"/>
      </w:rPr>
    </w:lvl>
    <w:lvl w:ilvl="3">
      <w:start w:val="1"/>
      <w:numFmt w:val="decimal"/>
      <w:lvlText w:val="%4."/>
      <w:lvlJc w:val="left"/>
      <w:pPr>
        <w:ind w:left="3589" w:hanging="360"/>
      </w:pPr>
      <w:rPr>
        <w:rFonts w:hint="default"/>
        <w:b w:val="0"/>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3" w15:restartNumberingAfterBreak="0">
    <w:nsid w:val="1D9936C7"/>
    <w:multiLevelType w:val="multilevel"/>
    <w:tmpl w:val="CD0613DE"/>
    <w:lvl w:ilvl="0">
      <w:start w:val="5"/>
      <w:numFmt w:val="decimal"/>
      <w:lvlText w:val="%1."/>
      <w:lvlJc w:val="left"/>
      <w:pPr>
        <w:ind w:left="1429" w:hanging="360"/>
      </w:pPr>
      <w:rPr>
        <w:rFonts w:hint="default"/>
        <w:sz w:val="20"/>
        <w:szCs w:val="20"/>
      </w:rPr>
    </w:lvl>
    <w:lvl w:ilvl="1">
      <w:start w:val="5"/>
      <w:numFmt w:val="decimal"/>
      <w:lvlText w:val="%2."/>
      <w:lvlJc w:val="left"/>
      <w:pPr>
        <w:ind w:left="2149" w:hanging="360"/>
      </w:pPr>
      <w:rPr>
        <w:rFonts w:hint="default"/>
      </w:rPr>
    </w:lvl>
    <w:lvl w:ilvl="2">
      <w:start w:val="1"/>
      <w:numFmt w:val="decimal"/>
      <w:lvlText w:val="%3)"/>
      <w:lvlJc w:val="left"/>
      <w:pPr>
        <w:ind w:left="3049" w:hanging="360"/>
      </w:p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4" w15:restartNumberingAfterBreak="0">
    <w:nsid w:val="21014C8C"/>
    <w:multiLevelType w:val="hybridMultilevel"/>
    <w:tmpl w:val="D3E0B06A"/>
    <w:lvl w:ilvl="0" w:tplc="6F627430">
      <w:start w:val="1"/>
      <w:numFmt w:val="lowerLetter"/>
      <w:lvlText w:val="%1."/>
      <w:lvlJc w:val="left"/>
      <w:pPr>
        <w:ind w:left="1117" w:hanging="360"/>
      </w:pPr>
      <w:rPr>
        <w:rFonts w:cs="Times New Roman" w:hint="default"/>
        <w:sz w:val="22"/>
        <w:szCs w:val="22"/>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35" w15:restartNumberingAfterBreak="0">
    <w:nsid w:val="224B498C"/>
    <w:multiLevelType w:val="hybridMultilevel"/>
    <w:tmpl w:val="F2D4579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226E7E61"/>
    <w:multiLevelType w:val="multilevel"/>
    <w:tmpl w:val="D1E6E4CE"/>
    <w:lvl w:ilvl="0">
      <w:start w:val="1"/>
      <w:numFmt w:val="decimal"/>
      <w:pStyle w:val="SchTitle"/>
      <w:lvlText w:val="%1."/>
      <w:lvlJc w:val="left"/>
      <w:pPr>
        <w:ind w:left="360" w:hanging="360"/>
      </w:pPr>
    </w:lvl>
    <w:lvl w:ilvl="1">
      <w:start w:val="1"/>
      <w:numFmt w:val="decimal"/>
      <w:pStyle w:val="SchSubtitle"/>
      <w:lvlText w:val="%1.%2."/>
      <w:lvlJc w:val="left"/>
      <w:pPr>
        <w:ind w:left="1142" w:hanging="432"/>
      </w:pPr>
      <w:rPr>
        <w:b w:val="0"/>
      </w:rPr>
    </w:lvl>
    <w:lvl w:ilvl="2">
      <w:start w:val="1"/>
      <w:numFmt w:val="decimal"/>
      <w:pStyle w:val="SchNumber1"/>
      <w:lvlText w:val="%1.%2.%3."/>
      <w:lvlJc w:val="left"/>
      <w:pPr>
        <w:ind w:left="3198" w:hanging="504"/>
      </w:pPr>
      <w:rPr>
        <w:rFonts w:asciiTheme="minorHAnsi" w:hAnsiTheme="minorHAnsi" w:cstheme="minorHAnsi" w:hint="default"/>
        <w:sz w:val="22"/>
        <w:szCs w:val="22"/>
      </w:rPr>
    </w:lvl>
    <w:lvl w:ilvl="3">
      <w:start w:val="1"/>
      <w:numFmt w:val="decimal"/>
      <w:pStyle w:val="SchNumber2"/>
      <w:lvlText w:val="%1.%2.%3.%4."/>
      <w:lvlJc w:val="left"/>
      <w:pPr>
        <w:ind w:left="1728" w:hanging="647"/>
      </w:pPr>
    </w:lvl>
    <w:lvl w:ilvl="4">
      <w:start w:val="1"/>
      <w:numFmt w:val="decimal"/>
      <w:pStyle w:val="SchNumber3"/>
      <w:lvlText w:val="%1.%2.%3.%4.%5."/>
      <w:lvlJc w:val="left"/>
      <w:pPr>
        <w:ind w:left="2232" w:hanging="792"/>
      </w:pPr>
    </w:lvl>
    <w:lvl w:ilvl="5">
      <w:start w:val="1"/>
      <w:numFmt w:val="decimal"/>
      <w:pStyle w:val="SchNumber4"/>
      <w:lvlText w:val="%1.%2.%3.%4.%5.%6."/>
      <w:lvlJc w:val="left"/>
      <w:pPr>
        <w:ind w:left="2736" w:hanging="933"/>
      </w:pPr>
    </w:lvl>
    <w:lvl w:ilvl="6">
      <w:start w:val="1"/>
      <w:numFmt w:val="decimal"/>
      <w:pStyle w:val="SchNumber5"/>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33604CD"/>
    <w:multiLevelType w:val="hybridMultilevel"/>
    <w:tmpl w:val="91F882D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2502784A"/>
    <w:multiLevelType w:val="multilevel"/>
    <w:tmpl w:val="9578A70C"/>
    <w:lvl w:ilvl="0">
      <w:start w:val="1"/>
      <w:numFmt w:val="decimal"/>
      <w:lvlText w:val="%1"/>
      <w:lvlJc w:val="left"/>
      <w:pPr>
        <w:ind w:left="682" w:hanging="567"/>
      </w:pPr>
      <w:rPr>
        <w:rFonts w:ascii="Times New Roman" w:eastAsia="Times New Roman" w:hAnsi="Times New Roman" w:cs="Times New Roman" w:hint="default"/>
        <w:b/>
        <w:bCs/>
        <w:w w:val="99"/>
        <w:sz w:val="20"/>
        <w:szCs w:val="20"/>
      </w:rPr>
    </w:lvl>
    <w:lvl w:ilvl="1">
      <w:start w:val="1"/>
      <w:numFmt w:val="decimal"/>
      <w:lvlText w:val="%1.%2"/>
      <w:lvlJc w:val="left"/>
      <w:pPr>
        <w:ind w:left="682" w:hanging="567"/>
      </w:pPr>
      <w:rPr>
        <w:rFonts w:ascii="Times New Roman" w:eastAsia="Times New Roman" w:hAnsi="Times New Roman" w:cs="Times New Roman" w:hint="default"/>
        <w:spacing w:val="0"/>
        <w:w w:val="99"/>
        <w:sz w:val="20"/>
        <w:szCs w:val="20"/>
      </w:rPr>
    </w:lvl>
    <w:lvl w:ilvl="2">
      <w:start w:val="1"/>
      <w:numFmt w:val="decimal"/>
      <w:pStyle w:val="Akapitzlist123"/>
      <w:lvlText w:val="%1.%2.%3"/>
      <w:lvlJc w:val="left"/>
      <w:pPr>
        <w:ind w:left="1393" w:hanging="720"/>
      </w:pPr>
      <w:rPr>
        <w:rFonts w:ascii="Times New Roman" w:eastAsia="Times New Roman" w:hAnsi="Times New Roman" w:cs="Times New Roman" w:hint="default"/>
        <w:spacing w:val="0"/>
        <w:w w:val="99"/>
        <w:sz w:val="20"/>
        <w:szCs w:val="20"/>
      </w:rPr>
    </w:lvl>
    <w:lvl w:ilvl="3">
      <w:start w:val="1"/>
      <w:numFmt w:val="lowerLetter"/>
      <w:lvlText w:val="%4)"/>
      <w:lvlJc w:val="left"/>
      <w:pPr>
        <w:ind w:left="1818" w:hanging="425"/>
      </w:pPr>
      <w:rPr>
        <w:rFonts w:hint="default"/>
        <w:w w:val="100"/>
        <w:sz w:val="22"/>
        <w:szCs w:val="22"/>
      </w:rPr>
    </w:lvl>
    <w:lvl w:ilvl="4">
      <w:numFmt w:val="bullet"/>
      <w:lvlText w:val=""/>
      <w:lvlJc w:val="left"/>
      <w:pPr>
        <w:ind w:left="2243" w:hanging="426"/>
      </w:pPr>
      <w:rPr>
        <w:rFonts w:ascii="Symbol" w:eastAsia="Symbol" w:hAnsi="Symbol" w:cs="Symbol" w:hint="default"/>
        <w:w w:val="99"/>
        <w:sz w:val="20"/>
        <w:szCs w:val="20"/>
      </w:rPr>
    </w:lvl>
    <w:lvl w:ilvl="5">
      <w:numFmt w:val="bullet"/>
      <w:lvlText w:val="•"/>
      <w:lvlJc w:val="left"/>
      <w:pPr>
        <w:ind w:left="3507" w:hanging="426"/>
      </w:pPr>
      <w:rPr>
        <w:rFonts w:hint="default"/>
      </w:rPr>
    </w:lvl>
    <w:lvl w:ilvl="6">
      <w:numFmt w:val="bullet"/>
      <w:lvlText w:val="•"/>
      <w:lvlJc w:val="left"/>
      <w:pPr>
        <w:ind w:left="4775" w:hanging="426"/>
      </w:pPr>
      <w:rPr>
        <w:rFonts w:hint="default"/>
      </w:rPr>
    </w:lvl>
    <w:lvl w:ilvl="7">
      <w:numFmt w:val="bullet"/>
      <w:lvlText w:val="•"/>
      <w:lvlJc w:val="left"/>
      <w:pPr>
        <w:ind w:left="6043" w:hanging="426"/>
      </w:pPr>
      <w:rPr>
        <w:rFonts w:hint="default"/>
      </w:rPr>
    </w:lvl>
    <w:lvl w:ilvl="8">
      <w:numFmt w:val="bullet"/>
      <w:lvlText w:val="•"/>
      <w:lvlJc w:val="left"/>
      <w:pPr>
        <w:ind w:left="7310" w:hanging="426"/>
      </w:pPr>
      <w:rPr>
        <w:rFonts w:hint="default"/>
      </w:rPr>
    </w:lvl>
  </w:abstractNum>
  <w:abstractNum w:abstractNumId="39" w15:restartNumberingAfterBreak="0">
    <w:nsid w:val="25D81B8D"/>
    <w:multiLevelType w:val="hybridMultilevel"/>
    <w:tmpl w:val="55A02D0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29B669E2"/>
    <w:multiLevelType w:val="multilevel"/>
    <w:tmpl w:val="223A71D6"/>
    <w:lvl w:ilvl="0">
      <w:start w:val="5"/>
      <w:numFmt w:val="decimal"/>
      <w:lvlText w:val="%1."/>
      <w:lvlJc w:val="left"/>
      <w:pPr>
        <w:ind w:left="1429" w:hanging="360"/>
      </w:pPr>
      <w:rPr>
        <w:rFonts w:hint="default"/>
        <w:sz w:val="20"/>
        <w:szCs w:val="20"/>
      </w:rPr>
    </w:lvl>
    <w:lvl w:ilvl="1">
      <w:start w:val="1"/>
      <w:numFmt w:val="decimal"/>
      <w:lvlText w:val="%2."/>
      <w:lvlJc w:val="left"/>
      <w:pPr>
        <w:ind w:left="2149" w:hanging="360"/>
      </w:p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1" w15:restartNumberingAfterBreak="0">
    <w:nsid w:val="2A71739E"/>
    <w:multiLevelType w:val="hybridMultilevel"/>
    <w:tmpl w:val="D88E4544"/>
    <w:lvl w:ilvl="0" w:tplc="0415001B">
      <w:start w:val="1"/>
      <w:numFmt w:val="lowerRoman"/>
      <w:lvlText w:val="%1."/>
      <w:lvlJc w:val="right"/>
      <w:pPr>
        <w:ind w:left="3060" w:hanging="360"/>
      </w:pPr>
      <w:rPr>
        <w:rFonts w:hint="default"/>
      </w:rPr>
    </w:lvl>
    <w:lvl w:ilvl="1" w:tplc="FFFFFFFF" w:tentative="1">
      <w:start w:val="1"/>
      <w:numFmt w:val="bullet"/>
      <w:lvlText w:val="o"/>
      <w:lvlJc w:val="left"/>
      <w:pPr>
        <w:ind w:left="3780" w:hanging="360"/>
      </w:pPr>
      <w:rPr>
        <w:rFonts w:ascii="Courier New" w:hAnsi="Courier New" w:cs="Courier New" w:hint="default"/>
      </w:rPr>
    </w:lvl>
    <w:lvl w:ilvl="2" w:tplc="FFFFFFFF" w:tentative="1">
      <w:start w:val="1"/>
      <w:numFmt w:val="bullet"/>
      <w:lvlText w:val=""/>
      <w:lvlJc w:val="left"/>
      <w:pPr>
        <w:ind w:left="4500" w:hanging="360"/>
      </w:pPr>
      <w:rPr>
        <w:rFonts w:ascii="Wingdings" w:hAnsi="Wingdings" w:hint="default"/>
      </w:rPr>
    </w:lvl>
    <w:lvl w:ilvl="3" w:tplc="FFFFFFFF" w:tentative="1">
      <w:start w:val="1"/>
      <w:numFmt w:val="bullet"/>
      <w:lvlText w:val=""/>
      <w:lvlJc w:val="left"/>
      <w:pPr>
        <w:ind w:left="5220" w:hanging="360"/>
      </w:pPr>
      <w:rPr>
        <w:rFonts w:ascii="Symbol" w:hAnsi="Symbol" w:hint="default"/>
      </w:rPr>
    </w:lvl>
    <w:lvl w:ilvl="4" w:tplc="FFFFFFFF" w:tentative="1">
      <w:start w:val="1"/>
      <w:numFmt w:val="bullet"/>
      <w:lvlText w:val="o"/>
      <w:lvlJc w:val="left"/>
      <w:pPr>
        <w:ind w:left="5940" w:hanging="360"/>
      </w:pPr>
      <w:rPr>
        <w:rFonts w:ascii="Courier New" w:hAnsi="Courier New" w:cs="Courier New" w:hint="default"/>
      </w:rPr>
    </w:lvl>
    <w:lvl w:ilvl="5" w:tplc="FFFFFFFF" w:tentative="1">
      <w:start w:val="1"/>
      <w:numFmt w:val="bullet"/>
      <w:lvlText w:val=""/>
      <w:lvlJc w:val="left"/>
      <w:pPr>
        <w:ind w:left="6660" w:hanging="360"/>
      </w:pPr>
      <w:rPr>
        <w:rFonts w:ascii="Wingdings" w:hAnsi="Wingdings" w:hint="default"/>
      </w:rPr>
    </w:lvl>
    <w:lvl w:ilvl="6" w:tplc="FFFFFFFF" w:tentative="1">
      <w:start w:val="1"/>
      <w:numFmt w:val="bullet"/>
      <w:lvlText w:val=""/>
      <w:lvlJc w:val="left"/>
      <w:pPr>
        <w:ind w:left="7380" w:hanging="360"/>
      </w:pPr>
      <w:rPr>
        <w:rFonts w:ascii="Symbol" w:hAnsi="Symbol" w:hint="default"/>
      </w:rPr>
    </w:lvl>
    <w:lvl w:ilvl="7" w:tplc="FFFFFFFF" w:tentative="1">
      <w:start w:val="1"/>
      <w:numFmt w:val="bullet"/>
      <w:lvlText w:val="o"/>
      <w:lvlJc w:val="left"/>
      <w:pPr>
        <w:ind w:left="8100" w:hanging="360"/>
      </w:pPr>
      <w:rPr>
        <w:rFonts w:ascii="Courier New" w:hAnsi="Courier New" w:cs="Courier New" w:hint="default"/>
      </w:rPr>
    </w:lvl>
    <w:lvl w:ilvl="8" w:tplc="FFFFFFFF" w:tentative="1">
      <w:start w:val="1"/>
      <w:numFmt w:val="bullet"/>
      <w:lvlText w:val=""/>
      <w:lvlJc w:val="left"/>
      <w:pPr>
        <w:ind w:left="8820" w:hanging="360"/>
      </w:pPr>
      <w:rPr>
        <w:rFonts w:ascii="Wingdings" w:hAnsi="Wingdings" w:hint="default"/>
      </w:rPr>
    </w:lvl>
  </w:abstractNum>
  <w:abstractNum w:abstractNumId="42" w15:restartNumberingAfterBreak="0">
    <w:nsid w:val="2AF36F30"/>
    <w:multiLevelType w:val="hybridMultilevel"/>
    <w:tmpl w:val="F3D025AE"/>
    <w:lvl w:ilvl="0" w:tplc="0415000F">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AF65EA6"/>
    <w:multiLevelType w:val="multilevel"/>
    <w:tmpl w:val="B100DE44"/>
    <w:lvl w:ilvl="0">
      <w:start w:val="5"/>
      <w:numFmt w:val="decimal"/>
      <w:lvlText w:val="%1."/>
      <w:lvlJc w:val="left"/>
      <w:pPr>
        <w:ind w:left="1429" w:hanging="360"/>
      </w:pPr>
      <w:rPr>
        <w:rFonts w:hint="default"/>
        <w:sz w:val="20"/>
        <w:szCs w:val="20"/>
      </w:rPr>
    </w:lvl>
    <w:lvl w:ilvl="1">
      <w:start w:val="1"/>
      <w:numFmt w:val="decimal"/>
      <w:lvlText w:val="%2."/>
      <w:lvlJc w:val="left"/>
      <w:pPr>
        <w:ind w:left="2149" w:hanging="360"/>
      </w:pPr>
      <w:rPr>
        <w:rFonts w:hint="default"/>
      </w:rPr>
    </w:lvl>
    <w:lvl w:ilvl="2">
      <w:start w:val="1"/>
      <w:numFmt w:val="decimal"/>
      <w:lvlText w:val="%3)"/>
      <w:lvlJc w:val="right"/>
      <w:pPr>
        <w:ind w:left="2869" w:hanging="180"/>
      </w:pPr>
      <w:rPr>
        <w:rFonts w:ascii="Calibri" w:eastAsia="Arial Unicode MS" w:hAnsi="Calibri" w:cs="Calibri"/>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4" w15:restartNumberingAfterBreak="0">
    <w:nsid w:val="2BA17AE4"/>
    <w:multiLevelType w:val="hybridMultilevel"/>
    <w:tmpl w:val="7A30F2B4"/>
    <w:lvl w:ilvl="0" w:tplc="04150019">
      <w:start w:val="1"/>
      <w:numFmt w:val="lowerLetter"/>
      <w:lvlText w:val="%1."/>
      <w:lvlJc w:val="left"/>
      <w:pPr>
        <w:ind w:left="757" w:hanging="360"/>
      </w:p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45" w15:restartNumberingAfterBreak="0">
    <w:nsid w:val="2BFF1518"/>
    <w:multiLevelType w:val="hybridMultilevel"/>
    <w:tmpl w:val="C6705B20"/>
    <w:lvl w:ilvl="0" w:tplc="C612572A">
      <w:start w:val="1"/>
      <w:numFmt w:val="bullet"/>
      <w:lvlText w:val=""/>
      <w:lvlJc w:val="left"/>
      <w:pPr>
        <w:ind w:left="720" w:hanging="360"/>
      </w:pPr>
      <w:rPr>
        <w:rFonts w:ascii="Symbol" w:hAnsi="Symbol" w:hint="default"/>
      </w:rPr>
    </w:lvl>
    <w:lvl w:ilvl="1" w:tplc="366ACA04">
      <w:start w:val="1"/>
      <w:numFmt w:val="decimal"/>
      <w:pStyle w:val="listawypunktowanaKR"/>
      <w:lvlText w:val="%2)"/>
      <w:lvlJc w:val="left"/>
      <w:pPr>
        <w:ind w:left="1440" w:hanging="360"/>
      </w:pPr>
      <w:rPr>
        <w:rFonts w:hint="default"/>
        <w:b w:val="0"/>
        <w:color w:val="auto"/>
      </w:rPr>
    </w:lvl>
    <w:lvl w:ilvl="2" w:tplc="04150005">
      <w:start w:val="1"/>
      <w:numFmt w:val="bullet"/>
      <w:lvlText w:val=""/>
      <w:lvlJc w:val="left"/>
      <w:pPr>
        <w:ind w:left="2160" w:hanging="360"/>
      </w:pPr>
      <w:rPr>
        <w:rFonts w:ascii="Wingdings" w:hAnsi="Wingdings" w:hint="default"/>
      </w:rPr>
    </w:lvl>
    <w:lvl w:ilvl="3" w:tplc="3F40F05C">
      <w:start w:val="1"/>
      <w:numFmt w:val="lowerLetter"/>
      <w:lvlText w:val="%4)"/>
      <w:lvlJc w:val="left"/>
      <w:pPr>
        <w:ind w:left="2880" w:hanging="360"/>
      </w:pPr>
      <w:rPr>
        <w:rFonts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E360656"/>
    <w:multiLevelType w:val="hybridMultilevel"/>
    <w:tmpl w:val="D3E0B06A"/>
    <w:lvl w:ilvl="0" w:tplc="6F627430">
      <w:start w:val="1"/>
      <w:numFmt w:val="lowerLetter"/>
      <w:lvlText w:val="%1."/>
      <w:lvlJc w:val="left"/>
      <w:pPr>
        <w:ind w:left="1117" w:hanging="360"/>
      </w:pPr>
      <w:rPr>
        <w:rFonts w:cs="Times New Roman" w:hint="default"/>
        <w:sz w:val="22"/>
        <w:szCs w:val="22"/>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7" w15:restartNumberingAfterBreak="0">
    <w:nsid w:val="2EB809FA"/>
    <w:multiLevelType w:val="hybridMultilevel"/>
    <w:tmpl w:val="D3E0B06A"/>
    <w:lvl w:ilvl="0" w:tplc="6F627430">
      <w:start w:val="1"/>
      <w:numFmt w:val="lowerLetter"/>
      <w:lvlText w:val="%1."/>
      <w:lvlJc w:val="left"/>
      <w:pPr>
        <w:ind w:left="1117" w:hanging="360"/>
      </w:pPr>
      <w:rPr>
        <w:rFonts w:cs="Times New Roman" w:hint="default"/>
        <w:sz w:val="22"/>
        <w:szCs w:val="22"/>
      </w:rPr>
    </w:lvl>
    <w:lvl w:ilvl="1" w:tplc="04150019">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8" w15:restartNumberingAfterBreak="0">
    <w:nsid w:val="2F114D59"/>
    <w:multiLevelType w:val="hybridMultilevel"/>
    <w:tmpl w:val="B1CA16D0"/>
    <w:lvl w:ilvl="0" w:tplc="04150019">
      <w:start w:val="1"/>
      <w:numFmt w:val="lowerLetter"/>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9" w15:restartNumberingAfterBreak="0">
    <w:nsid w:val="2F370D92"/>
    <w:multiLevelType w:val="hybridMultilevel"/>
    <w:tmpl w:val="4E14DF80"/>
    <w:lvl w:ilvl="0" w:tplc="A086A862">
      <w:start w:val="1"/>
      <w:numFmt w:val="lowerLetter"/>
      <w:lvlText w:val="%1)"/>
      <w:lvlJc w:val="left"/>
      <w:pPr>
        <w:ind w:left="2049" w:hanging="360"/>
      </w:pPr>
      <w:rPr>
        <w:rFonts w:hint="default"/>
      </w:rPr>
    </w:lvl>
    <w:lvl w:ilvl="1" w:tplc="04150019">
      <w:start w:val="1"/>
      <w:numFmt w:val="lowerLetter"/>
      <w:lvlText w:val="%2."/>
      <w:lvlJc w:val="left"/>
      <w:pPr>
        <w:ind w:left="2769" w:hanging="360"/>
      </w:pPr>
    </w:lvl>
    <w:lvl w:ilvl="2" w:tplc="0415001B">
      <w:start w:val="1"/>
      <w:numFmt w:val="lowerRoman"/>
      <w:lvlText w:val="%3."/>
      <w:lvlJc w:val="right"/>
      <w:pPr>
        <w:ind w:left="3489" w:hanging="180"/>
      </w:pPr>
    </w:lvl>
    <w:lvl w:ilvl="3" w:tplc="0415000F" w:tentative="1">
      <w:start w:val="1"/>
      <w:numFmt w:val="decimal"/>
      <w:lvlText w:val="%4."/>
      <w:lvlJc w:val="left"/>
      <w:pPr>
        <w:ind w:left="4209" w:hanging="360"/>
      </w:pPr>
    </w:lvl>
    <w:lvl w:ilvl="4" w:tplc="04150019" w:tentative="1">
      <w:start w:val="1"/>
      <w:numFmt w:val="lowerLetter"/>
      <w:lvlText w:val="%5."/>
      <w:lvlJc w:val="left"/>
      <w:pPr>
        <w:ind w:left="4929" w:hanging="360"/>
      </w:pPr>
    </w:lvl>
    <w:lvl w:ilvl="5" w:tplc="0415001B" w:tentative="1">
      <w:start w:val="1"/>
      <w:numFmt w:val="lowerRoman"/>
      <w:lvlText w:val="%6."/>
      <w:lvlJc w:val="right"/>
      <w:pPr>
        <w:ind w:left="5649" w:hanging="180"/>
      </w:pPr>
    </w:lvl>
    <w:lvl w:ilvl="6" w:tplc="0415000F" w:tentative="1">
      <w:start w:val="1"/>
      <w:numFmt w:val="decimal"/>
      <w:lvlText w:val="%7."/>
      <w:lvlJc w:val="left"/>
      <w:pPr>
        <w:ind w:left="6369" w:hanging="360"/>
      </w:pPr>
    </w:lvl>
    <w:lvl w:ilvl="7" w:tplc="04150019" w:tentative="1">
      <w:start w:val="1"/>
      <w:numFmt w:val="lowerLetter"/>
      <w:lvlText w:val="%8."/>
      <w:lvlJc w:val="left"/>
      <w:pPr>
        <w:ind w:left="7089" w:hanging="360"/>
      </w:pPr>
    </w:lvl>
    <w:lvl w:ilvl="8" w:tplc="0415001B" w:tentative="1">
      <w:start w:val="1"/>
      <w:numFmt w:val="lowerRoman"/>
      <w:lvlText w:val="%9."/>
      <w:lvlJc w:val="right"/>
      <w:pPr>
        <w:ind w:left="7809" w:hanging="180"/>
      </w:pPr>
    </w:lvl>
  </w:abstractNum>
  <w:abstractNum w:abstractNumId="50" w15:restartNumberingAfterBreak="0">
    <w:nsid w:val="2F91073F"/>
    <w:multiLevelType w:val="multilevel"/>
    <w:tmpl w:val="2FEE3460"/>
    <w:lvl w:ilvl="0">
      <w:start w:val="1"/>
      <w:numFmt w:val="decimal"/>
      <w:lvlText w:val="%1."/>
      <w:lvlJc w:val="left"/>
      <w:pPr>
        <w:ind w:left="1429" w:hanging="360"/>
      </w:pPr>
      <w:rPr>
        <w:sz w:val="22"/>
        <w:szCs w:val="22"/>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rPr>
        <w:b w:val="0"/>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1" w15:restartNumberingAfterBreak="0">
    <w:nsid w:val="2FA20576"/>
    <w:multiLevelType w:val="hybridMultilevel"/>
    <w:tmpl w:val="B7EECE10"/>
    <w:lvl w:ilvl="0" w:tplc="D0EA47DA">
      <w:start w:val="1"/>
      <w:numFmt w:val="decimal"/>
      <w:lvlText w:val="%1."/>
      <w:lvlJc w:val="left"/>
      <w:pPr>
        <w:tabs>
          <w:tab w:val="num" w:pos="397"/>
        </w:tabs>
        <w:ind w:left="397" w:hanging="397"/>
      </w:pPr>
      <w:rPr>
        <w:rFonts w:cs="Times New Roman" w:hint="default"/>
        <w:b w:val="0"/>
      </w:rPr>
    </w:lvl>
    <w:lvl w:ilvl="1" w:tplc="04150019">
      <w:start w:val="1"/>
      <w:numFmt w:val="lowerLetter"/>
      <w:lvlText w:val="%2."/>
      <w:lvlJc w:val="left"/>
      <w:pPr>
        <w:tabs>
          <w:tab w:val="num" w:pos="851"/>
        </w:tabs>
        <w:ind w:left="851" w:hanging="454"/>
      </w:pPr>
      <w:rPr>
        <w:rFonts w:hint="default"/>
        <w:b w:val="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2" w15:restartNumberingAfterBreak="0">
    <w:nsid w:val="32A11778"/>
    <w:multiLevelType w:val="multilevel"/>
    <w:tmpl w:val="D348238C"/>
    <w:lvl w:ilvl="0">
      <w:start w:val="1"/>
      <w:numFmt w:val="decimal"/>
      <w:lvlText w:val="%1."/>
      <w:lvlJc w:val="left"/>
      <w:pPr>
        <w:ind w:left="1429" w:hanging="360"/>
      </w:pPr>
      <w:rPr>
        <w:rFonts w:hint="default"/>
        <w:sz w:val="22"/>
        <w:szCs w:val="22"/>
      </w:rPr>
    </w:lvl>
    <w:lvl w:ilvl="1">
      <w:start w:val="5"/>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3" w15:restartNumberingAfterBreak="0">
    <w:nsid w:val="32E06A08"/>
    <w:multiLevelType w:val="hybridMultilevel"/>
    <w:tmpl w:val="23FE19DA"/>
    <w:lvl w:ilvl="0" w:tplc="3D7C2AEE">
      <w:start w:val="1"/>
      <w:numFmt w:val="lowerLetter"/>
      <w:lvlText w:val="%1."/>
      <w:lvlJc w:val="left"/>
      <w:pPr>
        <w:ind w:left="144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2E411E0"/>
    <w:multiLevelType w:val="singleLevel"/>
    <w:tmpl w:val="1AC0AE64"/>
    <w:lvl w:ilvl="0">
      <w:start w:val="1"/>
      <w:numFmt w:val="bullet"/>
      <w:pStyle w:val="bullets"/>
      <w:lvlText w:val=""/>
      <w:lvlJc w:val="left"/>
      <w:pPr>
        <w:tabs>
          <w:tab w:val="num" w:pos="283"/>
        </w:tabs>
        <w:ind w:left="283" w:hanging="283"/>
      </w:pPr>
      <w:rPr>
        <w:rFonts w:ascii="Symbol" w:hAnsi="Symbol" w:hint="default"/>
      </w:rPr>
    </w:lvl>
  </w:abstractNum>
  <w:abstractNum w:abstractNumId="55" w15:restartNumberingAfterBreak="0">
    <w:nsid w:val="33F91919"/>
    <w:multiLevelType w:val="multilevel"/>
    <w:tmpl w:val="C7626C7E"/>
    <w:lvl w:ilvl="0">
      <w:start w:val="5"/>
      <w:numFmt w:val="decimal"/>
      <w:lvlText w:val="%1."/>
      <w:lvlJc w:val="left"/>
      <w:pPr>
        <w:ind w:left="1429" w:hanging="360"/>
      </w:pPr>
      <w:rPr>
        <w:rFonts w:hint="default"/>
        <w:sz w:val="20"/>
        <w:szCs w:val="20"/>
      </w:rPr>
    </w:lvl>
    <w:lvl w:ilvl="1">
      <w:start w:val="1"/>
      <w:numFmt w:val="decimal"/>
      <w:lvlText w:val="%2."/>
      <w:lvlJc w:val="left"/>
      <w:pPr>
        <w:ind w:left="2149" w:hanging="360"/>
      </w:pPr>
      <w:rPr>
        <w:rFonts w:hint="default"/>
      </w:rPr>
    </w:lvl>
    <w:lvl w:ilvl="2">
      <w:start w:val="1"/>
      <w:numFmt w:val="decimal"/>
      <w:lvlText w:val="%3)"/>
      <w:lvlJc w:val="left"/>
      <w:pPr>
        <w:ind w:left="3049" w:hanging="360"/>
      </w:p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6" w15:restartNumberingAfterBreak="0">
    <w:nsid w:val="34B65BDD"/>
    <w:multiLevelType w:val="hybridMultilevel"/>
    <w:tmpl w:val="F3D025A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D02230"/>
    <w:multiLevelType w:val="multilevel"/>
    <w:tmpl w:val="530A2886"/>
    <w:lvl w:ilvl="0">
      <w:start w:val="1"/>
      <w:numFmt w:val="decimal"/>
      <w:lvlText w:val="%1."/>
      <w:lvlJc w:val="left"/>
      <w:pPr>
        <w:ind w:left="360" w:hanging="360"/>
      </w:pPr>
      <w:rPr>
        <w:rFonts w:hint="default"/>
      </w:rPr>
    </w:lvl>
    <w:lvl w:ilvl="1">
      <w:start w:val="6"/>
      <w:numFmt w:val="decimal"/>
      <w:lvlText w:val="%2."/>
      <w:lvlJc w:val="left"/>
      <w:pPr>
        <w:ind w:left="1070" w:hanging="360"/>
      </w:pPr>
      <w:rPr>
        <w:rFonts w:hint="default"/>
      </w:rPr>
    </w:lvl>
    <w:lvl w:ilvl="2">
      <w:start w:val="1"/>
      <w:numFmt w:val="decimal"/>
      <w:lvlText w:val="%1.%2.%3."/>
      <w:lvlJc w:val="left"/>
      <w:pPr>
        <w:ind w:left="3198" w:hanging="504"/>
      </w:pPr>
      <w:rPr>
        <w:rFonts w:asciiTheme="minorHAnsi" w:hAnsiTheme="minorHAnsi" w:cstheme="minorHAnsi" w:hint="default"/>
        <w:sz w:val="22"/>
        <w:szCs w:val="22"/>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3"/>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370F76F2"/>
    <w:multiLevelType w:val="hybridMultilevel"/>
    <w:tmpl w:val="F6B4E78C"/>
    <w:lvl w:ilvl="0" w:tplc="04150001">
      <w:start w:val="1"/>
      <w:numFmt w:val="bullet"/>
      <w:lvlText w:val=""/>
      <w:lvlJc w:val="left"/>
      <w:pPr>
        <w:ind w:left="2537" w:hanging="360"/>
      </w:pPr>
      <w:rPr>
        <w:rFonts w:ascii="Symbol" w:hAnsi="Symbol" w:hint="default"/>
      </w:rPr>
    </w:lvl>
    <w:lvl w:ilvl="1" w:tplc="04150003">
      <w:start w:val="1"/>
      <w:numFmt w:val="bullet"/>
      <w:lvlText w:val="o"/>
      <w:lvlJc w:val="left"/>
      <w:pPr>
        <w:ind w:left="3257" w:hanging="360"/>
      </w:pPr>
      <w:rPr>
        <w:rFonts w:ascii="Courier New" w:hAnsi="Courier New" w:cs="Courier New" w:hint="default"/>
      </w:rPr>
    </w:lvl>
    <w:lvl w:ilvl="2" w:tplc="04150005" w:tentative="1">
      <w:start w:val="1"/>
      <w:numFmt w:val="bullet"/>
      <w:lvlText w:val=""/>
      <w:lvlJc w:val="left"/>
      <w:pPr>
        <w:ind w:left="3977" w:hanging="360"/>
      </w:pPr>
      <w:rPr>
        <w:rFonts w:ascii="Wingdings" w:hAnsi="Wingdings" w:hint="default"/>
      </w:rPr>
    </w:lvl>
    <w:lvl w:ilvl="3" w:tplc="04150001" w:tentative="1">
      <w:start w:val="1"/>
      <w:numFmt w:val="bullet"/>
      <w:lvlText w:val=""/>
      <w:lvlJc w:val="left"/>
      <w:pPr>
        <w:ind w:left="4697" w:hanging="360"/>
      </w:pPr>
      <w:rPr>
        <w:rFonts w:ascii="Symbol" w:hAnsi="Symbol" w:hint="default"/>
      </w:rPr>
    </w:lvl>
    <w:lvl w:ilvl="4" w:tplc="04150003" w:tentative="1">
      <w:start w:val="1"/>
      <w:numFmt w:val="bullet"/>
      <w:lvlText w:val="o"/>
      <w:lvlJc w:val="left"/>
      <w:pPr>
        <w:ind w:left="5417" w:hanging="360"/>
      </w:pPr>
      <w:rPr>
        <w:rFonts w:ascii="Courier New" w:hAnsi="Courier New" w:cs="Courier New" w:hint="default"/>
      </w:rPr>
    </w:lvl>
    <w:lvl w:ilvl="5" w:tplc="04150005" w:tentative="1">
      <w:start w:val="1"/>
      <w:numFmt w:val="bullet"/>
      <w:lvlText w:val=""/>
      <w:lvlJc w:val="left"/>
      <w:pPr>
        <w:ind w:left="6137" w:hanging="360"/>
      </w:pPr>
      <w:rPr>
        <w:rFonts w:ascii="Wingdings" w:hAnsi="Wingdings" w:hint="default"/>
      </w:rPr>
    </w:lvl>
    <w:lvl w:ilvl="6" w:tplc="04150001" w:tentative="1">
      <w:start w:val="1"/>
      <w:numFmt w:val="bullet"/>
      <w:lvlText w:val=""/>
      <w:lvlJc w:val="left"/>
      <w:pPr>
        <w:ind w:left="6857" w:hanging="360"/>
      </w:pPr>
      <w:rPr>
        <w:rFonts w:ascii="Symbol" w:hAnsi="Symbol" w:hint="default"/>
      </w:rPr>
    </w:lvl>
    <w:lvl w:ilvl="7" w:tplc="04150003" w:tentative="1">
      <w:start w:val="1"/>
      <w:numFmt w:val="bullet"/>
      <w:lvlText w:val="o"/>
      <w:lvlJc w:val="left"/>
      <w:pPr>
        <w:ind w:left="7577" w:hanging="360"/>
      </w:pPr>
      <w:rPr>
        <w:rFonts w:ascii="Courier New" w:hAnsi="Courier New" w:cs="Courier New" w:hint="default"/>
      </w:rPr>
    </w:lvl>
    <w:lvl w:ilvl="8" w:tplc="04150005" w:tentative="1">
      <w:start w:val="1"/>
      <w:numFmt w:val="bullet"/>
      <w:lvlText w:val=""/>
      <w:lvlJc w:val="left"/>
      <w:pPr>
        <w:ind w:left="8297" w:hanging="360"/>
      </w:pPr>
      <w:rPr>
        <w:rFonts w:ascii="Wingdings" w:hAnsi="Wingdings" w:hint="default"/>
      </w:rPr>
    </w:lvl>
  </w:abstractNum>
  <w:abstractNum w:abstractNumId="59" w15:restartNumberingAfterBreak="0">
    <w:nsid w:val="38915373"/>
    <w:multiLevelType w:val="hybridMultilevel"/>
    <w:tmpl w:val="460E1CB8"/>
    <w:lvl w:ilvl="0" w:tplc="04150011">
      <w:start w:val="1"/>
      <w:numFmt w:val="decimal"/>
      <w:lvlText w:val="%1)"/>
      <w:lvlJc w:val="left"/>
      <w:pPr>
        <w:ind w:left="2340" w:hanging="360"/>
      </w:pPr>
    </w:lvl>
    <w:lvl w:ilvl="1" w:tplc="04150019">
      <w:start w:val="1"/>
      <w:numFmt w:val="lowerLetter"/>
      <w:lvlText w:val="%2."/>
      <w:lvlJc w:val="left"/>
      <w:pPr>
        <w:ind w:left="3060" w:hanging="360"/>
      </w:pPr>
    </w:lvl>
    <w:lvl w:ilvl="2" w:tplc="33F238A0">
      <w:start w:val="1"/>
      <w:numFmt w:val="decimal"/>
      <w:lvlText w:val="%3)"/>
      <w:lvlJc w:val="right"/>
      <w:pPr>
        <w:ind w:left="3780" w:hanging="180"/>
      </w:pPr>
      <w:rPr>
        <w:rFonts w:ascii="Calibri" w:eastAsia="Arial Unicode MS" w:hAnsi="Calibri" w:cs="Calibri"/>
      </w:r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60" w15:restartNumberingAfterBreak="0">
    <w:nsid w:val="392B567C"/>
    <w:multiLevelType w:val="hybridMultilevel"/>
    <w:tmpl w:val="281AD4C8"/>
    <w:lvl w:ilvl="0" w:tplc="04150017">
      <w:start w:val="1"/>
      <w:numFmt w:val="lowerLetter"/>
      <w:lvlText w:val="%1)"/>
      <w:lvlJc w:val="left"/>
      <w:pPr>
        <w:ind w:left="720" w:hanging="360"/>
      </w:pPr>
      <w:rPr>
        <w:rFonts w:hint="default"/>
      </w:rPr>
    </w:lvl>
    <w:lvl w:ilvl="1" w:tplc="FFFFFFFF">
      <w:start w:val="1"/>
      <w:numFmt w:val="decimal"/>
      <w:lvlText w:val="%2)"/>
      <w:lvlJc w:val="left"/>
      <w:pPr>
        <w:ind w:left="1440" w:hanging="360"/>
      </w:p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947283F"/>
    <w:multiLevelType w:val="multilevel"/>
    <w:tmpl w:val="8C96E284"/>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3.%2.%3."/>
      <w:lvlJc w:val="left"/>
      <w:pPr>
        <w:tabs>
          <w:tab w:val="num" w:pos="720"/>
        </w:tabs>
        <w:ind w:left="720" w:hanging="720"/>
      </w:pPr>
      <w:rPr>
        <w:rFonts w:cs="Times New Roman" w:hint="default"/>
      </w:rPr>
    </w:lvl>
    <w:lvl w:ilvl="3">
      <w:start w:val="1"/>
      <w:numFmt w:val="bullet"/>
      <w:lvlText w:val="►"/>
      <w:lvlJc w:val="left"/>
      <w:pPr>
        <w:tabs>
          <w:tab w:val="num" w:pos="360"/>
        </w:tabs>
        <w:ind w:left="360" w:hanging="360"/>
      </w:pPr>
      <w:rPr>
        <w:rFonts w:ascii="Arial" w:hAnsi="Arial" w:hint="default"/>
        <w:color w:val="000000"/>
      </w:rPr>
    </w:lvl>
    <w:lvl w:ilvl="4">
      <w:start w:val="1"/>
      <w:numFmt w:val="bullet"/>
      <w:lvlText w:val="►"/>
      <w:lvlJc w:val="left"/>
      <w:pPr>
        <w:tabs>
          <w:tab w:val="num" w:pos="360"/>
        </w:tabs>
        <w:ind w:left="360" w:hanging="360"/>
      </w:pPr>
      <w:rPr>
        <w:rFonts w:ascii="Arial" w:hAnsi="Arial" w:hint="default"/>
        <w:color w:val="000000"/>
      </w:rPr>
    </w:lvl>
    <w:lvl w:ilvl="5">
      <w:start w:val="1"/>
      <w:numFmt w:val="bullet"/>
      <w:pStyle w:val="Bullet1"/>
      <w:lvlText w:val="►"/>
      <w:lvlJc w:val="left"/>
      <w:pPr>
        <w:tabs>
          <w:tab w:val="num" w:pos="360"/>
        </w:tabs>
        <w:ind w:left="360" w:hanging="360"/>
      </w:pPr>
      <w:rPr>
        <w:rFonts w:ascii="Arial" w:hAnsi="Arial" w:hint="default"/>
        <w:color w:val="000000"/>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3A423641"/>
    <w:multiLevelType w:val="hybridMultilevel"/>
    <w:tmpl w:val="0FD47F7A"/>
    <w:name w:val="WW8Num1222"/>
    <w:lvl w:ilvl="0" w:tplc="04150017">
      <w:start w:val="1"/>
      <w:numFmt w:val="lowerLetter"/>
      <w:lvlText w:val="%1)"/>
      <w:lvlJc w:val="left"/>
      <w:pPr>
        <w:ind w:left="1428" w:hanging="360"/>
      </w:pPr>
      <w:rPr>
        <w:rFonts w:cs="Times New Roman"/>
      </w:rPr>
    </w:lvl>
    <w:lvl w:ilvl="1" w:tplc="04150019">
      <w:start w:val="1"/>
      <w:numFmt w:val="lowerLetter"/>
      <w:lvlText w:val="%2."/>
      <w:lvlJc w:val="left"/>
      <w:pPr>
        <w:ind w:left="2148" w:hanging="360"/>
      </w:pPr>
      <w:rPr>
        <w:rFonts w:cs="Times New Roman"/>
      </w:rPr>
    </w:lvl>
    <w:lvl w:ilvl="2" w:tplc="0415001B">
      <w:start w:val="1"/>
      <w:numFmt w:val="lowerRoman"/>
      <w:lvlText w:val="%3."/>
      <w:lvlJc w:val="right"/>
      <w:pPr>
        <w:ind w:left="2868" w:hanging="180"/>
      </w:pPr>
      <w:rPr>
        <w:rFonts w:cs="Times New Roman"/>
      </w:rPr>
    </w:lvl>
    <w:lvl w:ilvl="3" w:tplc="0415000F">
      <w:start w:val="1"/>
      <w:numFmt w:val="decimal"/>
      <w:lvlText w:val="%4."/>
      <w:lvlJc w:val="left"/>
      <w:pPr>
        <w:ind w:left="3588" w:hanging="360"/>
      </w:pPr>
      <w:rPr>
        <w:rFonts w:cs="Times New Roman"/>
      </w:rPr>
    </w:lvl>
    <w:lvl w:ilvl="4" w:tplc="04150019">
      <w:start w:val="1"/>
      <w:numFmt w:val="lowerLetter"/>
      <w:lvlText w:val="%5."/>
      <w:lvlJc w:val="left"/>
      <w:pPr>
        <w:ind w:left="4308" w:hanging="360"/>
      </w:pPr>
      <w:rPr>
        <w:rFonts w:cs="Times New Roman"/>
      </w:rPr>
    </w:lvl>
    <w:lvl w:ilvl="5" w:tplc="0415001B">
      <w:start w:val="1"/>
      <w:numFmt w:val="lowerRoman"/>
      <w:lvlText w:val="%6."/>
      <w:lvlJc w:val="right"/>
      <w:pPr>
        <w:ind w:left="5028" w:hanging="180"/>
      </w:pPr>
      <w:rPr>
        <w:rFonts w:cs="Times New Roman"/>
      </w:rPr>
    </w:lvl>
    <w:lvl w:ilvl="6" w:tplc="0415000F">
      <w:start w:val="1"/>
      <w:numFmt w:val="decimal"/>
      <w:lvlText w:val="%7."/>
      <w:lvlJc w:val="left"/>
      <w:pPr>
        <w:ind w:left="5748" w:hanging="360"/>
      </w:pPr>
      <w:rPr>
        <w:rFonts w:cs="Times New Roman"/>
      </w:rPr>
    </w:lvl>
    <w:lvl w:ilvl="7" w:tplc="04150019">
      <w:start w:val="1"/>
      <w:numFmt w:val="lowerLetter"/>
      <w:lvlText w:val="%8."/>
      <w:lvlJc w:val="left"/>
      <w:pPr>
        <w:ind w:left="6468" w:hanging="360"/>
      </w:pPr>
      <w:rPr>
        <w:rFonts w:cs="Times New Roman"/>
      </w:rPr>
    </w:lvl>
    <w:lvl w:ilvl="8" w:tplc="0415001B">
      <w:start w:val="1"/>
      <w:numFmt w:val="lowerRoman"/>
      <w:lvlText w:val="%9."/>
      <w:lvlJc w:val="right"/>
      <w:pPr>
        <w:ind w:left="7188" w:hanging="180"/>
      </w:pPr>
      <w:rPr>
        <w:rFonts w:cs="Times New Roman"/>
      </w:rPr>
    </w:lvl>
  </w:abstractNum>
  <w:abstractNum w:abstractNumId="63" w15:restartNumberingAfterBreak="0">
    <w:nsid w:val="3B527E9C"/>
    <w:multiLevelType w:val="hybridMultilevel"/>
    <w:tmpl w:val="E47CEC68"/>
    <w:lvl w:ilvl="0" w:tplc="5DCE37AA">
      <w:start w:val="2"/>
      <w:numFmt w:val="lowerLetter"/>
      <w:lvlText w:val="%1)"/>
      <w:lvlJc w:val="left"/>
      <w:pPr>
        <w:ind w:left="345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C8161EE"/>
    <w:multiLevelType w:val="multilevel"/>
    <w:tmpl w:val="DA38259C"/>
    <w:lvl w:ilvl="0">
      <w:start w:val="1"/>
      <w:numFmt w:val="decimal"/>
      <w:lvlText w:val="%1."/>
      <w:lvlJc w:val="left"/>
      <w:pPr>
        <w:ind w:left="360" w:hanging="360"/>
      </w:pPr>
      <w:rPr>
        <w:rFonts w:hint="default"/>
      </w:rPr>
    </w:lvl>
    <w:lvl w:ilvl="1">
      <w:start w:val="9"/>
      <w:numFmt w:val="decimal"/>
      <w:lvlText w:val="%2."/>
      <w:lvlJc w:val="left"/>
      <w:pPr>
        <w:ind w:left="1070" w:hanging="360"/>
      </w:pPr>
      <w:rPr>
        <w:rFonts w:hint="default"/>
      </w:rPr>
    </w:lvl>
    <w:lvl w:ilvl="2">
      <w:start w:val="1"/>
      <w:numFmt w:val="decimal"/>
      <w:lvlText w:val="%1.%2.%3."/>
      <w:lvlJc w:val="left"/>
      <w:pPr>
        <w:ind w:left="3198" w:hanging="504"/>
      </w:pPr>
      <w:rPr>
        <w:rFonts w:asciiTheme="minorHAnsi" w:hAnsiTheme="minorHAnsi" w:cstheme="minorHAnsi" w:hint="default"/>
        <w:sz w:val="22"/>
        <w:szCs w:val="22"/>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3"/>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3DAE6FCB"/>
    <w:multiLevelType w:val="hybridMultilevel"/>
    <w:tmpl w:val="ED323E7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6" w15:restartNumberingAfterBreak="0">
    <w:nsid w:val="3F34734A"/>
    <w:multiLevelType w:val="hybridMultilevel"/>
    <w:tmpl w:val="D3E0B06A"/>
    <w:lvl w:ilvl="0" w:tplc="6F627430">
      <w:start w:val="1"/>
      <w:numFmt w:val="lowerLetter"/>
      <w:lvlText w:val="%1."/>
      <w:lvlJc w:val="left"/>
      <w:pPr>
        <w:ind w:left="1117" w:hanging="360"/>
      </w:pPr>
      <w:rPr>
        <w:rFonts w:cs="Times New Roman" w:hint="default"/>
        <w:sz w:val="22"/>
        <w:szCs w:val="22"/>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67" w15:restartNumberingAfterBreak="0">
    <w:nsid w:val="40D62678"/>
    <w:multiLevelType w:val="multilevel"/>
    <w:tmpl w:val="38E06C4C"/>
    <w:lvl w:ilvl="0">
      <w:start w:val="4"/>
      <w:numFmt w:val="decimal"/>
      <w:lvlText w:val="%1."/>
      <w:lvlJc w:val="left"/>
      <w:pPr>
        <w:ind w:left="1429" w:hanging="360"/>
      </w:pPr>
      <w:rPr>
        <w:rFonts w:hint="default"/>
        <w:sz w:val="20"/>
        <w:szCs w:val="20"/>
      </w:rPr>
    </w:lvl>
    <w:lvl w:ilvl="1">
      <w:start w:val="1"/>
      <w:numFmt w:val="decimal"/>
      <w:lvlText w:val="%2."/>
      <w:lvlJc w:val="left"/>
      <w:pPr>
        <w:ind w:left="2149" w:hanging="360"/>
      </w:p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68" w15:restartNumberingAfterBreak="0">
    <w:nsid w:val="414D7B98"/>
    <w:multiLevelType w:val="multilevel"/>
    <w:tmpl w:val="F9A25C98"/>
    <w:lvl w:ilvl="0">
      <w:start w:val="1"/>
      <w:numFmt w:val="decimal"/>
      <w:lvlText w:val="%1."/>
      <w:lvlJc w:val="left"/>
      <w:pPr>
        <w:ind w:left="360" w:hanging="360"/>
      </w:pPr>
    </w:lvl>
    <w:lvl w:ilvl="1">
      <w:start w:val="1"/>
      <w:numFmt w:val="decimal"/>
      <w:lvlText w:val="%1.%2."/>
      <w:lvlJc w:val="left"/>
      <w:pPr>
        <w:ind w:left="1142" w:hanging="432"/>
      </w:pPr>
      <w:rPr>
        <w:b w:val="0"/>
      </w:rPr>
    </w:lvl>
    <w:lvl w:ilvl="2">
      <w:start w:val="1"/>
      <w:numFmt w:val="decimal"/>
      <w:lvlText w:val="%3)"/>
      <w:lvlJc w:val="left"/>
      <w:pPr>
        <w:ind w:left="3054"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1D24589"/>
    <w:multiLevelType w:val="hybridMultilevel"/>
    <w:tmpl w:val="F3D025A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66724FA"/>
    <w:multiLevelType w:val="hybridMultilevel"/>
    <w:tmpl w:val="D3E0B06A"/>
    <w:lvl w:ilvl="0" w:tplc="6F627430">
      <w:start w:val="1"/>
      <w:numFmt w:val="lowerLetter"/>
      <w:lvlText w:val="%1."/>
      <w:lvlJc w:val="left"/>
      <w:pPr>
        <w:ind w:left="1117" w:hanging="360"/>
      </w:pPr>
      <w:rPr>
        <w:rFonts w:cs="Times New Roman" w:hint="default"/>
        <w:sz w:val="22"/>
        <w:szCs w:val="22"/>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71" w15:restartNumberingAfterBreak="0">
    <w:nsid w:val="46E57E10"/>
    <w:multiLevelType w:val="hybridMultilevel"/>
    <w:tmpl w:val="CABC2300"/>
    <w:lvl w:ilvl="0" w:tplc="71B830DC">
      <w:start w:val="1"/>
      <w:numFmt w:val="lowerRoman"/>
      <w:lvlText w:val="%1."/>
      <w:lvlJc w:val="right"/>
      <w:pPr>
        <w:ind w:left="253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70423DD"/>
    <w:multiLevelType w:val="hybridMultilevel"/>
    <w:tmpl w:val="3C98F736"/>
    <w:lvl w:ilvl="0" w:tplc="FFFFFFFF">
      <w:start w:val="1"/>
      <w:numFmt w:val="decimal"/>
      <w:lvlText w:val="%1."/>
      <w:lvlJc w:val="left"/>
      <w:pPr>
        <w:tabs>
          <w:tab w:val="num" w:pos="397"/>
        </w:tabs>
        <w:ind w:left="397" w:hanging="39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3" w15:restartNumberingAfterBreak="0">
    <w:nsid w:val="47276E30"/>
    <w:multiLevelType w:val="hybridMultilevel"/>
    <w:tmpl w:val="F3D025A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968602D"/>
    <w:multiLevelType w:val="hybridMultilevel"/>
    <w:tmpl w:val="EB7212D0"/>
    <w:lvl w:ilvl="0" w:tplc="A142EBC8">
      <w:start w:val="4"/>
      <w:numFmt w:val="decimal"/>
      <w:lvlText w:val="%1)"/>
      <w:lvlJc w:val="left"/>
      <w:pPr>
        <w:ind w:left="270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C79084D"/>
    <w:multiLevelType w:val="multilevel"/>
    <w:tmpl w:val="241A6EA0"/>
    <w:lvl w:ilvl="0">
      <w:start w:val="1"/>
      <w:numFmt w:val="decimal"/>
      <w:lvlText w:val="%1."/>
      <w:lvlJc w:val="left"/>
      <w:pPr>
        <w:ind w:left="360" w:hanging="360"/>
      </w:pPr>
    </w:lvl>
    <w:lvl w:ilvl="1">
      <w:start w:val="1"/>
      <w:numFmt w:val="decimal"/>
      <w:lvlText w:val="%1.%2."/>
      <w:lvlJc w:val="left"/>
      <w:pPr>
        <w:ind w:left="1142" w:hanging="432"/>
      </w:pPr>
      <w:rPr>
        <w:b w:val="0"/>
      </w:rPr>
    </w:lvl>
    <w:lvl w:ilvl="2">
      <w:start w:val="1"/>
      <w:numFmt w:val="decimal"/>
      <w:lvlText w:val="%3)"/>
      <w:lvlJc w:val="left"/>
      <w:pPr>
        <w:ind w:left="3054"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E5C72CB"/>
    <w:multiLevelType w:val="multilevel"/>
    <w:tmpl w:val="032C13C0"/>
    <w:lvl w:ilvl="0">
      <w:start w:val="1"/>
      <w:numFmt w:val="decimal"/>
      <w:lvlText w:val="%1."/>
      <w:lvlJc w:val="left"/>
      <w:pPr>
        <w:ind w:left="360" w:hanging="360"/>
      </w:pPr>
      <w:rPr>
        <w:rFonts w:hint="default"/>
      </w:rPr>
    </w:lvl>
    <w:lvl w:ilvl="1">
      <w:start w:val="11"/>
      <w:numFmt w:val="decimal"/>
      <w:lvlText w:val="%2."/>
      <w:lvlJc w:val="left"/>
      <w:pPr>
        <w:ind w:left="1070" w:hanging="360"/>
      </w:pPr>
      <w:rPr>
        <w:rFonts w:hint="default"/>
      </w:rPr>
    </w:lvl>
    <w:lvl w:ilvl="2">
      <w:start w:val="1"/>
      <w:numFmt w:val="decimal"/>
      <w:lvlText w:val="%1.%2.%3."/>
      <w:lvlJc w:val="left"/>
      <w:pPr>
        <w:ind w:left="3198" w:hanging="504"/>
      </w:pPr>
      <w:rPr>
        <w:rFonts w:asciiTheme="minorHAnsi" w:hAnsiTheme="minorHAnsi" w:cstheme="minorHAnsi" w:hint="default"/>
        <w:sz w:val="22"/>
        <w:szCs w:val="22"/>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3"/>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4EAE1D71"/>
    <w:multiLevelType w:val="hybridMultilevel"/>
    <w:tmpl w:val="D3E0B06A"/>
    <w:lvl w:ilvl="0" w:tplc="FFFFFFFF">
      <w:start w:val="1"/>
      <w:numFmt w:val="lowerLetter"/>
      <w:lvlText w:val="%1."/>
      <w:lvlJc w:val="left"/>
      <w:pPr>
        <w:ind w:left="1117" w:hanging="360"/>
      </w:pPr>
      <w:rPr>
        <w:rFonts w:cs="Times New Roman" w:hint="default"/>
        <w:sz w:val="22"/>
        <w:szCs w:val="22"/>
      </w:r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78" w15:restartNumberingAfterBreak="0">
    <w:nsid w:val="51863C76"/>
    <w:multiLevelType w:val="hybridMultilevel"/>
    <w:tmpl w:val="98C42F4E"/>
    <w:lvl w:ilvl="0" w:tplc="E17C1544">
      <w:start w:val="1"/>
      <w:numFmt w:val="lowerLetter"/>
      <w:lvlText w:val="%1."/>
      <w:lvlJc w:val="left"/>
      <w:pPr>
        <w:ind w:left="144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3DE3BA8"/>
    <w:multiLevelType w:val="multilevel"/>
    <w:tmpl w:val="A2D2FA3A"/>
    <w:lvl w:ilvl="0">
      <w:start w:val="1"/>
      <w:numFmt w:val="upperRoman"/>
      <w:lvlText w:val="%1."/>
      <w:lvlJc w:val="left"/>
      <w:pPr>
        <w:tabs>
          <w:tab w:val="num" w:pos="-288"/>
        </w:tabs>
        <w:ind w:left="-1008"/>
      </w:pPr>
      <w:rPr>
        <w:rFonts w:cs="Times New Roman" w:hint="default"/>
      </w:rPr>
    </w:lvl>
    <w:lvl w:ilvl="1">
      <w:start w:val="1"/>
      <w:numFmt w:val="decimal"/>
      <w:pStyle w:val="Nagwek2"/>
      <w:lvlText w:val="%2."/>
      <w:lvlJc w:val="left"/>
      <w:pPr>
        <w:tabs>
          <w:tab w:val="num" w:pos="-648"/>
        </w:tabs>
        <w:ind w:left="-1008"/>
      </w:pPr>
      <w:rPr>
        <w:rFonts w:cs="Times New Roman" w:hint="default"/>
      </w:rPr>
    </w:lvl>
    <w:lvl w:ilvl="2">
      <w:start w:val="1"/>
      <w:numFmt w:val="decimal"/>
      <w:pStyle w:val="Nagwek3"/>
      <w:lvlText w:val="%2.%3."/>
      <w:lvlJc w:val="left"/>
      <w:pPr>
        <w:tabs>
          <w:tab w:val="num" w:pos="0"/>
        </w:tabs>
        <w:ind w:left="-288" w:hanging="432"/>
      </w:pPr>
      <w:rPr>
        <w:rFonts w:cs="Times New Roman" w:hint="default"/>
      </w:rPr>
    </w:lvl>
    <w:lvl w:ilvl="3">
      <w:start w:val="1"/>
      <w:numFmt w:val="decimal"/>
      <w:pStyle w:val="Nagwek4"/>
      <w:lvlText w:val="%2.%3.%4."/>
      <w:lvlJc w:val="left"/>
      <w:pPr>
        <w:tabs>
          <w:tab w:val="num" w:pos="781"/>
        </w:tabs>
        <w:ind w:left="-299"/>
      </w:pPr>
      <w:rPr>
        <w:rFonts w:cs="Times New Roman" w:hint="default"/>
      </w:rPr>
    </w:lvl>
    <w:lvl w:ilvl="4">
      <w:start w:val="1"/>
      <w:numFmt w:val="decimal"/>
      <w:pStyle w:val="Nagwek5"/>
      <w:lvlText w:val="%2.%3.%4.%5."/>
      <w:lvlJc w:val="left"/>
      <w:pPr>
        <w:tabs>
          <w:tab w:val="num" w:pos="1141"/>
        </w:tabs>
        <w:ind w:left="-1008" w:firstLine="709"/>
      </w:pPr>
      <w:rPr>
        <w:rFonts w:cs="Times New Roman" w:hint="default"/>
        <w:b/>
        <w:bCs/>
        <w:i w:val="0"/>
        <w:iCs w:val="0"/>
      </w:rPr>
    </w:lvl>
    <w:lvl w:ilvl="5">
      <w:start w:val="1"/>
      <w:numFmt w:val="upperLetter"/>
      <w:pStyle w:val="Nagwek6"/>
      <w:lvlText w:val="%6."/>
      <w:lvlJc w:val="left"/>
      <w:pPr>
        <w:tabs>
          <w:tab w:val="num" w:pos="709"/>
        </w:tabs>
        <w:ind w:left="709" w:hanging="709"/>
      </w:pPr>
      <w:rPr>
        <w:rFonts w:cs="Times New Roman" w:hint="default"/>
        <w:b/>
        <w:bCs/>
        <w:i w:val="0"/>
        <w:iCs w:val="0"/>
      </w:rPr>
    </w:lvl>
    <w:lvl w:ilvl="6">
      <w:start w:val="1"/>
      <w:numFmt w:val="lowerRoman"/>
      <w:pStyle w:val="Nagwek7"/>
      <w:lvlText w:val="%7."/>
      <w:lvlJc w:val="left"/>
      <w:pPr>
        <w:tabs>
          <w:tab w:val="num" w:pos="709"/>
        </w:tabs>
        <w:ind w:left="709" w:hanging="709"/>
      </w:pPr>
      <w:rPr>
        <w:rFonts w:cs="Times New Roman" w:hint="default"/>
      </w:rPr>
    </w:lvl>
    <w:lvl w:ilvl="7">
      <w:start w:val="1"/>
      <w:numFmt w:val="lowerRoman"/>
      <w:pStyle w:val="Nagwek8"/>
      <w:lvlText w:val="%8."/>
      <w:lvlJc w:val="left"/>
      <w:pPr>
        <w:tabs>
          <w:tab w:val="num" w:pos="709"/>
        </w:tabs>
        <w:ind w:left="709" w:hanging="709"/>
      </w:pPr>
      <w:rPr>
        <w:rFonts w:cs="Times New Roman" w:hint="default"/>
      </w:rPr>
    </w:lvl>
    <w:lvl w:ilvl="8">
      <w:start w:val="1"/>
      <w:numFmt w:val="lowerRoman"/>
      <w:pStyle w:val="Nagwek9"/>
      <w:lvlText w:val="%9."/>
      <w:lvlJc w:val="left"/>
      <w:pPr>
        <w:tabs>
          <w:tab w:val="num" w:pos="709"/>
        </w:tabs>
        <w:ind w:left="709" w:hanging="709"/>
      </w:pPr>
      <w:rPr>
        <w:rFonts w:cs="Times New Roman" w:hint="default"/>
      </w:rPr>
    </w:lvl>
  </w:abstractNum>
  <w:abstractNum w:abstractNumId="80" w15:restartNumberingAfterBreak="0">
    <w:nsid w:val="55B84052"/>
    <w:multiLevelType w:val="multilevel"/>
    <w:tmpl w:val="00A28666"/>
    <w:lvl w:ilvl="0">
      <w:start w:val="5"/>
      <w:numFmt w:val="decimal"/>
      <w:lvlText w:val="%1."/>
      <w:lvlJc w:val="left"/>
      <w:pPr>
        <w:ind w:left="1429" w:hanging="360"/>
      </w:pPr>
      <w:rPr>
        <w:rFonts w:hint="default"/>
        <w:sz w:val="20"/>
        <w:szCs w:val="20"/>
      </w:rPr>
    </w:lvl>
    <w:lvl w:ilvl="1">
      <w:start w:val="1"/>
      <w:numFmt w:val="decimal"/>
      <w:lvlText w:val="%2."/>
      <w:lvlJc w:val="left"/>
      <w:pPr>
        <w:ind w:left="2149" w:hanging="360"/>
      </w:pPr>
      <w:rPr>
        <w:rFonts w:hint="default"/>
      </w:rPr>
    </w:lvl>
    <w:lvl w:ilvl="2">
      <w:start w:val="1"/>
      <w:numFmt w:val="decimal"/>
      <w:lvlText w:val="%3)"/>
      <w:lvlJc w:val="left"/>
      <w:pPr>
        <w:ind w:left="3049" w:hanging="360"/>
      </w:pPr>
    </w:lvl>
    <w:lvl w:ilvl="3">
      <w:start w:val="1"/>
      <w:numFmt w:val="decimal"/>
      <w:lvlText w:val="%4."/>
      <w:lvlJc w:val="left"/>
      <w:pPr>
        <w:ind w:left="3589" w:hanging="360"/>
      </w:pPr>
      <w:rPr>
        <w:rFonts w:hint="default"/>
        <w:b w:val="0"/>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1" w15:restartNumberingAfterBreak="0">
    <w:nsid w:val="596826E2"/>
    <w:multiLevelType w:val="hybridMultilevel"/>
    <w:tmpl w:val="F2065736"/>
    <w:lvl w:ilvl="0" w:tplc="A8183A36">
      <w:start w:val="1"/>
      <w:numFmt w:val="decimal"/>
      <w:lvlText w:val="%1."/>
      <w:lvlJc w:val="left"/>
      <w:pPr>
        <w:ind w:left="360" w:hanging="360"/>
      </w:pPr>
      <w:rPr>
        <w:rFonts w:asciiTheme="minorHAnsi" w:hAnsiTheme="minorHAnsi" w:cstheme="minorHAnsi" w:hint="default"/>
      </w:rPr>
    </w:lvl>
    <w:lvl w:ilvl="1" w:tplc="274CD784">
      <w:start w:val="1"/>
      <w:numFmt w:val="decimal"/>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59BE0914"/>
    <w:multiLevelType w:val="hybridMultilevel"/>
    <w:tmpl w:val="C52E1D06"/>
    <w:lvl w:ilvl="0" w:tplc="73FC0582">
      <w:start w:val="1"/>
      <w:numFmt w:val="decimal"/>
      <w:lvlText w:val="%1."/>
      <w:lvlJc w:val="left"/>
      <w:pPr>
        <w:tabs>
          <w:tab w:val="num" w:pos="397"/>
        </w:tabs>
        <w:ind w:left="397" w:hanging="39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3" w15:restartNumberingAfterBreak="0">
    <w:nsid w:val="5F0A4465"/>
    <w:multiLevelType w:val="hybridMultilevel"/>
    <w:tmpl w:val="A560C7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FF74D19"/>
    <w:multiLevelType w:val="hybridMultilevel"/>
    <w:tmpl w:val="55A02D0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61C62D09"/>
    <w:multiLevelType w:val="hybridMultilevel"/>
    <w:tmpl w:val="FE54A18E"/>
    <w:lvl w:ilvl="0" w:tplc="FFFFFFFF">
      <w:start w:val="1"/>
      <w:numFmt w:val="decimal"/>
      <w:lvlText w:val="%1."/>
      <w:lvlJc w:val="left"/>
      <w:pPr>
        <w:tabs>
          <w:tab w:val="num" w:pos="397"/>
        </w:tabs>
        <w:ind w:left="397" w:hanging="39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Letter"/>
      <w:lvlText w:val="%3."/>
      <w:lvlJc w:val="left"/>
      <w:pPr>
        <w:tabs>
          <w:tab w:val="num" w:pos="2434"/>
        </w:tabs>
        <w:ind w:left="2434" w:hanging="454"/>
      </w:pPr>
      <w:rPr>
        <w:rFonts w:cs="Times New Roman" w:hint="default"/>
        <w:b w:val="0"/>
        <w:bCs w:val="0"/>
        <w:i w:val="0"/>
        <w:iCs w:val="0"/>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6" w15:restartNumberingAfterBreak="0">
    <w:nsid w:val="634F09F2"/>
    <w:multiLevelType w:val="hybridMultilevel"/>
    <w:tmpl w:val="3D36A940"/>
    <w:lvl w:ilvl="0" w:tplc="04150017">
      <w:start w:val="1"/>
      <w:numFmt w:val="lowerLetter"/>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48808AE"/>
    <w:multiLevelType w:val="hybridMultilevel"/>
    <w:tmpl w:val="FE54A18E"/>
    <w:lvl w:ilvl="0" w:tplc="FFFFFFFF">
      <w:start w:val="1"/>
      <w:numFmt w:val="decimal"/>
      <w:lvlText w:val="%1."/>
      <w:lvlJc w:val="left"/>
      <w:pPr>
        <w:tabs>
          <w:tab w:val="num" w:pos="397"/>
        </w:tabs>
        <w:ind w:left="397" w:hanging="39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Letter"/>
      <w:lvlText w:val="%3."/>
      <w:lvlJc w:val="left"/>
      <w:pPr>
        <w:tabs>
          <w:tab w:val="num" w:pos="2434"/>
        </w:tabs>
        <w:ind w:left="2434" w:hanging="454"/>
      </w:pPr>
      <w:rPr>
        <w:rFonts w:cs="Times New Roman" w:hint="default"/>
        <w:b w:val="0"/>
        <w:bCs w:val="0"/>
        <w:i w:val="0"/>
        <w:iCs w:val="0"/>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8" w15:restartNumberingAfterBreak="0">
    <w:nsid w:val="64AC6858"/>
    <w:multiLevelType w:val="multilevel"/>
    <w:tmpl w:val="2A5A2D7E"/>
    <w:lvl w:ilvl="0">
      <w:start w:val="8"/>
      <w:numFmt w:val="decimal"/>
      <w:lvlText w:val="ROZDZIAŁ %1."/>
      <w:lvlJc w:val="left"/>
      <w:pPr>
        <w:tabs>
          <w:tab w:val="num" w:pos="3131"/>
        </w:tabs>
        <w:ind w:left="2771" w:hanging="360"/>
      </w:pPr>
      <w:rPr>
        <w:rFonts w:hint="default"/>
        <w:b/>
        <w:bCs/>
        <w:i w:val="0"/>
        <w:iCs w:val="0"/>
        <w:sz w:val="24"/>
        <w:szCs w:val="24"/>
      </w:rPr>
    </w:lvl>
    <w:lvl w:ilvl="1">
      <w:start w:val="1"/>
      <w:numFmt w:val="decimal"/>
      <w:lvlRestart w:val="0"/>
      <w:lvlText w:val="§ %2."/>
      <w:lvlJc w:val="left"/>
      <w:pPr>
        <w:tabs>
          <w:tab w:val="num" w:pos="1475"/>
        </w:tabs>
        <w:ind w:left="1475" w:hanging="907"/>
      </w:pPr>
      <w:rPr>
        <w:rFonts w:ascii="Calibri" w:hAnsi="Calibri" w:cs="Arial" w:hint="default"/>
        <w:b/>
        <w:bCs/>
        <w:i w:val="0"/>
        <w:iCs w:val="0"/>
        <w:sz w:val="22"/>
        <w:szCs w:val="22"/>
      </w:rPr>
    </w:lvl>
    <w:lvl w:ilvl="2">
      <w:start w:val="1"/>
      <w:numFmt w:val="decimal"/>
      <w:lvlText w:val="%3)"/>
      <w:lvlJc w:val="left"/>
      <w:pPr>
        <w:tabs>
          <w:tab w:val="num" w:pos="1588"/>
        </w:tabs>
        <w:ind w:left="1588" w:hanging="454"/>
      </w:pPr>
      <w:rPr>
        <w:rFonts w:ascii="Calibri" w:hAnsi="Calibri" w:cs="Times New Roman" w:hint="default"/>
        <w:b w:val="0"/>
        <w:bCs w:val="0"/>
        <w:i w:val="0"/>
        <w:iCs w:val="0"/>
        <w:strike w:val="0"/>
        <w:sz w:val="22"/>
        <w:szCs w:val="22"/>
      </w:rPr>
    </w:lvl>
    <w:lvl w:ilvl="3">
      <w:start w:val="1"/>
      <w:numFmt w:val="lowerLetter"/>
      <w:lvlText w:val="(%4)"/>
      <w:lvlJc w:val="left"/>
      <w:pPr>
        <w:tabs>
          <w:tab w:val="num" w:pos="2041"/>
        </w:tabs>
        <w:ind w:left="2041" w:hanging="453"/>
      </w:pPr>
      <w:rPr>
        <w:rFonts w:ascii="Calibri" w:hAnsi="Calibri" w:cs="Times New Roman" w:hint="default"/>
        <w:b w:val="0"/>
        <w:bCs w:val="0"/>
        <w:i w:val="0"/>
        <w:iCs w:val="0"/>
        <w:sz w:val="22"/>
        <w:szCs w:val="22"/>
      </w:rPr>
    </w:lvl>
    <w:lvl w:ilvl="4">
      <w:start w:val="1"/>
      <w:numFmt w:val="lowerLetter"/>
      <w:lvlText w:val="%5)"/>
      <w:lvlJc w:val="left"/>
      <w:pPr>
        <w:tabs>
          <w:tab w:val="num" w:pos="360"/>
        </w:tabs>
        <w:ind w:left="360" w:hanging="360"/>
      </w:pPr>
      <w:rPr>
        <w:rFonts w:cs="Times New Roman" w:hint="default"/>
      </w:rPr>
    </w:lvl>
    <w:lvl w:ilvl="5">
      <w:start w:val="1"/>
      <w:numFmt w:val="bullet"/>
      <w:lvlText w:val="─"/>
      <w:lvlJc w:val="left"/>
      <w:pPr>
        <w:tabs>
          <w:tab w:val="num" w:pos="3240"/>
        </w:tabs>
        <w:ind w:left="2736" w:hanging="936"/>
      </w:pPr>
      <w:rPr>
        <w:rFonts w:ascii="Calibri" w:hAnsi="Calibri"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9" w15:restartNumberingAfterBreak="0">
    <w:nsid w:val="65A82663"/>
    <w:multiLevelType w:val="hybridMultilevel"/>
    <w:tmpl w:val="5B54332C"/>
    <w:lvl w:ilvl="0" w:tplc="9DCE7DA2">
      <w:start w:val="1"/>
      <w:numFmt w:val="decimal"/>
      <w:lvlText w:val="§%1."/>
      <w:lvlJc w:val="left"/>
      <w:pPr>
        <w:ind w:left="717" w:hanging="360"/>
      </w:pPr>
      <w:rPr>
        <w:rFonts w:asciiTheme="minorHAnsi" w:hAnsiTheme="minorHAnsi" w:cstheme="minorHAnsi" w:hint="default"/>
        <w:b/>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0" w15:restartNumberingAfterBreak="0">
    <w:nsid w:val="66912812"/>
    <w:multiLevelType w:val="hybridMultilevel"/>
    <w:tmpl w:val="48C286D4"/>
    <w:lvl w:ilvl="0" w:tplc="04150017">
      <w:start w:val="1"/>
      <w:numFmt w:val="lowerLetter"/>
      <w:lvlText w:val="%1)"/>
      <w:lvlJc w:val="left"/>
      <w:pPr>
        <w:ind w:left="2409" w:hanging="720"/>
      </w:pPr>
      <w:rPr>
        <w:rFonts w:hint="default"/>
      </w:rPr>
    </w:lvl>
    <w:lvl w:ilvl="1" w:tplc="FFFFFFFF" w:tentative="1">
      <w:start w:val="1"/>
      <w:numFmt w:val="lowerLetter"/>
      <w:lvlText w:val="%2."/>
      <w:lvlJc w:val="left"/>
      <w:pPr>
        <w:ind w:left="2769" w:hanging="360"/>
      </w:pPr>
    </w:lvl>
    <w:lvl w:ilvl="2" w:tplc="FFFFFFFF" w:tentative="1">
      <w:start w:val="1"/>
      <w:numFmt w:val="lowerRoman"/>
      <w:lvlText w:val="%3."/>
      <w:lvlJc w:val="right"/>
      <w:pPr>
        <w:ind w:left="3489" w:hanging="180"/>
      </w:pPr>
    </w:lvl>
    <w:lvl w:ilvl="3" w:tplc="FFFFFFFF" w:tentative="1">
      <w:start w:val="1"/>
      <w:numFmt w:val="decimal"/>
      <w:lvlText w:val="%4."/>
      <w:lvlJc w:val="left"/>
      <w:pPr>
        <w:ind w:left="4209" w:hanging="360"/>
      </w:pPr>
    </w:lvl>
    <w:lvl w:ilvl="4" w:tplc="FFFFFFFF" w:tentative="1">
      <w:start w:val="1"/>
      <w:numFmt w:val="lowerLetter"/>
      <w:lvlText w:val="%5."/>
      <w:lvlJc w:val="left"/>
      <w:pPr>
        <w:ind w:left="4929" w:hanging="360"/>
      </w:pPr>
    </w:lvl>
    <w:lvl w:ilvl="5" w:tplc="FFFFFFFF" w:tentative="1">
      <w:start w:val="1"/>
      <w:numFmt w:val="lowerRoman"/>
      <w:lvlText w:val="%6."/>
      <w:lvlJc w:val="right"/>
      <w:pPr>
        <w:ind w:left="5649" w:hanging="180"/>
      </w:pPr>
    </w:lvl>
    <w:lvl w:ilvl="6" w:tplc="FFFFFFFF" w:tentative="1">
      <w:start w:val="1"/>
      <w:numFmt w:val="decimal"/>
      <w:lvlText w:val="%7."/>
      <w:lvlJc w:val="left"/>
      <w:pPr>
        <w:ind w:left="6369" w:hanging="360"/>
      </w:pPr>
    </w:lvl>
    <w:lvl w:ilvl="7" w:tplc="FFFFFFFF" w:tentative="1">
      <w:start w:val="1"/>
      <w:numFmt w:val="lowerLetter"/>
      <w:lvlText w:val="%8."/>
      <w:lvlJc w:val="left"/>
      <w:pPr>
        <w:ind w:left="7089" w:hanging="360"/>
      </w:pPr>
    </w:lvl>
    <w:lvl w:ilvl="8" w:tplc="FFFFFFFF" w:tentative="1">
      <w:start w:val="1"/>
      <w:numFmt w:val="lowerRoman"/>
      <w:lvlText w:val="%9."/>
      <w:lvlJc w:val="right"/>
      <w:pPr>
        <w:ind w:left="7809" w:hanging="180"/>
      </w:pPr>
    </w:lvl>
  </w:abstractNum>
  <w:abstractNum w:abstractNumId="91" w15:restartNumberingAfterBreak="0">
    <w:nsid w:val="675D1F19"/>
    <w:multiLevelType w:val="hybridMultilevel"/>
    <w:tmpl w:val="A98AC192"/>
    <w:lvl w:ilvl="0" w:tplc="B8424924">
      <w:start w:val="1"/>
      <w:numFmt w:val="decimal"/>
      <w:lvlText w:val="%1."/>
      <w:lvlJc w:val="left"/>
      <w:pPr>
        <w:tabs>
          <w:tab w:val="num" w:pos="397"/>
        </w:tabs>
        <w:ind w:left="397" w:hanging="397"/>
      </w:pPr>
      <w:rPr>
        <w:rFonts w:asciiTheme="minorHAnsi" w:hAnsiTheme="minorHAnsi" w:cstheme="minorHAnsi" w:hint="default"/>
        <w:sz w:val="22"/>
        <w:szCs w:val="22"/>
      </w:rPr>
    </w:lvl>
    <w:lvl w:ilvl="1" w:tplc="DCB24100">
      <w:start w:val="1"/>
      <w:numFmt w:val="lowerLetter"/>
      <w:lvlText w:val="%2)"/>
      <w:lvlJc w:val="left"/>
      <w:pPr>
        <w:tabs>
          <w:tab w:val="num" w:pos="851"/>
        </w:tabs>
        <w:ind w:left="851" w:hanging="454"/>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2" w15:restartNumberingAfterBreak="0">
    <w:nsid w:val="67992EB2"/>
    <w:multiLevelType w:val="hybridMultilevel"/>
    <w:tmpl w:val="EF32ED4E"/>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A337FD6"/>
    <w:multiLevelType w:val="hybridMultilevel"/>
    <w:tmpl w:val="FE54A18E"/>
    <w:lvl w:ilvl="0" w:tplc="7A8253CA">
      <w:start w:val="1"/>
      <w:numFmt w:val="decimal"/>
      <w:lvlText w:val="%1."/>
      <w:lvlJc w:val="left"/>
      <w:pPr>
        <w:tabs>
          <w:tab w:val="num" w:pos="397"/>
        </w:tabs>
        <w:ind w:left="397" w:hanging="39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9">
      <w:start w:val="1"/>
      <w:numFmt w:val="lowerLetter"/>
      <w:lvlText w:val="%3."/>
      <w:lvlJc w:val="left"/>
      <w:pPr>
        <w:tabs>
          <w:tab w:val="num" w:pos="2434"/>
        </w:tabs>
        <w:ind w:left="2434" w:hanging="454"/>
      </w:pPr>
      <w:rPr>
        <w:rFonts w:cs="Times New Roman" w:hint="default"/>
        <w:b w:val="0"/>
        <w:bCs w:val="0"/>
        <w:i w:val="0"/>
        <w:iCs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4" w15:restartNumberingAfterBreak="0">
    <w:nsid w:val="6A87168E"/>
    <w:multiLevelType w:val="multilevel"/>
    <w:tmpl w:val="00A28666"/>
    <w:lvl w:ilvl="0">
      <w:start w:val="5"/>
      <w:numFmt w:val="decimal"/>
      <w:lvlText w:val="%1."/>
      <w:lvlJc w:val="left"/>
      <w:pPr>
        <w:ind w:left="1429" w:hanging="360"/>
      </w:pPr>
      <w:rPr>
        <w:rFonts w:hint="default"/>
        <w:sz w:val="20"/>
        <w:szCs w:val="20"/>
      </w:rPr>
    </w:lvl>
    <w:lvl w:ilvl="1">
      <w:start w:val="1"/>
      <w:numFmt w:val="decimal"/>
      <w:lvlText w:val="%2."/>
      <w:lvlJc w:val="left"/>
      <w:pPr>
        <w:ind w:left="2149" w:hanging="360"/>
      </w:pPr>
      <w:rPr>
        <w:rFonts w:hint="default"/>
      </w:rPr>
    </w:lvl>
    <w:lvl w:ilvl="2">
      <w:start w:val="1"/>
      <w:numFmt w:val="decimal"/>
      <w:lvlText w:val="%3)"/>
      <w:lvlJc w:val="left"/>
      <w:pPr>
        <w:ind w:left="3049" w:hanging="360"/>
      </w:pPr>
    </w:lvl>
    <w:lvl w:ilvl="3">
      <w:start w:val="1"/>
      <w:numFmt w:val="decimal"/>
      <w:lvlText w:val="%4."/>
      <w:lvlJc w:val="left"/>
      <w:pPr>
        <w:ind w:left="3589" w:hanging="360"/>
      </w:pPr>
      <w:rPr>
        <w:rFonts w:hint="default"/>
        <w:b w:val="0"/>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95" w15:restartNumberingAfterBreak="0">
    <w:nsid w:val="6B8F13A9"/>
    <w:multiLevelType w:val="hybridMultilevel"/>
    <w:tmpl w:val="2550B624"/>
    <w:lvl w:ilvl="0" w:tplc="0415001B">
      <w:start w:val="1"/>
      <w:numFmt w:val="lowerRoman"/>
      <w:lvlText w:val="%1."/>
      <w:lvlJc w:val="right"/>
      <w:pPr>
        <w:ind w:left="3060" w:hanging="360"/>
      </w:pPr>
      <w:rPr>
        <w:rFonts w:hint="default"/>
      </w:rPr>
    </w:lvl>
    <w:lvl w:ilvl="1" w:tplc="04150003" w:tentative="1">
      <w:start w:val="1"/>
      <w:numFmt w:val="bullet"/>
      <w:lvlText w:val="o"/>
      <w:lvlJc w:val="left"/>
      <w:pPr>
        <w:ind w:left="3780" w:hanging="360"/>
      </w:pPr>
      <w:rPr>
        <w:rFonts w:ascii="Courier New" w:hAnsi="Courier New" w:cs="Courier New" w:hint="default"/>
      </w:rPr>
    </w:lvl>
    <w:lvl w:ilvl="2" w:tplc="04150005" w:tentative="1">
      <w:start w:val="1"/>
      <w:numFmt w:val="bullet"/>
      <w:lvlText w:val=""/>
      <w:lvlJc w:val="left"/>
      <w:pPr>
        <w:ind w:left="4500" w:hanging="360"/>
      </w:pPr>
      <w:rPr>
        <w:rFonts w:ascii="Wingdings" w:hAnsi="Wingdings" w:hint="default"/>
      </w:rPr>
    </w:lvl>
    <w:lvl w:ilvl="3" w:tplc="04150001" w:tentative="1">
      <w:start w:val="1"/>
      <w:numFmt w:val="bullet"/>
      <w:lvlText w:val=""/>
      <w:lvlJc w:val="left"/>
      <w:pPr>
        <w:ind w:left="5220" w:hanging="360"/>
      </w:pPr>
      <w:rPr>
        <w:rFonts w:ascii="Symbol" w:hAnsi="Symbol" w:hint="default"/>
      </w:rPr>
    </w:lvl>
    <w:lvl w:ilvl="4" w:tplc="04150003" w:tentative="1">
      <w:start w:val="1"/>
      <w:numFmt w:val="bullet"/>
      <w:lvlText w:val="o"/>
      <w:lvlJc w:val="left"/>
      <w:pPr>
        <w:ind w:left="5940" w:hanging="360"/>
      </w:pPr>
      <w:rPr>
        <w:rFonts w:ascii="Courier New" w:hAnsi="Courier New" w:cs="Courier New" w:hint="default"/>
      </w:rPr>
    </w:lvl>
    <w:lvl w:ilvl="5" w:tplc="04150005" w:tentative="1">
      <w:start w:val="1"/>
      <w:numFmt w:val="bullet"/>
      <w:lvlText w:val=""/>
      <w:lvlJc w:val="left"/>
      <w:pPr>
        <w:ind w:left="6660" w:hanging="360"/>
      </w:pPr>
      <w:rPr>
        <w:rFonts w:ascii="Wingdings" w:hAnsi="Wingdings" w:hint="default"/>
      </w:rPr>
    </w:lvl>
    <w:lvl w:ilvl="6" w:tplc="04150001" w:tentative="1">
      <w:start w:val="1"/>
      <w:numFmt w:val="bullet"/>
      <w:lvlText w:val=""/>
      <w:lvlJc w:val="left"/>
      <w:pPr>
        <w:ind w:left="7380" w:hanging="360"/>
      </w:pPr>
      <w:rPr>
        <w:rFonts w:ascii="Symbol" w:hAnsi="Symbol" w:hint="default"/>
      </w:rPr>
    </w:lvl>
    <w:lvl w:ilvl="7" w:tplc="04150003" w:tentative="1">
      <w:start w:val="1"/>
      <w:numFmt w:val="bullet"/>
      <w:lvlText w:val="o"/>
      <w:lvlJc w:val="left"/>
      <w:pPr>
        <w:ind w:left="8100" w:hanging="360"/>
      </w:pPr>
      <w:rPr>
        <w:rFonts w:ascii="Courier New" w:hAnsi="Courier New" w:cs="Courier New" w:hint="default"/>
      </w:rPr>
    </w:lvl>
    <w:lvl w:ilvl="8" w:tplc="04150005" w:tentative="1">
      <w:start w:val="1"/>
      <w:numFmt w:val="bullet"/>
      <w:lvlText w:val=""/>
      <w:lvlJc w:val="left"/>
      <w:pPr>
        <w:ind w:left="8820" w:hanging="360"/>
      </w:pPr>
      <w:rPr>
        <w:rFonts w:ascii="Wingdings" w:hAnsi="Wingdings" w:hint="default"/>
      </w:rPr>
    </w:lvl>
  </w:abstractNum>
  <w:abstractNum w:abstractNumId="96" w15:restartNumberingAfterBreak="0">
    <w:nsid w:val="6E544A38"/>
    <w:multiLevelType w:val="hybridMultilevel"/>
    <w:tmpl w:val="FE54A18E"/>
    <w:lvl w:ilvl="0" w:tplc="7A8253CA">
      <w:start w:val="1"/>
      <w:numFmt w:val="decimal"/>
      <w:lvlText w:val="%1."/>
      <w:lvlJc w:val="left"/>
      <w:pPr>
        <w:tabs>
          <w:tab w:val="num" w:pos="397"/>
        </w:tabs>
        <w:ind w:left="397" w:hanging="39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9">
      <w:start w:val="1"/>
      <w:numFmt w:val="lowerLetter"/>
      <w:lvlText w:val="%3."/>
      <w:lvlJc w:val="left"/>
      <w:pPr>
        <w:tabs>
          <w:tab w:val="num" w:pos="2434"/>
        </w:tabs>
        <w:ind w:left="2434" w:hanging="454"/>
      </w:pPr>
      <w:rPr>
        <w:rFonts w:cs="Times New Roman" w:hint="default"/>
        <w:b w:val="0"/>
        <w:bCs w:val="0"/>
        <w:i w:val="0"/>
        <w:iCs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7" w15:restartNumberingAfterBreak="0">
    <w:nsid w:val="6F487E37"/>
    <w:multiLevelType w:val="multilevel"/>
    <w:tmpl w:val="FD0ECF50"/>
    <w:lvl w:ilvl="0">
      <w:start w:val="1"/>
      <w:numFmt w:val="decimal"/>
      <w:lvlText w:val="%1."/>
      <w:lvlJc w:val="left"/>
      <w:pPr>
        <w:ind w:left="360" w:hanging="360"/>
      </w:pPr>
    </w:lvl>
    <w:lvl w:ilvl="1">
      <w:start w:val="1"/>
      <w:numFmt w:val="decimal"/>
      <w:lvlText w:val="%1.%2."/>
      <w:lvlJc w:val="left"/>
      <w:pPr>
        <w:ind w:left="1142" w:hanging="432"/>
      </w:pPr>
      <w:rPr>
        <w:b w:val="0"/>
      </w:rPr>
    </w:lvl>
    <w:lvl w:ilvl="2">
      <w:start w:val="1"/>
      <w:numFmt w:val="decimal"/>
      <w:lvlText w:val="%3)"/>
      <w:lvlJc w:val="left"/>
      <w:pPr>
        <w:ind w:left="3054"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43F780C"/>
    <w:multiLevelType w:val="hybridMultilevel"/>
    <w:tmpl w:val="814CA13E"/>
    <w:lvl w:ilvl="0" w:tplc="B3DA21DC">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59D68A9"/>
    <w:multiLevelType w:val="hybridMultilevel"/>
    <w:tmpl w:val="F5C65C56"/>
    <w:lvl w:ilvl="0" w:tplc="8F8EE6C8">
      <w:start w:val="1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5EC3AF7"/>
    <w:multiLevelType w:val="hybridMultilevel"/>
    <w:tmpl w:val="23FE19DA"/>
    <w:lvl w:ilvl="0" w:tplc="FFFFFFFF">
      <w:start w:val="1"/>
      <w:numFmt w:val="lowerLetter"/>
      <w:lvlText w:val="%1."/>
      <w:lvlJc w:val="left"/>
      <w:pPr>
        <w:ind w:left="1440" w:hanging="360"/>
      </w:pPr>
      <w:rPr>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77DE53C9"/>
    <w:multiLevelType w:val="hybridMultilevel"/>
    <w:tmpl w:val="91E8D502"/>
    <w:lvl w:ilvl="0" w:tplc="7680A53C">
      <w:start w:val="1"/>
      <w:numFmt w:val="decimal"/>
      <w:lvlText w:val="%1)"/>
      <w:lvlJc w:val="left"/>
      <w:pPr>
        <w:ind w:left="1430" w:hanging="360"/>
      </w:pPr>
      <w:rPr>
        <w:rFonts w:hint="default"/>
      </w:rPr>
    </w:lvl>
    <w:lvl w:ilvl="1" w:tplc="04150019">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102" w15:restartNumberingAfterBreak="0">
    <w:nsid w:val="782F68DF"/>
    <w:multiLevelType w:val="multilevel"/>
    <w:tmpl w:val="5B425BF6"/>
    <w:lvl w:ilvl="0">
      <w:start w:val="4"/>
      <w:numFmt w:val="decimal"/>
      <w:lvlText w:val="%1."/>
      <w:lvlJc w:val="left"/>
      <w:pPr>
        <w:ind w:left="1429" w:hanging="360"/>
      </w:pPr>
      <w:rPr>
        <w:rFonts w:hint="default"/>
        <w:sz w:val="20"/>
        <w:szCs w:val="20"/>
      </w:rPr>
    </w:lvl>
    <w:lvl w:ilvl="1">
      <w:start w:val="3"/>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03" w15:restartNumberingAfterBreak="0">
    <w:nsid w:val="785E1140"/>
    <w:multiLevelType w:val="hybridMultilevel"/>
    <w:tmpl w:val="DD967118"/>
    <w:lvl w:ilvl="0" w:tplc="62688D7C">
      <w:start w:val="1"/>
      <w:numFmt w:val="lowerRoman"/>
      <w:lvlText w:val="%1."/>
      <w:lvlJc w:val="right"/>
      <w:pPr>
        <w:ind w:left="253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8897F9C"/>
    <w:multiLevelType w:val="hybridMultilevel"/>
    <w:tmpl w:val="F1C6C66A"/>
    <w:lvl w:ilvl="0" w:tplc="4C4205C4">
      <w:start w:val="1"/>
      <w:numFmt w:val="decimal"/>
      <w:lvlText w:val="%1."/>
      <w:lvlJc w:val="left"/>
      <w:pPr>
        <w:ind w:left="720" w:hanging="360"/>
      </w:pPr>
      <w:rPr>
        <w:rFonts w:hint="default"/>
        <w:b w:val="0"/>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8D24FA7"/>
    <w:multiLevelType w:val="multilevel"/>
    <w:tmpl w:val="C68ED298"/>
    <w:lvl w:ilvl="0">
      <w:start w:val="1"/>
      <w:numFmt w:val="decimal"/>
      <w:lvlText w:val="%1."/>
      <w:lvlJc w:val="left"/>
      <w:pPr>
        <w:ind w:left="360" w:hanging="360"/>
      </w:pPr>
      <w:rPr>
        <w:rFonts w:hint="default"/>
      </w:rPr>
    </w:lvl>
    <w:lvl w:ilvl="1">
      <w:start w:val="1"/>
      <w:numFmt w:val="lowerLetter"/>
      <w:lvlText w:val="%2."/>
      <w:lvlJc w:val="left"/>
      <w:pPr>
        <w:ind w:left="792" w:hanging="432"/>
      </w:pPr>
      <w:rPr>
        <w:rFonts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7B9B4AD0"/>
    <w:multiLevelType w:val="hybridMultilevel"/>
    <w:tmpl w:val="F3D025AE"/>
    <w:lvl w:ilvl="0" w:tplc="0415000F">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7BFE1F1A"/>
    <w:multiLevelType w:val="hybridMultilevel"/>
    <w:tmpl w:val="F3D025A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D270D50"/>
    <w:multiLevelType w:val="multilevel"/>
    <w:tmpl w:val="60503F50"/>
    <w:lvl w:ilvl="0">
      <w:start w:val="1"/>
      <w:numFmt w:val="decimal"/>
      <w:lvlText w:val="%1."/>
      <w:lvlJc w:val="left"/>
      <w:pPr>
        <w:ind w:left="360" w:hanging="360"/>
      </w:pPr>
      <w:rPr>
        <w:rFonts w:hint="default"/>
      </w:rPr>
    </w:lvl>
    <w:lvl w:ilvl="1">
      <w:start w:val="4"/>
      <w:numFmt w:val="decimal"/>
      <w:lvlText w:val="%2."/>
      <w:lvlJc w:val="left"/>
      <w:pPr>
        <w:ind w:left="1070" w:hanging="360"/>
      </w:pPr>
      <w:rPr>
        <w:rFonts w:hint="default"/>
      </w:rPr>
    </w:lvl>
    <w:lvl w:ilvl="2">
      <w:start w:val="1"/>
      <w:numFmt w:val="decimal"/>
      <w:lvlText w:val="%1.%2.%3."/>
      <w:lvlJc w:val="left"/>
      <w:pPr>
        <w:ind w:left="3198" w:hanging="504"/>
      </w:pPr>
      <w:rPr>
        <w:rFonts w:asciiTheme="minorHAnsi" w:hAnsiTheme="minorHAnsi" w:cstheme="minorHAnsi" w:hint="default"/>
        <w:sz w:val="22"/>
        <w:szCs w:val="22"/>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3"/>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7D44654E"/>
    <w:multiLevelType w:val="hybridMultilevel"/>
    <w:tmpl w:val="FE54A18E"/>
    <w:lvl w:ilvl="0" w:tplc="7A8253CA">
      <w:start w:val="1"/>
      <w:numFmt w:val="decimal"/>
      <w:lvlText w:val="%1."/>
      <w:lvlJc w:val="left"/>
      <w:pPr>
        <w:tabs>
          <w:tab w:val="num" w:pos="397"/>
        </w:tabs>
        <w:ind w:left="397" w:hanging="39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9">
      <w:start w:val="1"/>
      <w:numFmt w:val="lowerLetter"/>
      <w:lvlText w:val="%3."/>
      <w:lvlJc w:val="left"/>
      <w:pPr>
        <w:tabs>
          <w:tab w:val="num" w:pos="2434"/>
        </w:tabs>
        <w:ind w:left="2434" w:hanging="454"/>
      </w:pPr>
      <w:rPr>
        <w:rFonts w:cs="Times New Roman" w:hint="default"/>
        <w:b w:val="0"/>
        <w:bCs w:val="0"/>
        <w:i w:val="0"/>
        <w:iCs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0" w15:restartNumberingAfterBreak="0">
    <w:nsid w:val="7E3042D8"/>
    <w:multiLevelType w:val="multilevel"/>
    <w:tmpl w:val="DB70D17C"/>
    <w:lvl w:ilvl="0">
      <w:start w:val="5"/>
      <w:numFmt w:val="decimal"/>
      <w:lvlText w:val="%1."/>
      <w:lvlJc w:val="left"/>
      <w:pPr>
        <w:ind w:left="1429" w:hanging="360"/>
      </w:pPr>
      <w:rPr>
        <w:rFonts w:hint="default"/>
        <w:sz w:val="20"/>
        <w:szCs w:val="20"/>
      </w:rPr>
    </w:lvl>
    <w:lvl w:ilvl="1">
      <w:start w:val="12"/>
      <w:numFmt w:val="decimal"/>
      <w:lvlText w:val="%2."/>
      <w:lvlJc w:val="left"/>
      <w:pPr>
        <w:ind w:left="2149" w:hanging="360"/>
      </w:pPr>
      <w:rPr>
        <w:rFonts w:hint="default"/>
        <w:b w:val="0"/>
      </w:rPr>
    </w:lvl>
    <w:lvl w:ilvl="2">
      <w:start w:val="1"/>
      <w:numFmt w:val="decimal"/>
      <w:lvlText w:val="%3)"/>
      <w:lvlJc w:val="left"/>
      <w:pPr>
        <w:ind w:left="3049" w:hanging="360"/>
      </w:pPr>
      <w:rPr>
        <w:rFonts w:hint="default"/>
      </w:rPr>
    </w:lvl>
    <w:lvl w:ilvl="3">
      <w:start w:val="1"/>
      <w:numFmt w:val="decimal"/>
      <w:lvlText w:val="%4."/>
      <w:lvlJc w:val="left"/>
      <w:pPr>
        <w:ind w:left="3589" w:hanging="360"/>
      </w:pPr>
      <w:rPr>
        <w:rFonts w:hint="default"/>
        <w:b w:val="0"/>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11" w15:restartNumberingAfterBreak="0">
    <w:nsid w:val="7FAA6D40"/>
    <w:multiLevelType w:val="hybridMultilevel"/>
    <w:tmpl w:val="D3E0B06A"/>
    <w:lvl w:ilvl="0" w:tplc="6F627430">
      <w:start w:val="1"/>
      <w:numFmt w:val="lowerLetter"/>
      <w:lvlText w:val="%1."/>
      <w:lvlJc w:val="left"/>
      <w:pPr>
        <w:ind w:left="1117" w:hanging="360"/>
      </w:pPr>
      <w:rPr>
        <w:rFonts w:cs="Times New Roman" w:hint="default"/>
        <w:sz w:val="22"/>
        <w:szCs w:val="22"/>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num w:numId="1" w16cid:durableId="1289093484">
    <w:abstractNumId w:val="79"/>
  </w:num>
  <w:num w:numId="2" w16cid:durableId="1209417196">
    <w:abstractNumId w:val="5"/>
  </w:num>
  <w:num w:numId="3" w16cid:durableId="496502395">
    <w:abstractNumId w:val="45"/>
  </w:num>
  <w:num w:numId="4" w16cid:durableId="715079947">
    <w:abstractNumId w:val="9"/>
  </w:num>
  <w:num w:numId="5" w16cid:durableId="830945631">
    <w:abstractNumId w:val="7"/>
  </w:num>
  <w:num w:numId="6" w16cid:durableId="1698000609">
    <w:abstractNumId w:val="1"/>
  </w:num>
  <w:num w:numId="7" w16cid:durableId="1347713260">
    <w:abstractNumId w:val="6"/>
  </w:num>
  <w:num w:numId="8" w16cid:durableId="931548906">
    <w:abstractNumId w:val="4"/>
  </w:num>
  <w:num w:numId="9" w16cid:durableId="883061430">
    <w:abstractNumId w:val="8"/>
  </w:num>
  <w:num w:numId="10" w16cid:durableId="1857881655">
    <w:abstractNumId w:val="3"/>
  </w:num>
  <w:num w:numId="11" w16cid:durableId="2092774867">
    <w:abstractNumId w:val="2"/>
  </w:num>
  <w:num w:numId="12" w16cid:durableId="502009092">
    <w:abstractNumId w:val="0"/>
  </w:num>
  <w:num w:numId="13" w16cid:durableId="65300570">
    <w:abstractNumId w:val="61"/>
  </w:num>
  <w:num w:numId="14" w16cid:durableId="734740824">
    <w:abstractNumId w:val="54"/>
  </w:num>
  <w:num w:numId="15" w16cid:durableId="1084303075">
    <w:abstractNumId w:val="37"/>
  </w:num>
  <w:num w:numId="16" w16cid:durableId="583875782">
    <w:abstractNumId w:val="91"/>
  </w:num>
  <w:num w:numId="17" w16cid:durableId="115681081">
    <w:abstractNumId w:val="24"/>
  </w:num>
  <w:num w:numId="18" w16cid:durableId="1675837226">
    <w:abstractNumId w:val="28"/>
  </w:num>
  <w:num w:numId="19" w16cid:durableId="120808159">
    <w:abstractNumId w:val="51"/>
  </w:num>
  <w:num w:numId="20" w16cid:durableId="1350253679">
    <w:abstractNumId w:val="105"/>
  </w:num>
  <w:num w:numId="21" w16cid:durableId="1399012661">
    <w:abstractNumId w:val="26"/>
  </w:num>
  <w:num w:numId="22" w16cid:durableId="870801905">
    <w:abstractNumId w:val="82"/>
  </w:num>
  <w:num w:numId="23" w16cid:durableId="871381339">
    <w:abstractNumId w:val="96"/>
  </w:num>
  <w:num w:numId="24" w16cid:durableId="159463567">
    <w:abstractNumId w:val="65"/>
  </w:num>
  <w:num w:numId="25" w16cid:durableId="966163020">
    <w:abstractNumId w:val="22"/>
  </w:num>
  <w:num w:numId="26" w16cid:durableId="765807978">
    <w:abstractNumId w:val="46"/>
  </w:num>
  <w:num w:numId="27" w16cid:durableId="1307512978">
    <w:abstractNumId w:val="18"/>
  </w:num>
  <w:num w:numId="28" w16cid:durableId="436484476">
    <w:abstractNumId w:val="104"/>
  </w:num>
  <w:num w:numId="29" w16cid:durableId="368191825">
    <w:abstractNumId w:val="19"/>
  </w:num>
  <w:num w:numId="30" w16cid:durableId="1924490795">
    <w:abstractNumId w:val="15"/>
  </w:num>
  <w:num w:numId="31" w16cid:durableId="949894563">
    <w:abstractNumId w:val="109"/>
  </w:num>
  <w:num w:numId="32" w16cid:durableId="872965291">
    <w:abstractNumId w:val="84"/>
  </w:num>
  <w:num w:numId="33" w16cid:durableId="1419717503">
    <w:abstractNumId w:val="93"/>
  </w:num>
  <w:num w:numId="34" w16cid:durableId="866991101">
    <w:abstractNumId w:val="31"/>
  </w:num>
  <w:num w:numId="35" w16cid:durableId="2116174187">
    <w:abstractNumId w:val="70"/>
  </w:num>
  <w:num w:numId="36" w16cid:durableId="1472165675">
    <w:abstractNumId w:val="66"/>
  </w:num>
  <w:num w:numId="37" w16cid:durableId="1470433939">
    <w:abstractNumId w:val="34"/>
  </w:num>
  <w:num w:numId="38" w16cid:durableId="363482291">
    <w:abstractNumId w:val="111"/>
  </w:num>
  <w:num w:numId="39" w16cid:durableId="1618104392">
    <w:abstractNumId w:val="20"/>
  </w:num>
  <w:num w:numId="40" w16cid:durableId="1162743003">
    <w:abstractNumId w:val="47"/>
  </w:num>
  <w:num w:numId="41" w16cid:durableId="311954283">
    <w:abstractNumId w:val="38"/>
  </w:num>
  <w:num w:numId="42" w16cid:durableId="1016542872">
    <w:abstractNumId w:val="56"/>
  </w:num>
  <w:num w:numId="43" w16cid:durableId="150294234">
    <w:abstractNumId w:val="42"/>
  </w:num>
  <w:num w:numId="44" w16cid:durableId="696735445">
    <w:abstractNumId w:val="58"/>
  </w:num>
  <w:num w:numId="45" w16cid:durableId="879440305">
    <w:abstractNumId w:val="3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6" w16cid:durableId="1404259943">
    <w:abstractNumId w:val="73"/>
  </w:num>
  <w:num w:numId="47" w16cid:durableId="148836684">
    <w:abstractNumId w:val="69"/>
  </w:num>
  <w:num w:numId="48" w16cid:durableId="56709138">
    <w:abstractNumId w:val="106"/>
  </w:num>
  <w:num w:numId="49" w16cid:durableId="1232690541">
    <w:abstractNumId w:val="107"/>
  </w:num>
  <w:num w:numId="50" w16cid:durableId="41096121">
    <w:abstractNumId w:val="81"/>
  </w:num>
  <w:num w:numId="51" w16cid:durableId="415327999">
    <w:abstractNumId w:val="89"/>
  </w:num>
  <w:num w:numId="52" w16cid:durableId="531726241">
    <w:abstractNumId w:val="78"/>
  </w:num>
  <w:num w:numId="53" w16cid:durableId="542331948">
    <w:abstractNumId w:val="48"/>
  </w:num>
  <w:num w:numId="54" w16cid:durableId="703405485">
    <w:abstractNumId w:val="39"/>
  </w:num>
  <w:num w:numId="55" w16cid:durableId="59444638">
    <w:abstractNumId w:val="72"/>
  </w:num>
  <w:num w:numId="56" w16cid:durableId="1571234068">
    <w:abstractNumId w:val="85"/>
  </w:num>
  <w:num w:numId="57" w16cid:durableId="674042753">
    <w:abstractNumId w:val="87"/>
  </w:num>
  <w:num w:numId="58" w16cid:durableId="208735172">
    <w:abstractNumId w:val="36"/>
  </w:num>
  <w:num w:numId="59" w16cid:durableId="492262838">
    <w:abstractNumId w:val="50"/>
  </w:num>
  <w:num w:numId="60" w16cid:durableId="1364133355">
    <w:abstractNumId w:val="27"/>
  </w:num>
  <w:num w:numId="61" w16cid:durableId="661391859">
    <w:abstractNumId w:val="49"/>
  </w:num>
  <w:num w:numId="62" w16cid:durableId="1581524111">
    <w:abstractNumId w:val="67"/>
  </w:num>
  <w:num w:numId="63" w16cid:durableId="2138060840">
    <w:abstractNumId w:val="29"/>
  </w:num>
  <w:num w:numId="64" w16cid:durableId="434597944">
    <w:abstractNumId w:val="108"/>
  </w:num>
  <w:num w:numId="65" w16cid:durableId="1439064724">
    <w:abstractNumId w:val="68"/>
  </w:num>
  <w:num w:numId="66" w16cid:durableId="26025247">
    <w:abstractNumId w:val="57"/>
  </w:num>
  <w:num w:numId="67" w16cid:durableId="1840001610">
    <w:abstractNumId w:val="97"/>
  </w:num>
  <w:num w:numId="68" w16cid:durableId="1080709445">
    <w:abstractNumId w:val="64"/>
  </w:num>
  <w:num w:numId="69" w16cid:durableId="362752215">
    <w:abstractNumId w:val="75"/>
  </w:num>
  <w:num w:numId="70" w16cid:durableId="118229867">
    <w:abstractNumId w:val="76"/>
  </w:num>
  <w:num w:numId="71" w16cid:durableId="425350894">
    <w:abstractNumId w:val="14"/>
  </w:num>
  <w:num w:numId="72" w16cid:durableId="432865860">
    <w:abstractNumId w:val="21"/>
  </w:num>
  <w:num w:numId="73" w16cid:durableId="725835676">
    <w:abstractNumId w:val="83"/>
  </w:num>
  <w:num w:numId="74" w16cid:durableId="765348895">
    <w:abstractNumId w:val="92"/>
  </w:num>
  <w:num w:numId="75" w16cid:durableId="1588415502">
    <w:abstractNumId w:val="99"/>
  </w:num>
  <w:num w:numId="76" w16cid:durableId="303581830">
    <w:abstractNumId w:val="102"/>
  </w:num>
  <w:num w:numId="77" w16cid:durableId="219362536">
    <w:abstractNumId w:val="16"/>
  </w:num>
  <w:num w:numId="78" w16cid:durableId="241985169">
    <w:abstractNumId w:val="33"/>
  </w:num>
  <w:num w:numId="79" w16cid:durableId="1917935089">
    <w:abstractNumId w:val="40"/>
  </w:num>
  <w:num w:numId="80" w16cid:durableId="407770229">
    <w:abstractNumId w:val="52"/>
  </w:num>
  <w:num w:numId="81" w16cid:durableId="59132912">
    <w:abstractNumId w:val="43"/>
  </w:num>
  <w:num w:numId="82" w16cid:durableId="1385523725">
    <w:abstractNumId w:val="55"/>
  </w:num>
  <w:num w:numId="83" w16cid:durableId="539561553">
    <w:abstractNumId w:val="59"/>
  </w:num>
  <w:num w:numId="84" w16cid:durableId="1051924536">
    <w:abstractNumId w:val="110"/>
  </w:num>
  <w:num w:numId="85" w16cid:durableId="1961834871">
    <w:abstractNumId w:val="90"/>
  </w:num>
  <w:num w:numId="86" w16cid:durableId="2058553252">
    <w:abstractNumId w:val="74"/>
  </w:num>
  <w:num w:numId="87" w16cid:durableId="1592616763">
    <w:abstractNumId w:val="25"/>
  </w:num>
  <w:num w:numId="88" w16cid:durableId="1580478098">
    <w:abstractNumId w:val="94"/>
  </w:num>
  <w:num w:numId="89" w16cid:durableId="188297760">
    <w:abstractNumId w:val="23"/>
  </w:num>
  <w:num w:numId="90" w16cid:durableId="1387490989">
    <w:abstractNumId w:val="32"/>
  </w:num>
  <w:num w:numId="91" w16cid:durableId="1099108186">
    <w:abstractNumId w:val="86"/>
  </w:num>
  <w:num w:numId="92" w16cid:durableId="1265380599">
    <w:abstractNumId w:val="101"/>
  </w:num>
  <w:num w:numId="93" w16cid:durableId="1634631574">
    <w:abstractNumId w:val="35"/>
  </w:num>
  <w:num w:numId="94" w16cid:durableId="886114028">
    <w:abstractNumId w:val="30"/>
  </w:num>
  <w:num w:numId="95" w16cid:durableId="1513105277">
    <w:abstractNumId w:val="80"/>
  </w:num>
  <w:num w:numId="96" w16cid:durableId="671568377">
    <w:abstractNumId w:val="98"/>
  </w:num>
  <w:num w:numId="97" w16cid:durableId="114373082">
    <w:abstractNumId w:val="53"/>
  </w:num>
  <w:num w:numId="98" w16cid:durableId="996112348">
    <w:abstractNumId w:val="77"/>
  </w:num>
  <w:num w:numId="99" w16cid:durableId="399209832">
    <w:abstractNumId w:val="13"/>
  </w:num>
  <w:num w:numId="100" w16cid:durableId="576670050">
    <w:abstractNumId w:val="12"/>
  </w:num>
  <w:num w:numId="101" w16cid:durableId="1641419022">
    <w:abstractNumId w:val="95"/>
  </w:num>
  <w:num w:numId="102" w16cid:durableId="641813043">
    <w:abstractNumId w:val="41"/>
  </w:num>
  <w:num w:numId="103" w16cid:durableId="1414161600">
    <w:abstractNumId w:val="60"/>
  </w:num>
  <w:num w:numId="104" w16cid:durableId="1727728131">
    <w:abstractNumId w:val="63"/>
  </w:num>
  <w:num w:numId="105" w16cid:durableId="1606108166">
    <w:abstractNumId w:val="38"/>
    <w:lvlOverride w:ilvl="0">
      <w:startOverride w:val="1"/>
    </w:lvlOverride>
    <w:lvlOverride w:ilvl="1">
      <w:startOverride w:val="1"/>
    </w:lvlOverride>
    <w:lvlOverride w:ilvl="2">
      <w:startOverride w:val="1"/>
    </w:lvlOverride>
    <w:lvlOverride w:ilvl="3">
      <w:startOverride w:val="3"/>
    </w:lvlOverride>
    <w:lvlOverride w:ilvl="4"/>
    <w:lvlOverride w:ilvl="5"/>
    <w:lvlOverride w:ilvl="6"/>
    <w:lvlOverride w:ilvl="7"/>
    <w:lvlOverride w:ilvl="8"/>
  </w:num>
  <w:num w:numId="106" w16cid:durableId="839465845">
    <w:abstractNumId w:val="71"/>
  </w:num>
  <w:num w:numId="107" w16cid:durableId="845285275">
    <w:abstractNumId w:val="103"/>
  </w:num>
  <w:num w:numId="108" w16cid:durableId="2035035022">
    <w:abstractNumId w:val="17"/>
  </w:num>
  <w:num w:numId="109" w16cid:durableId="1417284236">
    <w:abstractNumId w:val="3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10" w16cid:durableId="109708084">
    <w:abstractNumId w:val="3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11" w16cid:durableId="1874464868">
    <w:abstractNumId w:val="3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12" w16cid:durableId="602685845">
    <w:abstractNumId w:val="3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13" w16cid:durableId="1634288356">
    <w:abstractNumId w:val="100"/>
  </w:num>
  <w:num w:numId="114" w16cid:durableId="1268926104">
    <w:abstractNumId w:val="88"/>
  </w:num>
  <w:num w:numId="115" w16cid:durableId="565800617">
    <w:abstractNumId w:val="44"/>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oNotTrackFormatting/>
  <w:defaultTabStop w:val="709"/>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15E"/>
    <w:rsid w:val="000004A4"/>
    <w:rsid w:val="00000A18"/>
    <w:rsid w:val="00000A53"/>
    <w:rsid w:val="00000F5A"/>
    <w:rsid w:val="00001DB2"/>
    <w:rsid w:val="00002517"/>
    <w:rsid w:val="00003315"/>
    <w:rsid w:val="00003703"/>
    <w:rsid w:val="00003763"/>
    <w:rsid w:val="00003840"/>
    <w:rsid w:val="00003E12"/>
    <w:rsid w:val="00003E8C"/>
    <w:rsid w:val="00003F4D"/>
    <w:rsid w:val="00003F52"/>
    <w:rsid w:val="00004379"/>
    <w:rsid w:val="00004445"/>
    <w:rsid w:val="00004480"/>
    <w:rsid w:val="00004487"/>
    <w:rsid w:val="000048AC"/>
    <w:rsid w:val="000048BF"/>
    <w:rsid w:val="00004914"/>
    <w:rsid w:val="000056BF"/>
    <w:rsid w:val="00006495"/>
    <w:rsid w:val="000065D2"/>
    <w:rsid w:val="00006A0C"/>
    <w:rsid w:val="000071E1"/>
    <w:rsid w:val="000074F1"/>
    <w:rsid w:val="00007777"/>
    <w:rsid w:val="00007FF4"/>
    <w:rsid w:val="00010D9E"/>
    <w:rsid w:val="00011105"/>
    <w:rsid w:val="00011401"/>
    <w:rsid w:val="00011C57"/>
    <w:rsid w:val="00011D5B"/>
    <w:rsid w:val="00011EF3"/>
    <w:rsid w:val="00012133"/>
    <w:rsid w:val="00012F0A"/>
    <w:rsid w:val="00013908"/>
    <w:rsid w:val="00013A22"/>
    <w:rsid w:val="00013DAB"/>
    <w:rsid w:val="00014E64"/>
    <w:rsid w:val="00016024"/>
    <w:rsid w:val="00016069"/>
    <w:rsid w:val="00016A4B"/>
    <w:rsid w:val="00016BA0"/>
    <w:rsid w:val="00016C59"/>
    <w:rsid w:val="00017218"/>
    <w:rsid w:val="0001748A"/>
    <w:rsid w:val="000177E9"/>
    <w:rsid w:val="000179CE"/>
    <w:rsid w:val="00017F8A"/>
    <w:rsid w:val="00020643"/>
    <w:rsid w:val="0002072B"/>
    <w:rsid w:val="00020C1B"/>
    <w:rsid w:val="00021278"/>
    <w:rsid w:val="00021B42"/>
    <w:rsid w:val="00022374"/>
    <w:rsid w:val="00022A9B"/>
    <w:rsid w:val="0002308A"/>
    <w:rsid w:val="00024040"/>
    <w:rsid w:val="000248B9"/>
    <w:rsid w:val="00025061"/>
    <w:rsid w:val="000252FC"/>
    <w:rsid w:val="00025419"/>
    <w:rsid w:val="00025518"/>
    <w:rsid w:val="00025542"/>
    <w:rsid w:val="00025DDA"/>
    <w:rsid w:val="000261B3"/>
    <w:rsid w:val="00026509"/>
    <w:rsid w:val="00026BCE"/>
    <w:rsid w:val="00027032"/>
    <w:rsid w:val="00027969"/>
    <w:rsid w:val="00027DE2"/>
    <w:rsid w:val="000308D0"/>
    <w:rsid w:val="000309C5"/>
    <w:rsid w:val="00031237"/>
    <w:rsid w:val="00031567"/>
    <w:rsid w:val="000315FF"/>
    <w:rsid w:val="000317CA"/>
    <w:rsid w:val="00031A99"/>
    <w:rsid w:val="0003276C"/>
    <w:rsid w:val="0003304E"/>
    <w:rsid w:val="000332C1"/>
    <w:rsid w:val="000333B2"/>
    <w:rsid w:val="00033837"/>
    <w:rsid w:val="00035020"/>
    <w:rsid w:val="00035584"/>
    <w:rsid w:val="00036230"/>
    <w:rsid w:val="00036C5A"/>
    <w:rsid w:val="000375DA"/>
    <w:rsid w:val="00037CCC"/>
    <w:rsid w:val="00037FA6"/>
    <w:rsid w:val="00040458"/>
    <w:rsid w:val="00040480"/>
    <w:rsid w:val="000405B6"/>
    <w:rsid w:val="000408A9"/>
    <w:rsid w:val="00040B28"/>
    <w:rsid w:val="00041167"/>
    <w:rsid w:val="00041828"/>
    <w:rsid w:val="00041AC1"/>
    <w:rsid w:val="00041B1E"/>
    <w:rsid w:val="00041C25"/>
    <w:rsid w:val="0004248C"/>
    <w:rsid w:val="00042E48"/>
    <w:rsid w:val="00043334"/>
    <w:rsid w:val="0004342E"/>
    <w:rsid w:val="00043484"/>
    <w:rsid w:val="00043A6E"/>
    <w:rsid w:val="00043CBE"/>
    <w:rsid w:val="0004404B"/>
    <w:rsid w:val="0004494D"/>
    <w:rsid w:val="00044AA0"/>
    <w:rsid w:val="00044C0A"/>
    <w:rsid w:val="00044CEE"/>
    <w:rsid w:val="00045270"/>
    <w:rsid w:val="0004539D"/>
    <w:rsid w:val="00045782"/>
    <w:rsid w:val="00046228"/>
    <w:rsid w:val="00046B22"/>
    <w:rsid w:val="00047472"/>
    <w:rsid w:val="000475A1"/>
    <w:rsid w:val="0005077E"/>
    <w:rsid w:val="00051509"/>
    <w:rsid w:val="00052394"/>
    <w:rsid w:val="000530D5"/>
    <w:rsid w:val="00053469"/>
    <w:rsid w:val="00053473"/>
    <w:rsid w:val="000536C7"/>
    <w:rsid w:val="000538C6"/>
    <w:rsid w:val="000539D9"/>
    <w:rsid w:val="0005465D"/>
    <w:rsid w:val="00055075"/>
    <w:rsid w:val="000555DD"/>
    <w:rsid w:val="000557FA"/>
    <w:rsid w:val="00055862"/>
    <w:rsid w:val="00055AE2"/>
    <w:rsid w:val="00055B19"/>
    <w:rsid w:val="00055EC6"/>
    <w:rsid w:val="00056830"/>
    <w:rsid w:val="00056CD2"/>
    <w:rsid w:val="00056F49"/>
    <w:rsid w:val="000574D3"/>
    <w:rsid w:val="0006061F"/>
    <w:rsid w:val="000609F7"/>
    <w:rsid w:val="00060E84"/>
    <w:rsid w:val="0006139A"/>
    <w:rsid w:val="00061ED4"/>
    <w:rsid w:val="0006230A"/>
    <w:rsid w:val="00062CEF"/>
    <w:rsid w:val="0006398B"/>
    <w:rsid w:val="00063C5B"/>
    <w:rsid w:val="00064B00"/>
    <w:rsid w:val="00064E82"/>
    <w:rsid w:val="00065781"/>
    <w:rsid w:val="00065AB7"/>
    <w:rsid w:val="000662B9"/>
    <w:rsid w:val="000662BB"/>
    <w:rsid w:val="000668BC"/>
    <w:rsid w:val="000668DD"/>
    <w:rsid w:val="000672EB"/>
    <w:rsid w:val="0006732A"/>
    <w:rsid w:val="0006738A"/>
    <w:rsid w:val="0006763B"/>
    <w:rsid w:val="00067785"/>
    <w:rsid w:val="00070AF7"/>
    <w:rsid w:val="00070D7D"/>
    <w:rsid w:val="0007114D"/>
    <w:rsid w:val="00071380"/>
    <w:rsid w:val="00071BF6"/>
    <w:rsid w:val="00071D3E"/>
    <w:rsid w:val="00072D41"/>
    <w:rsid w:val="0007353A"/>
    <w:rsid w:val="000736AE"/>
    <w:rsid w:val="0007410A"/>
    <w:rsid w:val="0007427F"/>
    <w:rsid w:val="00074376"/>
    <w:rsid w:val="000745EA"/>
    <w:rsid w:val="00074881"/>
    <w:rsid w:val="00074AB2"/>
    <w:rsid w:val="00074C8F"/>
    <w:rsid w:val="00075346"/>
    <w:rsid w:val="000756A0"/>
    <w:rsid w:val="00075789"/>
    <w:rsid w:val="00075C19"/>
    <w:rsid w:val="00076180"/>
    <w:rsid w:val="00076BC2"/>
    <w:rsid w:val="00076D94"/>
    <w:rsid w:val="00077A57"/>
    <w:rsid w:val="00077C91"/>
    <w:rsid w:val="000804F9"/>
    <w:rsid w:val="00080634"/>
    <w:rsid w:val="0008086F"/>
    <w:rsid w:val="00080901"/>
    <w:rsid w:val="0008102D"/>
    <w:rsid w:val="000814F2"/>
    <w:rsid w:val="00082136"/>
    <w:rsid w:val="00082914"/>
    <w:rsid w:val="000829F7"/>
    <w:rsid w:val="00082FCE"/>
    <w:rsid w:val="000834D2"/>
    <w:rsid w:val="00083A8B"/>
    <w:rsid w:val="00083DD8"/>
    <w:rsid w:val="00083EE3"/>
    <w:rsid w:val="00083FA3"/>
    <w:rsid w:val="000840C6"/>
    <w:rsid w:val="000841BB"/>
    <w:rsid w:val="000842E1"/>
    <w:rsid w:val="00085CED"/>
    <w:rsid w:val="00086403"/>
    <w:rsid w:val="000866E1"/>
    <w:rsid w:val="00086957"/>
    <w:rsid w:val="00086E29"/>
    <w:rsid w:val="00086E7D"/>
    <w:rsid w:val="00086FF8"/>
    <w:rsid w:val="000870B5"/>
    <w:rsid w:val="00087469"/>
    <w:rsid w:val="00087742"/>
    <w:rsid w:val="000877B5"/>
    <w:rsid w:val="00087A9A"/>
    <w:rsid w:val="00087C42"/>
    <w:rsid w:val="00090521"/>
    <w:rsid w:val="0009052B"/>
    <w:rsid w:val="00090999"/>
    <w:rsid w:val="00090C98"/>
    <w:rsid w:val="00091110"/>
    <w:rsid w:val="00091F76"/>
    <w:rsid w:val="00092157"/>
    <w:rsid w:val="000938DD"/>
    <w:rsid w:val="000941AB"/>
    <w:rsid w:val="00094650"/>
    <w:rsid w:val="000946A1"/>
    <w:rsid w:val="000947DD"/>
    <w:rsid w:val="00094CC6"/>
    <w:rsid w:val="00094E29"/>
    <w:rsid w:val="000954D7"/>
    <w:rsid w:val="00095B7D"/>
    <w:rsid w:val="00095D43"/>
    <w:rsid w:val="00095DFA"/>
    <w:rsid w:val="00095E48"/>
    <w:rsid w:val="00095E6A"/>
    <w:rsid w:val="0009607D"/>
    <w:rsid w:val="0009661A"/>
    <w:rsid w:val="00096872"/>
    <w:rsid w:val="00096A6F"/>
    <w:rsid w:val="00096DCA"/>
    <w:rsid w:val="00096EAB"/>
    <w:rsid w:val="00097149"/>
    <w:rsid w:val="000971E2"/>
    <w:rsid w:val="00097261"/>
    <w:rsid w:val="000974BB"/>
    <w:rsid w:val="00097755"/>
    <w:rsid w:val="00097AA7"/>
    <w:rsid w:val="00097C10"/>
    <w:rsid w:val="00097F03"/>
    <w:rsid w:val="000A0A1F"/>
    <w:rsid w:val="000A0B1F"/>
    <w:rsid w:val="000A21F3"/>
    <w:rsid w:val="000A276E"/>
    <w:rsid w:val="000A2D0B"/>
    <w:rsid w:val="000A3E21"/>
    <w:rsid w:val="000A3E3D"/>
    <w:rsid w:val="000A425F"/>
    <w:rsid w:val="000A44B5"/>
    <w:rsid w:val="000A484F"/>
    <w:rsid w:val="000A4935"/>
    <w:rsid w:val="000A4E78"/>
    <w:rsid w:val="000A5CFB"/>
    <w:rsid w:val="000A6115"/>
    <w:rsid w:val="000A62D9"/>
    <w:rsid w:val="000A67A9"/>
    <w:rsid w:val="000A7DC0"/>
    <w:rsid w:val="000B0105"/>
    <w:rsid w:val="000B0C14"/>
    <w:rsid w:val="000B10BF"/>
    <w:rsid w:val="000B14F6"/>
    <w:rsid w:val="000B1C2E"/>
    <w:rsid w:val="000B2170"/>
    <w:rsid w:val="000B241E"/>
    <w:rsid w:val="000B2497"/>
    <w:rsid w:val="000B2D9D"/>
    <w:rsid w:val="000B323A"/>
    <w:rsid w:val="000B369C"/>
    <w:rsid w:val="000B440D"/>
    <w:rsid w:val="000B4AC8"/>
    <w:rsid w:val="000B4B04"/>
    <w:rsid w:val="000B4B09"/>
    <w:rsid w:val="000B4EE1"/>
    <w:rsid w:val="000B4FC6"/>
    <w:rsid w:val="000B5025"/>
    <w:rsid w:val="000B53ED"/>
    <w:rsid w:val="000B60A1"/>
    <w:rsid w:val="000B6284"/>
    <w:rsid w:val="000B6BA5"/>
    <w:rsid w:val="000B6FBE"/>
    <w:rsid w:val="000B7D46"/>
    <w:rsid w:val="000C0589"/>
    <w:rsid w:val="000C05FF"/>
    <w:rsid w:val="000C0851"/>
    <w:rsid w:val="000C0ADB"/>
    <w:rsid w:val="000C0D32"/>
    <w:rsid w:val="000C1012"/>
    <w:rsid w:val="000C104F"/>
    <w:rsid w:val="000C1B01"/>
    <w:rsid w:val="000C27BB"/>
    <w:rsid w:val="000C2AD8"/>
    <w:rsid w:val="000C2ED6"/>
    <w:rsid w:val="000C3178"/>
    <w:rsid w:val="000C34FE"/>
    <w:rsid w:val="000C35EC"/>
    <w:rsid w:val="000C3FAA"/>
    <w:rsid w:val="000C4B81"/>
    <w:rsid w:val="000C5290"/>
    <w:rsid w:val="000C55DA"/>
    <w:rsid w:val="000C5926"/>
    <w:rsid w:val="000C6CA5"/>
    <w:rsid w:val="000C6E5A"/>
    <w:rsid w:val="000C77A5"/>
    <w:rsid w:val="000D073B"/>
    <w:rsid w:val="000D0A0B"/>
    <w:rsid w:val="000D1039"/>
    <w:rsid w:val="000D16E4"/>
    <w:rsid w:val="000D1EBD"/>
    <w:rsid w:val="000D2F63"/>
    <w:rsid w:val="000D3034"/>
    <w:rsid w:val="000D32B4"/>
    <w:rsid w:val="000D33F4"/>
    <w:rsid w:val="000D3F9A"/>
    <w:rsid w:val="000D4348"/>
    <w:rsid w:val="000D43FD"/>
    <w:rsid w:val="000D4838"/>
    <w:rsid w:val="000D4DDB"/>
    <w:rsid w:val="000D50E9"/>
    <w:rsid w:val="000D51BA"/>
    <w:rsid w:val="000D555C"/>
    <w:rsid w:val="000D59E0"/>
    <w:rsid w:val="000D5ACA"/>
    <w:rsid w:val="000D5C1D"/>
    <w:rsid w:val="000D5E31"/>
    <w:rsid w:val="000D69A7"/>
    <w:rsid w:val="000D6C7C"/>
    <w:rsid w:val="000D6D24"/>
    <w:rsid w:val="000D6DA0"/>
    <w:rsid w:val="000D6E66"/>
    <w:rsid w:val="000D6E74"/>
    <w:rsid w:val="000D7370"/>
    <w:rsid w:val="000D7BB4"/>
    <w:rsid w:val="000D7DEE"/>
    <w:rsid w:val="000D7F44"/>
    <w:rsid w:val="000E0582"/>
    <w:rsid w:val="000E0803"/>
    <w:rsid w:val="000E0804"/>
    <w:rsid w:val="000E0917"/>
    <w:rsid w:val="000E0B01"/>
    <w:rsid w:val="000E0B2A"/>
    <w:rsid w:val="000E0EFD"/>
    <w:rsid w:val="000E1047"/>
    <w:rsid w:val="000E1156"/>
    <w:rsid w:val="000E132C"/>
    <w:rsid w:val="000E163A"/>
    <w:rsid w:val="000E200E"/>
    <w:rsid w:val="000E229B"/>
    <w:rsid w:val="000E2797"/>
    <w:rsid w:val="000E29A1"/>
    <w:rsid w:val="000E29B4"/>
    <w:rsid w:val="000E2DF2"/>
    <w:rsid w:val="000E2F58"/>
    <w:rsid w:val="000E3DCF"/>
    <w:rsid w:val="000E4035"/>
    <w:rsid w:val="000E4671"/>
    <w:rsid w:val="000E485D"/>
    <w:rsid w:val="000E48BA"/>
    <w:rsid w:val="000E550A"/>
    <w:rsid w:val="000E55C4"/>
    <w:rsid w:val="000E59C5"/>
    <w:rsid w:val="000E5BA8"/>
    <w:rsid w:val="000E5E6A"/>
    <w:rsid w:val="000E61A1"/>
    <w:rsid w:val="000E6BA8"/>
    <w:rsid w:val="000E7583"/>
    <w:rsid w:val="000E77B8"/>
    <w:rsid w:val="000F034C"/>
    <w:rsid w:val="000F07B1"/>
    <w:rsid w:val="000F0AE4"/>
    <w:rsid w:val="000F0EEC"/>
    <w:rsid w:val="000F1013"/>
    <w:rsid w:val="000F16D9"/>
    <w:rsid w:val="000F17BD"/>
    <w:rsid w:val="000F1BB8"/>
    <w:rsid w:val="000F1E61"/>
    <w:rsid w:val="000F1EAF"/>
    <w:rsid w:val="000F2557"/>
    <w:rsid w:val="000F3958"/>
    <w:rsid w:val="000F4B0A"/>
    <w:rsid w:val="000F5658"/>
    <w:rsid w:val="000F5723"/>
    <w:rsid w:val="000F5BA0"/>
    <w:rsid w:val="000F5DA0"/>
    <w:rsid w:val="000F652D"/>
    <w:rsid w:val="000F6600"/>
    <w:rsid w:val="000F6E2A"/>
    <w:rsid w:val="000F741A"/>
    <w:rsid w:val="000F7855"/>
    <w:rsid w:val="001001FB"/>
    <w:rsid w:val="001002FA"/>
    <w:rsid w:val="0010033C"/>
    <w:rsid w:val="001005A9"/>
    <w:rsid w:val="00100B18"/>
    <w:rsid w:val="00100C50"/>
    <w:rsid w:val="00100F2E"/>
    <w:rsid w:val="00101274"/>
    <w:rsid w:val="00101422"/>
    <w:rsid w:val="00101AD2"/>
    <w:rsid w:val="00101D52"/>
    <w:rsid w:val="00102075"/>
    <w:rsid w:val="00102171"/>
    <w:rsid w:val="001025C4"/>
    <w:rsid w:val="00102BBC"/>
    <w:rsid w:val="00102EE5"/>
    <w:rsid w:val="00103442"/>
    <w:rsid w:val="00103637"/>
    <w:rsid w:val="00103DAE"/>
    <w:rsid w:val="00104665"/>
    <w:rsid w:val="00104EC2"/>
    <w:rsid w:val="001055D4"/>
    <w:rsid w:val="0010573A"/>
    <w:rsid w:val="001057CB"/>
    <w:rsid w:val="00105B68"/>
    <w:rsid w:val="00105FDD"/>
    <w:rsid w:val="0010614E"/>
    <w:rsid w:val="00106394"/>
    <w:rsid w:val="00106E4F"/>
    <w:rsid w:val="001071F5"/>
    <w:rsid w:val="00107BE7"/>
    <w:rsid w:val="00107F1F"/>
    <w:rsid w:val="001104B4"/>
    <w:rsid w:val="001109E2"/>
    <w:rsid w:val="00110A18"/>
    <w:rsid w:val="00110B53"/>
    <w:rsid w:val="00110C98"/>
    <w:rsid w:val="001111F0"/>
    <w:rsid w:val="00111477"/>
    <w:rsid w:val="00111941"/>
    <w:rsid w:val="001122F3"/>
    <w:rsid w:val="00112899"/>
    <w:rsid w:val="00112A8E"/>
    <w:rsid w:val="00112C56"/>
    <w:rsid w:val="00112E1D"/>
    <w:rsid w:val="00113270"/>
    <w:rsid w:val="001143D4"/>
    <w:rsid w:val="001149AA"/>
    <w:rsid w:val="00114BE3"/>
    <w:rsid w:val="0011502D"/>
    <w:rsid w:val="00115152"/>
    <w:rsid w:val="001157CC"/>
    <w:rsid w:val="001159DF"/>
    <w:rsid w:val="00115BB8"/>
    <w:rsid w:val="001160EF"/>
    <w:rsid w:val="00116349"/>
    <w:rsid w:val="0011684E"/>
    <w:rsid w:val="00117DAD"/>
    <w:rsid w:val="00117EDA"/>
    <w:rsid w:val="00120BF5"/>
    <w:rsid w:val="001213A3"/>
    <w:rsid w:val="00121D6C"/>
    <w:rsid w:val="00121F53"/>
    <w:rsid w:val="00123764"/>
    <w:rsid w:val="00123D31"/>
    <w:rsid w:val="00123FA5"/>
    <w:rsid w:val="00124787"/>
    <w:rsid w:val="00124B60"/>
    <w:rsid w:val="00124C69"/>
    <w:rsid w:val="0012511C"/>
    <w:rsid w:val="0012527C"/>
    <w:rsid w:val="00125D0B"/>
    <w:rsid w:val="00125E75"/>
    <w:rsid w:val="00126CD7"/>
    <w:rsid w:val="00126EB1"/>
    <w:rsid w:val="0012723D"/>
    <w:rsid w:val="001272D7"/>
    <w:rsid w:val="00127760"/>
    <w:rsid w:val="0013015C"/>
    <w:rsid w:val="00130443"/>
    <w:rsid w:val="001309E0"/>
    <w:rsid w:val="00130BAE"/>
    <w:rsid w:val="00130E73"/>
    <w:rsid w:val="00130EF8"/>
    <w:rsid w:val="00130F69"/>
    <w:rsid w:val="001312D7"/>
    <w:rsid w:val="00132244"/>
    <w:rsid w:val="0013252A"/>
    <w:rsid w:val="00132642"/>
    <w:rsid w:val="001326A8"/>
    <w:rsid w:val="00132998"/>
    <w:rsid w:val="001329F3"/>
    <w:rsid w:val="00132C27"/>
    <w:rsid w:val="00133125"/>
    <w:rsid w:val="00133BDE"/>
    <w:rsid w:val="00133CAF"/>
    <w:rsid w:val="00133CDE"/>
    <w:rsid w:val="001340F1"/>
    <w:rsid w:val="0013447C"/>
    <w:rsid w:val="00134686"/>
    <w:rsid w:val="0013490F"/>
    <w:rsid w:val="00134A94"/>
    <w:rsid w:val="00135D97"/>
    <w:rsid w:val="00135F9F"/>
    <w:rsid w:val="00137150"/>
    <w:rsid w:val="00137301"/>
    <w:rsid w:val="00137D5C"/>
    <w:rsid w:val="00140051"/>
    <w:rsid w:val="001403D8"/>
    <w:rsid w:val="00141756"/>
    <w:rsid w:val="00141808"/>
    <w:rsid w:val="00141D09"/>
    <w:rsid w:val="00142603"/>
    <w:rsid w:val="00142746"/>
    <w:rsid w:val="00142882"/>
    <w:rsid w:val="001429C3"/>
    <w:rsid w:val="00142BD2"/>
    <w:rsid w:val="00142DC9"/>
    <w:rsid w:val="00143CAF"/>
    <w:rsid w:val="00144762"/>
    <w:rsid w:val="001447A4"/>
    <w:rsid w:val="00144D19"/>
    <w:rsid w:val="0014530C"/>
    <w:rsid w:val="00145998"/>
    <w:rsid w:val="00145BF2"/>
    <w:rsid w:val="00146303"/>
    <w:rsid w:val="00147BC5"/>
    <w:rsid w:val="001503E7"/>
    <w:rsid w:val="001510D5"/>
    <w:rsid w:val="00151283"/>
    <w:rsid w:val="00151674"/>
    <w:rsid w:val="00152CA3"/>
    <w:rsid w:val="001533F8"/>
    <w:rsid w:val="001534FB"/>
    <w:rsid w:val="0015363B"/>
    <w:rsid w:val="001539F3"/>
    <w:rsid w:val="00153DAF"/>
    <w:rsid w:val="00154D82"/>
    <w:rsid w:val="00155017"/>
    <w:rsid w:val="00155123"/>
    <w:rsid w:val="00155A73"/>
    <w:rsid w:val="00155BD0"/>
    <w:rsid w:val="00155D28"/>
    <w:rsid w:val="00156209"/>
    <w:rsid w:val="00156311"/>
    <w:rsid w:val="001569F6"/>
    <w:rsid w:val="00156E18"/>
    <w:rsid w:val="00157129"/>
    <w:rsid w:val="0015777F"/>
    <w:rsid w:val="00161709"/>
    <w:rsid w:val="001617DD"/>
    <w:rsid w:val="00161ECA"/>
    <w:rsid w:val="001620EE"/>
    <w:rsid w:val="001623BF"/>
    <w:rsid w:val="001625E6"/>
    <w:rsid w:val="0016278F"/>
    <w:rsid w:val="00163096"/>
    <w:rsid w:val="00163174"/>
    <w:rsid w:val="001631BA"/>
    <w:rsid w:val="00163238"/>
    <w:rsid w:val="0016325E"/>
    <w:rsid w:val="00163A6A"/>
    <w:rsid w:val="00163CA9"/>
    <w:rsid w:val="00163DAB"/>
    <w:rsid w:val="001641DB"/>
    <w:rsid w:val="00165464"/>
    <w:rsid w:val="00165E20"/>
    <w:rsid w:val="00166947"/>
    <w:rsid w:val="00166A21"/>
    <w:rsid w:val="00166F39"/>
    <w:rsid w:val="00166FC0"/>
    <w:rsid w:val="00167716"/>
    <w:rsid w:val="00170900"/>
    <w:rsid w:val="00170A8F"/>
    <w:rsid w:val="00170B10"/>
    <w:rsid w:val="00170B5B"/>
    <w:rsid w:val="001716B6"/>
    <w:rsid w:val="001719E8"/>
    <w:rsid w:val="00171B26"/>
    <w:rsid w:val="00172013"/>
    <w:rsid w:val="00172D7C"/>
    <w:rsid w:val="00173011"/>
    <w:rsid w:val="0017319E"/>
    <w:rsid w:val="001733D3"/>
    <w:rsid w:val="0017377A"/>
    <w:rsid w:val="001738F3"/>
    <w:rsid w:val="00174224"/>
    <w:rsid w:val="00175166"/>
    <w:rsid w:val="00175768"/>
    <w:rsid w:val="001757D4"/>
    <w:rsid w:val="001758E9"/>
    <w:rsid w:val="00175BCF"/>
    <w:rsid w:val="001761A3"/>
    <w:rsid w:val="001767D2"/>
    <w:rsid w:val="00176941"/>
    <w:rsid w:val="00176B1F"/>
    <w:rsid w:val="00176B72"/>
    <w:rsid w:val="00176D7A"/>
    <w:rsid w:val="00176ECA"/>
    <w:rsid w:val="0018069B"/>
    <w:rsid w:val="00180A29"/>
    <w:rsid w:val="00181EB0"/>
    <w:rsid w:val="00182005"/>
    <w:rsid w:val="00182990"/>
    <w:rsid w:val="00182D69"/>
    <w:rsid w:val="00182D82"/>
    <w:rsid w:val="00182F23"/>
    <w:rsid w:val="00183362"/>
    <w:rsid w:val="0018386A"/>
    <w:rsid w:val="00183BBA"/>
    <w:rsid w:val="00184890"/>
    <w:rsid w:val="00184928"/>
    <w:rsid w:val="00184B7A"/>
    <w:rsid w:val="00184D42"/>
    <w:rsid w:val="0018501E"/>
    <w:rsid w:val="001853F9"/>
    <w:rsid w:val="00185931"/>
    <w:rsid w:val="00185B4D"/>
    <w:rsid w:val="00185DCF"/>
    <w:rsid w:val="00186065"/>
    <w:rsid w:val="00186247"/>
    <w:rsid w:val="0018715E"/>
    <w:rsid w:val="00187306"/>
    <w:rsid w:val="001901B1"/>
    <w:rsid w:val="001906B1"/>
    <w:rsid w:val="00190950"/>
    <w:rsid w:val="001909CC"/>
    <w:rsid w:val="00190EA7"/>
    <w:rsid w:val="00190EEF"/>
    <w:rsid w:val="001913DC"/>
    <w:rsid w:val="00192015"/>
    <w:rsid w:val="00192822"/>
    <w:rsid w:val="00192D6A"/>
    <w:rsid w:val="0019356E"/>
    <w:rsid w:val="00193A15"/>
    <w:rsid w:val="00193DC7"/>
    <w:rsid w:val="00193EFF"/>
    <w:rsid w:val="00194996"/>
    <w:rsid w:val="0019586C"/>
    <w:rsid w:val="00195E9B"/>
    <w:rsid w:val="0019618F"/>
    <w:rsid w:val="0019636F"/>
    <w:rsid w:val="001967C6"/>
    <w:rsid w:val="001968CA"/>
    <w:rsid w:val="00196C90"/>
    <w:rsid w:val="00197890"/>
    <w:rsid w:val="00197FAA"/>
    <w:rsid w:val="001A0264"/>
    <w:rsid w:val="001A0B0E"/>
    <w:rsid w:val="001A0CB5"/>
    <w:rsid w:val="001A0EB2"/>
    <w:rsid w:val="001A151C"/>
    <w:rsid w:val="001A16B5"/>
    <w:rsid w:val="001A210C"/>
    <w:rsid w:val="001A2293"/>
    <w:rsid w:val="001A2D08"/>
    <w:rsid w:val="001A358C"/>
    <w:rsid w:val="001A3905"/>
    <w:rsid w:val="001A3991"/>
    <w:rsid w:val="001A4714"/>
    <w:rsid w:val="001A4985"/>
    <w:rsid w:val="001A4C81"/>
    <w:rsid w:val="001A4E05"/>
    <w:rsid w:val="001A5670"/>
    <w:rsid w:val="001A5EC5"/>
    <w:rsid w:val="001A666A"/>
    <w:rsid w:val="001A6797"/>
    <w:rsid w:val="001A691B"/>
    <w:rsid w:val="001A6AF1"/>
    <w:rsid w:val="001A6C54"/>
    <w:rsid w:val="001A6E3A"/>
    <w:rsid w:val="001A6F9C"/>
    <w:rsid w:val="001A7BF0"/>
    <w:rsid w:val="001A7FA2"/>
    <w:rsid w:val="001B0255"/>
    <w:rsid w:val="001B02C7"/>
    <w:rsid w:val="001B0502"/>
    <w:rsid w:val="001B05FD"/>
    <w:rsid w:val="001B0E2E"/>
    <w:rsid w:val="001B109E"/>
    <w:rsid w:val="001B163E"/>
    <w:rsid w:val="001B1834"/>
    <w:rsid w:val="001B1EBC"/>
    <w:rsid w:val="001B1F43"/>
    <w:rsid w:val="001B1F8C"/>
    <w:rsid w:val="001B1FF2"/>
    <w:rsid w:val="001B2173"/>
    <w:rsid w:val="001B21BC"/>
    <w:rsid w:val="001B29ED"/>
    <w:rsid w:val="001B2E02"/>
    <w:rsid w:val="001B300E"/>
    <w:rsid w:val="001B30FF"/>
    <w:rsid w:val="001B334B"/>
    <w:rsid w:val="001B371A"/>
    <w:rsid w:val="001B43A1"/>
    <w:rsid w:val="001B44AE"/>
    <w:rsid w:val="001B44B2"/>
    <w:rsid w:val="001B4709"/>
    <w:rsid w:val="001B5C59"/>
    <w:rsid w:val="001B6109"/>
    <w:rsid w:val="001B65AB"/>
    <w:rsid w:val="001B65B5"/>
    <w:rsid w:val="001B66C3"/>
    <w:rsid w:val="001B66F7"/>
    <w:rsid w:val="001B672D"/>
    <w:rsid w:val="001B69E4"/>
    <w:rsid w:val="001B6C4D"/>
    <w:rsid w:val="001B6D4A"/>
    <w:rsid w:val="001B7974"/>
    <w:rsid w:val="001B79E9"/>
    <w:rsid w:val="001B7D6C"/>
    <w:rsid w:val="001C01B8"/>
    <w:rsid w:val="001C02A7"/>
    <w:rsid w:val="001C06C9"/>
    <w:rsid w:val="001C0F89"/>
    <w:rsid w:val="001C1F89"/>
    <w:rsid w:val="001C2D09"/>
    <w:rsid w:val="001C2EFD"/>
    <w:rsid w:val="001C2F28"/>
    <w:rsid w:val="001C342D"/>
    <w:rsid w:val="001C3BC5"/>
    <w:rsid w:val="001C3CC6"/>
    <w:rsid w:val="001C4390"/>
    <w:rsid w:val="001C536D"/>
    <w:rsid w:val="001C5775"/>
    <w:rsid w:val="001C5CBF"/>
    <w:rsid w:val="001C61F5"/>
    <w:rsid w:val="001C6294"/>
    <w:rsid w:val="001C6804"/>
    <w:rsid w:val="001C7497"/>
    <w:rsid w:val="001C751A"/>
    <w:rsid w:val="001C7D1C"/>
    <w:rsid w:val="001C7D29"/>
    <w:rsid w:val="001D01EB"/>
    <w:rsid w:val="001D0339"/>
    <w:rsid w:val="001D04F3"/>
    <w:rsid w:val="001D065D"/>
    <w:rsid w:val="001D0FE9"/>
    <w:rsid w:val="001D1047"/>
    <w:rsid w:val="001D138B"/>
    <w:rsid w:val="001D1732"/>
    <w:rsid w:val="001D2F54"/>
    <w:rsid w:val="001D3ACD"/>
    <w:rsid w:val="001D3F87"/>
    <w:rsid w:val="001D41A9"/>
    <w:rsid w:val="001D4B1F"/>
    <w:rsid w:val="001D4E71"/>
    <w:rsid w:val="001D4E7C"/>
    <w:rsid w:val="001D5A80"/>
    <w:rsid w:val="001D64E6"/>
    <w:rsid w:val="001D65C7"/>
    <w:rsid w:val="001D6C3C"/>
    <w:rsid w:val="001D760B"/>
    <w:rsid w:val="001D77B6"/>
    <w:rsid w:val="001E01CB"/>
    <w:rsid w:val="001E057C"/>
    <w:rsid w:val="001E1948"/>
    <w:rsid w:val="001E1E3B"/>
    <w:rsid w:val="001E2031"/>
    <w:rsid w:val="001E2A02"/>
    <w:rsid w:val="001E3264"/>
    <w:rsid w:val="001E35AD"/>
    <w:rsid w:val="001E37CF"/>
    <w:rsid w:val="001E3CF5"/>
    <w:rsid w:val="001E3F53"/>
    <w:rsid w:val="001E4A46"/>
    <w:rsid w:val="001E50CA"/>
    <w:rsid w:val="001E51A4"/>
    <w:rsid w:val="001E577F"/>
    <w:rsid w:val="001E6E1D"/>
    <w:rsid w:val="001E7316"/>
    <w:rsid w:val="001E73F4"/>
    <w:rsid w:val="001E7C00"/>
    <w:rsid w:val="001E7DFC"/>
    <w:rsid w:val="001F015E"/>
    <w:rsid w:val="001F043E"/>
    <w:rsid w:val="001F13A2"/>
    <w:rsid w:val="001F1415"/>
    <w:rsid w:val="001F1808"/>
    <w:rsid w:val="001F180B"/>
    <w:rsid w:val="001F29C2"/>
    <w:rsid w:val="001F2BF6"/>
    <w:rsid w:val="001F33DA"/>
    <w:rsid w:val="001F36F8"/>
    <w:rsid w:val="001F405B"/>
    <w:rsid w:val="001F41AA"/>
    <w:rsid w:val="001F43E9"/>
    <w:rsid w:val="001F4F7A"/>
    <w:rsid w:val="001F516D"/>
    <w:rsid w:val="001F527B"/>
    <w:rsid w:val="001F54CA"/>
    <w:rsid w:val="001F5B40"/>
    <w:rsid w:val="001F5DE2"/>
    <w:rsid w:val="001F5F84"/>
    <w:rsid w:val="001F63A4"/>
    <w:rsid w:val="001F6684"/>
    <w:rsid w:val="001F67EF"/>
    <w:rsid w:val="001F6A09"/>
    <w:rsid w:val="001F78E8"/>
    <w:rsid w:val="001F7A41"/>
    <w:rsid w:val="001F7BAE"/>
    <w:rsid w:val="001F7E85"/>
    <w:rsid w:val="00200045"/>
    <w:rsid w:val="002002F5"/>
    <w:rsid w:val="00200989"/>
    <w:rsid w:val="00200E7C"/>
    <w:rsid w:val="0020196E"/>
    <w:rsid w:val="002019D2"/>
    <w:rsid w:val="00201A23"/>
    <w:rsid w:val="00201D9A"/>
    <w:rsid w:val="0020277F"/>
    <w:rsid w:val="00202873"/>
    <w:rsid w:val="002031E4"/>
    <w:rsid w:val="002031EE"/>
    <w:rsid w:val="00203446"/>
    <w:rsid w:val="0020364F"/>
    <w:rsid w:val="0020369A"/>
    <w:rsid w:val="002038B8"/>
    <w:rsid w:val="00203971"/>
    <w:rsid w:val="00204883"/>
    <w:rsid w:val="00204957"/>
    <w:rsid w:val="00204B60"/>
    <w:rsid w:val="00204F83"/>
    <w:rsid w:val="0020596E"/>
    <w:rsid w:val="00205AC5"/>
    <w:rsid w:val="00205F28"/>
    <w:rsid w:val="0020757C"/>
    <w:rsid w:val="002075F1"/>
    <w:rsid w:val="00207701"/>
    <w:rsid w:val="00210418"/>
    <w:rsid w:val="002105F5"/>
    <w:rsid w:val="002112A4"/>
    <w:rsid w:val="002115C2"/>
    <w:rsid w:val="002126F5"/>
    <w:rsid w:val="00212A35"/>
    <w:rsid w:val="00212A51"/>
    <w:rsid w:val="00213601"/>
    <w:rsid w:val="0021388A"/>
    <w:rsid w:val="002138E3"/>
    <w:rsid w:val="00213E5C"/>
    <w:rsid w:val="00213E85"/>
    <w:rsid w:val="002146D6"/>
    <w:rsid w:val="00214718"/>
    <w:rsid w:val="00214B05"/>
    <w:rsid w:val="00214C18"/>
    <w:rsid w:val="00214D68"/>
    <w:rsid w:val="00215130"/>
    <w:rsid w:val="0021590B"/>
    <w:rsid w:val="002166FC"/>
    <w:rsid w:val="0021676A"/>
    <w:rsid w:val="002167F3"/>
    <w:rsid w:val="00216DC2"/>
    <w:rsid w:val="0021797C"/>
    <w:rsid w:val="002205BC"/>
    <w:rsid w:val="002207B8"/>
    <w:rsid w:val="00220816"/>
    <w:rsid w:val="00220956"/>
    <w:rsid w:val="00220D39"/>
    <w:rsid w:val="00220EE0"/>
    <w:rsid w:val="00221337"/>
    <w:rsid w:val="002219DF"/>
    <w:rsid w:val="00221A04"/>
    <w:rsid w:val="00221BFC"/>
    <w:rsid w:val="00221F3F"/>
    <w:rsid w:val="0022221E"/>
    <w:rsid w:val="00222C9A"/>
    <w:rsid w:val="00222E6F"/>
    <w:rsid w:val="00222EC7"/>
    <w:rsid w:val="0022301B"/>
    <w:rsid w:val="00223185"/>
    <w:rsid w:val="00223421"/>
    <w:rsid w:val="0022367F"/>
    <w:rsid w:val="00223DC9"/>
    <w:rsid w:val="00223E99"/>
    <w:rsid w:val="00223FB2"/>
    <w:rsid w:val="0022496A"/>
    <w:rsid w:val="00225085"/>
    <w:rsid w:val="0022553D"/>
    <w:rsid w:val="00225FCC"/>
    <w:rsid w:val="0022608B"/>
    <w:rsid w:val="0022638F"/>
    <w:rsid w:val="00226667"/>
    <w:rsid w:val="00227364"/>
    <w:rsid w:val="002275B1"/>
    <w:rsid w:val="002278C2"/>
    <w:rsid w:val="00227BFA"/>
    <w:rsid w:val="00227F00"/>
    <w:rsid w:val="00230038"/>
    <w:rsid w:val="002303E1"/>
    <w:rsid w:val="0023093B"/>
    <w:rsid w:val="0023189A"/>
    <w:rsid w:val="00231B91"/>
    <w:rsid w:val="00231D0C"/>
    <w:rsid w:val="00231E53"/>
    <w:rsid w:val="0023232F"/>
    <w:rsid w:val="00232403"/>
    <w:rsid w:val="002325FE"/>
    <w:rsid w:val="00232B7A"/>
    <w:rsid w:val="00233276"/>
    <w:rsid w:val="002332FD"/>
    <w:rsid w:val="002340E9"/>
    <w:rsid w:val="00234286"/>
    <w:rsid w:val="0023460E"/>
    <w:rsid w:val="00234A5A"/>
    <w:rsid w:val="00234D35"/>
    <w:rsid w:val="00235528"/>
    <w:rsid w:val="002357A7"/>
    <w:rsid w:val="00235F13"/>
    <w:rsid w:val="00235F9A"/>
    <w:rsid w:val="0023647C"/>
    <w:rsid w:val="0023662F"/>
    <w:rsid w:val="00236EF2"/>
    <w:rsid w:val="00237455"/>
    <w:rsid w:val="00237704"/>
    <w:rsid w:val="002377D0"/>
    <w:rsid w:val="00237B5F"/>
    <w:rsid w:val="00237BA6"/>
    <w:rsid w:val="00240048"/>
    <w:rsid w:val="0024023C"/>
    <w:rsid w:val="002405F7"/>
    <w:rsid w:val="002406E5"/>
    <w:rsid w:val="00240901"/>
    <w:rsid w:val="00240C1B"/>
    <w:rsid w:val="00240C97"/>
    <w:rsid w:val="00240DC9"/>
    <w:rsid w:val="00240FA0"/>
    <w:rsid w:val="002415A9"/>
    <w:rsid w:val="00241D26"/>
    <w:rsid w:val="00241E0E"/>
    <w:rsid w:val="002421B9"/>
    <w:rsid w:val="00242313"/>
    <w:rsid w:val="002425D0"/>
    <w:rsid w:val="00243A40"/>
    <w:rsid w:val="00243A83"/>
    <w:rsid w:val="00243B67"/>
    <w:rsid w:val="00243BC3"/>
    <w:rsid w:val="00244D43"/>
    <w:rsid w:val="00244D77"/>
    <w:rsid w:val="0024529F"/>
    <w:rsid w:val="00245551"/>
    <w:rsid w:val="00245A95"/>
    <w:rsid w:val="00245FBB"/>
    <w:rsid w:val="00246BC5"/>
    <w:rsid w:val="00246BEA"/>
    <w:rsid w:val="00247493"/>
    <w:rsid w:val="00247C46"/>
    <w:rsid w:val="002505B3"/>
    <w:rsid w:val="002508A7"/>
    <w:rsid w:val="00250BC2"/>
    <w:rsid w:val="00250EB7"/>
    <w:rsid w:val="00251D5C"/>
    <w:rsid w:val="00252137"/>
    <w:rsid w:val="00252322"/>
    <w:rsid w:val="00252FC8"/>
    <w:rsid w:val="0025306E"/>
    <w:rsid w:val="002534FA"/>
    <w:rsid w:val="0025372A"/>
    <w:rsid w:val="002540EA"/>
    <w:rsid w:val="0025439B"/>
    <w:rsid w:val="00254658"/>
    <w:rsid w:val="002546A2"/>
    <w:rsid w:val="002550DB"/>
    <w:rsid w:val="0025518A"/>
    <w:rsid w:val="00255952"/>
    <w:rsid w:val="0025680C"/>
    <w:rsid w:val="0025681F"/>
    <w:rsid w:val="00256964"/>
    <w:rsid w:val="00257675"/>
    <w:rsid w:val="00257698"/>
    <w:rsid w:val="00257B6E"/>
    <w:rsid w:val="00257D6A"/>
    <w:rsid w:val="00257FCB"/>
    <w:rsid w:val="0026007C"/>
    <w:rsid w:val="002600BC"/>
    <w:rsid w:val="002606A4"/>
    <w:rsid w:val="00260C4E"/>
    <w:rsid w:val="00261B84"/>
    <w:rsid w:val="00261B9F"/>
    <w:rsid w:val="0026251D"/>
    <w:rsid w:val="00262C0F"/>
    <w:rsid w:val="00263911"/>
    <w:rsid w:val="00264337"/>
    <w:rsid w:val="00264CEA"/>
    <w:rsid w:val="00264E9A"/>
    <w:rsid w:val="0026542F"/>
    <w:rsid w:val="002654DE"/>
    <w:rsid w:val="00265794"/>
    <w:rsid w:val="00265966"/>
    <w:rsid w:val="00265B93"/>
    <w:rsid w:val="00266375"/>
    <w:rsid w:val="002663B2"/>
    <w:rsid w:val="00266408"/>
    <w:rsid w:val="002664A1"/>
    <w:rsid w:val="00267604"/>
    <w:rsid w:val="0026780B"/>
    <w:rsid w:val="00267E23"/>
    <w:rsid w:val="00267E79"/>
    <w:rsid w:val="00267FD0"/>
    <w:rsid w:val="002701BC"/>
    <w:rsid w:val="00270499"/>
    <w:rsid w:val="00271863"/>
    <w:rsid w:val="00272380"/>
    <w:rsid w:val="00272EE0"/>
    <w:rsid w:val="002730AE"/>
    <w:rsid w:val="00273266"/>
    <w:rsid w:val="002738CE"/>
    <w:rsid w:val="00273FC5"/>
    <w:rsid w:val="002742CF"/>
    <w:rsid w:val="002743DE"/>
    <w:rsid w:val="002746CE"/>
    <w:rsid w:val="00274865"/>
    <w:rsid w:val="00274D03"/>
    <w:rsid w:val="0027550B"/>
    <w:rsid w:val="002756C7"/>
    <w:rsid w:val="0027583C"/>
    <w:rsid w:val="002768F3"/>
    <w:rsid w:val="00276C1E"/>
    <w:rsid w:val="00276CA8"/>
    <w:rsid w:val="0027717A"/>
    <w:rsid w:val="00277192"/>
    <w:rsid w:val="00277A6A"/>
    <w:rsid w:val="00277A72"/>
    <w:rsid w:val="00277FD1"/>
    <w:rsid w:val="002802C5"/>
    <w:rsid w:val="00280489"/>
    <w:rsid w:val="002805D5"/>
    <w:rsid w:val="00280918"/>
    <w:rsid w:val="0028111E"/>
    <w:rsid w:val="002817CD"/>
    <w:rsid w:val="00281ABE"/>
    <w:rsid w:val="00281B37"/>
    <w:rsid w:val="00282A0B"/>
    <w:rsid w:val="00282ECC"/>
    <w:rsid w:val="0028302C"/>
    <w:rsid w:val="0028344C"/>
    <w:rsid w:val="002834A9"/>
    <w:rsid w:val="00283E1F"/>
    <w:rsid w:val="00284104"/>
    <w:rsid w:val="00284703"/>
    <w:rsid w:val="00284766"/>
    <w:rsid w:val="002847DC"/>
    <w:rsid w:val="002854AB"/>
    <w:rsid w:val="00285977"/>
    <w:rsid w:val="002874FE"/>
    <w:rsid w:val="00290470"/>
    <w:rsid w:val="00290838"/>
    <w:rsid w:val="002909D8"/>
    <w:rsid w:val="00290A68"/>
    <w:rsid w:val="00290BBE"/>
    <w:rsid w:val="00290FA5"/>
    <w:rsid w:val="002910E5"/>
    <w:rsid w:val="002912CB"/>
    <w:rsid w:val="002912E8"/>
    <w:rsid w:val="00291E8F"/>
    <w:rsid w:val="00292593"/>
    <w:rsid w:val="00292BD1"/>
    <w:rsid w:val="00292C6C"/>
    <w:rsid w:val="0029381F"/>
    <w:rsid w:val="002939D7"/>
    <w:rsid w:val="00293B5E"/>
    <w:rsid w:val="00293F9A"/>
    <w:rsid w:val="00294B20"/>
    <w:rsid w:val="00294C58"/>
    <w:rsid w:val="00294CA4"/>
    <w:rsid w:val="00294D6D"/>
    <w:rsid w:val="002953D5"/>
    <w:rsid w:val="0029548C"/>
    <w:rsid w:val="00295612"/>
    <w:rsid w:val="00295990"/>
    <w:rsid w:val="00295B76"/>
    <w:rsid w:val="00296919"/>
    <w:rsid w:val="00296CBE"/>
    <w:rsid w:val="00297413"/>
    <w:rsid w:val="00297414"/>
    <w:rsid w:val="0029799C"/>
    <w:rsid w:val="00297BD9"/>
    <w:rsid w:val="00297CA2"/>
    <w:rsid w:val="002A06F5"/>
    <w:rsid w:val="002A07D2"/>
    <w:rsid w:val="002A09E5"/>
    <w:rsid w:val="002A10CD"/>
    <w:rsid w:val="002A217B"/>
    <w:rsid w:val="002A2238"/>
    <w:rsid w:val="002A26EE"/>
    <w:rsid w:val="002A30CF"/>
    <w:rsid w:val="002A3302"/>
    <w:rsid w:val="002A33A8"/>
    <w:rsid w:val="002A41B6"/>
    <w:rsid w:val="002A47C4"/>
    <w:rsid w:val="002A4A9D"/>
    <w:rsid w:val="002A519E"/>
    <w:rsid w:val="002A593A"/>
    <w:rsid w:val="002A5D3A"/>
    <w:rsid w:val="002A60E6"/>
    <w:rsid w:val="002A60F2"/>
    <w:rsid w:val="002A627D"/>
    <w:rsid w:val="002A65D0"/>
    <w:rsid w:val="002A662B"/>
    <w:rsid w:val="002A6906"/>
    <w:rsid w:val="002A6D08"/>
    <w:rsid w:val="002A6D7C"/>
    <w:rsid w:val="002A7207"/>
    <w:rsid w:val="002A7549"/>
    <w:rsid w:val="002B00F3"/>
    <w:rsid w:val="002B0328"/>
    <w:rsid w:val="002B069F"/>
    <w:rsid w:val="002B06EC"/>
    <w:rsid w:val="002B0D27"/>
    <w:rsid w:val="002B0D93"/>
    <w:rsid w:val="002B0F33"/>
    <w:rsid w:val="002B1D15"/>
    <w:rsid w:val="002B2516"/>
    <w:rsid w:val="002B266A"/>
    <w:rsid w:val="002B3199"/>
    <w:rsid w:val="002B3425"/>
    <w:rsid w:val="002B3553"/>
    <w:rsid w:val="002B3C42"/>
    <w:rsid w:val="002B3C8C"/>
    <w:rsid w:val="002B47A6"/>
    <w:rsid w:val="002B5238"/>
    <w:rsid w:val="002B5B19"/>
    <w:rsid w:val="002B6AF2"/>
    <w:rsid w:val="002B73A6"/>
    <w:rsid w:val="002B760E"/>
    <w:rsid w:val="002B79D2"/>
    <w:rsid w:val="002B7A6F"/>
    <w:rsid w:val="002C0AFD"/>
    <w:rsid w:val="002C0BCD"/>
    <w:rsid w:val="002C0E78"/>
    <w:rsid w:val="002C18B6"/>
    <w:rsid w:val="002C2779"/>
    <w:rsid w:val="002C39A5"/>
    <w:rsid w:val="002C39C8"/>
    <w:rsid w:val="002C3A38"/>
    <w:rsid w:val="002C497B"/>
    <w:rsid w:val="002C4DFA"/>
    <w:rsid w:val="002C4E98"/>
    <w:rsid w:val="002C50DC"/>
    <w:rsid w:val="002C538F"/>
    <w:rsid w:val="002C5AC0"/>
    <w:rsid w:val="002C5E56"/>
    <w:rsid w:val="002C6021"/>
    <w:rsid w:val="002C65D2"/>
    <w:rsid w:val="002C6810"/>
    <w:rsid w:val="002C6EA0"/>
    <w:rsid w:val="002C73A3"/>
    <w:rsid w:val="002C7420"/>
    <w:rsid w:val="002D04E0"/>
    <w:rsid w:val="002D135A"/>
    <w:rsid w:val="002D1D6F"/>
    <w:rsid w:val="002D22D8"/>
    <w:rsid w:val="002D255C"/>
    <w:rsid w:val="002D267D"/>
    <w:rsid w:val="002D27D1"/>
    <w:rsid w:val="002D2A41"/>
    <w:rsid w:val="002D3DDB"/>
    <w:rsid w:val="002D3E5F"/>
    <w:rsid w:val="002D4165"/>
    <w:rsid w:val="002D457E"/>
    <w:rsid w:val="002D4F34"/>
    <w:rsid w:val="002D5940"/>
    <w:rsid w:val="002D5967"/>
    <w:rsid w:val="002D5C88"/>
    <w:rsid w:val="002D632B"/>
    <w:rsid w:val="002D65DC"/>
    <w:rsid w:val="002D6C58"/>
    <w:rsid w:val="002D78F7"/>
    <w:rsid w:val="002D7B20"/>
    <w:rsid w:val="002E01F0"/>
    <w:rsid w:val="002E0368"/>
    <w:rsid w:val="002E0DCB"/>
    <w:rsid w:val="002E10FE"/>
    <w:rsid w:val="002E1210"/>
    <w:rsid w:val="002E135A"/>
    <w:rsid w:val="002E15BD"/>
    <w:rsid w:val="002E251D"/>
    <w:rsid w:val="002E33FC"/>
    <w:rsid w:val="002E3A0C"/>
    <w:rsid w:val="002E3C01"/>
    <w:rsid w:val="002E3DAB"/>
    <w:rsid w:val="002E41F9"/>
    <w:rsid w:val="002E4338"/>
    <w:rsid w:val="002E47C9"/>
    <w:rsid w:val="002E47D1"/>
    <w:rsid w:val="002E4BE2"/>
    <w:rsid w:val="002E6584"/>
    <w:rsid w:val="002E680E"/>
    <w:rsid w:val="002E6CF1"/>
    <w:rsid w:val="002E6F13"/>
    <w:rsid w:val="002E7213"/>
    <w:rsid w:val="002E72AF"/>
    <w:rsid w:val="002E74FF"/>
    <w:rsid w:val="002E754E"/>
    <w:rsid w:val="002E7571"/>
    <w:rsid w:val="002E7630"/>
    <w:rsid w:val="002E7E75"/>
    <w:rsid w:val="002F0706"/>
    <w:rsid w:val="002F0A64"/>
    <w:rsid w:val="002F0CF8"/>
    <w:rsid w:val="002F0EC4"/>
    <w:rsid w:val="002F1045"/>
    <w:rsid w:val="002F1D47"/>
    <w:rsid w:val="002F1D74"/>
    <w:rsid w:val="002F2460"/>
    <w:rsid w:val="002F2762"/>
    <w:rsid w:val="002F2CEB"/>
    <w:rsid w:val="002F308F"/>
    <w:rsid w:val="002F314B"/>
    <w:rsid w:val="002F404F"/>
    <w:rsid w:val="002F40E2"/>
    <w:rsid w:val="002F42F9"/>
    <w:rsid w:val="002F43AD"/>
    <w:rsid w:val="002F4743"/>
    <w:rsid w:val="002F526F"/>
    <w:rsid w:val="002F52F5"/>
    <w:rsid w:val="002F572A"/>
    <w:rsid w:val="002F577E"/>
    <w:rsid w:val="002F588D"/>
    <w:rsid w:val="002F5987"/>
    <w:rsid w:val="002F5989"/>
    <w:rsid w:val="002F5CE3"/>
    <w:rsid w:val="002F5DED"/>
    <w:rsid w:val="002F60F2"/>
    <w:rsid w:val="002F6A42"/>
    <w:rsid w:val="002F6F36"/>
    <w:rsid w:val="002F6FA2"/>
    <w:rsid w:val="002F73C9"/>
    <w:rsid w:val="002F76AF"/>
    <w:rsid w:val="002F7E14"/>
    <w:rsid w:val="00300AAC"/>
    <w:rsid w:val="00300B94"/>
    <w:rsid w:val="00300E04"/>
    <w:rsid w:val="00300EAF"/>
    <w:rsid w:val="00300F84"/>
    <w:rsid w:val="00301412"/>
    <w:rsid w:val="00301D6F"/>
    <w:rsid w:val="00301E4A"/>
    <w:rsid w:val="00302033"/>
    <w:rsid w:val="00302461"/>
    <w:rsid w:val="0030247D"/>
    <w:rsid w:val="00302BC1"/>
    <w:rsid w:val="003030CC"/>
    <w:rsid w:val="00303925"/>
    <w:rsid w:val="00305910"/>
    <w:rsid w:val="0030598A"/>
    <w:rsid w:val="00305A06"/>
    <w:rsid w:val="003065A0"/>
    <w:rsid w:val="003067F0"/>
    <w:rsid w:val="00306DDD"/>
    <w:rsid w:val="00306EBE"/>
    <w:rsid w:val="00307050"/>
    <w:rsid w:val="00307350"/>
    <w:rsid w:val="00307638"/>
    <w:rsid w:val="00307652"/>
    <w:rsid w:val="00310250"/>
    <w:rsid w:val="00310262"/>
    <w:rsid w:val="00310726"/>
    <w:rsid w:val="00310878"/>
    <w:rsid w:val="00310FC5"/>
    <w:rsid w:val="00311263"/>
    <w:rsid w:val="003129B4"/>
    <w:rsid w:val="00312D8A"/>
    <w:rsid w:val="003131ED"/>
    <w:rsid w:val="00313BFC"/>
    <w:rsid w:val="00313CB2"/>
    <w:rsid w:val="00313F73"/>
    <w:rsid w:val="0031408A"/>
    <w:rsid w:val="003145FD"/>
    <w:rsid w:val="00314B9E"/>
    <w:rsid w:val="003152BF"/>
    <w:rsid w:val="00315B97"/>
    <w:rsid w:val="0031626F"/>
    <w:rsid w:val="0031638E"/>
    <w:rsid w:val="003163F3"/>
    <w:rsid w:val="003168BA"/>
    <w:rsid w:val="00316C1F"/>
    <w:rsid w:val="00317401"/>
    <w:rsid w:val="00317D66"/>
    <w:rsid w:val="00317DAD"/>
    <w:rsid w:val="0032048C"/>
    <w:rsid w:val="003204F1"/>
    <w:rsid w:val="003206EE"/>
    <w:rsid w:val="00320939"/>
    <w:rsid w:val="00320E45"/>
    <w:rsid w:val="00321775"/>
    <w:rsid w:val="003222FF"/>
    <w:rsid w:val="00322535"/>
    <w:rsid w:val="00322618"/>
    <w:rsid w:val="00322B87"/>
    <w:rsid w:val="00323902"/>
    <w:rsid w:val="00323B77"/>
    <w:rsid w:val="00323E09"/>
    <w:rsid w:val="00324077"/>
    <w:rsid w:val="00325376"/>
    <w:rsid w:val="00326316"/>
    <w:rsid w:val="00326E3D"/>
    <w:rsid w:val="00326F61"/>
    <w:rsid w:val="003276E9"/>
    <w:rsid w:val="00330554"/>
    <w:rsid w:val="00331074"/>
    <w:rsid w:val="0033147A"/>
    <w:rsid w:val="00331490"/>
    <w:rsid w:val="00331604"/>
    <w:rsid w:val="00331B9F"/>
    <w:rsid w:val="00331E41"/>
    <w:rsid w:val="00333025"/>
    <w:rsid w:val="00333461"/>
    <w:rsid w:val="003339A6"/>
    <w:rsid w:val="00334153"/>
    <w:rsid w:val="0033442E"/>
    <w:rsid w:val="00334877"/>
    <w:rsid w:val="00334AD2"/>
    <w:rsid w:val="003370C8"/>
    <w:rsid w:val="003372C0"/>
    <w:rsid w:val="00337303"/>
    <w:rsid w:val="00337CF6"/>
    <w:rsid w:val="003400C1"/>
    <w:rsid w:val="0034035B"/>
    <w:rsid w:val="00340428"/>
    <w:rsid w:val="00340DBF"/>
    <w:rsid w:val="0034121F"/>
    <w:rsid w:val="003418C7"/>
    <w:rsid w:val="00341C54"/>
    <w:rsid w:val="00342280"/>
    <w:rsid w:val="00342585"/>
    <w:rsid w:val="00343400"/>
    <w:rsid w:val="00343410"/>
    <w:rsid w:val="00343D0A"/>
    <w:rsid w:val="0034409C"/>
    <w:rsid w:val="00344209"/>
    <w:rsid w:val="0034426B"/>
    <w:rsid w:val="00345375"/>
    <w:rsid w:val="0034671A"/>
    <w:rsid w:val="00346BCD"/>
    <w:rsid w:val="003475CF"/>
    <w:rsid w:val="00347CB9"/>
    <w:rsid w:val="00347EC7"/>
    <w:rsid w:val="00347F0C"/>
    <w:rsid w:val="003500FC"/>
    <w:rsid w:val="00350B22"/>
    <w:rsid w:val="00350C00"/>
    <w:rsid w:val="0035144C"/>
    <w:rsid w:val="00351779"/>
    <w:rsid w:val="003520C7"/>
    <w:rsid w:val="003528F9"/>
    <w:rsid w:val="0035296F"/>
    <w:rsid w:val="003530B5"/>
    <w:rsid w:val="003534D2"/>
    <w:rsid w:val="003537E6"/>
    <w:rsid w:val="00353C31"/>
    <w:rsid w:val="00353D86"/>
    <w:rsid w:val="00353E65"/>
    <w:rsid w:val="00353F1E"/>
    <w:rsid w:val="0035417A"/>
    <w:rsid w:val="003542EB"/>
    <w:rsid w:val="003543DE"/>
    <w:rsid w:val="00355CEC"/>
    <w:rsid w:val="003564C2"/>
    <w:rsid w:val="00356901"/>
    <w:rsid w:val="00356B38"/>
    <w:rsid w:val="00356E14"/>
    <w:rsid w:val="00357377"/>
    <w:rsid w:val="003574CF"/>
    <w:rsid w:val="00357973"/>
    <w:rsid w:val="003579A9"/>
    <w:rsid w:val="00357B96"/>
    <w:rsid w:val="00360878"/>
    <w:rsid w:val="003613B4"/>
    <w:rsid w:val="00361D2E"/>
    <w:rsid w:val="003620F1"/>
    <w:rsid w:val="003624E0"/>
    <w:rsid w:val="00362BE9"/>
    <w:rsid w:val="00363063"/>
    <w:rsid w:val="00363FF3"/>
    <w:rsid w:val="00364112"/>
    <w:rsid w:val="00364190"/>
    <w:rsid w:val="0036433F"/>
    <w:rsid w:val="00364965"/>
    <w:rsid w:val="00364A18"/>
    <w:rsid w:val="0036517F"/>
    <w:rsid w:val="00365428"/>
    <w:rsid w:val="00365895"/>
    <w:rsid w:val="003658EB"/>
    <w:rsid w:val="00365ADC"/>
    <w:rsid w:val="00365B2C"/>
    <w:rsid w:val="00365E48"/>
    <w:rsid w:val="00366230"/>
    <w:rsid w:val="003665AD"/>
    <w:rsid w:val="0036670F"/>
    <w:rsid w:val="0036674D"/>
    <w:rsid w:val="0036731D"/>
    <w:rsid w:val="00367A63"/>
    <w:rsid w:val="003704BA"/>
    <w:rsid w:val="00371229"/>
    <w:rsid w:val="003713FD"/>
    <w:rsid w:val="00371658"/>
    <w:rsid w:val="003716B6"/>
    <w:rsid w:val="00371DCC"/>
    <w:rsid w:val="00372124"/>
    <w:rsid w:val="00372E00"/>
    <w:rsid w:val="00373062"/>
    <w:rsid w:val="003734B0"/>
    <w:rsid w:val="00373889"/>
    <w:rsid w:val="00373CB1"/>
    <w:rsid w:val="00374353"/>
    <w:rsid w:val="00374F59"/>
    <w:rsid w:val="003750D4"/>
    <w:rsid w:val="003753B8"/>
    <w:rsid w:val="00375AED"/>
    <w:rsid w:val="00376B78"/>
    <w:rsid w:val="00376FF3"/>
    <w:rsid w:val="00380034"/>
    <w:rsid w:val="00380285"/>
    <w:rsid w:val="003805B1"/>
    <w:rsid w:val="00380CCC"/>
    <w:rsid w:val="003815FF"/>
    <w:rsid w:val="00381608"/>
    <w:rsid w:val="00381777"/>
    <w:rsid w:val="003824C6"/>
    <w:rsid w:val="003825C9"/>
    <w:rsid w:val="0038272D"/>
    <w:rsid w:val="00382A8D"/>
    <w:rsid w:val="00382AE2"/>
    <w:rsid w:val="003835DF"/>
    <w:rsid w:val="00383782"/>
    <w:rsid w:val="00383850"/>
    <w:rsid w:val="0038408D"/>
    <w:rsid w:val="003842BB"/>
    <w:rsid w:val="00384391"/>
    <w:rsid w:val="003857CC"/>
    <w:rsid w:val="003859F1"/>
    <w:rsid w:val="00385B04"/>
    <w:rsid w:val="00386383"/>
    <w:rsid w:val="00386730"/>
    <w:rsid w:val="00386805"/>
    <w:rsid w:val="00386A6A"/>
    <w:rsid w:val="00386DDA"/>
    <w:rsid w:val="00390246"/>
    <w:rsid w:val="00390537"/>
    <w:rsid w:val="00390C43"/>
    <w:rsid w:val="00390CFA"/>
    <w:rsid w:val="00390DC7"/>
    <w:rsid w:val="00391B2A"/>
    <w:rsid w:val="00392356"/>
    <w:rsid w:val="00392544"/>
    <w:rsid w:val="00392C66"/>
    <w:rsid w:val="00392EC4"/>
    <w:rsid w:val="0039332E"/>
    <w:rsid w:val="00393513"/>
    <w:rsid w:val="00393DF2"/>
    <w:rsid w:val="00394175"/>
    <w:rsid w:val="00394B54"/>
    <w:rsid w:val="00395096"/>
    <w:rsid w:val="00395A6E"/>
    <w:rsid w:val="00395F14"/>
    <w:rsid w:val="003961A6"/>
    <w:rsid w:val="00396240"/>
    <w:rsid w:val="003963A5"/>
    <w:rsid w:val="00396554"/>
    <w:rsid w:val="0039662D"/>
    <w:rsid w:val="00397494"/>
    <w:rsid w:val="00397A7A"/>
    <w:rsid w:val="003A0DC5"/>
    <w:rsid w:val="003A106F"/>
    <w:rsid w:val="003A14C9"/>
    <w:rsid w:val="003A160E"/>
    <w:rsid w:val="003A1671"/>
    <w:rsid w:val="003A1800"/>
    <w:rsid w:val="003A191C"/>
    <w:rsid w:val="003A1CA0"/>
    <w:rsid w:val="003A208D"/>
    <w:rsid w:val="003A295B"/>
    <w:rsid w:val="003A2B44"/>
    <w:rsid w:val="003A2E71"/>
    <w:rsid w:val="003A3F1B"/>
    <w:rsid w:val="003A4122"/>
    <w:rsid w:val="003A418F"/>
    <w:rsid w:val="003A44BE"/>
    <w:rsid w:val="003A470C"/>
    <w:rsid w:val="003A5113"/>
    <w:rsid w:val="003A5CB3"/>
    <w:rsid w:val="003A5CE0"/>
    <w:rsid w:val="003A69DC"/>
    <w:rsid w:val="003A7094"/>
    <w:rsid w:val="003A7F27"/>
    <w:rsid w:val="003B06F8"/>
    <w:rsid w:val="003B0809"/>
    <w:rsid w:val="003B080F"/>
    <w:rsid w:val="003B0A6F"/>
    <w:rsid w:val="003B138C"/>
    <w:rsid w:val="003B1B63"/>
    <w:rsid w:val="003B1DAC"/>
    <w:rsid w:val="003B23FA"/>
    <w:rsid w:val="003B30F2"/>
    <w:rsid w:val="003B3C1D"/>
    <w:rsid w:val="003B3EA3"/>
    <w:rsid w:val="003B4545"/>
    <w:rsid w:val="003B468D"/>
    <w:rsid w:val="003B48A2"/>
    <w:rsid w:val="003B4D12"/>
    <w:rsid w:val="003B5668"/>
    <w:rsid w:val="003B5A9E"/>
    <w:rsid w:val="003B5ADC"/>
    <w:rsid w:val="003B5EFE"/>
    <w:rsid w:val="003B68FA"/>
    <w:rsid w:val="003B6B7F"/>
    <w:rsid w:val="003B6F86"/>
    <w:rsid w:val="003B7D0A"/>
    <w:rsid w:val="003C0074"/>
    <w:rsid w:val="003C0FC8"/>
    <w:rsid w:val="003C12F7"/>
    <w:rsid w:val="003C1F0F"/>
    <w:rsid w:val="003C32F0"/>
    <w:rsid w:val="003C3763"/>
    <w:rsid w:val="003C3E24"/>
    <w:rsid w:val="003C3F24"/>
    <w:rsid w:val="003C4782"/>
    <w:rsid w:val="003C4F04"/>
    <w:rsid w:val="003C5371"/>
    <w:rsid w:val="003C5488"/>
    <w:rsid w:val="003C5498"/>
    <w:rsid w:val="003C5615"/>
    <w:rsid w:val="003C678E"/>
    <w:rsid w:val="003C688E"/>
    <w:rsid w:val="003C6B41"/>
    <w:rsid w:val="003C6BCF"/>
    <w:rsid w:val="003C6DE7"/>
    <w:rsid w:val="003C73DC"/>
    <w:rsid w:val="003D013A"/>
    <w:rsid w:val="003D11B7"/>
    <w:rsid w:val="003D17AE"/>
    <w:rsid w:val="003D1A07"/>
    <w:rsid w:val="003D20D0"/>
    <w:rsid w:val="003D260B"/>
    <w:rsid w:val="003D2AB5"/>
    <w:rsid w:val="003D2C9C"/>
    <w:rsid w:val="003D2ECE"/>
    <w:rsid w:val="003D32D1"/>
    <w:rsid w:val="003D33DD"/>
    <w:rsid w:val="003D3525"/>
    <w:rsid w:val="003D3682"/>
    <w:rsid w:val="003D37D6"/>
    <w:rsid w:val="003D382B"/>
    <w:rsid w:val="003D3E11"/>
    <w:rsid w:val="003D4069"/>
    <w:rsid w:val="003D47A4"/>
    <w:rsid w:val="003D4933"/>
    <w:rsid w:val="003D4A2B"/>
    <w:rsid w:val="003D4F71"/>
    <w:rsid w:val="003D5F69"/>
    <w:rsid w:val="003D5FF5"/>
    <w:rsid w:val="003D629D"/>
    <w:rsid w:val="003D65CC"/>
    <w:rsid w:val="003D6616"/>
    <w:rsid w:val="003E0604"/>
    <w:rsid w:val="003E0DDC"/>
    <w:rsid w:val="003E0F6C"/>
    <w:rsid w:val="003E16AD"/>
    <w:rsid w:val="003E29BE"/>
    <w:rsid w:val="003E2AFD"/>
    <w:rsid w:val="003E3147"/>
    <w:rsid w:val="003E31C4"/>
    <w:rsid w:val="003E3B30"/>
    <w:rsid w:val="003E46BD"/>
    <w:rsid w:val="003E48F7"/>
    <w:rsid w:val="003E4FF0"/>
    <w:rsid w:val="003E5908"/>
    <w:rsid w:val="003E602A"/>
    <w:rsid w:val="003E6110"/>
    <w:rsid w:val="003E6B20"/>
    <w:rsid w:val="003E7E15"/>
    <w:rsid w:val="003F0282"/>
    <w:rsid w:val="003F0748"/>
    <w:rsid w:val="003F1806"/>
    <w:rsid w:val="003F1BA4"/>
    <w:rsid w:val="003F25B1"/>
    <w:rsid w:val="003F25D8"/>
    <w:rsid w:val="003F2D3A"/>
    <w:rsid w:val="003F3015"/>
    <w:rsid w:val="003F3408"/>
    <w:rsid w:val="003F38BC"/>
    <w:rsid w:val="003F3DBF"/>
    <w:rsid w:val="003F47F6"/>
    <w:rsid w:val="003F5201"/>
    <w:rsid w:val="003F52E2"/>
    <w:rsid w:val="003F542C"/>
    <w:rsid w:val="003F5579"/>
    <w:rsid w:val="003F57B1"/>
    <w:rsid w:val="003F5E59"/>
    <w:rsid w:val="003F668D"/>
    <w:rsid w:val="003F6893"/>
    <w:rsid w:val="003F779E"/>
    <w:rsid w:val="003F7BD5"/>
    <w:rsid w:val="0040019C"/>
    <w:rsid w:val="004001CD"/>
    <w:rsid w:val="00400371"/>
    <w:rsid w:val="004007D1"/>
    <w:rsid w:val="00400F50"/>
    <w:rsid w:val="0040103B"/>
    <w:rsid w:val="0040106E"/>
    <w:rsid w:val="0040112F"/>
    <w:rsid w:val="0040134F"/>
    <w:rsid w:val="00401854"/>
    <w:rsid w:val="0040208E"/>
    <w:rsid w:val="00402531"/>
    <w:rsid w:val="00402670"/>
    <w:rsid w:val="0040293F"/>
    <w:rsid w:val="00402EAF"/>
    <w:rsid w:val="004031EF"/>
    <w:rsid w:val="00404804"/>
    <w:rsid w:val="00404FB7"/>
    <w:rsid w:val="00405F6B"/>
    <w:rsid w:val="00406212"/>
    <w:rsid w:val="004064A8"/>
    <w:rsid w:val="0040658D"/>
    <w:rsid w:val="00406A64"/>
    <w:rsid w:val="00407B31"/>
    <w:rsid w:val="0041024B"/>
    <w:rsid w:val="0041026D"/>
    <w:rsid w:val="00410332"/>
    <w:rsid w:val="004108A0"/>
    <w:rsid w:val="004116A6"/>
    <w:rsid w:val="00411FA4"/>
    <w:rsid w:val="00411FBD"/>
    <w:rsid w:val="004121B1"/>
    <w:rsid w:val="00412338"/>
    <w:rsid w:val="00412A3C"/>
    <w:rsid w:val="00412BD8"/>
    <w:rsid w:val="00412C65"/>
    <w:rsid w:val="00412F5E"/>
    <w:rsid w:val="004130BD"/>
    <w:rsid w:val="00413A23"/>
    <w:rsid w:val="00413E86"/>
    <w:rsid w:val="00414000"/>
    <w:rsid w:val="00414095"/>
    <w:rsid w:val="0041420A"/>
    <w:rsid w:val="004146F5"/>
    <w:rsid w:val="00416327"/>
    <w:rsid w:val="004165E5"/>
    <w:rsid w:val="004166FA"/>
    <w:rsid w:val="00416864"/>
    <w:rsid w:val="00416AFD"/>
    <w:rsid w:val="00416B0F"/>
    <w:rsid w:val="00416C90"/>
    <w:rsid w:val="004171EB"/>
    <w:rsid w:val="00417502"/>
    <w:rsid w:val="004178E8"/>
    <w:rsid w:val="00417EC4"/>
    <w:rsid w:val="00420705"/>
    <w:rsid w:val="00420AF1"/>
    <w:rsid w:val="00420BA9"/>
    <w:rsid w:val="0042179A"/>
    <w:rsid w:val="00421A9F"/>
    <w:rsid w:val="00421AEC"/>
    <w:rsid w:val="00422173"/>
    <w:rsid w:val="00422A9B"/>
    <w:rsid w:val="00423337"/>
    <w:rsid w:val="00423C92"/>
    <w:rsid w:val="00423D4B"/>
    <w:rsid w:val="004242FC"/>
    <w:rsid w:val="00424CE4"/>
    <w:rsid w:val="00424D0E"/>
    <w:rsid w:val="0042534D"/>
    <w:rsid w:val="00425B65"/>
    <w:rsid w:val="00426213"/>
    <w:rsid w:val="0042651B"/>
    <w:rsid w:val="00426AB9"/>
    <w:rsid w:val="00427171"/>
    <w:rsid w:val="00427484"/>
    <w:rsid w:val="00430616"/>
    <w:rsid w:val="00430D55"/>
    <w:rsid w:val="004320A9"/>
    <w:rsid w:val="00432B42"/>
    <w:rsid w:val="00432EA4"/>
    <w:rsid w:val="00432F3B"/>
    <w:rsid w:val="00432FBB"/>
    <w:rsid w:val="00433718"/>
    <w:rsid w:val="00433EE9"/>
    <w:rsid w:val="00433F59"/>
    <w:rsid w:val="004340FD"/>
    <w:rsid w:val="00434DF5"/>
    <w:rsid w:val="0043526C"/>
    <w:rsid w:val="00435779"/>
    <w:rsid w:val="004360A1"/>
    <w:rsid w:val="0043639E"/>
    <w:rsid w:val="00436E87"/>
    <w:rsid w:val="00437179"/>
    <w:rsid w:val="00437E92"/>
    <w:rsid w:val="00440408"/>
    <w:rsid w:val="0044070F"/>
    <w:rsid w:val="0044098A"/>
    <w:rsid w:val="00440DA1"/>
    <w:rsid w:val="00440FA9"/>
    <w:rsid w:val="00441038"/>
    <w:rsid w:val="004416A1"/>
    <w:rsid w:val="0044183B"/>
    <w:rsid w:val="004419EA"/>
    <w:rsid w:val="00441AF1"/>
    <w:rsid w:val="00441B33"/>
    <w:rsid w:val="00442444"/>
    <w:rsid w:val="004437F8"/>
    <w:rsid w:val="00443C12"/>
    <w:rsid w:val="004447B7"/>
    <w:rsid w:val="00444EDF"/>
    <w:rsid w:val="00445721"/>
    <w:rsid w:val="00445979"/>
    <w:rsid w:val="0044643A"/>
    <w:rsid w:val="00446940"/>
    <w:rsid w:val="00446B08"/>
    <w:rsid w:val="00446FC9"/>
    <w:rsid w:val="004471E6"/>
    <w:rsid w:val="00447217"/>
    <w:rsid w:val="00447392"/>
    <w:rsid w:val="0044768F"/>
    <w:rsid w:val="00447986"/>
    <w:rsid w:val="00447ADC"/>
    <w:rsid w:val="00447D7A"/>
    <w:rsid w:val="004502B8"/>
    <w:rsid w:val="004509FD"/>
    <w:rsid w:val="00450D1C"/>
    <w:rsid w:val="00450EAA"/>
    <w:rsid w:val="00450F39"/>
    <w:rsid w:val="004511CC"/>
    <w:rsid w:val="00451571"/>
    <w:rsid w:val="00451820"/>
    <w:rsid w:val="00451BDC"/>
    <w:rsid w:val="00451CC0"/>
    <w:rsid w:val="00451D9A"/>
    <w:rsid w:val="00451E01"/>
    <w:rsid w:val="00452149"/>
    <w:rsid w:val="00452302"/>
    <w:rsid w:val="004524BF"/>
    <w:rsid w:val="004527A1"/>
    <w:rsid w:val="0045362A"/>
    <w:rsid w:val="00454068"/>
    <w:rsid w:val="004542AA"/>
    <w:rsid w:val="00454481"/>
    <w:rsid w:val="00454672"/>
    <w:rsid w:val="00454919"/>
    <w:rsid w:val="00455458"/>
    <w:rsid w:val="00455B70"/>
    <w:rsid w:val="00455C34"/>
    <w:rsid w:val="00455E0E"/>
    <w:rsid w:val="004560D0"/>
    <w:rsid w:val="00456789"/>
    <w:rsid w:val="00456DA8"/>
    <w:rsid w:val="00456FE6"/>
    <w:rsid w:val="004572C6"/>
    <w:rsid w:val="0045741B"/>
    <w:rsid w:val="00457778"/>
    <w:rsid w:val="00457AEC"/>
    <w:rsid w:val="00457B2E"/>
    <w:rsid w:val="00457DD9"/>
    <w:rsid w:val="00457F3C"/>
    <w:rsid w:val="00457F79"/>
    <w:rsid w:val="004608DF"/>
    <w:rsid w:val="00461159"/>
    <w:rsid w:val="00461231"/>
    <w:rsid w:val="00461B6A"/>
    <w:rsid w:val="00462A85"/>
    <w:rsid w:val="00462B37"/>
    <w:rsid w:val="00462D81"/>
    <w:rsid w:val="00462E3F"/>
    <w:rsid w:val="00463082"/>
    <w:rsid w:val="004636F3"/>
    <w:rsid w:val="00463C6B"/>
    <w:rsid w:val="00464195"/>
    <w:rsid w:val="004642CD"/>
    <w:rsid w:val="00464466"/>
    <w:rsid w:val="0046461F"/>
    <w:rsid w:val="00464B5E"/>
    <w:rsid w:val="00464C63"/>
    <w:rsid w:val="00464D76"/>
    <w:rsid w:val="00464E4D"/>
    <w:rsid w:val="0046513E"/>
    <w:rsid w:val="004651F6"/>
    <w:rsid w:val="004655B6"/>
    <w:rsid w:val="0046659D"/>
    <w:rsid w:val="004677C3"/>
    <w:rsid w:val="00467AC2"/>
    <w:rsid w:val="00467CF1"/>
    <w:rsid w:val="00467D4B"/>
    <w:rsid w:val="00467DC7"/>
    <w:rsid w:val="00470159"/>
    <w:rsid w:val="00471361"/>
    <w:rsid w:val="00471469"/>
    <w:rsid w:val="004715E2"/>
    <w:rsid w:val="004717B5"/>
    <w:rsid w:val="00471AB6"/>
    <w:rsid w:val="00471AEB"/>
    <w:rsid w:val="00472216"/>
    <w:rsid w:val="004727FD"/>
    <w:rsid w:val="00472E27"/>
    <w:rsid w:val="004732B5"/>
    <w:rsid w:val="00473621"/>
    <w:rsid w:val="00473ABB"/>
    <w:rsid w:val="00473DE8"/>
    <w:rsid w:val="004743B2"/>
    <w:rsid w:val="004752C1"/>
    <w:rsid w:val="004755B5"/>
    <w:rsid w:val="004756D5"/>
    <w:rsid w:val="00475861"/>
    <w:rsid w:val="00475F29"/>
    <w:rsid w:val="004773CD"/>
    <w:rsid w:val="004777B0"/>
    <w:rsid w:val="00477F4A"/>
    <w:rsid w:val="00480A8B"/>
    <w:rsid w:val="00480EFF"/>
    <w:rsid w:val="00481706"/>
    <w:rsid w:val="00482214"/>
    <w:rsid w:val="004825AC"/>
    <w:rsid w:val="00482A3C"/>
    <w:rsid w:val="00482AD0"/>
    <w:rsid w:val="00483261"/>
    <w:rsid w:val="00483F30"/>
    <w:rsid w:val="00483F71"/>
    <w:rsid w:val="00484051"/>
    <w:rsid w:val="00484D98"/>
    <w:rsid w:val="00484FE1"/>
    <w:rsid w:val="004850A4"/>
    <w:rsid w:val="00485A16"/>
    <w:rsid w:val="00485D60"/>
    <w:rsid w:val="004863D1"/>
    <w:rsid w:val="004864B6"/>
    <w:rsid w:val="0048668A"/>
    <w:rsid w:val="00486B52"/>
    <w:rsid w:val="0048751B"/>
    <w:rsid w:val="0048789A"/>
    <w:rsid w:val="00487DFF"/>
    <w:rsid w:val="00487EE2"/>
    <w:rsid w:val="0049013C"/>
    <w:rsid w:val="00490310"/>
    <w:rsid w:val="0049053E"/>
    <w:rsid w:val="00490574"/>
    <w:rsid w:val="0049080A"/>
    <w:rsid w:val="00490AEA"/>
    <w:rsid w:val="004910C6"/>
    <w:rsid w:val="004919C8"/>
    <w:rsid w:val="00491BD7"/>
    <w:rsid w:val="0049212A"/>
    <w:rsid w:val="00492134"/>
    <w:rsid w:val="00492146"/>
    <w:rsid w:val="00492674"/>
    <w:rsid w:val="00492E59"/>
    <w:rsid w:val="004930BE"/>
    <w:rsid w:val="004930C6"/>
    <w:rsid w:val="00493345"/>
    <w:rsid w:val="0049387E"/>
    <w:rsid w:val="0049420A"/>
    <w:rsid w:val="004946F5"/>
    <w:rsid w:val="00494FA8"/>
    <w:rsid w:val="00494FEB"/>
    <w:rsid w:val="00495D70"/>
    <w:rsid w:val="00495D7D"/>
    <w:rsid w:val="00495D9F"/>
    <w:rsid w:val="004965C9"/>
    <w:rsid w:val="004965E8"/>
    <w:rsid w:val="004965F9"/>
    <w:rsid w:val="004970C6"/>
    <w:rsid w:val="00497BCF"/>
    <w:rsid w:val="00497CDF"/>
    <w:rsid w:val="004A018A"/>
    <w:rsid w:val="004A05A9"/>
    <w:rsid w:val="004A10A3"/>
    <w:rsid w:val="004A112A"/>
    <w:rsid w:val="004A11ED"/>
    <w:rsid w:val="004A1BEA"/>
    <w:rsid w:val="004A1F29"/>
    <w:rsid w:val="004A2215"/>
    <w:rsid w:val="004A2585"/>
    <w:rsid w:val="004A29CB"/>
    <w:rsid w:val="004A2E80"/>
    <w:rsid w:val="004A37BC"/>
    <w:rsid w:val="004A38F5"/>
    <w:rsid w:val="004A3CE6"/>
    <w:rsid w:val="004A421F"/>
    <w:rsid w:val="004A4234"/>
    <w:rsid w:val="004A4C21"/>
    <w:rsid w:val="004A5641"/>
    <w:rsid w:val="004A5656"/>
    <w:rsid w:val="004A5DBF"/>
    <w:rsid w:val="004A5F2E"/>
    <w:rsid w:val="004A6DD1"/>
    <w:rsid w:val="004A6E03"/>
    <w:rsid w:val="004A73BD"/>
    <w:rsid w:val="004A7411"/>
    <w:rsid w:val="004A76A5"/>
    <w:rsid w:val="004A7A9C"/>
    <w:rsid w:val="004A7C01"/>
    <w:rsid w:val="004A7D20"/>
    <w:rsid w:val="004B0030"/>
    <w:rsid w:val="004B0952"/>
    <w:rsid w:val="004B19F4"/>
    <w:rsid w:val="004B1BA6"/>
    <w:rsid w:val="004B31CD"/>
    <w:rsid w:val="004B39D3"/>
    <w:rsid w:val="004B3DFB"/>
    <w:rsid w:val="004B408B"/>
    <w:rsid w:val="004B45B9"/>
    <w:rsid w:val="004B487E"/>
    <w:rsid w:val="004B4C10"/>
    <w:rsid w:val="004B57C5"/>
    <w:rsid w:val="004B5B20"/>
    <w:rsid w:val="004B611A"/>
    <w:rsid w:val="004B69E3"/>
    <w:rsid w:val="004B7774"/>
    <w:rsid w:val="004C03F7"/>
    <w:rsid w:val="004C0568"/>
    <w:rsid w:val="004C0D46"/>
    <w:rsid w:val="004C11DB"/>
    <w:rsid w:val="004C15B9"/>
    <w:rsid w:val="004C15C0"/>
    <w:rsid w:val="004C1EF4"/>
    <w:rsid w:val="004C1F0C"/>
    <w:rsid w:val="004C238E"/>
    <w:rsid w:val="004C2752"/>
    <w:rsid w:val="004C27E0"/>
    <w:rsid w:val="004C2E15"/>
    <w:rsid w:val="004C33C7"/>
    <w:rsid w:val="004C41AF"/>
    <w:rsid w:val="004C4224"/>
    <w:rsid w:val="004C5245"/>
    <w:rsid w:val="004C62B2"/>
    <w:rsid w:val="004C6325"/>
    <w:rsid w:val="004C65DA"/>
    <w:rsid w:val="004C6634"/>
    <w:rsid w:val="004C67E7"/>
    <w:rsid w:val="004C6BEF"/>
    <w:rsid w:val="004C6C14"/>
    <w:rsid w:val="004C76C9"/>
    <w:rsid w:val="004C7A0B"/>
    <w:rsid w:val="004C7D68"/>
    <w:rsid w:val="004C7FA0"/>
    <w:rsid w:val="004D0041"/>
    <w:rsid w:val="004D00EC"/>
    <w:rsid w:val="004D0BC1"/>
    <w:rsid w:val="004D0CBA"/>
    <w:rsid w:val="004D1056"/>
    <w:rsid w:val="004D11B7"/>
    <w:rsid w:val="004D130D"/>
    <w:rsid w:val="004D14C3"/>
    <w:rsid w:val="004D153A"/>
    <w:rsid w:val="004D1960"/>
    <w:rsid w:val="004D1A8C"/>
    <w:rsid w:val="004D1E0C"/>
    <w:rsid w:val="004D21B5"/>
    <w:rsid w:val="004D23CC"/>
    <w:rsid w:val="004D2BAB"/>
    <w:rsid w:val="004D2C59"/>
    <w:rsid w:val="004D3238"/>
    <w:rsid w:val="004D34BB"/>
    <w:rsid w:val="004D36B6"/>
    <w:rsid w:val="004D384F"/>
    <w:rsid w:val="004D3A69"/>
    <w:rsid w:val="004D3BDF"/>
    <w:rsid w:val="004D3D7C"/>
    <w:rsid w:val="004D412F"/>
    <w:rsid w:val="004D495F"/>
    <w:rsid w:val="004D4C1F"/>
    <w:rsid w:val="004D4C2D"/>
    <w:rsid w:val="004D56B8"/>
    <w:rsid w:val="004D5927"/>
    <w:rsid w:val="004D5C3A"/>
    <w:rsid w:val="004D5F3F"/>
    <w:rsid w:val="004D6197"/>
    <w:rsid w:val="004D672C"/>
    <w:rsid w:val="004D7973"/>
    <w:rsid w:val="004E008C"/>
    <w:rsid w:val="004E0275"/>
    <w:rsid w:val="004E15B9"/>
    <w:rsid w:val="004E1D24"/>
    <w:rsid w:val="004E2D4A"/>
    <w:rsid w:val="004E2F5F"/>
    <w:rsid w:val="004E38A7"/>
    <w:rsid w:val="004E3B52"/>
    <w:rsid w:val="004E3D53"/>
    <w:rsid w:val="004E3ECC"/>
    <w:rsid w:val="004E3F08"/>
    <w:rsid w:val="004E43BE"/>
    <w:rsid w:val="004E5AEC"/>
    <w:rsid w:val="004E5CF2"/>
    <w:rsid w:val="004E5F1B"/>
    <w:rsid w:val="004E7AA5"/>
    <w:rsid w:val="004E7F23"/>
    <w:rsid w:val="004F00B5"/>
    <w:rsid w:val="004F0373"/>
    <w:rsid w:val="004F0CFE"/>
    <w:rsid w:val="004F100B"/>
    <w:rsid w:val="004F1472"/>
    <w:rsid w:val="004F1E52"/>
    <w:rsid w:val="004F23D0"/>
    <w:rsid w:val="004F2549"/>
    <w:rsid w:val="004F313E"/>
    <w:rsid w:val="004F34D0"/>
    <w:rsid w:val="004F3619"/>
    <w:rsid w:val="004F3660"/>
    <w:rsid w:val="004F39A2"/>
    <w:rsid w:val="004F3B8E"/>
    <w:rsid w:val="004F4524"/>
    <w:rsid w:val="004F4E72"/>
    <w:rsid w:val="004F52F1"/>
    <w:rsid w:val="004F5337"/>
    <w:rsid w:val="004F53B3"/>
    <w:rsid w:val="004F5482"/>
    <w:rsid w:val="004F5556"/>
    <w:rsid w:val="004F59EE"/>
    <w:rsid w:val="004F5DB5"/>
    <w:rsid w:val="004F6A4B"/>
    <w:rsid w:val="004F6BA2"/>
    <w:rsid w:val="004F70F7"/>
    <w:rsid w:val="004F75E0"/>
    <w:rsid w:val="00500A36"/>
    <w:rsid w:val="00500F6C"/>
    <w:rsid w:val="00502173"/>
    <w:rsid w:val="00502AD4"/>
    <w:rsid w:val="00502CA7"/>
    <w:rsid w:val="00502F96"/>
    <w:rsid w:val="005032F7"/>
    <w:rsid w:val="00503399"/>
    <w:rsid w:val="0050388D"/>
    <w:rsid w:val="00503CC6"/>
    <w:rsid w:val="0050439F"/>
    <w:rsid w:val="00504723"/>
    <w:rsid w:val="00505074"/>
    <w:rsid w:val="005058D8"/>
    <w:rsid w:val="00505962"/>
    <w:rsid w:val="005059CB"/>
    <w:rsid w:val="00506426"/>
    <w:rsid w:val="0050644D"/>
    <w:rsid w:val="005064C3"/>
    <w:rsid w:val="00506B9C"/>
    <w:rsid w:val="005070CE"/>
    <w:rsid w:val="00507996"/>
    <w:rsid w:val="005079FE"/>
    <w:rsid w:val="005105D5"/>
    <w:rsid w:val="005107CC"/>
    <w:rsid w:val="00510A0E"/>
    <w:rsid w:val="00510C6A"/>
    <w:rsid w:val="00510CCA"/>
    <w:rsid w:val="00510F97"/>
    <w:rsid w:val="005111EA"/>
    <w:rsid w:val="005111EE"/>
    <w:rsid w:val="00511F82"/>
    <w:rsid w:val="00512230"/>
    <w:rsid w:val="00512662"/>
    <w:rsid w:val="00512958"/>
    <w:rsid w:val="00512F02"/>
    <w:rsid w:val="00512F34"/>
    <w:rsid w:val="00512FAB"/>
    <w:rsid w:val="0051374E"/>
    <w:rsid w:val="005137D9"/>
    <w:rsid w:val="00513B4E"/>
    <w:rsid w:val="00513D95"/>
    <w:rsid w:val="005140B7"/>
    <w:rsid w:val="005148B1"/>
    <w:rsid w:val="005149AB"/>
    <w:rsid w:val="0051500F"/>
    <w:rsid w:val="0051546D"/>
    <w:rsid w:val="005154F8"/>
    <w:rsid w:val="00515D31"/>
    <w:rsid w:val="00516197"/>
    <w:rsid w:val="00516407"/>
    <w:rsid w:val="0051660E"/>
    <w:rsid w:val="005168FD"/>
    <w:rsid w:val="00516A1A"/>
    <w:rsid w:val="00516EEC"/>
    <w:rsid w:val="005170BF"/>
    <w:rsid w:val="005178CB"/>
    <w:rsid w:val="00517AFA"/>
    <w:rsid w:val="005200AC"/>
    <w:rsid w:val="00520286"/>
    <w:rsid w:val="00520471"/>
    <w:rsid w:val="00520A8F"/>
    <w:rsid w:val="00520C3C"/>
    <w:rsid w:val="00521242"/>
    <w:rsid w:val="00521B17"/>
    <w:rsid w:val="00521C53"/>
    <w:rsid w:val="00522366"/>
    <w:rsid w:val="00522845"/>
    <w:rsid w:val="00522AC4"/>
    <w:rsid w:val="0052369E"/>
    <w:rsid w:val="005236BC"/>
    <w:rsid w:val="00523806"/>
    <w:rsid w:val="00523A8E"/>
    <w:rsid w:val="00524B87"/>
    <w:rsid w:val="00524DF4"/>
    <w:rsid w:val="005250DB"/>
    <w:rsid w:val="00525ECD"/>
    <w:rsid w:val="00526142"/>
    <w:rsid w:val="005263CF"/>
    <w:rsid w:val="00526403"/>
    <w:rsid w:val="00526D74"/>
    <w:rsid w:val="00526E14"/>
    <w:rsid w:val="00527681"/>
    <w:rsid w:val="00527B9E"/>
    <w:rsid w:val="00527FD2"/>
    <w:rsid w:val="00530A0A"/>
    <w:rsid w:val="00531270"/>
    <w:rsid w:val="005318C0"/>
    <w:rsid w:val="00531B1A"/>
    <w:rsid w:val="0053208D"/>
    <w:rsid w:val="0053250B"/>
    <w:rsid w:val="005329CA"/>
    <w:rsid w:val="005343F8"/>
    <w:rsid w:val="00534575"/>
    <w:rsid w:val="005345C5"/>
    <w:rsid w:val="00534719"/>
    <w:rsid w:val="00534B13"/>
    <w:rsid w:val="00534EEB"/>
    <w:rsid w:val="0053502A"/>
    <w:rsid w:val="0053538C"/>
    <w:rsid w:val="005353EF"/>
    <w:rsid w:val="00535635"/>
    <w:rsid w:val="0053594C"/>
    <w:rsid w:val="00535975"/>
    <w:rsid w:val="00535BE2"/>
    <w:rsid w:val="00535EEA"/>
    <w:rsid w:val="00536046"/>
    <w:rsid w:val="00536506"/>
    <w:rsid w:val="005365D7"/>
    <w:rsid w:val="005367FA"/>
    <w:rsid w:val="00536B68"/>
    <w:rsid w:val="00537031"/>
    <w:rsid w:val="00537F27"/>
    <w:rsid w:val="00540D7A"/>
    <w:rsid w:val="005418CC"/>
    <w:rsid w:val="00541F79"/>
    <w:rsid w:val="00541F89"/>
    <w:rsid w:val="005421C0"/>
    <w:rsid w:val="00542780"/>
    <w:rsid w:val="00542A60"/>
    <w:rsid w:val="00542C0D"/>
    <w:rsid w:val="00543018"/>
    <w:rsid w:val="0054432C"/>
    <w:rsid w:val="00544A0C"/>
    <w:rsid w:val="00544E70"/>
    <w:rsid w:val="005450E3"/>
    <w:rsid w:val="005453B4"/>
    <w:rsid w:val="005458DB"/>
    <w:rsid w:val="00545C0F"/>
    <w:rsid w:val="00545C62"/>
    <w:rsid w:val="00546038"/>
    <w:rsid w:val="005465A1"/>
    <w:rsid w:val="0054669D"/>
    <w:rsid w:val="0054674B"/>
    <w:rsid w:val="0054678B"/>
    <w:rsid w:val="005467DF"/>
    <w:rsid w:val="00547793"/>
    <w:rsid w:val="00547C0B"/>
    <w:rsid w:val="00547D43"/>
    <w:rsid w:val="00547E36"/>
    <w:rsid w:val="0055083A"/>
    <w:rsid w:val="0055098C"/>
    <w:rsid w:val="00550BCE"/>
    <w:rsid w:val="00551755"/>
    <w:rsid w:val="00551D9E"/>
    <w:rsid w:val="0055203A"/>
    <w:rsid w:val="00552503"/>
    <w:rsid w:val="0055254E"/>
    <w:rsid w:val="0055265C"/>
    <w:rsid w:val="005526FA"/>
    <w:rsid w:val="00552830"/>
    <w:rsid w:val="00552B31"/>
    <w:rsid w:val="00553067"/>
    <w:rsid w:val="0055356C"/>
    <w:rsid w:val="00553D1D"/>
    <w:rsid w:val="00554009"/>
    <w:rsid w:val="00554FE8"/>
    <w:rsid w:val="00555265"/>
    <w:rsid w:val="005559B4"/>
    <w:rsid w:val="005561CC"/>
    <w:rsid w:val="0055679E"/>
    <w:rsid w:val="005569E9"/>
    <w:rsid w:val="0055707E"/>
    <w:rsid w:val="00557189"/>
    <w:rsid w:val="00557ED5"/>
    <w:rsid w:val="0056048E"/>
    <w:rsid w:val="00560B10"/>
    <w:rsid w:val="00560E4E"/>
    <w:rsid w:val="00561B0E"/>
    <w:rsid w:val="00561BDA"/>
    <w:rsid w:val="00561C1A"/>
    <w:rsid w:val="00561C31"/>
    <w:rsid w:val="00561E2C"/>
    <w:rsid w:val="00561F19"/>
    <w:rsid w:val="00562A3C"/>
    <w:rsid w:val="00562FD3"/>
    <w:rsid w:val="005634D1"/>
    <w:rsid w:val="005637BD"/>
    <w:rsid w:val="00563BA6"/>
    <w:rsid w:val="00564072"/>
    <w:rsid w:val="0056416D"/>
    <w:rsid w:val="005651A6"/>
    <w:rsid w:val="005652E8"/>
    <w:rsid w:val="00565604"/>
    <w:rsid w:val="0056610E"/>
    <w:rsid w:val="0056621C"/>
    <w:rsid w:val="005663C5"/>
    <w:rsid w:val="0056651D"/>
    <w:rsid w:val="00566612"/>
    <w:rsid w:val="0056668A"/>
    <w:rsid w:val="0056730E"/>
    <w:rsid w:val="00567D4F"/>
    <w:rsid w:val="00567E52"/>
    <w:rsid w:val="005700B0"/>
    <w:rsid w:val="00570107"/>
    <w:rsid w:val="00570244"/>
    <w:rsid w:val="00570567"/>
    <w:rsid w:val="00570810"/>
    <w:rsid w:val="005710A6"/>
    <w:rsid w:val="005714D2"/>
    <w:rsid w:val="005715CC"/>
    <w:rsid w:val="005717CD"/>
    <w:rsid w:val="005718F7"/>
    <w:rsid w:val="0057241C"/>
    <w:rsid w:val="00572B22"/>
    <w:rsid w:val="00572D67"/>
    <w:rsid w:val="005737AC"/>
    <w:rsid w:val="00574166"/>
    <w:rsid w:val="005748A1"/>
    <w:rsid w:val="005748C9"/>
    <w:rsid w:val="0057554D"/>
    <w:rsid w:val="005767A0"/>
    <w:rsid w:val="00576A5D"/>
    <w:rsid w:val="0057798C"/>
    <w:rsid w:val="00577BD5"/>
    <w:rsid w:val="00577FC0"/>
    <w:rsid w:val="0058008A"/>
    <w:rsid w:val="0058061F"/>
    <w:rsid w:val="00580E51"/>
    <w:rsid w:val="00580F4A"/>
    <w:rsid w:val="005812F8"/>
    <w:rsid w:val="005813EA"/>
    <w:rsid w:val="00581865"/>
    <w:rsid w:val="00581EF9"/>
    <w:rsid w:val="00582347"/>
    <w:rsid w:val="005826F7"/>
    <w:rsid w:val="00582AFF"/>
    <w:rsid w:val="00582B52"/>
    <w:rsid w:val="00582FA4"/>
    <w:rsid w:val="00582FDA"/>
    <w:rsid w:val="00583026"/>
    <w:rsid w:val="0058391A"/>
    <w:rsid w:val="005851B5"/>
    <w:rsid w:val="00585AA1"/>
    <w:rsid w:val="00585D36"/>
    <w:rsid w:val="00586366"/>
    <w:rsid w:val="0058652A"/>
    <w:rsid w:val="00586CC3"/>
    <w:rsid w:val="00587275"/>
    <w:rsid w:val="005872A1"/>
    <w:rsid w:val="00587581"/>
    <w:rsid w:val="005877D4"/>
    <w:rsid w:val="005877FF"/>
    <w:rsid w:val="005878B0"/>
    <w:rsid w:val="005900BA"/>
    <w:rsid w:val="0059093C"/>
    <w:rsid w:val="00590D00"/>
    <w:rsid w:val="00591E17"/>
    <w:rsid w:val="00591F05"/>
    <w:rsid w:val="00591F15"/>
    <w:rsid w:val="005921AD"/>
    <w:rsid w:val="005922D2"/>
    <w:rsid w:val="00592502"/>
    <w:rsid w:val="00592825"/>
    <w:rsid w:val="00592C42"/>
    <w:rsid w:val="00593682"/>
    <w:rsid w:val="00593970"/>
    <w:rsid w:val="00593FBA"/>
    <w:rsid w:val="00594AC8"/>
    <w:rsid w:val="00594FA3"/>
    <w:rsid w:val="005950D0"/>
    <w:rsid w:val="005951E4"/>
    <w:rsid w:val="0059536A"/>
    <w:rsid w:val="00595578"/>
    <w:rsid w:val="00595F3D"/>
    <w:rsid w:val="005960AD"/>
    <w:rsid w:val="005962A1"/>
    <w:rsid w:val="0059642B"/>
    <w:rsid w:val="005967F7"/>
    <w:rsid w:val="00596A83"/>
    <w:rsid w:val="00596C17"/>
    <w:rsid w:val="00597973"/>
    <w:rsid w:val="005A0110"/>
    <w:rsid w:val="005A1049"/>
    <w:rsid w:val="005A1740"/>
    <w:rsid w:val="005A18C4"/>
    <w:rsid w:val="005A194F"/>
    <w:rsid w:val="005A1B0D"/>
    <w:rsid w:val="005A2134"/>
    <w:rsid w:val="005A22D7"/>
    <w:rsid w:val="005A2CBC"/>
    <w:rsid w:val="005A3851"/>
    <w:rsid w:val="005A38DC"/>
    <w:rsid w:val="005A46CD"/>
    <w:rsid w:val="005A4ED6"/>
    <w:rsid w:val="005A4F6A"/>
    <w:rsid w:val="005A5029"/>
    <w:rsid w:val="005A571A"/>
    <w:rsid w:val="005A5A38"/>
    <w:rsid w:val="005A5F5A"/>
    <w:rsid w:val="005A61B5"/>
    <w:rsid w:val="005A6645"/>
    <w:rsid w:val="005A77DF"/>
    <w:rsid w:val="005B03CB"/>
    <w:rsid w:val="005B03E7"/>
    <w:rsid w:val="005B074B"/>
    <w:rsid w:val="005B074F"/>
    <w:rsid w:val="005B0ACA"/>
    <w:rsid w:val="005B1749"/>
    <w:rsid w:val="005B1792"/>
    <w:rsid w:val="005B1901"/>
    <w:rsid w:val="005B1E44"/>
    <w:rsid w:val="005B2996"/>
    <w:rsid w:val="005B2FA8"/>
    <w:rsid w:val="005B323A"/>
    <w:rsid w:val="005B365F"/>
    <w:rsid w:val="005B3972"/>
    <w:rsid w:val="005B39AB"/>
    <w:rsid w:val="005B3A1F"/>
    <w:rsid w:val="005B3B94"/>
    <w:rsid w:val="005B431A"/>
    <w:rsid w:val="005B47A7"/>
    <w:rsid w:val="005B4BD0"/>
    <w:rsid w:val="005B5275"/>
    <w:rsid w:val="005B56D5"/>
    <w:rsid w:val="005B5711"/>
    <w:rsid w:val="005B68AC"/>
    <w:rsid w:val="005B6D03"/>
    <w:rsid w:val="005B6D50"/>
    <w:rsid w:val="005B7129"/>
    <w:rsid w:val="005B7251"/>
    <w:rsid w:val="005B772F"/>
    <w:rsid w:val="005B78B1"/>
    <w:rsid w:val="005B7B0A"/>
    <w:rsid w:val="005B7B7E"/>
    <w:rsid w:val="005B7DD5"/>
    <w:rsid w:val="005B7F0C"/>
    <w:rsid w:val="005C0021"/>
    <w:rsid w:val="005C05C7"/>
    <w:rsid w:val="005C0C1F"/>
    <w:rsid w:val="005C0C5E"/>
    <w:rsid w:val="005C111E"/>
    <w:rsid w:val="005C150F"/>
    <w:rsid w:val="005C15EE"/>
    <w:rsid w:val="005C1C87"/>
    <w:rsid w:val="005C1FA1"/>
    <w:rsid w:val="005C2350"/>
    <w:rsid w:val="005C2624"/>
    <w:rsid w:val="005C2DAB"/>
    <w:rsid w:val="005C322E"/>
    <w:rsid w:val="005C386C"/>
    <w:rsid w:val="005C415D"/>
    <w:rsid w:val="005C4436"/>
    <w:rsid w:val="005C443E"/>
    <w:rsid w:val="005C510F"/>
    <w:rsid w:val="005C54D4"/>
    <w:rsid w:val="005C5B78"/>
    <w:rsid w:val="005C5E04"/>
    <w:rsid w:val="005C5E7B"/>
    <w:rsid w:val="005C5FC3"/>
    <w:rsid w:val="005C60E5"/>
    <w:rsid w:val="005C65F1"/>
    <w:rsid w:val="005C678E"/>
    <w:rsid w:val="005C6C6A"/>
    <w:rsid w:val="005C760E"/>
    <w:rsid w:val="005C7CC1"/>
    <w:rsid w:val="005C7CD5"/>
    <w:rsid w:val="005D0697"/>
    <w:rsid w:val="005D0899"/>
    <w:rsid w:val="005D0FC0"/>
    <w:rsid w:val="005D112C"/>
    <w:rsid w:val="005D159A"/>
    <w:rsid w:val="005D18F7"/>
    <w:rsid w:val="005D1E2C"/>
    <w:rsid w:val="005D1FA8"/>
    <w:rsid w:val="005D283B"/>
    <w:rsid w:val="005D287B"/>
    <w:rsid w:val="005D2A45"/>
    <w:rsid w:val="005D2D9D"/>
    <w:rsid w:val="005D3356"/>
    <w:rsid w:val="005D341A"/>
    <w:rsid w:val="005D3928"/>
    <w:rsid w:val="005D4926"/>
    <w:rsid w:val="005D49BC"/>
    <w:rsid w:val="005D4DE7"/>
    <w:rsid w:val="005D519C"/>
    <w:rsid w:val="005D54C2"/>
    <w:rsid w:val="005D5841"/>
    <w:rsid w:val="005D58D6"/>
    <w:rsid w:val="005D5E5D"/>
    <w:rsid w:val="005D6AA4"/>
    <w:rsid w:val="005D702B"/>
    <w:rsid w:val="005D79E4"/>
    <w:rsid w:val="005D7C2F"/>
    <w:rsid w:val="005E0246"/>
    <w:rsid w:val="005E03ED"/>
    <w:rsid w:val="005E0516"/>
    <w:rsid w:val="005E06DD"/>
    <w:rsid w:val="005E070F"/>
    <w:rsid w:val="005E0A0A"/>
    <w:rsid w:val="005E140A"/>
    <w:rsid w:val="005E1873"/>
    <w:rsid w:val="005E19B6"/>
    <w:rsid w:val="005E1B92"/>
    <w:rsid w:val="005E2E25"/>
    <w:rsid w:val="005E3F77"/>
    <w:rsid w:val="005E461D"/>
    <w:rsid w:val="005E4843"/>
    <w:rsid w:val="005E4E57"/>
    <w:rsid w:val="005E596E"/>
    <w:rsid w:val="005E59FE"/>
    <w:rsid w:val="005E5AE6"/>
    <w:rsid w:val="005E65DD"/>
    <w:rsid w:val="005E6B5E"/>
    <w:rsid w:val="005E6BFF"/>
    <w:rsid w:val="005E6DCB"/>
    <w:rsid w:val="005E74A3"/>
    <w:rsid w:val="005E77A5"/>
    <w:rsid w:val="005E7887"/>
    <w:rsid w:val="005F00A7"/>
    <w:rsid w:val="005F0A64"/>
    <w:rsid w:val="005F0B7E"/>
    <w:rsid w:val="005F1441"/>
    <w:rsid w:val="005F1573"/>
    <w:rsid w:val="005F172D"/>
    <w:rsid w:val="005F1989"/>
    <w:rsid w:val="005F247E"/>
    <w:rsid w:val="005F2CDD"/>
    <w:rsid w:val="005F3244"/>
    <w:rsid w:val="005F37A3"/>
    <w:rsid w:val="005F38E2"/>
    <w:rsid w:val="005F3AE5"/>
    <w:rsid w:val="005F3C1C"/>
    <w:rsid w:val="005F3ECC"/>
    <w:rsid w:val="005F44C6"/>
    <w:rsid w:val="005F48BD"/>
    <w:rsid w:val="005F48D8"/>
    <w:rsid w:val="005F4C8A"/>
    <w:rsid w:val="005F4D8C"/>
    <w:rsid w:val="005F52E1"/>
    <w:rsid w:val="005F5791"/>
    <w:rsid w:val="005F6981"/>
    <w:rsid w:val="005F6A01"/>
    <w:rsid w:val="005F6EBF"/>
    <w:rsid w:val="005F6F2A"/>
    <w:rsid w:val="005F715A"/>
    <w:rsid w:val="005F7D32"/>
    <w:rsid w:val="00600531"/>
    <w:rsid w:val="00600879"/>
    <w:rsid w:val="00600958"/>
    <w:rsid w:val="00600D97"/>
    <w:rsid w:val="00600E71"/>
    <w:rsid w:val="00601034"/>
    <w:rsid w:val="0060150A"/>
    <w:rsid w:val="006015D1"/>
    <w:rsid w:val="00601CB1"/>
    <w:rsid w:val="0060207C"/>
    <w:rsid w:val="00602314"/>
    <w:rsid w:val="006030D7"/>
    <w:rsid w:val="0060337F"/>
    <w:rsid w:val="00603893"/>
    <w:rsid w:val="00603A51"/>
    <w:rsid w:val="00603C93"/>
    <w:rsid w:val="00604947"/>
    <w:rsid w:val="00604C24"/>
    <w:rsid w:val="006051CF"/>
    <w:rsid w:val="0060574A"/>
    <w:rsid w:val="006066F8"/>
    <w:rsid w:val="00606887"/>
    <w:rsid w:val="00606B1E"/>
    <w:rsid w:val="00606D52"/>
    <w:rsid w:val="006073F2"/>
    <w:rsid w:val="0060798A"/>
    <w:rsid w:val="0061022B"/>
    <w:rsid w:val="00610416"/>
    <w:rsid w:val="00610548"/>
    <w:rsid w:val="0061067A"/>
    <w:rsid w:val="00610868"/>
    <w:rsid w:val="00611361"/>
    <w:rsid w:val="00611667"/>
    <w:rsid w:val="0061217A"/>
    <w:rsid w:val="006121DD"/>
    <w:rsid w:val="00612542"/>
    <w:rsid w:val="00612562"/>
    <w:rsid w:val="00612702"/>
    <w:rsid w:val="00612E73"/>
    <w:rsid w:val="00612EE2"/>
    <w:rsid w:val="00613353"/>
    <w:rsid w:val="006133FF"/>
    <w:rsid w:val="006137EF"/>
    <w:rsid w:val="00613898"/>
    <w:rsid w:val="00613C55"/>
    <w:rsid w:val="006144A3"/>
    <w:rsid w:val="00614B89"/>
    <w:rsid w:val="00614E5C"/>
    <w:rsid w:val="006150C5"/>
    <w:rsid w:val="006152F6"/>
    <w:rsid w:val="006155AA"/>
    <w:rsid w:val="00615A15"/>
    <w:rsid w:val="00615F58"/>
    <w:rsid w:val="0061628F"/>
    <w:rsid w:val="00616307"/>
    <w:rsid w:val="00616C20"/>
    <w:rsid w:val="00616D85"/>
    <w:rsid w:val="0061781E"/>
    <w:rsid w:val="00617F66"/>
    <w:rsid w:val="00620217"/>
    <w:rsid w:val="006202A1"/>
    <w:rsid w:val="006205FD"/>
    <w:rsid w:val="0062116F"/>
    <w:rsid w:val="0062287E"/>
    <w:rsid w:val="00622AC1"/>
    <w:rsid w:val="00622E8E"/>
    <w:rsid w:val="006231EC"/>
    <w:rsid w:val="00623317"/>
    <w:rsid w:val="00623690"/>
    <w:rsid w:val="00623AFD"/>
    <w:rsid w:val="00623F94"/>
    <w:rsid w:val="006242CF"/>
    <w:rsid w:val="00624399"/>
    <w:rsid w:val="00624A2F"/>
    <w:rsid w:val="00626404"/>
    <w:rsid w:val="006277E6"/>
    <w:rsid w:val="00627A5C"/>
    <w:rsid w:val="00627AAB"/>
    <w:rsid w:val="00627AB6"/>
    <w:rsid w:val="00627B85"/>
    <w:rsid w:val="00627BFF"/>
    <w:rsid w:val="00627F02"/>
    <w:rsid w:val="00630280"/>
    <w:rsid w:val="00630BD9"/>
    <w:rsid w:val="00630C2D"/>
    <w:rsid w:val="00630C38"/>
    <w:rsid w:val="006313C8"/>
    <w:rsid w:val="0063173D"/>
    <w:rsid w:val="00632395"/>
    <w:rsid w:val="006323CE"/>
    <w:rsid w:val="006325F5"/>
    <w:rsid w:val="0063282F"/>
    <w:rsid w:val="00633600"/>
    <w:rsid w:val="006337CB"/>
    <w:rsid w:val="00633B59"/>
    <w:rsid w:val="0063447B"/>
    <w:rsid w:val="00635774"/>
    <w:rsid w:val="00635A98"/>
    <w:rsid w:val="00635BE8"/>
    <w:rsid w:val="00635CAE"/>
    <w:rsid w:val="00635CF4"/>
    <w:rsid w:val="00635F4D"/>
    <w:rsid w:val="006365EE"/>
    <w:rsid w:val="00636C60"/>
    <w:rsid w:val="00636DFB"/>
    <w:rsid w:val="00636E56"/>
    <w:rsid w:val="00636ECA"/>
    <w:rsid w:val="00636F46"/>
    <w:rsid w:val="00637379"/>
    <w:rsid w:val="0064014A"/>
    <w:rsid w:val="0064043B"/>
    <w:rsid w:val="006407BD"/>
    <w:rsid w:val="006410FA"/>
    <w:rsid w:val="00641146"/>
    <w:rsid w:val="00641613"/>
    <w:rsid w:val="0064192D"/>
    <w:rsid w:val="00641A84"/>
    <w:rsid w:val="00641CCF"/>
    <w:rsid w:val="00641DE7"/>
    <w:rsid w:val="00642AED"/>
    <w:rsid w:val="006430A5"/>
    <w:rsid w:val="006432C3"/>
    <w:rsid w:val="006438CD"/>
    <w:rsid w:val="00643F81"/>
    <w:rsid w:val="00643FEB"/>
    <w:rsid w:val="00644091"/>
    <w:rsid w:val="00644250"/>
    <w:rsid w:val="00644B9B"/>
    <w:rsid w:val="00644BA8"/>
    <w:rsid w:val="00644F3B"/>
    <w:rsid w:val="00644FE4"/>
    <w:rsid w:val="00645080"/>
    <w:rsid w:val="006450D4"/>
    <w:rsid w:val="00645274"/>
    <w:rsid w:val="00645C07"/>
    <w:rsid w:val="00645D6D"/>
    <w:rsid w:val="00646077"/>
    <w:rsid w:val="006460C0"/>
    <w:rsid w:val="00646E85"/>
    <w:rsid w:val="00647780"/>
    <w:rsid w:val="006478AF"/>
    <w:rsid w:val="0065073B"/>
    <w:rsid w:val="00650817"/>
    <w:rsid w:val="00650FEF"/>
    <w:rsid w:val="006518F2"/>
    <w:rsid w:val="00652161"/>
    <w:rsid w:val="00652196"/>
    <w:rsid w:val="0065254D"/>
    <w:rsid w:val="00652591"/>
    <w:rsid w:val="006528BC"/>
    <w:rsid w:val="006529D1"/>
    <w:rsid w:val="00653BD3"/>
    <w:rsid w:val="00654003"/>
    <w:rsid w:val="006540F2"/>
    <w:rsid w:val="00654C31"/>
    <w:rsid w:val="00655464"/>
    <w:rsid w:val="006554CA"/>
    <w:rsid w:val="0065574C"/>
    <w:rsid w:val="00655A41"/>
    <w:rsid w:val="00655B30"/>
    <w:rsid w:val="006565B4"/>
    <w:rsid w:val="006568E2"/>
    <w:rsid w:val="0065690F"/>
    <w:rsid w:val="00656B27"/>
    <w:rsid w:val="00656D27"/>
    <w:rsid w:val="006571A3"/>
    <w:rsid w:val="006571FC"/>
    <w:rsid w:val="00657D22"/>
    <w:rsid w:val="00660090"/>
    <w:rsid w:val="00660F0F"/>
    <w:rsid w:val="00661073"/>
    <w:rsid w:val="006616CA"/>
    <w:rsid w:val="00661950"/>
    <w:rsid w:val="00661BA8"/>
    <w:rsid w:val="00662DD9"/>
    <w:rsid w:val="00663692"/>
    <w:rsid w:val="00663DF0"/>
    <w:rsid w:val="00663E82"/>
    <w:rsid w:val="00663FF3"/>
    <w:rsid w:val="006642D0"/>
    <w:rsid w:val="006647D8"/>
    <w:rsid w:val="00664EDF"/>
    <w:rsid w:val="006654E1"/>
    <w:rsid w:val="00665DA6"/>
    <w:rsid w:val="006661AF"/>
    <w:rsid w:val="00666245"/>
    <w:rsid w:val="00666637"/>
    <w:rsid w:val="00666B17"/>
    <w:rsid w:val="00666D28"/>
    <w:rsid w:val="0066729C"/>
    <w:rsid w:val="00667436"/>
    <w:rsid w:val="00667BC8"/>
    <w:rsid w:val="00667C69"/>
    <w:rsid w:val="00670FD2"/>
    <w:rsid w:val="006718B8"/>
    <w:rsid w:val="00672A09"/>
    <w:rsid w:val="006734AA"/>
    <w:rsid w:val="006734DD"/>
    <w:rsid w:val="00673728"/>
    <w:rsid w:val="006745BC"/>
    <w:rsid w:val="00674FE9"/>
    <w:rsid w:val="00675A79"/>
    <w:rsid w:val="00676D00"/>
    <w:rsid w:val="00676DA1"/>
    <w:rsid w:val="00676E6D"/>
    <w:rsid w:val="00676F87"/>
    <w:rsid w:val="00677801"/>
    <w:rsid w:val="00677A4B"/>
    <w:rsid w:val="00677E21"/>
    <w:rsid w:val="006800F9"/>
    <w:rsid w:val="006801EA"/>
    <w:rsid w:val="006802F0"/>
    <w:rsid w:val="00680CBD"/>
    <w:rsid w:val="00682618"/>
    <w:rsid w:val="00682713"/>
    <w:rsid w:val="006827CF"/>
    <w:rsid w:val="00682BB4"/>
    <w:rsid w:val="00682FFD"/>
    <w:rsid w:val="0068312E"/>
    <w:rsid w:val="00683645"/>
    <w:rsid w:val="00683B48"/>
    <w:rsid w:val="00683DE9"/>
    <w:rsid w:val="00684162"/>
    <w:rsid w:val="00684ADF"/>
    <w:rsid w:val="00685447"/>
    <w:rsid w:val="0068549F"/>
    <w:rsid w:val="00686148"/>
    <w:rsid w:val="00686261"/>
    <w:rsid w:val="006865F0"/>
    <w:rsid w:val="006872B8"/>
    <w:rsid w:val="0068740D"/>
    <w:rsid w:val="00687901"/>
    <w:rsid w:val="00690251"/>
    <w:rsid w:val="00690C69"/>
    <w:rsid w:val="00690E78"/>
    <w:rsid w:val="0069138B"/>
    <w:rsid w:val="00691EBF"/>
    <w:rsid w:val="00692399"/>
    <w:rsid w:val="00692A2E"/>
    <w:rsid w:val="00692E3D"/>
    <w:rsid w:val="00693821"/>
    <w:rsid w:val="0069397A"/>
    <w:rsid w:val="006942E4"/>
    <w:rsid w:val="00694613"/>
    <w:rsid w:val="00695E9B"/>
    <w:rsid w:val="00696386"/>
    <w:rsid w:val="006963F5"/>
    <w:rsid w:val="006966E2"/>
    <w:rsid w:val="0069671B"/>
    <w:rsid w:val="0069729A"/>
    <w:rsid w:val="0069756C"/>
    <w:rsid w:val="006A0048"/>
    <w:rsid w:val="006A034E"/>
    <w:rsid w:val="006A05FD"/>
    <w:rsid w:val="006A0CC8"/>
    <w:rsid w:val="006A0CCE"/>
    <w:rsid w:val="006A1191"/>
    <w:rsid w:val="006A1B5A"/>
    <w:rsid w:val="006A1EA2"/>
    <w:rsid w:val="006A20A2"/>
    <w:rsid w:val="006A240C"/>
    <w:rsid w:val="006A266F"/>
    <w:rsid w:val="006A2C7F"/>
    <w:rsid w:val="006A308E"/>
    <w:rsid w:val="006A36E5"/>
    <w:rsid w:val="006A409F"/>
    <w:rsid w:val="006A48C7"/>
    <w:rsid w:val="006A497C"/>
    <w:rsid w:val="006A4A32"/>
    <w:rsid w:val="006A4D42"/>
    <w:rsid w:val="006A51BE"/>
    <w:rsid w:val="006A5D37"/>
    <w:rsid w:val="006A6378"/>
    <w:rsid w:val="006A6731"/>
    <w:rsid w:val="006A67BB"/>
    <w:rsid w:val="006A6AA2"/>
    <w:rsid w:val="006A6BC7"/>
    <w:rsid w:val="006A78A1"/>
    <w:rsid w:val="006B0794"/>
    <w:rsid w:val="006B08F6"/>
    <w:rsid w:val="006B0DE4"/>
    <w:rsid w:val="006B109A"/>
    <w:rsid w:val="006B115D"/>
    <w:rsid w:val="006B26F8"/>
    <w:rsid w:val="006B271C"/>
    <w:rsid w:val="006B2FD7"/>
    <w:rsid w:val="006B37F1"/>
    <w:rsid w:val="006B38B9"/>
    <w:rsid w:val="006B3910"/>
    <w:rsid w:val="006B47DD"/>
    <w:rsid w:val="006B4F4A"/>
    <w:rsid w:val="006B6225"/>
    <w:rsid w:val="006B6AC7"/>
    <w:rsid w:val="006B6EDF"/>
    <w:rsid w:val="006B7482"/>
    <w:rsid w:val="006B7585"/>
    <w:rsid w:val="006C06AC"/>
    <w:rsid w:val="006C0913"/>
    <w:rsid w:val="006C0DD5"/>
    <w:rsid w:val="006C0DEC"/>
    <w:rsid w:val="006C0E8B"/>
    <w:rsid w:val="006C0FC5"/>
    <w:rsid w:val="006C14B2"/>
    <w:rsid w:val="006C14DE"/>
    <w:rsid w:val="006C19C2"/>
    <w:rsid w:val="006C21BA"/>
    <w:rsid w:val="006C297C"/>
    <w:rsid w:val="006C2EFD"/>
    <w:rsid w:val="006C30D6"/>
    <w:rsid w:val="006C36B7"/>
    <w:rsid w:val="006C37F0"/>
    <w:rsid w:val="006C3F07"/>
    <w:rsid w:val="006C430C"/>
    <w:rsid w:val="006C4498"/>
    <w:rsid w:val="006C464F"/>
    <w:rsid w:val="006C51A7"/>
    <w:rsid w:val="006C578A"/>
    <w:rsid w:val="006C59E0"/>
    <w:rsid w:val="006C5ADD"/>
    <w:rsid w:val="006C6364"/>
    <w:rsid w:val="006C6493"/>
    <w:rsid w:val="006C6B7E"/>
    <w:rsid w:val="006C6C9B"/>
    <w:rsid w:val="006C791F"/>
    <w:rsid w:val="006C7D56"/>
    <w:rsid w:val="006D026B"/>
    <w:rsid w:val="006D02BC"/>
    <w:rsid w:val="006D03ED"/>
    <w:rsid w:val="006D0837"/>
    <w:rsid w:val="006D0C2A"/>
    <w:rsid w:val="006D0C9E"/>
    <w:rsid w:val="006D0EA9"/>
    <w:rsid w:val="006D10E4"/>
    <w:rsid w:val="006D1101"/>
    <w:rsid w:val="006D120C"/>
    <w:rsid w:val="006D13AD"/>
    <w:rsid w:val="006D1E5B"/>
    <w:rsid w:val="006D212A"/>
    <w:rsid w:val="006D27D9"/>
    <w:rsid w:val="006D28A8"/>
    <w:rsid w:val="006D2C94"/>
    <w:rsid w:val="006D2E80"/>
    <w:rsid w:val="006D2F89"/>
    <w:rsid w:val="006D30CE"/>
    <w:rsid w:val="006D3207"/>
    <w:rsid w:val="006D3690"/>
    <w:rsid w:val="006D3A02"/>
    <w:rsid w:val="006D3E2E"/>
    <w:rsid w:val="006D4036"/>
    <w:rsid w:val="006D45E4"/>
    <w:rsid w:val="006D483A"/>
    <w:rsid w:val="006D5529"/>
    <w:rsid w:val="006D5B9D"/>
    <w:rsid w:val="006D5CDC"/>
    <w:rsid w:val="006D5EC7"/>
    <w:rsid w:val="006D627C"/>
    <w:rsid w:val="006D6314"/>
    <w:rsid w:val="006D67A6"/>
    <w:rsid w:val="006D6A08"/>
    <w:rsid w:val="006D6C2F"/>
    <w:rsid w:val="006D6EDB"/>
    <w:rsid w:val="006D7443"/>
    <w:rsid w:val="006D7A2F"/>
    <w:rsid w:val="006D7B17"/>
    <w:rsid w:val="006D7F70"/>
    <w:rsid w:val="006E0693"/>
    <w:rsid w:val="006E0694"/>
    <w:rsid w:val="006E0C01"/>
    <w:rsid w:val="006E0F9D"/>
    <w:rsid w:val="006E14EF"/>
    <w:rsid w:val="006E161E"/>
    <w:rsid w:val="006E16B1"/>
    <w:rsid w:val="006E19E5"/>
    <w:rsid w:val="006E1A7C"/>
    <w:rsid w:val="006E1D20"/>
    <w:rsid w:val="006E3244"/>
    <w:rsid w:val="006E37DF"/>
    <w:rsid w:val="006E43B3"/>
    <w:rsid w:val="006E55C5"/>
    <w:rsid w:val="006E5B0D"/>
    <w:rsid w:val="006E62AE"/>
    <w:rsid w:val="006E63C1"/>
    <w:rsid w:val="006E648F"/>
    <w:rsid w:val="006E6602"/>
    <w:rsid w:val="006E7274"/>
    <w:rsid w:val="006F0797"/>
    <w:rsid w:val="006F0ADA"/>
    <w:rsid w:val="006F0B78"/>
    <w:rsid w:val="006F0BC4"/>
    <w:rsid w:val="006F153B"/>
    <w:rsid w:val="006F2131"/>
    <w:rsid w:val="006F28D7"/>
    <w:rsid w:val="006F3061"/>
    <w:rsid w:val="006F33B7"/>
    <w:rsid w:val="006F3491"/>
    <w:rsid w:val="006F3DB7"/>
    <w:rsid w:val="006F3E49"/>
    <w:rsid w:val="006F4406"/>
    <w:rsid w:val="006F4A2C"/>
    <w:rsid w:val="006F5114"/>
    <w:rsid w:val="006F52F7"/>
    <w:rsid w:val="006F5824"/>
    <w:rsid w:val="006F5E79"/>
    <w:rsid w:val="006F5EFC"/>
    <w:rsid w:val="006F6A0A"/>
    <w:rsid w:val="006F6B75"/>
    <w:rsid w:val="006F6C1A"/>
    <w:rsid w:val="006F6FDF"/>
    <w:rsid w:val="006F7136"/>
    <w:rsid w:val="006F7531"/>
    <w:rsid w:val="006F7936"/>
    <w:rsid w:val="006F7C32"/>
    <w:rsid w:val="006F7F22"/>
    <w:rsid w:val="006F7F9A"/>
    <w:rsid w:val="007004C0"/>
    <w:rsid w:val="00700A8A"/>
    <w:rsid w:val="00700AA9"/>
    <w:rsid w:val="00701274"/>
    <w:rsid w:val="007012FD"/>
    <w:rsid w:val="0070146E"/>
    <w:rsid w:val="0070168F"/>
    <w:rsid w:val="00701B35"/>
    <w:rsid w:val="007021F2"/>
    <w:rsid w:val="00702E72"/>
    <w:rsid w:val="00702F5B"/>
    <w:rsid w:val="00702FE2"/>
    <w:rsid w:val="00703260"/>
    <w:rsid w:val="0070352D"/>
    <w:rsid w:val="00703D9F"/>
    <w:rsid w:val="007043FE"/>
    <w:rsid w:val="00704488"/>
    <w:rsid w:val="00704C37"/>
    <w:rsid w:val="00705047"/>
    <w:rsid w:val="0070523D"/>
    <w:rsid w:val="007054BC"/>
    <w:rsid w:val="00705728"/>
    <w:rsid w:val="00705C8F"/>
    <w:rsid w:val="00705EE0"/>
    <w:rsid w:val="00706417"/>
    <w:rsid w:val="007070EF"/>
    <w:rsid w:val="00707184"/>
    <w:rsid w:val="0070777B"/>
    <w:rsid w:val="00707F3F"/>
    <w:rsid w:val="007101AE"/>
    <w:rsid w:val="00710A0A"/>
    <w:rsid w:val="007112D5"/>
    <w:rsid w:val="007117FA"/>
    <w:rsid w:val="00712216"/>
    <w:rsid w:val="00712748"/>
    <w:rsid w:val="00712DA6"/>
    <w:rsid w:val="007133D6"/>
    <w:rsid w:val="00713DD4"/>
    <w:rsid w:val="00714A37"/>
    <w:rsid w:val="00714A64"/>
    <w:rsid w:val="00714F89"/>
    <w:rsid w:val="007153F7"/>
    <w:rsid w:val="00715856"/>
    <w:rsid w:val="00716192"/>
    <w:rsid w:val="0071633F"/>
    <w:rsid w:val="00716636"/>
    <w:rsid w:val="00716796"/>
    <w:rsid w:val="00716BD3"/>
    <w:rsid w:val="00716D2C"/>
    <w:rsid w:val="00717B6E"/>
    <w:rsid w:val="00720977"/>
    <w:rsid w:val="00720AFA"/>
    <w:rsid w:val="00720C36"/>
    <w:rsid w:val="00720F34"/>
    <w:rsid w:val="00721046"/>
    <w:rsid w:val="0072144A"/>
    <w:rsid w:val="00721527"/>
    <w:rsid w:val="00722577"/>
    <w:rsid w:val="00722B2A"/>
    <w:rsid w:val="00722D63"/>
    <w:rsid w:val="00722E29"/>
    <w:rsid w:val="0072383F"/>
    <w:rsid w:val="00723D8A"/>
    <w:rsid w:val="0072454B"/>
    <w:rsid w:val="00724B3C"/>
    <w:rsid w:val="00724B44"/>
    <w:rsid w:val="00725072"/>
    <w:rsid w:val="00725942"/>
    <w:rsid w:val="007260B6"/>
    <w:rsid w:val="00726A46"/>
    <w:rsid w:val="00726DA6"/>
    <w:rsid w:val="007274A0"/>
    <w:rsid w:val="0072796F"/>
    <w:rsid w:val="00727DC1"/>
    <w:rsid w:val="00730180"/>
    <w:rsid w:val="007302FC"/>
    <w:rsid w:val="00730DC0"/>
    <w:rsid w:val="007313C3"/>
    <w:rsid w:val="0073143B"/>
    <w:rsid w:val="00731DC8"/>
    <w:rsid w:val="0073253F"/>
    <w:rsid w:val="00733267"/>
    <w:rsid w:val="007337C6"/>
    <w:rsid w:val="00733B26"/>
    <w:rsid w:val="00733DBF"/>
    <w:rsid w:val="00733F5E"/>
    <w:rsid w:val="00734D0D"/>
    <w:rsid w:val="00734DA7"/>
    <w:rsid w:val="00735436"/>
    <w:rsid w:val="00735B2D"/>
    <w:rsid w:val="00735DC5"/>
    <w:rsid w:val="00735E43"/>
    <w:rsid w:val="00735FFC"/>
    <w:rsid w:val="0073613C"/>
    <w:rsid w:val="007370FF"/>
    <w:rsid w:val="00737433"/>
    <w:rsid w:val="00737EA1"/>
    <w:rsid w:val="00737EB9"/>
    <w:rsid w:val="00737F3A"/>
    <w:rsid w:val="007400EB"/>
    <w:rsid w:val="00740973"/>
    <w:rsid w:val="00741557"/>
    <w:rsid w:val="00741CC7"/>
    <w:rsid w:val="00741EFF"/>
    <w:rsid w:val="0074222D"/>
    <w:rsid w:val="00742832"/>
    <w:rsid w:val="007449E7"/>
    <w:rsid w:val="00744A61"/>
    <w:rsid w:val="00744ABB"/>
    <w:rsid w:val="007454D6"/>
    <w:rsid w:val="007455CF"/>
    <w:rsid w:val="007457B6"/>
    <w:rsid w:val="0074582D"/>
    <w:rsid w:val="00745ACD"/>
    <w:rsid w:val="0074611F"/>
    <w:rsid w:val="00746A32"/>
    <w:rsid w:val="007471AF"/>
    <w:rsid w:val="007472BB"/>
    <w:rsid w:val="00747702"/>
    <w:rsid w:val="0074774B"/>
    <w:rsid w:val="00747EF2"/>
    <w:rsid w:val="00747F21"/>
    <w:rsid w:val="007501FC"/>
    <w:rsid w:val="0075082C"/>
    <w:rsid w:val="00750D11"/>
    <w:rsid w:val="00750F4E"/>
    <w:rsid w:val="0075165D"/>
    <w:rsid w:val="0075192F"/>
    <w:rsid w:val="00751CB6"/>
    <w:rsid w:val="00751EC8"/>
    <w:rsid w:val="007521EB"/>
    <w:rsid w:val="0075246C"/>
    <w:rsid w:val="007527E0"/>
    <w:rsid w:val="00752B03"/>
    <w:rsid w:val="00752E0B"/>
    <w:rsid w:val="00752EA0"/>
    <w:rsid w:val="00753929"/>
    <w:rsid w:val="00753F4A"/>
    <w:rsid w:val="00754102"/>
    <w:rsid w:val="007541B8"/>
    <w:rsid w:val="00754291"/>
    <w:rsid w:val="0075451D"/>
    <w:rsid w:val="007549F7"/>
    <w:rsid w:val="00754D61"/>
    <w:rsid w:val="00754D8A"/>
    <w:rsid w:val="0075549C"/>
    <w:rsid w:val="00755B3D"/>
    <w:rsid w:val="0075603C"/>
    <w:rsid w:val="007564A8"/>
    <w:rsid w:val="00756551"/>
    <w:rsid w:val="00756697"/>
    <w:rsid w:val="00756D9D"/>
    <w:rsid w:val="007572D7"/>
    <w:rsid w:val="007577C6"/>
    <w:rsid w:val="00757A6A"/>
    <w:rsid w:val="00760130"/>
    <w:rsid w:val="00760A93"/>
    <w:rsid w:val="00760CB7"/>
    <w:rsid w:val="00760EC9"/>
    <w:rsid w:val="0076112C"/>
    <w:rsid w:val="0076137B"/>
    <w:rsid w:val="00762460"/>
    <w:rsid w:val="007625FC"/>
    <w:rsid w:val="00762D9A"/>
    <w:rsid w:val="00762F69"/>
    <w:rsid w:val="0076302C"/>
    <w:rsid w:val="00763D36"/>
    <w:rsid w:val="0076455B"/>
    <w:rsid w:val="0076473C"/>
    <w:rsid w:val="00764D2B"/>
    <w:rsid w:val="00764D8E"/>
    <w:rsid w:val="00765570"/>
    <w:rsid w:val="00765D4B"/>
    <w:rsid w:val="00766726"/>
    <w:rsid w:val="00766C58"/>
    <w:rsid w:val="00766D42"/>
    <w:rsid w:val="00766EDA"/>
    <w:rsid w:val="00766F1F"/>
    <w:rsid w:val="00767174"/>
    <w:rsid w:val="00767841"/>
    <w:rsid w:val="00767C52"/>
    <w:rsid w:val="00767F78"/>
    <w:rsid w:val="007707E2"/>
    <w:rsid w:val="007710B2"/>
    <w:rsid w:val="00772812"/>
    <w:rsid w:val="00772832"/>
    <w:rsid w:val="00772AF6"/>
    <w:rsid w:val="00773507"/>
    <w:rsid w:val="00773E65"/>
    <w:rsid w:val="00774179"/>
    <w:rsid w:val="007743D0"/>
    <w:rsid w:val="00774D59"/>
    <w:rsid w:val="00775767"/>
    <w:rsid w:val="007779B1"/>
    <w:rsid w:val="00780F74"/>
    <w:rsid w:val="00780F9B"/>
    <w:rsid w:val="00781553"/>
    <w:rsid w:val="00781AAB"/>
    <w:rsid w:val="00781E68"/>
    <w:rsid w:val="00781F76"/>
    <w:rsid w:val="00782BB1"/>
    <w:rsid w:val="00782D83"/>
    <w:rsid w:val="00784753"/>
    <w:rsid w:val="00784A80"/>
    <w:rsid w:val="0078532D"/>
    <w:rsid w:val="00785674"/>
    <w:rsid w:val="0078638D"/>
    <w:rsid w:val="00786A12"/>
    <w:rsid w:val="00786B27"/>
    <w:rsid w:val="00786E0D"/>
    <w:rsid w:val="007873D4"/>
    <w:rsid w:val="007876AB"/>
    <w:rsid w:val="00787D0A"/>
    <w:rsid w:val="0079038A"/>
    <w:rsid w:val="00790C29"/>
    <w:rsid w:val="00790E87"/>
    <w:rsid w:val="00790F9F"/>
    <w:rsid w:val="007911C5"/>
    <w:rsid w:val="007911E2"/>
    <w:rsid w:val="0079146D"/>
    <w:rsid w:val="00791C0E"/>
    <w:rsid w:val="00791C2A"/>
    <w:rsid w:val="0079213D"/>
    <w:rsid w:val="00792C41"/>
    <w:rsid w:val="0079327B"/>
    <w:rsid w:val="00793EAA"/>
    <w:rsid w:val="00794603"/>
    <w:rsid w:val="00794693"/>
    <w:rsid w:val="00795CFD"/>
    <w:rsid w:val="00795EEC"/>
    <w:rsid w:val="007963EC"/>
    <w:rsid w:val="00796590"/>
    <w:rsid w:val="00796E29"/>
    <w:rsid w:val="007971A1"/>
    <w:rsid w:val="00797858"/>
    <w:rsid w:val="007A0AD4"/>
    <w:rsid w:val="007A2718"/>
    <w:rsid w:val="007A2EA8"/>
    <w:rsid w:val="007A2F40"/>
    <w:rsid w:val="007A3A9A"/>
    <w:rsid w:val="007A3C48"/>
    <w:rsid w:val="007A418E"/>
    <w:rsid w:val="007A4790"/>
    <w:rsid w:val="007A4A30"/>
    <w:rsid w:val="007A4A70"/>
    <w:rsid w:val="007A4EDA"/>
    <w:rsid w:val="007A4F6C"/>
    <w:rsid w:val="007A4FEF"/>
    <w:rsid w:val="007A516C"/>
    <w:rsid w:val="007A5D67"/>
    <w:rsid w:val="007A6F3D"/>
    <w:rsid w:val="007A79E2"/>
    <w:rsid w:val="007A7C3E"/>
    <w:rsid w:val="007A7F5F"/>
    <w:rsid w:val="007B08E6"/>
    <w:rsid w:val="007B0FC6"/>
    <w:rsid w:val="007B1561"/>
    <w:rsid w:val="007B18FC"/>
    <w:rsid w:val="007B1C26"/>
    <w:rsid w:val="007B2606"/>
    <w:rsid w:val="007B2AF5"/>
    <w:rsid w:val="007B2D68"/>
    <w:rsid w:val="007B2F9F"/>
    <w:rsid w:val="007B353F"/>
    <w:rsid w:val="007B3757"/>
    <w:rsid w:val="007B37B6"/>
    <w:rsid w:val="007B3EE9"/>
    <w:rsid w:val="007B44F0"/>
    <w:rsid w:val="007B491E"/>
    <w:rsid w:val="007B4B1D"/>
    <w:rsid w:val="007B4D87"/>
    <w:rsid w:val="007B5353"/>
    <w:rsid w:val="007B5E4E"/>
    <w:rsid w:val="007B6190"/>
    <w:rsid w:val="007B66E4"/>
    <w:rsid w:val="007B6806"/>
    <w:rsid w:val="007B6D3B"/>
    <w:rsid w:val="007B77D0"/>
    <w:rsid w:val="007B7996"/>
    <w:rsid w:val="007B7EB7"/>
    <w:rsid w:val="007B7F1E"/>
    <w:rsid w:val="007C053F"/>
    <w:rsid w:val="007C083E"/>
    <w:rsid w:val="007C0D8E"/>
    <w:rsid w:val="007C0E5F"/>
    <w:rsid w:val="007C197F"/>
    <w:rsid w:val="007C27E3"/>
    <w:rsid w:val="007C31D4"/>
    <w:rsid w:val="007C34AB"/>
    <w:rsid w:val="007C35ED"/>
    <w:rsid w:val="007C374B"/>
    <w:rsid w:val="007C3DBE"/>
    <w:rsid w:val="007C40CA"/>
    <w:rsid w:val="007C4F2F"/>
    <w:rsid w:val="007C53C8"/>
    <w:rsid w:val="007C5D5D"/>
    <w:rsid w:val="007C6059"/>
    <w:rsid w:val="007C663F"/>
    <w:rsid w:val="007C6CDC"/>
    <w:rsid w:val="007C6D98"/>
    <w:rsid w:val="007C731F"/>
    <w:rsid w:val="007C75F5"/>
    <w:rsid w:val="007C765B"/>
    <w:rsid w:val="007C7781"/>
    <w:rsid w:val="007C7B8F"/>
    <w:rsid w:val="007D0125"/>
    <w:rsid w:val="007D025F"/>
    <w:rsid w:val="007D0BB2"/>
    <w:rsid w:val="007D0D02"/>
    <w:rsid w:val="007D0E97"/>
    <w:rsid w:val="007D12B4"/>
    <w:rsid w:val="007D159B"/>
    <w:rsid w:val="007D1BC1"/>
    <w:rsid w:val="007D2A1B"/>
    <w:rsid w:val="007D2B1D"/>
    <w:rsid w:val="007D3236"/>
    <w:rsid w:val="007D32F0"/>
    <w:rsid w:val="007D3E11"/>
    <w:rsid w:val="007D3E44"/>
    <w:rsid w:val="007D42BD"/>
    <w:rsid w:val="007D49B4"/>
    <w:rsid w:val="007D4CCF"/>
    <w:rsid w:val="007D508E"/>
    <w:rsid w:val="007D50D4"/>
    <w:rsid w:val="007D52DC"/>
    <w:rsid w:val="007D55BD"/>
    <w:rsid w:val="007D57E9"/>
    <w:rsid w:val="007D584B"/>
    <w:rsid w:val="007D764C"/>
    <w:rsid w:val="007D78E7"/>
    <w:rsid w:val="007D7C07"/>
    <w:rsid w:val="007E076D"/>
    <w:rsid w:val="007E0B4D"/>
    <w:rsid w:val="007E0E86"/>
    <w:rsid w:val="007E175F"/>
    <w:rsid w:val="007E1C2F"/>
    <w:rsid w:val="007E1D9B"/>
    <w:rsid w:val="007E1F31"/>
    <w:rsid w:val="007E2572"/>
    <w:rsid w:val="007E278E"/>
    <w:rsid w:val="007E2C51"/>
    <w:rsid w:val="007E30B8"/>
    <w:rsid w:val="007E39B7"/>
    <w:rsid w:val="007E39DE"/>
    <w:rsid w:val="007E3CA7"/>
    <w:rsid w:val="007E3DE8"/>
    <w:rsid w:val="007E3F8D"/>
    <w:rsid w:val="007E415D"/>
    <w:rsid w:val="007E444A"/>
    <w:rsid w:val="007E4955"/>
    <w:rsid w:val="007E582A"/>
    <w:rsid w:val="007E5B22"/>
    <w:rsid w:val="007E5FFF"/>
    <w:rsid w:val="007E611D"/>
    <w:rsid w:val="007E62BB"/>
    <w:rsid w:val="007E694B"/>
    <w:rsid w:val="007E6AFC"/>
    <w:rsid w:val="007E6C17"/>
    <w:rsid w:val="007E6D2A"/>
    <w:rsid w:val="007E7E59"/>
    <w:rsid w:val="007F02E6"/>
    <w:rsid w:val="007F034A"/>
    <w:rsid w:val="007F03F1"/>
    <w:rsid w:val="007F0680"/>
    <w:rsid w:val="007F0947"/>
    <w:rsid w:val="007F0BFC"/>
    <w:rsid w:val="007F1032"/>
    <w:rsid w:val="007F12D3"/>
    <w:rsid w:val="007F166D"/>
    <w:rsid w:val="007F1DB4"/>
    <w:rsid w:val="007F2129"/>
    <w:rsid w:val="007F31E6"/>
    <w:rsid w:val="007F3206"/>
    <w:rsid w:val="007F3632"/>
    <w:rsid w:val="007F37FC"/>
    <w:rsid w:val="007F4B69"/>
    <w:rsid w:val="007F4FBA"/>
    <w:rsid w:val="007F4FE3"/>
    <w:rsid w:val="007F5106"/>
    <w:rsid w:val="007F5600"/>
    <w:rsid w:val="007F598C"/>
    <w:rsid w:val="007F5A6E"/>
    <w:rsid w:val="007F6215"/>
    <w:rsid w:val="007F66CC"/>
    <w:rsid w:val="007F751D"/>
    <w:rsid w:val="007F7583"/>
    <w:rsid w:val="007F7C2F"/>
    <w:rsid w:val="007F7EBE"/>
    <w:rsid w:val="0080010A"/>
    <w:rsid w:val="008008E6"/>
    <w:rsid w:val="00800958"/>
    <w:rsid w:val="00800ED1"/>
    <w:rsid w:val="0080134F"/>
    <w:rsid w:val="0080138C"/>
    <w:rsid w:val="00801CDF"/>
    <w:rsid w:val="00801D57"/>
    <w:rsid w:val="0080207D"/>
    <w:rsid w:val="008021BD"/>
    <w:rsid w:val="00802482"/>
    <w:rsid w:val="00802E7E"/>
    <w:rsid w:val="00803540"/>
    <w:rsid w:val="00803826"/>
    <w:rsid w:val="00803969"/>
    <w:rsid w:val="008039F3"/>
    <w:rsid w:val="008040CE"/>
    <w:rsid w:val="00804324"/>
    <w:rsid w:val="0080476F"/>
    <w:rsid w:val="00804A16"/>
    <w:rsid w:val="00804C19"/>
    <w:rsid w:val="00804FA4"/>
    <w:rsid w:val="0080513C"/>
    <w:rsid w:val="008051E3"/>
    <w:rsid w:val="0080540E"/>
    <w:rsid w:val="00805D01"/>
    <w:rsid w:val="00806717"/>
    <w:rsid w:val="00806939"/>
    <w:rsid w:val="008070BF"/>
    <w:rsid w:val="00807164"/>
    <w:rsid w:val="00807364"/>
    <w:rsid w:val="0080736F"/>
    <w:rsid w:val="008075C8"/>
    <w:rsid w:val="00807A66"/>
    <w:rsid w:val="00807EA6"/>
    <w:rsid w:val="008101EC"/>
    <w:rsid w:val="00810638"/>
    <w:rsid w:val="00811127"/>
    <w:rsid w:val="00811675"/>
    <w:rsid w:val="00811BF5"/>
    <w:rsid w:val="00811D90"/>
    <w:rsid w:val="00811F71"/>
    <w:rsid w:val="00812A3B"/>
    <w:rsid w:val="00812BBB"/>
    <w:rsid w:val="0081460F"/>
    <w:rsid w:val="00814E01"/>
    <w:rsid w:val="008159CE"/>
    <w:rsid w:val="008160EE"/>
    <w:rsid w:val="0081632A"/>
    <w:rsid w:val="00816508"/>
    <w:rsid w:val="00816600"/>
    <w:rsid w:val="0081661B"/>
    <w:rsid w:val="008168FC"/>
    <w:rsid w:val="00816F19"/>
    <w:rsid w:val="00817B8D"/>
    <w:rsid w:val="008212FF"/>
    <w:rsid w:val="008215F6"/>
    <w:rsid w:val="008218A1"/>
    <w:rsid w:val="00821E61"/>
    <w:rsid w:val="00822258"/>
    <w:rsid w:val="008223FB"/>
    <w:rsid w:val="00822A5E"/>
    <w:rsid w:val="00822AB2"/>
    <w:rsid w:val="00822ECB"/>
    <w:rsid w:val="00824049"/>
    <w:rsid w:val="00824BDC"/>
    <w:rsid w:val="00825080"/>
    <w:rsid w:val="008252D2"/>
    <w:rsid w:val="0082541B"/>
    <w:rsid w:val="00825C23"/>
    <w:rsid w:val="00826A28"/>
    <w:rsid w:val="00826C33"/>
    <w:rsid w:val="00826CCD"/>
    <w:rsid w:val="00826F2C"/>
    <w:rsid w:val="00827232"/>
    <w:rsid w:val="00827671"/>
    <w:rsid w:val="00827688"/>
    <w:rsid w:val="00827C85"/>
    <w:rsid w:val="00827E75"/>
    <w:rsid w:val="00830A18"/>
    <w:rsid w:val="00830B5E"/>
    <w:rsid w:val="00830D85"/>
    <w:rsid w:val="008314EA"/>
    <w:rsid w:val="008323A1"/>
    <w:rsid w:val="00833234"/>
    <w:rsid w:val="00834448"/>
    <w:rsid w:val="00835516"/>
    <w:rsid w:val="00835FF1"/>
    <w:rsid w:val="008365C0"/>
    <w:rsid w:val="00837864"/>
    <w:rsid w:val="00837C8C"/>
    <w:rsid w:val="0084020F"/>
    <w:rsid w:val="008414E6"/>
    <w:rsid w:val="008415A9"/>
    <w:rsid w:val="008416AE"/>
    <w:rsid w:val="00841F6A"/>
    <w:rsid w:val="00842EC5"/>
    <w:rsid w:val="00843091"/>
    <w:rsid w:val="0084333C"/>
    <w:rsid w:val="0084357B"/>
    <w:rsid w:val="0084376F"/>
    <w:rsid w:val="008438EA"/>
    <w:rsid w:val="0084395A"/>
    <w:rsid w:val="008441BD"/>
    <w:rsid w:val="008456F8"/>
    <w:rsid w:val="00845801"/>
    <w:rsid w:val="0084605A"/>
    <w:rsid w:val="0084650B"/>
    <w:rsid w:val="00846B43"/>
    <w:rsid w:val="00846BC4"/>
    <w:rsid w:val="00846DF2"/>
    <w:rsid w:val="00847429"/>
    <w:rsid w:val="008477BB"/>
    <w:rsid w:val="00847EB7"/>
    <w:rsid w:val="00850527"/>
    <w:rsid w:val="00850BC1"/>
    <w:rsid w:val="00850EA6"/>
    <w:rsid w:val="008512CD"/>
    <w:rsid w:val="00851640"/>
    <w:rsid w:val="00851BAB"/>
    <w:rsid w:val="00851C16"/>
    <w:rsid w:val="00852A25"/>
    <w:rsid w:val="0085351C"/>
    <w:rsid w:val="00853919"/>
    <w:rsid w:val="0085397B"/>
    <w:rsid w:val="00853F53"/>
    <w:rsid w:val="00853F92"/>
    <w:rsid w:val="0085528C"/>
    <w:rsid w:val="00855352"/>
    <w:rsid w:val="00855531"/>
    <w:rsid w:val="00855556"/>
    <w:rsid w:val="00855CA0"/>
    <w:rsid w:val="00856780"/>
    <w:rsid w:val="00856837"/>
    <w:rsid w:val="00856BDE"/>
    <w:rsid w:val="00856D6D"/>
    <w:rsid w:val="008571C5"/>
    <w:rsid w:val="008578F7"/>
    <w:rsid w:val="00860003"/>
    <w:rsid w:val="00860254"/>
    <w:rsid w:val="008602C2"/>
    <w:rsid w:val="00860BAC"/>
    <w:rsid w:val="008632AA"/>
    <w:rsid w:val="0086409E"/>
    <w:rsid w:val="00864503"/>
    <w:rsid w:val="0086464D"/>
    <w:rsid w:val="0086473A"/>
    <w:rsid w:val="00864922"/>
    <w:rsid w:val="00864DAC"/>
    <w:rsid w:val="00865165"/>
    <w:rsid w:val="00865A28"/>
    <w:rsid w:val="00865E78"/>
    <w:rsid w:val="00866529"/>
    <w:rsid w:val="00867726"/>
    <w:rsid w:val="00867A12"/>
    <w:rsid w:val="00867E86"/>
    <w:rsid w:val="00870EE2"/>
    <w:rsid w:val="00872662"/>
    <w:rsid w:val="00872B6F"/>
    <w:rsid w:val="008741D2"/>
    <w:rsid w:val="00874409"/>
    <w:rsid w:val="008745B3"/>
    <w:rsid w:val="0087468D"/>
    <w:rsid w:val="00875706"/>
    <w:rsid w:val="00875D17"/>
    <w:rsid w:val="00876617"/>
    <w:rsid w:val="0087674C"/>
    <w:rsid w:val="008767C4"/>
    <w:rsid w:val="00876B99"/>
    <w:rsid w:val="00876E57"/>
    <w:rsid w:val="00877E91"/>
    <w:rsid w:val="008804E1"/>
    <w:rsid w:val="00880BE3"/>
    <w:rsid w:val="00880F49"/>
    <w:rsid w:val="008810C7"/>
    <w:rsid w:val="00881150"/>
    <w:rsid w:val="0088126C"/>
    <w:rsid w:val="008815EE"/>
    <w:rsid w:val="00881820"/>
    <w:rsid w:val="0088189D"/>
    <w:rsid w:val="00882184"/>
    <w:rsid w:val="008821F9"/>
    <w:rsid w:val="00882223"/>
    <w:rsid w:val="00882F0D"/>
    <w:rsid w:val="008835FE"/>
    <w:rsid w:val="00883EBB"/>
    <w:rsid w:val="0088404E"/>
    <w:rsid w:val="00885809"/>
    <w:rsid w:val="008866A0"/>
    <w:rsid w:val="00886B84"/>
    <w:rsid w:val="00887352"/>
    <w:rsid w:val="0088736C"/>
    <w:rsid w:val="008879F1"/>
    <w:rsid w:val="00887EB2"/>
    <w:rsid w:val="00890039"/>
    <w:rsid w:val="008900C7"/>
    <w:rsid w:val="00890555"/>
    <w:rsid w:val="008905D0"/>
    <w:rsid w:val="0089064C"/>
    <w:rsid w:val="008911AA"/>
    <w:rsid w:val="0089148C"/>
    <w:rsid w:val="0089176E"/>
    <w:rsid w:val="0089190C"/>
    <w:rsid w:val="00891B36"/>
    <w:rsid w:val="00891BA3"/>
    <w:rsid w:val="00891EF8"/>
    <w:rsid w:val="008924F7"/>
    <w:rsid w:val="008934A6"/>
    <w:rsid w:val="008935B3"/>
    <w:rsid w:val="00893A40"/>
    <w:rsid w:val="00893B2D"/>
    <w:rsid w:val="00893B84"/>
    <w:rsid w:val="00893C68"/>
    <w:rsid w:val="00893E5A"/>
    <w:rsid w:val="00893F8A"/>
    <w:rsid w:val="0089459E"/>
    <w:rsid w:val="008948B2"/>
    <w:rsid w:val="00894D4B"/>
    <w:rsid w:val="00895385"/>
    <w:rsid w:val="00895788"/>
    <w:rsid w:val="00895D03"/>
    <w:rsid w:val="0089611D"/>
    <w:rsid w:val="0089662F"/>
    <w:rsid w:val="008966FE"/>
    <w:rsid w:val="0089688E"/>
    <w:rsid w:val="008969D3"/>
    <w:rsid w:val="00896C69"/>
    <w:rsid w:val="00896F19"/>
    <w:rsid w:val="0089738E"/>
    <w:rsid w:val="008975EE"/>
    <w:rsid w:val="008977B9"/>
    <w:rsid w:val="00897D48"/>
    <w:rsid w:val="008A02F0"/>
    <w:rsid w:val="008A06B6"/>
    <w:rsid w:val="008A11FE"/>
    <w:rsid w:val="008A1412"/>
    <w:rsid w:val="008A14A6"/>
    <w:rsid w:val="008A271B"/>
    <w:rsid w:val="008A280E"/>
    <w:rsid w:val="008A2FD1"/>
    <w:rsid w:val="008A32A4"/>
    <w:rsid w:val="008A3519"/>
    <w:rsid w:val="008A3D16"/>
    <w:rsid w:val="008A3E7B"/>
    <w:rsid w:val="008A527B"/>
    <w:rsid w:val="008A5AC4"/>
    <w:rsid w:val="008A6735"/>
    <w:rsid w:val="008A6AB8"/>
    <w:rsid w:val="008A6C51"/>
    <w:rsid w:val="008A6EB2"/>
    <w:rsid w:val="008A6ED5"/>
    <w:rsid w:val="008A71AC"/>
    <w:rsid w:val="008A72B5"/>
    <w:rsid w:val="008A7359"/>
    <w:rsid w:val="008A7A31"/>
    <w:rsid w:val="008A7DA5"/>
    <w:rsid w:val="008B0239"/>
    <w:rsid w:val="008B02B1"/>
    <w:rsid w:val="008B0897"/>
    <w:rsid w:val="008B10E5"/>
    <w:rsid w:val="008B11DF"/>
    <w:rsid w:val="008B172E"/>
    <w:rsid w:val="008B1ADC"/>
    <w:rsid w:val="008B2626"/>
    <w:rsid w:val="008B2798"/>
    <w:rsid w:val="008B2C83"/>
    <w:rsid w:val="008B2CBF"/>
    <w:rsid w:val="008B3F91"/>
    <w:rsid w:val="008B4867"/>
    <w:rsid w:val="008B49CA"/>
    <w:rsid w:val="008B51DB"/>
    <w:rsid w:val="008B52F0"/>
    <w:rsid w:val="008B56FE"/>
    <w:rsid w:val="008B6102"/>
    <w:rsid w:val="008B62C6"/>
    <w:rsid w:val="008B6CD0"/>
    <w:rsid w:val="008B6DE7"/>
    <w:rsid w:val="008B759F"/>
    <w:rsid w:val="008B75F4"/>
    <w:rsid w:val="008B77A5"/>
    <w:rsid w:val="008B7D32"/>
    <w:rsid w:val="008B7D47"/>
    <w:rsid w:val="008C0142"/>
    <w:rsid w:val="008C0520"/>
    <w:rsid w:val="008C05B6"/>
    <w:rsid w:val="008C078B"/>
    <w:rsid w:val="008C07D2"/>
    <w:rsid w:val="008C0929"/>
    <w:rsid w:val="008C09C3"/>
    <w:rsid w:val="008C0A63"/>
    <w:rsid w:val="008C0D29"/>
    <w:rsid w:val="008C1AA4"/>
    <w:rsid w:val="008C1DCF"/>
    <w:rsid w:val="008C1E56"/>
    <w:rsid w:val="008C2199"/>
    <w:rsid w:val="008C23D6"/>
    <w:rsid w:val="008C2425"/>
    <w:rsid w:val="008C2542"/>
    <w:rsid w:val="008C2E3E"/>
    <w:rsid w:val="008C2FDE"/>
    <w:rsid w:val="008C300D"/>
    <w:rsid w:val="008C39D0"/>
    <w:rsid w:val="008C48EA"/>
    <w:rsid w:val="008C49A5"/>
    <w:rsid w:val="008C4D18"/>
    <w:rsid w:val="008C50CB"/>
    <w:rsid w:val="008C50DB"/>
    <w:rsid w:val="008C5368"/>
    <w:rsid w:val="008C5394"/>
    <w:rsid w:val="008C58C0"/>
    <w:rsid w:val="008C5A8B"/>
    <w:rsid w:val="008C6730"/>
    <w:rsid w:val="008C67C6"/>
    <w:rsid w:val="008C6ED5"/>
    <w:rsid w:val="008C7891"/>
    <w:rsid w:val="008D005B"/>
    <w:rsid w:val="008D0857"/>
    <w:rsid w:val="008D0EAF"/>
    <w:rsid w:val="008D11CA"/>
    <w:rsid w:val="008D24EB"/>
    <w:rsid w:val="008D2B24"/>
    <w:rsid w:val="008D32FC"/>
    <w:rsid w:val="008D3848"/>
    <w:rsid w:val="008D38BD"/>
    <w:rsid w:val="008D3EC5"/>
    <w:rsid w:val="008D4146"/>
    <w:rsid w:val="008D4618"/>
    <w:rsid w:val="008D4686"/>
    <w:rsid w:val="008D4AB4"/>
    <w:rsid w:val="008D59A6"/>
    <w:rsid w:val="008D6000"/>
    <w:rsid w:val="008D6114"/>
    <w:rsid w:val="008D6A11"/>
    <w:rsid w:val="008D743F"/>
    <w:rsid w:val="008D7686"/>
    <w:rsid w:val="008D7885"/>
    <w:rsid w:val="008D7959"/>
    <w:rsid w:val="008D7FD0"/>
    <w:rsid w:val="008E05E8"/>
    <w:rsid w:val="008E0846"/>
    <w:rsid w:val="008E0B73"/>
    <w:rsid w:val="008E100A"/>
    <w:rsid w:val="008E1151"/>
    <w:rsid w:val="008E175E"/>
    <w:rsid w:val="008E1DA0"/>
    <w:rsid w:val="008E1E07"/>
    <w:rsid w:val="008E2588"/>
    <w:rsid w:val="008E2B2B"/>
    <w:rsid w:val="008E33BE"/>
    <w:rsid w:val="008E36F7"/>
    <w:rsid w:val="008E3A1A"/>
    <w:rsid w:val="008E3C86"/>
    <w:rsid w:val="008E3D2D"/>
    <w:rsid w:val="008E46C7"/>
    <w:rsid w:val="008E471E"/>
    <w:rsid w:val="008E4806"/>
    <w:rsid w:val="008E52B8"/>
    <w:rsid w:val="008E56C0"/>
    <w:rsid w:val="008E6119"/>
    <w:rsid w:val="008E6550"/>
    <w:rsid w:val="008E6805"/>
    <w:rsid w:val="008E6900"/>
    <w:rsid w:val="008E6C30"/>
    <w:rsid w:val="008E6CE3"/>
    <w:rsid w:val="008E7871"/>
    <w:rsid w:val="008F007F"/>
    <w:rsid w:val="008F0BC7"/>
    <w:rsid w:val="008F1202"/>
    <w:rsid w:val="008F19CA"/>
    <w:rsid w:val="008F1E52"/>
    <w:rsid w:val="008F1F89"/>
    <w:rsid w:val="008F2234"/>
    <w:rsid w:val="008F224D"/>
    <w:rsid w:val="008F2ECF"/>
    <w:rsid w:val="008F3107"/>
    <w:rsid w:val="008F48A1"/>
    <w:rsid w:val="008F5A8F"/>
    <w:rsid w:val="008F5B7C"/>
    <w:rsid w:val="008F5DF6"/>
    <w:rsid w:val="008F6240"/>
    <w:rsid w:val="008F65FE"/>
    <w:rsid w:val="008F6CB3"/>
    <w:rsid w:val="008F7126"/>
    <w:rsid w:val="008F7910"/>
    <w:rsid w:val="008F7A18"/>
    <w:rsid w:val="00900047"/>
    <w:rsid w:val="00900051"/>
    <w:rsid w:val="009004B7"/>
    <w:rsid w:val="0090053A"/>
    <w:rsid w:val="009009A8"/>
    <w:rsid w:val="009012BD"/>
    <w:rsid w:val="0090288A"/>
    <w:rsid w:val="00902B5A"/>
    <w:rsid w:val="00902FD0"/>
    <w:rsid w:val="009032F6"/>
    <w:rsid w:val="0090339F"/>
    <w:rsid w:val="00903C4D"/>
    <w:rsid w:val="00903DC8"/>
    <w:rsid w:val="009044CC"/>
    <w:rsid w:val="0090482D"/>
    <w:rsid w:val="009048DC"/>
    <w:rsid w:val="00904A04"/>
    <w:rsid w:val="00905097"/>
    <w:rsid w:val="00905A3E"/>
    <w:rsid w:val="00905DDE"/>
    <w:rsid w:val="00906225"/>
    <w:rsid w:val="009073A0"/>
    <w:rsid w:val="00907519"/>
    <w:rsid w:val="009079AD"/>
    <w:rsid w:val="00907A1F"/>
    <w:rsid w:val="00907D1C"/>
    <w:rsid w:val="00910100"/>
    <w:rsid w:val="00910277"/>
    <w:rsid w:val="0091183B"/>
    <w:rsid w:val="00911C5B"/>
    <w:rsid w:val="00911DDC"/>
    <w:rsid w:val="00911EFB"/>
    <w:rsid w:val="00912856"/>
    <w:rsid w:val="009132E1"/>
    <w:rsid w:val="009138D7"/>
    <w:rsid w:val="00914188"/>
    <w:rsid w:val="009142A4"/>
    <w:rsid w:val="0091471C"/>
    <w:rsid w:val="00914804"/>
    <w:rsid w:val="0091485C"/>
    <w:rsid w:val="0091656E"/>
    <w:rsid w:val="00916F85"/>
    <w:rsid w:val="00916FAE"/>
    <w:rsid w:val="00917006"/>
    <w:rsid w:val="00917215"/>
    <w:rsid w:val="009172F2"/>
    <w:rsid w:val="0091744C"/>
    <w:rsid w:val="00917CD1"/>
    <w:rsid w:val="00920D32"/>
    <w:rsid w:val="00920DD2"/>
    <w:rsid w:val="00920F7E"/>
    <w:rsid w:val="00921093"/>
    <w:rsid w:val="009210CE"/>
    <w:rsid w:val="00922375"/>
    <w:rsid w:val="00923037"/>
    <w:rsid w:val="00923B52"/>
    <w:rsid w:val="00923FA3"/>
    <w:rsid w:val="00924528"/>
    <w:rsid w:val="00924866"/>
    <w:rsid w:val="0092570A"/>
    <w:rsid w:val="00925D03"/>
    <w:rsid w:val="00926238"/>
    <w:rsid w:val="009266F0"/>
    <w:rsid w:val="00927046"/>
    <w:rsid w:val="009278BE"/>
    <w:rsid w:val="00927C0E"/>
    <w:rsid w:val="00927FFB"/>
    <w:rsid w:val="009307F9"/>
    <w:rsid w:val="00930FFA"/>
    <w:rsid w:val="0093122B"/>
    <w:rsid w:val="0093141C"/>
    <w:rsid w:val="0093147E"/>
    <w:rsid w:val="0093179C"/>
    <w:rsid w:val="00931A19"/>
    <w:rsid w:val="00931C2C"/>
    <w:rsid w:val="00931E8C"/>
    <w:rsid w:val="00931E9B"/>
    <w:rsid w:val="00931EE0"/>
    <w:rsid w:val="00932E6D"/>
    <w:rsid w:val="00932E8D"/>
    <w:rsid w:val="00933216"/>
    <w:rsid w:val="009332F7"/>
    <w:rsid w:val="00933553"/>
    <w:rsid w:val="009335B6"/>
    <w:rsid w:val="0093365E"/>
    <w:rsid w:val="00933D5F"/>
    <w:rsid w:val="009344CE"/>
    <w:rsid w:val="00934E9D"/>
    <w:rsid w:val="0093505F"/>
    <w:rsid w:val="0093523A"/>
    <w:rsid w:val="00935621"/>
    <w:rsid w:val="00935F07"/>
    <w:rsid w:val="00935F30"/>
    <w:rsid w:val="00935FD8"/>
    <w:rsid w:val="0093603A"/>
    <w:rsid w:val="009363D8"/>
    <w:rsid w:val="0093668A"/>
    <w:rsid w:val="00936814"/>
    <w:rsid w:val="00936AB5"/>
    <w:rsid w:val="00936F91"/>
    <w:rsid w:val="0093780E"/>
    <w:rsid w:val="009378F2"/>
    <w:rsid w:val="00937AAF"/>
    <w:rsid w:val="00937DE5"/>
    <w:rsid w:val="00941233"/>
    <w:rsid w:val="009418EB"/>
    <w:rsid w:val="00941D62"/>
    <w:rsid w:val="009424BD"/>
    <w:rsid w:val="00942542"/>
    <w:rsid w:val="00942C5E"/>
    <w:rsid w:val="00942CD7"/>
    <w:rsid w:val="00942CDD"/>
    <w:rsid w:val="00943FE9"/>
    <w:rsid w:val="00943FF5"/>
    <w:rsid w:val="009443C1"/>
    <w:rsid w:val="00944506"/>
    <w:rsid w:val="00944C2D"/>
    <w:rsid w:val="0094539C"/>
    <w:rsid w:val="009453DE"/>
    <w:rsid w:val="009457D4"/>
    <w:rsid w:val="00945969"/>
    <w:rsid w:val="00945CBA"/>
    <w:rsid w:val="00946104"/>
    <w:rsid w:val="00946A91"/>
    <w:rsid w:val="00946BC9"/>
    <w:rsid w:val="00946CD8"/>
    <w:rsid w:val="00946DAF"/>
    <w:rsid w:val="00946F07"/>
    <w:rsid w:val="0094718C"/>
    <w:rsid w:val="009473A4"/>
    <w:rsid w:val="00947784"/>
    <w:rsid w:val="00947959"/>
    <w:rsid w:val="00947DEB"/>
    <w:rsid w:val="0095068A"/>
    <w:rsid w:val="00950EC7"/>
    <w:rsid w:val="009512FD"/>
    <w:rsid w:val="00951354"/>
    <w:rsid w:val="00951A74"/>
    <w:rsid w:val="009521BB"/>
    <w:rsid w:val="00952D5A"/>
    <w:rsid w:val="009532B8"/>
    <w:rsid w:val="00954B85"/>
    <w:rsid w:val="00954C82"/>
    <w:rsid w:val="00955C0F"/>
    <w:rsid w:val="0095631B"/>
    <w:rsid w:val="009564B0"/>
    <w:rsid w:val="00956B31"/>
    <w:rsid w:val="00956E71"/>
    <w:rsid w:val="00957709"/>
    <w:rsid w:val="0096066B"/>
    <w:rsid w:val="00960837"/>
    <w:rsid w:val="00960927"/>
    <w:rsid w:val="00960AB3"/>
    <w:rsid w:val="0096106E"/>
    <w:rsid w:val="00961171"/>
    <w:rsid w:val="009613BC"/>
    <w:rsid w:val="009619A8"/>
    <w:rsid w:val="009619C0"/>
    <w:rsid w:val="00961FEA"/>
    <w:rsid w:val="00962397"/>
    <w:rsid w:val="00962C0B"/>
    <w:rsid w:val="009633E6"/>
    <w:rsid w:val="00963657"/>
    <w:rsid w:val="00963B10"/>
    <w:rsid w:val="00963C9E"/>
    <w:rsid w:val="009640D7"/>
    <w:rsid w:val="00964735"/>
    <w:rsid w:val="00964813"/>
    <w:rsid w:val="009649D6"/>
    <w:rsid w:val="00964B9F"/>
    <w:rsid w:val="009654DC"/>
    <w:rsid w:val="0096572E"/>
    <w:rsid w:val="0096604F"/>
    <w:rsid w:val="009663D4"/>
    <w:rsid w:val="009664CD"/>
    <w:rsid w:val="00966585"/>
    <w:rsid w:val="00966E60"/>
    <w:rsid w:val="00966E95"/>
    <w:rsid w:val="00966F6E"/>
    <w:rsid w:val="00966F9F"/>
    <w:rsid w:val="00967285"/>
    <w:rsid w:val="00967532"/>
    <w:rsid w:val="00967EB0"/>
    <w:rsid w:val="009700B6"/>
    <w:rsid w:val="00970179"/>
    <w:rsid w:val="00970577"/>
    <w:rsid w:val="009705AF"/>
    <w:rsid w:val="00970786"/>
    <w:rsid w:val="00970C1C"/>
    <w:rsid w:val="00970DA0"/>
    <w:rsid w:val="00970DD1"/>
    <w:rsid w:val="009712A8"/>
    <w:rsid w:val="00971BEB"/>
    <w:rsid w:val="00971EBA"/>
    <w:rsid w:val="009722A2"/>
    <w:rsid w:val="009724EF"/>
    <w:rsid w:val="00972752"/>
    <w:rsid w:val="009729B7"/>
    <w:rsid w:val="00974EF4"/>
    <w:rsid w:val="00975604"/>
    <w:rsid w:val="00975983"/>
    <w:rsid w:val="00975AA7"/>
    <w:rsid w:val="009768BA"/>
    <w:rsid w:val="00976D79"/>
    <w:rsid w:val="0097706C"/>
    <w:rsid w:val="009779A2"/>
    <w:rsid w:val="00980049"/>
    <w:rsid w:val="009803D0"/>
    <w:rsid w:val="00980BCE"/>
    <w:rsid w:val="00981049"/>
    <w:rsid w:val="00981253"/>
    <w:rsid w:val="00981EA1"/>
    <w:rsid w:val="0098239C"/>
    <w:rsid w:val="00982ABD"/>
    <w:rsid w:val="009836A5"/>
    <w:rsid w:val="00983774"/>
    <w:rsid w:val="009837E6"/>
    <w:rsid w:val="00983B56"/>
    <w:rsid w:val="00983E4E"/>
    <w:rsid w:val="00983E6C"/>
    <w:rsid w:val="00984158"/>
    <w:rsid w:val="0098421E"/>
    <w:rsid w:val="009845D4"/>
    <w:rsid w:val="00984BEF"/>
    <w:rsid w:val="00984C5D"/>
    <w:rsid w:val="00985332"/>
    <w:rsid w:val="00985A14"/>
    <w:rsid w:val="00986253"/>
    <w:rsid w:val="00987745"/>
    <w:rsid w:val="009877BA"/>
    <w:rsid w:val="00987915"/>
    <w:rsid w:val="00987964"/>
    <w:rsid w:val="00987DD3"/>
    <w:rsid w:val="00990886"/>
    <w:rsid w:val="00990E67"/>
    <w:rsid w:val="00991435"/>
    <w:rsid w:val="009918C4"/>
    <w:rsid w:val="00992009"/>
    <w:rsid w:val="00992249"/>
    <w:rsid w:val="009925E8"/>
    <w:rsid w:val="00993531"/>
    <w:rsid w:val="00993605"/>
    <w:rsid w:val="0099362C"/>
    <w:rsid w:val="00993B8F"/>
    <w:rsid w:val="00993D10"/>
    <w:rsid w:val="00993DFC"/>
    <w:rsid w:val="00996B61"/>
    <w:rsid w:val="0099700A"/>
    <w:rsid w:val="009975CE"/>
    <w:rsid w:val="009976D6"/>
    <w:rsid w:val="00997C94"/>
    <w:rsid w:val="00997D91"/>
    <w:rsid w:val="009A03B9"/>
    <w:rsid w:val="009A09F5"/>
    <w:rsid w:val="009A0AB4"/>
    <w:rsid w:val="009A0B5D"/>
    <w:rsid w:val="009A143A"/>
    <w:rsid w:val="009A1506"/>
    <w:rsid w:val="009A19F4"/>
    <w:rsid w:val="009A19FC"/>
    <w:rsid w:val="009A2019"/>
    <w:rsid w:val="009A207A"/>
    <w:rsid w:val="009A2140"/>
    <w:rsid w:val="009A227F"/>
    <w:rsid w:val="009A2523"/>
    <w:rsid w:val="009A2AF6"/>
    <w:rsid w:val="009A2B45"/>
    <w:rsid w:val="009A2BF9"/>
    <w:rsid w:val="009A34C5"/>
    <w:rsid w:val="009A393C"/>
    <w:rsid w:val="009A3BE1"/>
    <w:rsid w:val="009A3CE5"/>
    <w:rsid w:val="009A445F"/>
    <w:rsid w:val="009A5101"/>
    <w:rsid w:val="009A5716"/>
    <w:rsid w:val="009A5A1D"/>
    <w:rsid w:val="009A6674"/>
    <w:rsid w:val="009A6E1F"/>
    <w:rsid w:val="009A7336"/>
    <w:rsid w:val="009A7428"/>
    <w:rsid w:val="009A792E"/>
    <w:rsid w:val="009A79AC"/>
    <w:rsid w:val="009A79D0"/>
    <w:rsid w:val="009B08BF"/>
    <w:rsid w:val="009B0D45"/>
    <w:rsid w:val="009B168A"/>
    <w:rsid w:val="009B2612"/>
    <w:rsid w:val="009B2F05"/>
    <w:rsid w:val="009B320B"/>
    <w:rsid w:val="009B34D2"/>
    <w:rsid w:val="009B3813"/>
    <w:rsid w:val="009B3A75"/>
    <w:rsid w:val="009B3EAA"/>
    <w:rsid w:val="009B4B3B"/>
    <w:rsid w:val="009B51A5"/>
    <w:rsid w:val="009B51C3"/>
    <w:rsid w:val="009B522E"/>
    <w:rsid w:val="009B5AB2"/>
    <w:rsid w:val="009B5E07"/>
    <w:rsid w:val="009B5F16"/>
    <w:rsid w:val="009B657A"/>
    <w:rsid w:val="009B6A7A"/>
    <w:rsid w:val="009B6CBD"/>
    <w:rsid w:val="009B6F12"/>
    <w:rsid w:val="009B7186"/>
    <w:rsid w:val="009B7204"/>
    <w:rsid w:val="009B7614"/>
    <w:rsid w:val="009C004F"/>
    <w:rsid w:val="009C0A7F"/>
    <w:rsid w:val="009C1842"/>
    <w:rsid w:val="009C19A6"/>
    <w:rsid w:val="009C1A84"/>
    <w:rsid w:val="009C1AD5"/>
    <w:rsid w:val="009C1E17"/>
    <w:rsid w:val="009C20C3"/>
    <w:rsid w:val="009C232B"/>
    <w:rsid w:val="009C270E"/>
    <w:rsid w:val="009C2C64"/>
    <w:rsid w:val="009C36C0"/>
    <w:rsid w:val="009C36D4"/>
    <w:rsid w:val="009C3794"/>
    <w:rsid w:val="009C3BF0"/>
    <w:rsid w:val="009C485B"/>
    <w:rsid w:val="009C4C0C"/>
    <w:rsid w:val="009C4D1C"/>
    <w:rsid w:val="009C5881"/>
    <w:rsid w:val="009C60CC"/>
    <w:rsid w:val="009C612E"/>
    <w:rsid w:val="009C61C9"/>
    <w:rsid w:val="009C7396"/>
    <w:rsid w:val="009C76E8"/>
    <w:rsid w:val="009C779F"/>
    <w:rsid w:val="009C78BF"/>
    <w:rsid w:val="009C7A26"/>
    <w:rsid w:val="009D0144"/>
    <w:rsid w:val="009D0E84"/>
    <w:rsid w:val="009D0FE5"/>
    <w:rsid w:val="009D15DE"/>
    <w:rsid w:val="009D18BC"/>
    <w:rsid w:val="009D1C3F"/>
    <w:rsid w:val="009D20C6"/>
    <w:rsid w:val="009D252F"/>
    <w:rsid w:val="009D26AD"/>
    <w:rsid w:val="009D2826"/>
    <w:rsid w:val="009D2F92"/>
    <w:rsid w:val="009D3699"/>
    <w:rsid w:val="009D3706"/>
    <w:rsid w:val="009D39CB"/>
    <w:rsid w:val="009D3DD7"/>
    <w:rsid w:val="009D4165"/>
    <w:rsid w:val="009D44E9"/>
    <w:rsid w:val="009D48D4"/>
    <w:rsid w:val="009D5237"/>
    <w:rsid w:val="009D5A87"/>
    <w:rsid w:val="009D5CD0"/>
    <w:rsid w:val="009D6160"/>
    <w:rsid w:val="009D676C"/>
    <w:rsid w:val="009D703C"/>
    <w:rsid w:val="009D7F76"/>
    <w:rsid w:val="009E005C"/>
    <w:rsid w:val="009E0F51"/>
    <w:rsid w:val="009E124E"/>
    <w:rsid w:val="009E12AA"/>
    <w:rsid w:val="009E13B1"/>
    <w:rsid w:val="009E1C11"/>
    <w:rsid w:val="009E21F9"/>
    <w:rsid w:val="009E29B4"/>
    <w:rsid w:val="009E2D72"/>
    <w:rsid w:val="009E40C8"/>
    <w:rsid w:val="009E4247"/>
    <w:rsid w:val="009E4264"/>
    <w:rsid w:val="009E4E81"/>
    <w:rsid w:val="009E5841"/>
    <w:rsid w:val="009E588B"/>
    <w:rsid w:val="009E6152"/>
    <w:rsid w:val="009E6266"/>
    <w:rsid w:val="009E63FC"/>
    <w:rsid w:val="009E6577"/>
    <w:rsid w:val="009E6A64"/>
    <w:rsid w:val="009E6C0D"/>
    <w:rsid w:val="009E6F4D"/>
    <w:rsid w:val="009E7606"/>
    <w:rsid w:val="009F0270"/>
    <w:rsid w:val="009F050F"/>
    <w:rsid w:val="009F0582"/>
    <w:rsid w:val="009F07E3"/>
    <w:rsid w:val="009F0860"/>
    <w:rsid w:val="009F1134"/>
    <w:rsid w:val="009F12EC"/>
    <w:rsid w:val="009F189C"/>
    <w:rsid w:val="009F1CDA"/>
    <w:rsid w:val="009F1D55"/>
    <w:rsid w:val="009F1DA9"/>
    <w:rsid w:val="009F2139"/>
    <w:rsid w:val="009F26BF"/>
    <w:rsid w:val="009F2F4C"/>
    <w:rsid w:val="009F36A0"/>
    <w:rsid w:val="009F3A7D"/>
    <w:rsid w:val="009F46ED"/>
    <w:rsid w:val="009F488B"/>
    <w:rsid w:val="009F4B59"/>
    <w:rsid w:val="009F54E6"/>
    <w:rsid w:val="009F553D"/>
    <w:rsid w:val="009F602B"/>
    <w:rsid w:val="009F6893"/>
    <w:rsid w:val="009F695D"/>
    <w:rsid w:val="009F6EC6"/>
    <w:rsid w:val="009F701F"/>
    <w:rsid w:val="009F7377"/>
    <w:rsid w:val="009F7F90"/>
    <w:rsid w:val="00A00245"/>
    <w:rsid w:val="00A0032F"/>
    <w:rsid w:val="00A00EAD"/>
    <w:rsid w:val="00A01E15"/>
    <w:rsid w:val="00A01F2C"/>
    <w:rsid w:val="00A020FF"/>
    <w:rsid w:val="00A027E4"/>
    <w:rsid w:val="00A02B63"/>
    <w:rsid w:val="00A0397E"/>
    <w:rsid w:val="00A0398B"/>
    <w:rsid w:val="00A03D58"/>
    <w:rsid w:val="00A03E70"/>
    <w:rsid w:val="00A0470C"/>
    <w:rsid w:val="00A0515B"/>
    <w:rsid w:val="00A052D2"/>
    <w:rsid w:val="00A05704"/>
    <w:rsid w:val="00A05B9B"/>
    <w:rsid w:val="00A05BEB"/>
    <w:rsid w:val="00A05DCE"/>
    <w:rsid w:val="00A067AC"/>
    <w:rsid w:val="00A07493"/>
    <w:rsid w:val="00A07BA7"/>
    <w:rsid w:val="00A07C34"/>
    <w:rsid w:val="00A07FD5"/>
    <w:rsid w:val="00A106F9"/>
    <w:rsid w:val="00A10879"/>
    <w:rsid w:val="00A109DC"/>
    <w:rsid w:val="00A10F48"/>
    <w:rsid w:val="00A111BF"/>
    <w:rsid w:val="00A11425"/>
    <w:rsid w:val="00A116B5"/>
    <w:rsid w:val="00A1186D"/>
    <w:rsid w:val="00A11A32"/>
    <w:rsid w:val="00A11EAD"/>
    <w:rsid w:val="00A11EBB"/>
    <w:rsid w:val="00A12042"/>
    <w:rsid w:val="00A129C8"/>
    <w:rsid w:val="00A12E16"/>
    <w:rsid w:val="00A133D7"/>
    <w:rsid w:val="00A1378D"/>
    <w:rsid w:val="00A139F1"/>
    <w:rsid w:val="00A13AFE"/>
    <w:rsid w:val="00A13E64"/>
    <w:rsid w:val="00A13FE0"/>
    <w:rsid w:val="00A142EA"/>
    <w:rsid w:val="00A14802"/>
    <w:rsid w:val="00A1497C"/>
    <w:rsid w:val="00A14A7A"/>
    <w:rsid w:val="00A14D24"/>
    <w:rsid w:val="00A14F1D"/>
    <w:rsid w:val="00A15F25"/>
    <w:rsid w:val="00A16DE7"/>
    <w:rsid w:val="00A17164"/>
    <w:rsid w:val="00A1735B"/>
    <w:rsid w:val="00A1765C"/>
    <w:rsid w:val="00A1772E"/>
    <w:rsid w:val="00A204E8"/>
    <w:rsid w:val="00A20BC3"/>
    <w:rsid w:val="00A21D51"/>
    <w:rsid w:val="00A22034"/>
    <w:rsid w:val="00A222A8"/>
    <w:rsid w:val="00A2263E"/>
    <w:rsid w:val="00A226AC"/>
    <w:rsid w:val="00A2374C"/>
    <w:rsid w:val="00A23781"/>
    <w:rsid w:val="00A23A0E"/>
    <w:rsid w:val="00A23AEF"/>
    <w:rsid w:val="00A23B2D"/>
    <w:rsid w:val="00A23CF8"/>
    <w:rsid w:val="00A23F8E"/>
    <w:rsid w:val="00A24013"/>
    <w:rsid w:val="00A24916"/>
    <w:rsid w:val="00A24CCA"/>
    <w:rsid w:val="00A25291"/>
    <w:rsid w:val="00A25387"/>
    <w:rsid w:val="00A2541C"/>
    <w:rsid w:val="00A25EC8"/>
    <w:rsid w:val="00A26648"/>
    <w:rsid w:val="00A278A0"/>
    <w:rsid w:val="00A308F2"/>
    <w:rsid w:val="00A30D59"/>
    <w:rsid w:val="00A3116E"/>
    <w:rsid w:val="00A31577"/>
    <w:rsid w:val="00A319DE"/>
    <w:rsid w:val="00A31F99"/>
    <w:rsid w:val="00A32030"/>
    <w:rsid w:val="00A321AF"/>
    <w:rsid w:val="00A32386"/>
    <w:rsid w:val="00A323B9"/>
    <w:rsid w:val="00A325CD"/>
    <w:rsid w:val="00A32619"/>
    <w:rsid w:val="00A33DA3"/>
    <w:rsid w:val="00A33DE3"/>
    <w:rsid w:val="00A344BA"/>
    <w:rsid w:val="00A3450C"/>
    <w:rsid w:val="00A345E5"/>
    <w:rsid w:val="00A34757"/>
    <w:rsid w:val="00A34AA6"/>
    <w:rsid w:val="00A34D86"/>
    <w:rsid w:val="00A34DC1"/>
    <w:rsid w:val="00A357F0"/>
    <w:rsid w:val="00A35DC8"/>
    <w:rsid w:val="00A35F9E"/>
    <w:rsid w:val="00A35FFE"/>
    <w:rsid w:val="00A36123"/>
    <w:rsid w:val="00A36830"/>
    <w:rsid w:val="00A368F3"/>
    <w:rsid w:val="00A36AD2"/>
    <w:rsid w:val="00A376D4"/>
    <w:rsid w:val="00A3774A"/>
    <w:rsid w:val="00A378CE"/>
    <w:rsid w:val="00A37DDC"/>
    <w:rsid w:val="00A37E10"/>
    <w:rsid w:val="00A37E93"/>
    <w:rsid w:val="00A40872"/>
    <w:rsid w:val="00A4095C"/>
    <w:rsid w:val="00A40995"/>
    <w:rsid w:val="00A409B7"/>
    <w:rsid w:val="00A41338"/>
    <w:rsid w:val="00A4145E"/>
    <w:rsid w:val="00A41FEE"/>
    <w:rsid w:val="00A421C4"/>
    <w:rsid w:val="00A422DB"/>
    <w:rsid w:val="00A4259E"/>
    <w:rsid w:val="00A42B4E"/>
    <w:rsid w:val="00A431EF"/>
    <w:rsid w:val="00A434C9"/>
    <w:rsid w:val="00A434E5"/>
    <w:rsid w:val="00A435C2"/>
    <w:rsid w:val="00A443B1"/>
    <w:rsid w:val="00A443F6"/>
    <w:rsid w:val="00A44706"/>
    <w:rsid w:val="00A455EF"/>
    <w:rsid w:val="00A456FB"/>
    <w:rsid w:val="00A45B5A"/>
    <w:rsid w:val="00A45E78"/>
    <w:rsid w:val="00A46221"/>
    <w:rsid w:val="00A46485"/>
    <w:rsid w:val="00A465BB"/>
    <w:rsid w:val="00A46EEC"/>
    <w:rsid w:val="00A470A6"/>
    <w:rsid w:val="00A47133"/>
    <w:rsid w:val="00A475DC"/>
    <w:rsid w:val="00A47984"/>
    <w:rsid w:val="00A50EC6"/>
    <w:rsid w:val="00A50FCA"/>
    <w:rsid w:val="00A51762"/>
    <w:rsid w:val="00A518F7"/>
    <w:rsid w:val="00A51A3C"/>
    <w:rsid w:val="00A51B1C"/>
    <w:rsid w:val="00A52320"/>
    <w:rsid w:val="00A529D3"/>
    <w:rsid w:val="00A52BFA"/>
    <w:rsid w:val="00A52C6A"/>
    <w:rsid w:val="00A532B1"/>
    <w:rsid w:val="00A54951"/>
    <w:rsid w:val="00A54EA4"/>
    <w:rsid w:val="00A54FF0"/>
    <w:rsid w:val="00A55282"/>
    <w:rsid w:val="00A554AF"/>
    <w:rsid w:val="00A557D3"/>
    <w:rsid w:val="00A55FC4"/>
    <w:rsid w:val="00A56445"/>
    <w:rsid w:val="00A5652C"/>
    <w:rsid w:val="00A56610"/>
    <w:rsid w:val="00A56C12"/>
    <w:rsid w:val="00A57915"/>
    <w:rsid w:val="00A57D95"/>
    <w:rsid w:val="00A602D8"/>
    <w:rsid w:val="00A60302"/>
    <w:rsid w:val="00A60CD7"/>
    <w:rsid w:val="00A61227"/>
    <w:rsid w:val="00A6159D"/>
    <w:rsid w:val="00A616C7"/>
    <w:rsid w:val="00A617E7"/>
    <w:rsid w:val="00A61A3A"/>
    <w:rsid w:val="00A626A8"/>
    <w:rsid w:val="00A63F6F"/>
    <w:rsid w:val="00A6402C"/>
    <w:rsid w:val="00A640CC"/>
    <w:rsid w:val="00A645D9"/>
    <w:rsid w:val="00A64A01"/>
    <w:rsid w:val="00A64F72"/>
    <w:rsid w:val="00A64F9A"/>
    <w:rsid w:val="00A65450"/>
    <w:rsid w:val="00A65666"/>
    <w:rsid w:val="00A65992"/>
    <w:rsid w:val="00A65B0F"/>
    <w:rsid w:val="00A65CE8"/>
    <w:rsid w:val="00A65E6C"/>
    <w:rsid w:val="00A66088"/>
    <w:rsid w:val="00A67730"/>
    <w:rsid w:val="00A703D3"/>
    <w:rsid w:val="00A7073D"/>
    <w:rsid w:val="00A7074E"/>
    <w:rsid w:val="00A707BF"/>
    <w:rsid w:val="00A70A26"/>
    <w:rsid w:val="00A70B61"/>
    <w:rsid w:val="00A73575"/>
    <w:rsid w:val="00A736B6"/>
    <w:rsid w:val="00A74BFF"/>
    <w:rsid w:val="00A75A6F"/>
    <w:rsid w:val="00A75E43"/>
    <w:rsid w:val="00A7675D"/>
    <w:rsid w:val="00A768B4"/>
    <w:rsid w:val="00A768E4"/>
    <w:rsid w:val="00A77B40"/>
    <w:rsid w:val="00A77C03"/>
    <w:rsid w:val="00A803E6"/>
    <w:rsid w:val="00A81034"/>
    <w:rsid w:val="00A81A01"/>
    <w:rsid w:val="00A8243D"/>
    <w:rsid w:val="00A829B3"/>
    <w:rsid w:val="00A8315A"/>
    <w:rsid w:val="00A8332D"/>
    <w:rsid w:val="00A83974"/>
    <w:rsid w:val="00A83FC5"/>
    <w:rsid w:val="00A8413F"/>
    <w:rsid w:val="00A8452A"/>
    <w:rsid w:val="00A84BA6"/>
    <w:rsid w:val="00A84E5D"/>
    <w:rsid w:val="00A84F7F"/>
    <w:rsid w:val="00A84F9C"/>
    <w:rsid w:val="00A85216"/>
    <w:rsid w:val="00A8527A"/>
    <w:rsid w:val="00A852B7"/>
    <w:rsid w:val="00A8546C"/>
    <w:rsid w:val="00A85B3E"/>
    <w:rsid w:val="00A85C17"/>
    <w:rsid w:val="00A86007"/>
    <w:rsid w:val="00A8621C"/>
    <w:rsid w:val="00A8748A"/>
    <w:rsid w:val="00A87AA6"/>
    <w:rsid w:val="00A90B27"/>
    <w:rsid w:val="00A91336"/>
    <w:rsid w:val="00A9136F"/>
    <w:rsid w:val="00A91CAB"/>
    <w:rsid w:val="00A91F16"/>
    <w:rsid w:val="00A920DD"/>
    <w:rsid w:val="00A92473"/>
    <w:rsid w:val="00A92C42"/>
    <w:rsid w:val="00A92D28"/>
    <w:rsid w:val="00A93E10"/>
    <w:rsid w:val="00A93E40"/>
    <w:rsid w:val="00A946B5"/>
    <w:rsid w:val="00A946CD"/>
    <w:rsid w:val="00A94ABC"/>
    <w:rsid w:val="00A94CBC"/>
    <w:rsid w:val="00A94ED5"/>
    <w:rsid w:val="00A951E4"/>
    <w:rsid w:val="00A95D4B"/>
    <w:rsid w:val="00A95F2C"/>
    <w:rsid w:val="00A96477"/>
    <w:rsid w:val="00A975EA"/>
    <w:rsid w:val="00A97706"/>
    <w:rsid w:val="00A977E5"/>
    <w:rsid w:val="00A97B2D"/>
    <w:rsid w:val="00A97B66"/>
    <w:rsid w:val="00AA01BA"/>
    <w:rsid w:val="00AA0BFD"/>
    <w:rsid w:val="00AA0DC6"/>
    <w:rsid w:val="00AA116E"/>
    <w:rsid w:val="00AA1328"/>
    <w:rsid w:val="00AA1450"/>
    <w:rsid w:val="00AA243C"/>
    <w:rsid w:val="00AA25A6"/>
    <w:rsid w:val="00AA32D8"/>
    <w:rsid w:val="00AA32E4"/>
    <w:rsid w:val="00AA354A"/>
    <w:rsid w:val="00AA3963"/>
    <w:rsid w:val="00AA3BC6"/>
    <w:rsid w:val="00AA3C7E"/>
    <w:rsid w:val="00AA3DAC"/>
    <w:rsid w:val="00AA3DE2"/>
    <w:rsid w:val="00AA46DA"/>
    <w:rsid w:val="00AA5855"/>
    <w:rsid w:val="00AA58A6"/>
    <w:rsid w:val="00AA6F4E"/>
    <w:rsid w:val="00AA717A"/>
    <w:rsid w:val="00AA7C8B"/>
    <w:rsid w:val="00AB0EFE"/>
    <w:rsid w:val="00AB1126"/>
    <w:rsid w:val="00AB1221"/>
    <w:rsid w:val="00AB151D"/>
    <w:rsid w:val="00AB196A"/>
    <w:rsid w:val="00AB1C18"/>
    <w:rsid w:val="00AB1C4D"/>
    <w:rsid w:val="00AB25DE"/>
    <w:rsid w:val="00AB25F9"/>
    <w:rsid w:val="00AB284B"/>
    <w:rsid w:val="00AB3280"/>
    <w:rsid w:val="00AB3401"/>
    <w:rsid w:val="00AB3470"/>
    <w:rsid w:val="00AB34CC"/>
    <w:rsid w:val="00AB3BDA"/>
    <w:rsid w:val="00AB3C78"/>
    <w:rsid w:val="00AB3DC2"/>
    <w:rsid w:val="00AB3F98"/>
    <w:rsid w:val="00AB4195"/>
    <w:rsid w:val="00AB522B"/>
    <w:rsid w:val="00AB57CB"/>
    <w:rsid w:val="00AB5EE9"/>
    <w:rsid w:val="00AB6356"/>
    <w:rsid w:val="00AB6377"/>
    <w:rsid w:val="00AB6687"/>
    <w:rsid w:val="00AB6912"/>
    <w:rsid w:val="00AB70D3"/>
    <w:rsid w:val="00AB70FC"/>
    <w:rsid w:val="00AB727E"/>
    <w:rsid w:val="00AB795D"/>
    <w:rsid w:val="00AB79EE"/>
    <w:rsid w:val="00AC082C"/>
    <w:rsid w:val="00AC0925"/>
    <w:rsid w:val="00AC0BDA"/>
    <w:rsid w:val="00AC123B"/>
    <w:rsid w:val="00AC184E"/>
    <w:rsid w:val="00AC1B02"/>
    <w:rsid w:val="00AC1B9A"/>
    <w:rsid w:val="00AC20C2"/>
    <w:rsid w:val="00AC3B97"/>
    <w:rsid w:val="00AC3D1F"/>
    <w:rsid w:val="00AC40BB"/>
    <w:rsid w:val="00AC43B9"/>
    <w:rsid w:val="00AC449F"/>
    <w:rsid w:val="00AC4F93"/>
    <w:rsid w:val="00AC4FFC"/>
    <w:rsid w:val="00AC579C"/>
    <w:rsid w:val="00AC58A6"/>
    <w:rsid w:val="00AC60A1"/>
    <w:rsid w:val="00AC66FD"/>
    <w:rsid w:val="00AC6A49"/>
    <w:rsid w:val="00AC6C7B"/>
    <w:rsid w:val="00AC6EB8"/>
    <w:rsid w:val="00AC7DDD"/>
    <w:rsid w:val="00AD0395"/>
    <w:rsid w:val="00AD056D"/>
    <w:rsid w:val="00AD09FB"/>
    <w:rsid w:val="00AD0FDD"/>
    <w:rsid w:val="00AD101C"/>
    <w:rsid w:val="00AD116B"/>
    <w:rsid w:val="00AD126A"/>
    <w:rsid w:val="00AD1501"/>
    <w:rsid w:val="00AD156F"/>
    <w:rsid w:val="00AD1918"/>
    <w:rsid w:val="00AD1998"/>
    <w:rsid w:val="00AD24AA"/>
    <w:rsid w:val="00AD2650"/>
    <w:rsid w:val="00AD2D6D"/>
    <w:rsid w:val="00AD330B"/>
    <w:rsid w:val="00AD37F4"/>
    <w:rsid w:val="00AD3DA6"/>
    <w:rsid w:val="00AD3E71"/>
    <w:rsid w:val="00AD3E9D"/>
    <w:rsid w:val="00AD3FDC"/>
    <w:rsid w:val="00AD5019"/>
    <w:rsid w:val="00AD5125"/>
    <w:rsid w:val="00AD532F"/>
    <w:rsid w:val="00AD58AB"/>
    <w:rsid w:val="00AD6402"/>
    <w:rsid w:val="00AD685E"/>
    <w:rsid w:val="00AD6EA2"/>
    <w:rsid w:val="00AD6F40"/>
    <w:rsid w:val="00AD79AE"/>
    <w:rsid w:val="00AD7BF9"/>
    <w:rsid w:val="00AE0373"/>
    <w:rsid w:val="00AE0461"/>
    <w:rsid w:val="00AE08C8"/>
    <w:rsid w:val="00AE09E7"/>
    <w:rsid w:val="00AE0FD3"/>
    <w:rsid w:val="00AE122D"/>
    <w:rsid w:val="00AE13F8"/>
    <w:rsid w:val="00AE1AED"/>
    <w:rsid w:val="00AE1D5B"/>
    <w:rsid w:val="00AE1E87"/>
    <w:rsid w:val="00AE1F3B"/>
    <w:rsid w:val="00AE20EF"/>
    <w:rsid w:val="00AE26AA"/>
    <w:rsid w:val="00AE2862"/>
    <w:rsid w:val="00AE2971"/>
    <w:rsid w:val="00AE29F0"/>
    <w:rsid w:val="00AE2BEA"/>
    <w:rsid w:val="00AE30CA"/>
    <w:rsid w:val="00AE336E"/>
    <w:rsid w:val="00AE384D"/>
    <w:rsid w:val="00AE3B07"/>
    <w:rsid w:val="00AE3FA5"/>
    <w:rsid w:val="00AE3FB2"/>
    <w:rsid w:val="00AE4332"/>
    <w:rsid w:val="00AE4BF7"/>
    <w:rsid w:val="00AE5441"/>
    <w:rsid w:val="00AE5808"/>
    <w:rsid w:val="00AE59F6"/>
    <w:rsid w:val="00AE5F2A"/>
    <w:rsid w:val="00AE652A"/>
    <w:rsid w:val="00AE6B97"/>
    <w:rsid w:val="00AE6D67"/>
    <w:rsid w:val="00AE6F3C"/>
    <w:rsid w:val="00AE71EC"/>
    <w:rsid w:val="00AE7A4D"/>
    <w:rsid w:val="00AE7DF6"/>
    <w:rsid w:val="00AF0025"/>
    <w:rsid w:val="00AF05DF"/>
    <w:rsid w:val="00AF05EA"/>
    <w:rsid w:val="00AF0BF3"/>
    <w:rsid w:val="00AF0DAF"/>
    <w:rsid w:val="00AF1025"/>
    <w:rsid w:val="00AF127C"/>
    <w:rsid w:val="00AF13B8"/>
    <w:rsid w:val="00AF2331"/>
    <w:rsid w:val="00AF252B"/>
    <w:rsid w:val="00AF26BD"/>
    <w:rsid w:val="00AF2737"/>
    <w:rsid w:val="00AF2A6D"/>
    <w:rsid w:val="00AF2CC5"/>
    <w:rsid w:val="00AF2CED"/>
    <w:rsid w:val="00AF2F16"/>
    <w:rsid w:val="00AF2FC8"/>
    <w:rsid w:val="00AF322A"/>
    <w:rsid w:val="00AF34B6"/>
    <w:rsid w:val="00AF3526"/>
    <w:rsid w:val="00AF3840"/>
    <w:rsid w:val="00AF3AD0"/>
    <w:rsid w:val="00AF409B"/>
    <w:rsid w:val="00AF40EB"/>
    <w:rsid w:val="00AF42DE"/>
    <w:rsid w:val="00AF4D50"/>
    <w:rsid w:val="00AF5A19"/>
    <w:rsid w:val="00AF6220"/>
    <w:rsid w:val="00AF6372"/>
    <w:rsid w:val="00AF64CD"/>
    <w:rsid w:val="00AF6820"/>
    <w:rsid w:val="00AF6917"/>
    <w:rsid w:val="00AF6B55"/>
    <w:rsid w:val="00AF7065"/>
    <w:rsid w:val="00AF73FB"/>
    <w:rsid w:val="00AF772F"/>
    <w:rsid w:val="00AF79E8"/>
    <w:rsid w:val="00B00300"/>
    <w:rsid w:val="00B00A85"/>
    <w:rsid w:val="00B00FAA"/>
    <w:rsid w:val="00B01101"/>
    <w:rsid w:val="00B012F8"/>
    <w:rsid w:val="00B03140"/>
    <w:rsid w:val="00B03231"/>
    <w:rsid w:val="00B03406"/>
    <w:rsid w:val="00B03481"/>
    <w:rsid w:val="00B03A82"/>
    <w:rsid w:val="00B0459E"/>
    <w:rsid w:val="00B04893"/>
    <w:rsid w:val="00B04D0E"/>
    <w:rsid w:val="00B04F02"/>
    <w:rsid w:val="00B050B4"/>
    <w:rsid w:val="00B05162"/>
    <w:rsid w:val="00B05E56"/>
    <w:rsid w:val="00B05F83"/>
    <w:rsid w:val="00B06281"/>
    <w:rsid w:val="00B06D67"/>
    <w:rsid w:val="00B07583"/>
    <w:rsid w:val="00B078FE"/>
    <w:rsid w:val="00B1054F"/>
    <w:rsid w:val="00B106CB"/>
    <w:rsid w:val="00B10933"/>
    <w:rsid w:val="00B109A5"/>
    <w:rsid w:val="00B10F72"/>
    <w:rsid w:val="00B1118D"/>
    <w:rsid w:val="00B1176D"/>
    <w:rsid w:val="00B12103"/>
    <w:rsid w:val="00B12AA8"/>
    <w:rsid w:val="00B141E1"/>
    <w:rsid w:val="00B14F74"/>
    <w:rsid w:val="00B15255"/>
    <w:rsid w:val="00B15C46"/>
    <w:rsid w:val="00B16136"/>
    <w:rsid w:val="00B166C6"/>
    <w:rsid w:val="00B169B3"/>
    <w:rsid w:val="00B16EF8"/>
    <w:rsid w:val="00B16FA9"/>
    <w:rsid w:val="00B175E3"/>
    <w:rsid w:val="00B1763B"/>
    <w:rsid w:val="00B21781"/>
    <w:rsid w:val="00B21A97"/>
    <w:rsid w:val="00B21B62"/>
    <w:rsid w:val="00B21CDA"/>
    <w:rsid w:val="00B22112"/>
    <w:rsid w:val="00B221D0"/>
    <w:rsid w:val="00B228E7"/>
    <w:rsid w:val="00B2374D"/>
    <w:rsid w:val="00B2428E"/>
    <w:rsid w:val="00B24372"/>
    <w:rsid w:val="00B248F5"/>
    <w:rsid w:val="00B24E90"/>
    <w:rsid w:val="00B24F13"/>
    <w:rsid w:val="00B25193"/>
    <w:rsid w:val="00B25248"/>
    <w:rsid w:val="00B257FB"/>
    <w:rsid w:val="00B25935"/>
    <w:rsid w:val="00B26529"/>
    <w:rsid w:val="00B26A2E"/>
    <w:rsid w:val="00B26A93"/>
    <w:rsid w:val="00B26FF6"/>
    <w:rsid w:val="00B2706F"/>
    <w:rsid w:val="00B275A6"/>
    <w:rsid w:val="00B27B3C"/>
    <w:rsid w:val="00B27B6E"/>
    <w:rsid w:val="00B30118"/>
    <w:rsid w:val="00B30864"/>
    <w:rsid w:val="00B3095E"/>
    <w:rsid w:val="00B310CA"/>
    <w:rsid w:val="00B31A5A"/>
    <w:rsid w:val="00B325D5"/>
    <w:rsid w:val="00B32AB1"/>
    <w:rsid w:val="00B32B70"/>
    <w:rsid w:val="00B338B2"/>
    <w:rsid w:val="00B33F57"/>
    <w:rsid w:val="00B34469"/>
    <w:rsid w:val="00B3471A"/>
    <w:rsid w:val="00B34A41"/>
    <w:rsid w:val="00B35140"/>
    <w:rsid w:val="00B35852"/>
    <w:rsid w:val="00B35925"/>
    <w:rsid w:val="00B362F2"/>
    <w:rsid w:val="00B36641"/>
    <w:rsid w:val="00B3733A"/>
    <w:rsid w:val="00B3766E"/>
    <w:rsid w:val="00B377FE"/>
    <w:rsid w:val="00B37A9B"/>
    <w:rsid w:val="00B37D22"/>
    <w:rsid w:val="00B37E4A"/>
    <w:rsid w:val="00B37EF5"/>
    <w:rsid w:val="00B37FD8"/>
    <w:rsid w:val="00B408B3"/>
    <w:rsid w:val="00B40AD5"/>
    <w:rsid w:val="00B40C00"/>
    <w:rsid w:val="00B40C09"/>
    <w:rsid w:val="00B4145A"/>
    <w:rsid w:val="00B41EEB"/>
    <w:rsid w:val="00B42146"/>
    <w:rsid w:val="00B42856"/>
    <w:rsid w:val="00B42F20"/>
    <w:rsid w:val="00B43DA0"/>
    <w:rsid w:val="00B43DCC"/>
    <w:rsid w:val="00B44C27"/>
    <w:rsid w:val="00B44DB8"/>
    <w:rsid w:val="00B453F8"/>
    <w:rsid w:val="00B455D4"/>
    <w:rsid w:val="00B45C05"/>
    <w:rsid w:val="00B4684A"/>
    <w:rsid w:val="00B46C9E"/>
    <w:rsid w:val="00B479C5"/>
    <w:rsid w:val="00B47FD9"/>
    <w:rsid w:val="00B507A7"/>
    <w:rsid w:val="00B5096D"/>
    <w:rsid w:val="00B509BD"/>
    <w:rsid w:val="00B510A2"/>
    <w:rsid w:val="00B511A3"/>
    <w:rsid w:val="00B512E1"/>
    <w:rsid w:val="00B516A3"/>
    <w:rsid w:val="00B51788"/>
    <w:rsid w:val="00B528DA"/>
    <w:rsid w:val="00B5369F"/>
    <w:rsid w:val="00B5375F"/>
    <w:rsid w:val="00B53A9E"/>
    <w:rsid w:val="00B5592F"/>
    <w:rsid w:val="00B56293"/>
    <w:rsid w:val="00B564AC"/>
    <w:rsid w:val="00B57933"/>
    <w:rsid w:val="00B6044F"/>
    <w:rsid w:val="00B60B23"/>
    <w:rsid w:val="00B6142E"/>
    <w:rsid w:val="00B61C8D"/>
    <w:rsid w:val="00B624E6"/>
    <w:rsid w:val="00B6304F"/>
    <w:rsid w:val="00B6472E"/>
    <w:rsid w:val="00B6489A"/>
    <w:rsid w:val="00B64B58"/>
    <w:rsid w:val="00B652D1"/>
    <w:rsid w:val="00B65333"/>
    <w:rsid w:val="00B657DC"/>
    <w:rsid w:val="00B65D90"/>
    <w:rsid w:val="00B65FFA"/>
    <w:rsid w:val="00B66487"/>
    <w:rsid w:val="00B66E6B"/>
    <w:rsid w:val="00B66EAD"/>
    <w:rsid w:val="00B67B1D"/>
    <w:rsid w:val="00B67F64"/>
    <w:rsid w:val="00B70517"/>
    <w:rsid w:val="00B70AB5"/>
    <w:rsid w:val="00B70EF8"/>
    <w:rsid w:val="00B71617"/>
    <w:rsid w:val="00B718F6"/>
    <w:rsid w:val="00B71941"/>
    <w:rsid w:val="00B725C7"/>
    <w:rsid w:val="00B72784"/>
    <w:rsid w:val="00B73099"/>
    <w:rsid w:val="00B730AD"/>
    <w:rsid w:val="00B73363"/>
    <w:rsid w:val="00B73FEC"/>
    <w:rsid w:val="00B7403C"/>
    <w:rsid w:val="00B74A0C"/>
    <w:rsid w:val="00B74D9E"/>
    <w:rsid w:val="00B74DB7"/>
    <w:rsid w:val="00B75156"/>
    <w:rsid w:val="00B75239"/>
    <w:rsid w:val="00B75EF6"/>
    <w:rsid w:val="00B76165"/>
    <w:rsid w:val="00B76229"/>
    <w:rsid w:val="00B76CA9"/>
    <w:rsid w:val="00B76F68"/>
    <w:rsid w:val="00B771BE"/>
    <w:rsid w:val="00B774E6"/>
    <w:rsid w:val="00B775D3"/>
    <w:rsid w:val="00B77AAF"/>
    <w:rsid w:val="00B77F23"/>
    <w:rsid w:val="00B80135"/>
    <w:rsid w:val="00B8061D"/>
    <w:rsid w:val="00B80A6E"/>
    <w:rsid w:val="00B80D2B"/>
    <w:rsid w:val="00B818A9"/>
    <w:rsid w:val="00B819E7"/>
    <w:rsid w:val="00B81F7C"/>
    <w:rsid w:val="00B824D8"/>
    <w:rsid w:val="00B82817"/>
    <w:rsid w:val="00B8282C"/>
    <w:rsid w:val="00B828EA"/>
    <w:rsid w:val="00B82957"/>
    <w:rsid w:val="00B82CC2"/>
    <w:rsid w:val="00B8315F"/>
    <w:rsid w:val="00B83728"/>
    <w:rsid w:val="00B83934"/>
    <w:rsid w:val="00B83F96"/>
    <w:rsid w:val="00B8425F"/>
    <w:rsid w:val="00B85492"/>
    <w:rsid w:val="00B854C0"/>
    <w:rsid w:val="00B854EB"/>
    <w:rsid w:val="00B8566C"/>
    <w:rsid w:val="00B859DB"/>
    <w:rsid w:val="00B85A6E"/>
    <w:rsid w:val="00B8642D"/>
    <w:rsid w:val="00B87149"/>
    <w:rsid w:val="00B87226"/>
    <w:rsid w:val="00B8724A"/>
    <w:rsid w:val="00B8745F"/>
    <w:rsid w:val="00B87832"/>
    <w:rsid w:val="00B879AA"/>
    <w:rsid w:val="00B87A42"/>
    <w:rsid w:val="00B87A89"/>
    <w:rsid w:val="00B87DC0"/>
    <w:rsid w:val="00B87F16"/>
    <w:rsid w:val="00B90B95"/>
    <w:rsid w:val="00B90F66"/>
    <w:rsid w:val="00B91143"/>
    <w:rsid w:val="00B919F3"/>
    <w:rsid w:val="00B91C65"/>
    <w:rsid w:val="00B91D95"/>
    <w:rsid w:val="00B91FBC"/>
    <w:rsid w:val="00B91FF3"/>
    <w:rsid w:val="00B922FA"/>
    <w:rsid w:val="00B92340"/>
    <w:rsid w:val="00B923A4"/>
    <w:rsid w:val="00B92AEB"/>
    <w:rsid w:val="00B9304B"/>
    <w:rsid w:val="00B93501"/>
    <w:rsid w:val="00B9371B"/>
    <w:rsid w:val="00B9399B"/>
    <w:rsid w:val="00B939FC"/>
    <w:rsid w:val="00B93CD5"/>
    <w:rsid w:val="00B942E6"/>
    <w:rsid w:val="00B946F7"/>
    <w:rsid w:val="00B95564"/>
    <w:rsid w:val="00B95E5F"/>
    <w:rsid w:val="00B95F49"/>
    <w:rsid w:val="00B964B2"/>
    <w:rsid w:val="00B968B5"/>
    <w:rsid w:val="00B96A49"/>
    <w:rsid w:val="00B96CC2"/>
    <w:rsid w:val="00B96FB8"/>
    <w:rsid w:val="00B97522"/>
    <w:rsid w:val="00B97790"/>
    <w:rsid w:val="00B978DA"/>
    <w:rsid w:val="00B97A47"/>
    <w:rsid w:val="00B97BAA"/>
    <w:rsid w:val="00BA0139"/>
    <w:rsid w:val="00BA0244"/>
    <w:rsid w:val="00BA0381"/>
    <w:rsid w:val="00BA0C58"/>
    <w:rsid w:val="00BA0CA8"/>
    <w:rsid w:val="00BA0CB0"/>
    <w:rsid w:val="00BA0EF0"/>
    <w:rsid w:val="00BA1164"/>
    <w:rsid w:val="00BA11D0"/>
    <w:rsid w:val="00BA1251"/>
    <w:rsid w:val="00BA1717"/>
    <w:rsid w:val="00BA1DF4"/>
    <w:rsid w:val="00BA1E75"/>
    <w:rsid w:val="00BA2A80"/>
    <w:rsid w:val="00BA3250"/>
    <w:rsid w:val="00BA33A1"/>
    <w:rsid w:val="00BA365A"/>
    <w:rsid w:val="00BA3E25"/>
    <w:rsid w:val="00BA4159"/>
    <w:rsid w:val="00BA4450"/>
    <w:rsid w:val="00BA4A26"/>
    <w:rsid w:val="00BA4B33"/>
    <w:rsid w:val="00BA4EB6"/>
    <w:rsid w:val="00BA535E"/>
    <w:rsid w:val="00BA597E"/>
    <w:rsid w:val="00BA6862"/>
    <w:rsid w:val="00BA7252"/>
    <w:rsid w:val="00BA72EC"/>
    <w:rsid w:val="00BB059D"/>
    <w:rsid w:val="00BB0616"/>
    <w:rsid w:val="00BB0838"/>
    <w:rsid w:val="00BB13E3"/>
    <w:rsid w:val="00BB1758"/>
    <w:rsid w:val="00BB21B1"/>
    <w:rsid w:val="00BB265D"/>
    <w:rsid w:val="00BB3344"/>
    <w:rsid w:val="00BB370E"/>
    <w:rsid w:val="00BB3E43"/>
    <w:rsid w:val="00BB4256"/>
    <w:rsid w:val="00BB4603"/>
    <w:rsid w:val="00BB4823"/>
    <w:rsid w:val="00BB49A7"/>
    <w:rsid w:val="00BB552F"/>
    <w:rsid w:val="00BB56C3"/>
    <w:rsid w:val="00BB59EF"/>
    <w:rsid w:val="00BB5C1C"/>
    <w:rsid w:val="00BB5DA4"/>
    <w:rsid w:val="00BB61A2"/>
    <w:rsid w:val="00BB626E"/>
    <w:rsid w:val="00BB6CBE"/>
    <w:rsid w:val="00BB7088"/>
    <w:rsid w:val="00BB75F0"/>
    <w:rsid w:val="00BC00BB"/>
    <w:rsid w:val="00BC0550"/>
    <w:rsid w:val="00BC0A46"/>
    <w:rsid w:val="00BC10CD"/>
    <w:rsid w:val="00BC19BB"/>
    <w:rsid w:val="00BC1BEB"/>
    <w:rsid w:val="00BC1BF1"/>
    <w:rsid w:val="00BC1E77"/>
    <w:rsid w:val="00BC207E"/>
    <w:rsid w:val="00BC2149"/>
    <w:rsid w:val="00BC2AC0"/>
    <w:rsid w:val="00BC31B2"/>
    <w:rsid w:val="00BC32FA"/>
    <w:rsid w:val="00BC36CD"/>
    <w:rsid w:val="00BC3B55"/>
    <w:rsid w:val="00BC3C84"/>
    <w:rsid w:val="00BC44D0"/>
    <w:rsid w:val="00BC4B0C"/>
    <w:rsid w:val="00BC4CF4"/>
    <w:rsid w:val="00BC5157"/>
    <w:rsid w:val="00BC52F7"/>
    <w:rsid w:val="00BC563A"/>
    <w:rsid w:val="00BC57C0"/>
    <w:rsid w:val="00BC70DA"/>
    <w:rsid w:val="00BC7369"/>
    <w:rsid w:val="00BC764B"/>
    <w:rsid w:val="00BC7E23"/>
    <w:rsid w:val="00BD0506"/>
    <w:rsid w:val="00BD0589"/>
    <w:rsid w:val="00BD0D25"/>
    <w:rsid w:val="00BD0D90"/>
    <w:rsid w:val="00BD10F9"/>
    <w:rsid w:val="00BD16AF"/>
    <w:rsid w:val="00BD1D6A"/>
    <w:rsid w:val="00BD1DE6"/>
    <w:rsid w:val="00BD2139"/>
    <w:rsid w:val="00BD2A89"/>
    <w:rsid w:val="00BD2EB3"/>
    <w:rsid w:val="00BD3593"/>
    <w:rsid w:val="00BD378E"/>
    <w:rsid w:val="00BD3FAB"/>
    <w:rsid w:val="00BD43A4"/>
    <w:rsid w:val="00BD4F2F"/>
    <w:rsid w:val="00BD50A6"/>
    <w:rsid w:val="00BD5103"/>
    <w:rsid w:val="00BD52C0"/>
    <w:rsid w:val="00BD531E"/>
    <w:rsid w:val="00BD552B"/>
    <w:rsid w:val="00BD5669"/>
    <w:rsid w:val="00BD5754"/>
    <w:rsid w:val="00BD62E7"/>
    <w:rsid w:val="00BD647D"/>
    <w:rsid w:val="00BD6864"/>
    <w:rsid w:val="00BD68E8"/>
    <w:rsid w:val="00BD69B9"/>
    <w:rsid w:val="00BD6A9F"/>
    <w:rsid w:val="00BD6BD0"/>
    <w:rsid w:val="00BD6DAB"/>
    <w:rsid w:val="00BD764E"/>
    <w:rsid w:val="00BD7A86"/>
    <w:rsid w:val="00BD7FF9"/>
    <w:rsid w:val="00BE046E"/>
    <w:rsid w:val="00BE0CC0"/>
    <w:rsid w:val="00BE0D1D"/>
    <w:rsid w:val="00BE1489"/>
    <w:rsid w:val="00BE16E0"/>
    <w:rsid w:val="00BE1C71"/>
    <w:rsid w:val="00BE1E5E"/>
    <w:rsid w:val="00BE1FDF"/>
    <w:rsid w:val="00BE21A9"/>
    <w:rsid w:val="00BE2495"/>
    <w:rsid w:val="00BE2513"/>
    <w:rsid w:val="00BE27DA"/>
    <w:rsid w:val="00BE3314"/>
    <w:rsid w:val="00BE36B5"/>
    <w:rsid w:val="00BE3871"/>
    <w:rsid w:val="00BE3A0F"/>
    <w:rsid w:val="00BE3DCC"/>
    <w:rsid w:val="00BE3E93"/>
    <w:rsid w:val="00BE4401"/>
    <w:rsid w:val="00BE44F8"/>
    <w:rsid w:val="00BE4A6A"/>
    <w:rsid w:val="00BE4FC8"/>
    <w:rsid w:val="00BE5D71"/>
    <w:rsid w:val="00BE5DD4"/>
    <w:rsid w:val="00BE5FFE"/>
    <w:rsid w:val="00BE69E0"/>
    <w:rsid w:val="00BE6C12"/>
    <w:rsid w:val="00BE6DFB"/>
    <w:rsid w:val="00BE6EAA"/>
    <w:rsid w:val="00BE6F40"/>
    <w:rsid w:val="00BE7BCB"/>
    <w:rsid w:val="00BE7E02"/>
    <w:rsid w:val="00BF0B55"/>
    <w:rsid w:val="00BF0C1C"/>
    <w:rsid w:val="00BF174F"/>
    <w:rsid w:val="00BF1C9B"/>
    <w:rsid w:val="00BF20AC"/>
    <w:rsid w:val="00BF214A"/>
    <w:rsid w:val="00BF29E0"/>
    <w:rsid w:val="00BF2CD6"/>
    <w:rsid w:val="00BF5009"/>
    <w:rsid w:val="00BF5016"/>
    <w:rsid w:val="00BF569F"/>
    <w:rsid w:val="00BF576F"/>
    <w:rsid w:val="00BF57E2"/>
    <w:rsid w:val="00BF62F0"/>
    <w:rsid w:val="00BF6677"/>
    <w:rsid w:val="00BF6770"/>
    <w:rsid w:val="00BF6F11"/>
    <w:rsid w:val="00BF6F32"/>
    <w:rsid w:val="00BF75C7"/>
    <w:rsid w:val="00BF7AC2"/>
    <w:rsid w:val="00C000DE"/>
    <w:rsid w:val="00C01319"/>
    <w:rsid w:val="00C01433"/>
    <w:rsid w:val="00C02575"/>
    <w:rsid w:val="00C0312B"/>
    <w:rsid w:val="00C0397A"/>
    <w:rsid w:val="00C039B6"/>
    <w:rsid w:val="00C04B30"/>
    <w:rsid w:val="00C05202"/>
    <w:rsid w:val="00C05B66"/>
    <w:rsid w:val="00C05DC2"/>
    <w:rsid w:val="00C068D0"/>
    <w:rsid w:val="00C07DBC"/>
    <w:rsid w:val="00C07FD7"/>
    <w:rsid w:val="00C103BC"/>
    <w:rsid w:val="00C104E5"/>
    <w:rsid w:val="00C10A6F"/>
    <w:rsid w:val="00C11055"/>
    <w:rsid w:val="00C110AC"/>
    <w:rsid w:val="00C114CE"/>
    <w:rsid w:val="00C11B2E"/>
    <w:rsid w:val="00C11C38"/>
    <w:rsid w:val="00C12241"/>
    <w:rsid w:val="00C1265B"/>
    <w:rsid w:val="00C12A41"/>
    <w:rsid w:val="00C12C2F"/>
    <w:rsid w:val="00C133A4"/>
    <w:rsid w:val="00C13958"/>
    <w:rsid w:val="00C14310"/>
    <w:rsid w:val="00C1431E"/>
    <w:rsid w:val="00C145AF"/>
    <w:rsid w:val="00C14A07"/>
    <w:rsid w:val="00C151A2"/>
    <w:rsid w:val="00C1558D"/>
    <w:rsid w:val="00C15BE6"/>
    <w:rsid w:val="00C15D41"/>
    <w:rsid w:val="00C15F43"/>
    <w:rsid w:val="00C15F7A"/>
    <w:rsid w:val="00C16485"/>
    <w:rsid w:val="00C16BE8"/>
    <w:rsid w:val="00C17213"/>
    <w:rsid w:val="00C20F26"/>
    <w:rsid w:val="00C20F7D"/>
    <w:rsid w:val="00C21250"/>
    <w:rsid w:val="00C215E3"/>
    <w:rsid w:val="00C21852"/>
    <w:rsid w:val="00C21920"/>
    <w:rsid w:val="00C21FBA"/>
    <w:rsid w:val="00C21FE5"/>
    <w:rsid w:val="00C2383B"/>
    <w:rsid w:val="00C23DB5"/>
    <w:rsid w:val="00C241A2"/>
    <w:rsid w:val="00C24557"/>
    <w:rsid w:val="00C259E3"/>
    <w:rsid w:val="00C25E21"/>
    <w:rsid w:val="00C265C0"/>
    <w:rsid w:val="00C2679B"/>
    <w:rsid w:val="00C269C8"/>
    <w:rsid w:val="00C26F43"/>
    <w:rsid w:val="00C271F5"/>
    <w:rsid w:val="00C274AF"/>
    <w:rsid w:val="00C274DF"/>
    <w:rsid w:val="00C27E5D"/>
    <w:rsid w:val="00C30562"/>
    <w:rsid w:val="00C30760"/>
    <w:rsid w:val="00C309A0"/>
    <w:rsid w:val="00C309FF"/>
    <w:rsid w:val="00C30B94"/>
    <w:rsid w:val="00C311B9"/>
    <w:rsid w:val="00C329B3"/>
    <w:rsid w:val="00C32EBE"/>
    <w:rsid w:val="00C33020"/>
    <w:rsid w:val="00C330B2"/>
    <w:rsid w:val="00C33A70"/>
    <w:rsid w:val="00C33F1B"/>
    <w:rsid w:val="00C33F71"/>
    <w:rsid w:val="00C34014"/>
    <w:rsid w:val="00C3432B"/>
    <w:rsid w:val="00C34B6C"/>
    <w:rsid w:val="00C34EA7"/>
    <w:rsid w:val="00C35364"/>
    <w:rsid w:val="00C355AB"/>
    <w:rsid w:val="00C356C1"/>
    <w:rsid w:val="00C35743"/>
    <w:rsid w:val="00C35C59"/>
    <w:rsid w:val="00C35F2D"/>
    <w:rsid w:val="00C36376"/>
    <w:rsid w:val="00C36489"/>
    <w:rsid w:val="00C367EE"/>
    <w:rsid w:val="00C3697E"/>
    <w:rsid w:val="00C373F2"/>
    <w:rsid w:val="00C3742C"/>
    <w:rsid w:val="00C374DD"/>
    <w:rsid w:val="00C375C1"/>
    <w:rsid w:val="00C37C03"/>
    <w:rsid w:val="00C37F1F"/>
    <w:rsid w:val="00C40880"/>
    <w:rsid w:val="00C4095A"/>
    <w:rsid w:val="00C40F96"/>
    <w:rsid w:val="00C4109A"/>
    <w:rsid w:val="00C41119"/>
    <w:rsid w:val="00C41739"/>
    <w:rsid w:val="00C41A7C"/>
    <w:rsid w:val="00C41B86"/>
    <w:rsid w:val="00C41C2E"/>
    <w:rsid w:val="00C41EC8"/>
    <w:rsid w:val="00C42D9E"/>
    <w:rsid w:val="00C43108"/>
    <w:rsid w:val="00C432BB"/>
    <w:rsid w:val="00C4356F"/>
    <w:rsid w:val="00C437D7"/>
    <w:rsid w:val="00C43817"/>
    <w:rsid w:val="00C43914"/>
    <w:rsid w:val="00C442A8"/>
    <w:rsid w:val="00C4438B"/>
    <w:rsid w:val="00C44C65"/>
    <w:rsid w:val="00C44D80"/>
    <w:rsid w:val="00C44F08"/>
    <w:rsid w:val="00C45DD2"/>
    <w:rsid w:val="00C45F6F"/>
    <w:rsid w:val="00C46657"/>
    <w:rsid w:val="00C466F2"/>
    <w:rsid w:val="00C4699E"/>
    <w:rsid w:val="00C46A32"/>
    <w:rsid w:val="00C47027"/>
    <w:rsid w:val="00C50115"/>
    <w:rsid w:val="00C507B4"/>
    <w:rsid w:val="00C50B86"/>
    <w:rsid w:val="00C50C79"/>
    <w:rsid w:val="00C5178A"/>
    <w:rsid w:val="00C51E33"/>
    <w:rsid w:val="00C527EC"/>
    <w:rsid w:val="00C527F9"/>
    <w:rsid w:val="00C52BEC"/>
    <w:rsid w:val="00C532DC"/>
    <w:rsid w:val="00C53668"/>
    <w:rsid w:val="00C5447F"/>
    <w:rsid w:val="00C5469C"/>
    <w:rsid w:val="00C546B0"/>
    <w:rsid w:val="00C549C5"/>
    <w:rsid w:val="00C54B2F"/>
    <w:rsid w:val="00C54E65"/>
    <w:rsid w:val="00C5503F"/>
    <w:rsid w:val="00C55508"/>
    <w:rsid w:val="00C558B5"/>
    <w:rsid w:val="00C559F5"/>
    <w:rsid w:val="00C55DD8"/>
    <w:rsid w:val="00C55EBE"/>
    <w:rsid w:val="00C5630E"/>
    <w:rsid w:val="00C56561"/>
    <w:rsid w:val="00C56690"/>
    <w:rsid w:val="00C56B98"/>
    <w:rsid w:val="00C56E66"/>
    <w:rsid w:val="00C570B7"/>
    <w:rsid w:val="00C570C8"/>
    <w:rsid w:val="00C57B32"/>
    <w:rsid w:val="00C60272"/>
    <w:rsid w:val="00C606EC"/>
    <w:rsid w:val="00C6117C"/>
    <w:rsid w:val="00C61DE9"/>
    <w:rsid w:val="00C62393"/>
    <w:rsid w:val="00C63227"/>
    <w:rsid w:val="00C63C56"/>
    <w:rsid w:val="00C63C71"/>
    <w:rsid w:val="00C640AA"/>
    <w:rsid w:val="00C64B6E"/>
    <w:rsid w:val="00C64E46"/>
    <w:rsid w:val="00C665AB"/>
    <w:rsid w:val="00C6691E"/>
    <w:rsid w:val="00C66943"/>
    <w:rsid w:val="00C67014"/>
    <w:rsid w:val="00C67277"/>
    <w:rsid w:val="00C67453"/>
    <w:rsid w:val="00C67DCA"/>
    <w:rsid w:val="00C7039E"/>
    <w:rsid w:val="00C71125"/>
    <w:rsid w:val="00C71321"/>
    <w:rsid w:val="00C715D1"/>
    <w:rsid w:val="00C72255"/>
    <w:rsid w:val="00C727C0"/>
    <w:rsid w:val="00C727E6"/>
    <w:rsid w:val="00C72978"/>
    <w:rsid w:val="00C72B56"/>
    <w:rsid w:val="00C72F8F"/>
    <w:rsid w:val="00C72F91"/>
    <w:rsid w:val="00C7335E"/>
    <w:rsid w:val="00C73828"/>
    <w:rsid w:val="00C73C74"/>
    <w:rsid w:val="00C7445F"/>
    <w:rsid w:val="00C746A9"/>
    <w:rsid w:val="00C747F5"/>
    <w:rsid w:val="00C74FDE"/>
    <w:rsid w:val="00C75CA7"/>
    <w:rsid w:val="00C768FB"/>
    <w:rsid w:val="00C7787E"/>
    <w:rsid w:val="00C800B4"/>
    <w:rsid w:val="00C807E2"/>
    <w:rsid w:val="00C8130D"/>
    <w:rsid w:val="00C81355"/>
    <w:rsid w:val="00C81A6C"/>
    <w:rsid w:val="00C81AC0"/>
    <w:rsid w:val="00C81B04"/>
    <w:rsid w:val="00C81D36"/>
    <w:rsid w:val="00C82218"/>
    <w:rsid w:val="00C8300A"/>
    <w:rsid w:val="00C83061"/>
    <w:rsid w:val="00C83A6F"/>
    <w:rsid w:val="00C83C78"/>
    <w:rsid w:val="00C8489F"/>
    <w:rsid w:val="00C850F3"/>
    <w:rsid w:val="00C85366"/>
    <w:rsid w:val="00C86117"/>
    <w:rsid w:val="00C86C2D"/>
    <w:rsid w:val="00C86F7D"/>
    <w:rsid w:val="00C87051"/>
    <w:rsid w:val="00C87146"/>
    <w:rsid w:val="00C874EC"/>
    <w:rsid w:val="00C90154"/>
    <w:rsid w:val="00C902CD"/>
    <w:rsid w:val="00C903F0"/>
    <w:rsid w:val="00C904B9"/>
    <w:rsid w:val="00C90884"/>
    <w:rsid w:val="00C90E4A"/>
    <w:rsid w:val="00C913BE"/>
    <w:rsid w:val="00C91422"/>
    <w:rsid w:val="00C91B53"/>
    <w:rsid w:val="00C91FD7"/>
    <w:rsid w:val="00C9201B"/>
    <w:rsid w:val="00C92463"/>
    <w:rsid w:val="00C92711"/>
    <w:rsid w:val="00C92A67"/>
    <w:rsid w:val="00C92C3E"/>
    <w:rsid w:val="00C93070"/>
    <w:rsid w:val="00C93817"/>
    <w:rsid w:val="00C942E1"/>
    <w:rsid w:val="00C94505"/>
    <w:rsid w:val="00C94A24"/>
    <w:rsid w:val="00C94DC9"/>
    <w:rsid w:val="00C951FB"/>
    <w:rsid w:val="00C9546F"/>
    <w:rsid w:val="00C9549B"/>
    <w:rsid w:val="00C95A29"/>
    <w:rsid w:val="00C95C70"/>
    <w:rsid w:val="00C96340"/>
    <w:rsid w:val="00C963CC"/>
    <w:rsid w:val="00C9697D"/>
    <w:rsid w:val="00C96CFB"/>
    <w:rsid w:val="00C96E0F"/>
    <w:rsid w:val="00C9743B"/>
    <w:rsid w:val="00C97C27"/>
    <w:rsid w:val="00CA05A1"/>
    <w:rsid w:val="00CA133C"/>
    <w:rsid w:val="00CA18D4"/>
    <w:rsid w:val="00CA20BF"/>
    <w:rsid w:val="00CA2620"/>
    <w:rsid w:val="00CA27FC"/>
    <w:rsid w:val="00CA2C94"/>
    <w:rsid w:val="00CA2E2F"/>
    <w:rsid w:val="00CA300B"/>
    <w:rsid w:val="00CA49A8"/>
    <w:rsid w:val="00CA4EB1"/>
    <w:rsid w:val="00CA5AFA"/>
    <w:rsid w:val="00CA5E53"/>
    <w:rsid w:val="00CA610D"/>
    <w:rsid w:val="00CA6143"/>
    <w:rsid w:val="00CA6371"/>
    <w:rsid w:val="00CA6526"/>
    <w:rsid w:val="00CA6C0E"/>
    <w:rsid w:val="00CA6CC5"/>
    <w:rsid w:val="00CA723C"/>
    <w:rsid w:val="00CA778D"/>
    <w:rsid w:val="00CB042D"/>
    <w:rsid w:val="00CB1029"/>
    <w:rsid w:val="00CB12B0"/>
    <w:rsid w:val="00CB1A64"/>
    <w:rsid w:val="00CB1B37"/>
    <w:rsid w:val="00CB1F19"/>
    <w:rsid w:val="00CB28E1"/>
    <w:rsid w:val="00CB2AD7"/>
    <w:rsid w:val="00CB2E46"/>
    <w:rsid w:val="00CB32F4"/>
    <w:rsid w:val="00CB33AF"/>
    <w:rsid w:val="00CB3629"/>
    <w:rsid w:val="00CB367F"/>
    <w:rsid w:val="00CB368C"/>
    <w:rsid w:val="00CB3947"/>
    <w:rsid w:val="00CB3C05"/>
    <w:rsid w:val="00CB4A10"/>
    <w:rsid w:val="00CB4DC0"/>
    <w:rsid w:val="00CB5626"/>
    <w:rsid w:val="00CB578E"/>
    <w:rsid w:val="00CB5C19"/>
    <w:rsid w:val="00CB6362"/>
    <w:rsid w:val="00CB6791"/>
    <w:rsid w:val="00CB68C6"/>
    <w:rsid w:val="00CB68CB"/>
    <w:rsid w:val="00CB6E10"/>
    <w:rsid w:val="00CC0E31"/>
    <w:rsid w:val="00CC0F22"/>
    <w:rsid w:val="00CC1048"/>
    <w:rsid w:val="00CC1268"/>
    <w:rsid w:val="00CC1666"/>
    <w:rsid w:val="00CC192E"/>
    <w:rsid w:val="00CC1A3F"/>
    <w:rsid w:val="00CC1EAE"/>
    <w:rsid w:val="00CC1F79"/>
    <w:rsid w:val="00CC304D"/>
    <w:rsid w:val="00CC3B55"/>
    <w:rsid w:val="00CC3BF2"/>
    <w:rsid w:val="00CC3C90"/>
    <w:rsid w:val="00CC3CF3"/>
    <w:rsid w:val="00CC3F97"/>
    <w:rsid w:val="00CC4269"/>
    <w:rsid w:val="00CC42CD"/>
    <w:rsid w:val="00CC4F4C"/>
    <w:rsid w:val="00CC5989"/>
    <w:rsid w:val="00CC5CD8"/>
    <w:rsid w:val="00CC6147"/>
    <w:rsid w:val="00CC63C2"/>
    <w:rsid w:val="00CC63EB"/>
    <w:rsid w:val="00CC6F29"/>
    <w:rsid w:val="00CC73C7"/>
    <w:rsid w:val="00CC75FF"/>
    <w:rsid w:val="00CC7602"/>
    <w:rsid w:val="00CC767D"/>
    <w:rsid w:val="00CC7920"/>
    <w:rsid w:val="00CC7DF6"/>
    <w:rsid w:val="00CD0339"/>
    <w:rsid w:val="00CD095E"/>
    <w:rsid w:val="00CD0D56"/>
    <w:rsid w:val="00CD0EB4"/>
    <w:rsid w:val="00CD0FE3"/>
    <w:rsid w:val="00CD1723"/>
    <w:rsid w:val="00CD18BD"/>
    <w:rsid w:val="00CD2126"/>
    <w:rsid w:val="00CD2A2C"/>
    <w:rsid w:val="00CD3ABD"/>
    <w:rsid w:val="00CD43A3"/>
    <w:rsid w:val="00CD474E"/>
    <w:rsid w:val="00CD4C57"/>
    <w:rsid w:val="00CD4D40"/>
    <w:rsid w:val="00CD4EC0"/>
    <w:rsid w:val="00CD51E4"/>
    <w:rsid w:val="00CD55AE"/>
    <w:rsid w:val="00CD6D17"/>
    <w:rsid w:val="00CD797E"/>
    <w:rsid w:val="00CD7C36"/>
    <w:rsid w:val="00CE0E02"/>
    <w:rsid w:val="00CE12E7"/>
    <w:rsid w:val="00CE1504"/>
    <w:rsid w:val="00CE17CD"/>
    <w:rsid w:val="00CE1CE5"/>
    <w:rsid w:val="00CE1E48"/>
    <w:rsid w:val="00CE1F69"/>
    <w:rsid w:val="00CE25A2"/>
    <w:rsid w:val="00CE28E4"/>
    <w:rsid w:val="00CE2B3B"/>
    <w:rsid w:val="00CE3182"/>
    <w:rsid w:val="00CE3197"/>
    <w:rsid w:val="00CE31BF"/>
    <w:rsid w:val="00CE3689"/>
    <w:rsid w:val="00CE3DB6"/>
    <w:rsid w:val="00CE435E"/>
    <w:rsid w:val="00CE4515"/>
    <w:rsid w:val="00CE4770"/>
    <w:rsid w:val="00CE52F3"/>
    <w:rsid w:val="00CE5995"/>
    <w:rsid w:val="00CE6043"/>
    <w:rsid w:val="00CE68DD"/>
    <w:rsid w:val="00CE6B46"/>
    <w:rsid w:val="00CE70B2"/>
    <w:rsid w:val="00CE7135"/>
    <w:rsid w:val="00CE7831"/>
    <w:rsid w:val="00CE7C51"/>
    <w:rsid w:val="00CE7E59"/>
    <w:rsid w:val="00CF05D0"/>
    <w:rsid w:val="00CF0736"/>
    <w:rsid w:val="00CF08F1"/>
    <w:rsid w:val="00CF1047"/>
    <w:rsid w:val="00CF11F4"/>
    <w:rsid w:val="00CF1241"/>
    <w:rsid w:val="00CF2127"/>
    <w:rsid w:val="00CF2578"/>
    <w:rsid w:val="00CF25B4"/>
    <w:rsid w:val="00CF267A"/>
    <w:rsid w:val="00CF2CE7"/>
    <w:rsid w:val="00CF3025"/>
    <w:rsid w:val="00CF312E"/>
    <w:rsid w:val="00CF3699"/>
    <w:rsid w:val="00CF405A"/>
    <w:rsid w:val="00CF4128"/>
    <w:rsid w:val="00CF4135"/>
    <w:rsid w:val="00CF4304"/>
    <w:rsid w:val="00CF4A1D"/>
    <w:rsid w:val="00CF5031"/>
    <w:rsid w:val="00CF51C5"/>
    <w:rsid w:val="00CF53C0"/>
    <w:rsid w:val="00CF5804"/>
    <w:rsid w:val="00CF60BB"/>
    <w:rsid w:val="00CF67A4"/>
    <w:rsid w:val="00CF68EE"/>
    <w:rsid w:val="00CF7384"/>
    <w:rsid w:val="00CF76E7"/>
    <w:rsid w:val="00CF7793"/>
    <w:rsid w:val="00CF7DD7"/>
    <w:rsid w:val="00CF7F55"/>
    <w:rsid w:val="00D0017F"/>
    <w:rsid w:val="00D006A5"/>
    <w:rsid w:val="00D0090C"/>
    <w:rsid w:val="00D00D81"/>
    <w:rsid w:val="00D00E75"/>
    <w:rsid w:val="00D015EA"/>
    <w:rsid w:val="00D01D81"/>
    <w:rsid w:val="00D01D84"/>
    <w:rsid w:val="00D01D98"/>
    <w:rsid w:val="00D01F54"/>
    <w:rsid w:val="00D01F98"/>
    <w:rsid w:val="00D020EB"/>
    <w:rsid w:val="00D02317"/>
    <w:rsid w:val="00D0249F"/>
    <w:rsid w:val="00D0281F"/>
    <w:rsid w:val="00D02D8A"/>
    <w:rsid w:val="00D02EB4"/>
    <w:rsid w:val="00D035D3"/>
    <w:rsid w:val="00D0390D"/>
    <w:rsid w:val="00D04635"/>
    <w:rsid w:val="00D04CB7"/>
    <w:rsid w:val="00D04E5E"/>
    <w:rsid w:val="00D04F36"/>
    <w:rsid w:val="00D054E8"/>
    <w:rsid w:val="00D057E2"/>
    <w:rsid w:val="00D064D0"/>
    <w:rsid w:val="00D0664A"/>
    <w:rsid w:val="00D06D95"/>
    <w:rsid w:val="00D07067"/>
    <w:rsid w:val="00D1007E"/>
    <w:rsid w:val="00D100A3"/>
    <w:rsid w:val="00D10901"/>
    <w:rsid w:val="00D1166A"/>
    <w:rsid w:val="00D12734"/>
    <w:rsid w:val="00D1344B"/>
    <w:rsid w:val="00D137E6"/>
    <w:rsid w:val="00D13959"/>
    <w:rsid w:val="00D142EC"/>
    <w:rsid w:val="00D14D78"/>
    <w:rsid w:val="00D16465"/>
    <w:rsid w:val="00D1698B"/>
    <w:rsid w:val="00D17FA5"/>
    <w:rsid w:val="00D20999"/>
    <w:rsid w:val="00D20C8A"/>
    <w:rsid w:val="00D21369"/>
    <w:rsid w:val="00D21B4F"/>
    <w:rsid w:val="00D224F1"/>
    <w:rsid w:val="00D22EF4"/>
    <w:rsid w:val="00D23107"/>
    <w:rsid w:val="00D23E91"/>
    <w:rsid w:val="00D24161"/>
    <w:rsid w:val="00D246D5"/>
    <w:rsid w:val="00D24A5B"/>
    <w:rsid w:val="00D24DED"/>
    <w:rsid w:val="00D251D3"/>
    <w:rsid w:val="00D256DE"/>
    <w:rsid w:val="00D271DC"/>
    <w:rsid w:val="00D275DE"/>
    <w:rsid w:val="00D276B4"/>
    <w:rsid w:val="00D27B11"/>
    <w:rsid w:val="00D27E2C"/>
    <w:rsid w:val="00D305C8"/>
    <w:rsid w:val="00D30881"/>
    <w:rsid w:val="00D30BCB"/>
    <w:rsid w:val="00D30C9E"/>
    <w:rsid w:val="00D31095"/>
    <w:rsid w:val="00D315CF"/>
    <w:rsid w:val="00D317A3"/>
    <w:rsid w:val="00D3232E"/>
    <w:rsid w:val="00D32C25"/>
    <w:rsid w:val="00D32E00"/>
    <w:rsid w:val="00D32E28"/>
    <w:rsid w:val="00D32F72"/>
    <w:rsid w:val="00D33854"/>
    <w:rsid w:val="00D33C90"/>
    <w:rsid w:val="00D33D08"/>
    <w:rsid w:val="00D340BE"/>
    <w:rsid w:val="00D34401"/>
    <w:rsid w:val="00D34942"/>
    <w:rsid w:val="00D34A41"/>
    <w:rsid w:val="00D34A42"/>
    <w:rsid w:val="00D34B3D"/>
    <w:rsid w:val="00D34E5B"/>
    <w:rsid w:val="00D3505E"/>
    <w:rsid w:val="00D35105"/>
    <w:rsid w:val="00D35729"/>
    <w:rsid w:val="00D35D27"/>
    <w:rsid w:val="00D361E9"/>
    <w:rsid w:val="00D371C0"/>
    <w:rsid w:val="00D3755D"/>
    <w:rsid w:val="00D37A4A"/>
    <w:rsid w:val="00D4002F"/>
    <w:rsid w:val="00D4059A"/>
    <w:rsid w:val="00D40D20"/>
    <w:rsid w:val="00D40D37"/>
    <w:rsid w:val="00D41029"/>
    <w:rsid w:val="00D4105E"/>
    <w:rsid w:val="00D410BE"/>
    <w:rsid w:val="00D414C9"/>
    <w:rsid w:val="00D415AA"/>
    <w:rsid w:val="00D4171D"/>
    <w:rsid w:val="00D41754"/>
    <w:rsid w:val="00D41F7E"/>
    <w:rsid w:val="00D42390"/>
    <w:rsid w:val="00D424BC"/>
    <w:rsid w:val="00D4269A"/>
    <w:rsid w:val="00D42B01"/>
    <w:rsid w:val="00D42BEE"/>
    <w:rsid w:val="00D45412"/>
    <w:rsid w:val="00D45D0B"/>
    <w:rsid w:val="00D45D41"/>
    <w:rsid w:val="00D4762C"/>
    <w:rsid w:val="00D47A65"/>
    <w:rsid w:val="00D47B20"/>
    <w:rsid w:val="00D50173"/>
    <w:rsid w:val="00D50313"/>
    <w:rsid w:val="00D50342"/>
    <w:rsid w:val="00D50700"/>
    <w:rsid w:val="00D514F4"/>
    <w:rsid w:val="00D517DF"/>
    <w:rsid w:val="00D520E8"/>
    <w:rsid w:val="00D52215"/>
    <w:rsid w:val="00D52659"/>
    <w:rsid w:val="00D52CB8"/>
    <w:rsid w:val="00D53673"/>
    <w:rsid w:val="00D53F41"/>
    <w:rsid w:val="00D5461E"/>
    <w:rsid w:val="00D548B3"/>
    <w:rsid w:val="00D54C31"/>
    <w:rsid w:val="00D55084"/>
    <w:rsid w:val="00D558A9"/>
    <w:rsid w:val="00D5593D"/>
    <w:rsid w:val="00D5618F"/>
    <w:rsid w:val="00D562A8"/>
    <w:rsid w:val="00D5667E"/>
    <w:rsid w:val="00D56B3C"/>
    <w:rsid w:val="00D56EE8"/>
    <w:rsid w:val="00D5711C"/>
    <w:rsid w:val="00D57636"/>
    <w:rsid w:val="00D57B4C"/>
    <w:rsid w:val="00D57D4A"/>
    <w:rsid w:val="00D57E28"/>
    <w:rsid w:val="00D605E3"/>
    <w:rsid w:val="00D60BDE"/>
    <w:rsid w:val="00D612C5"/>
    <w:rsid w:val="00D62315"/>
    <w:rsid w:val="00D62B42"/>
    <w:rsid w:val="00D638A6"/>
    <w:rsid w:val="00D63F3A"/>
    <w:rsid w:val="00D6430A"/>
    <w:rsid w:val="00D6475D"/>
    <w:rsid w:val="00D6497E"/>
    <w:rsid w:val="00D64A78"/>
    <w:rsid w:val="00D64E2C"/>
    <w:rsid w:val="00D65882"/>
    <w:rsid w:val="00D65E0A"/>
    <w:rsid w:val="00D66B7F"/>
    <w:rsid w:val="00D678CC"/>
    <w:rsid w:val="00D67FF9"/>
    <w:rsid w:val="00D705AD"/>
    <w:rsid w:val="00D711FE"/>
    <w:rsid w:val="00D7131C"/>
    <w:rsid w:val="00D71592"/>
    <w:rsid w:val="00D715D0"/>
    <w:rsid w:val="00D72341"/>
    <w:rsid w:val="00D72B56"/>
    <w:rsid w:val="00D7397D"/>
    <w:rsid w:val="00D73CCD"/>
    <w:rsid w:val="00D73E20"/>
    <w:rsid w:val="00D7426C"/>
    <w:rsid w:val="00D74813"/>
    <w:rsid w:val="00D7515A"/>
    <w:rsid w:val="00D75B1B"/>
    <w:rsid w:val="00D75BDA"/>
    <w:rsid w:val="00D7601A"/>
    <w:rsid w:val="00D76187"/>
    <w:rsid w:val="00D761E2"/>
    <w:rsid w:val="00D7661A"/>
    <w:rsid w:val="00D77551"/>
    <w:rsid w:val="00D7762E"/>
    <w:rsid w:val="00D7795D"/>
    <w:rsid w:val="00D77CA6"/>
    <w:rsid w:val="00D8008F"/>
    <w:rsid w:val="00D8019F"/>
    <w:rsid w:val="00D80C24"/>
    <w:rsid w:val="00D81133"/>
    <w:rsid w:val="00D81FF3"/>
    <w:rsid w:val="00D83315"/>
    <w:rsid w:val="00D83372"/>
    <w:rsid w:val="00D83483"/>
    <w:rsid w:val="00D836AF"/>
    <w:rsid w:val="00D83B8B"/>
    <w:rsid w:val="00D83C24"/>
    <w:rsid w:val="00D84042"/>
    <w:rsid w:val="00D84373"/>
    <w:rsid w:val="00D84E45"/>
    <w:rsid w:val="00D85279"/>
    <w:rsid w:val="00D857B5"/>
    <w:rsid w:val="00D85FD1"/>
    <w:rsid w:val="00D8601A"/>
    <w:rsid w:val="00D86120"/>
    <w:rsid w:val="00D8615D"/>
    <w:rsid w:val="00D86209"/>
    <w:rsid w:val="00D867F8"/>
    <w:rsid w:val="00D86EC4"/>
    <w:rsid w:val="00D8740C"/>
    <w:rsid w:val="00D87EF8"/>
    <w:rsid w:val="00D87F32"/>
    <w:rsid w:val="00D90085"/>
    <w:rsid w:val="00D903A7"/>
    <w:rsid w:val="00D9042B"/>
    <w:rsid w:val="00D90A7B"/>
    <w:rsid w:val="00D912B7"/>
    <w:rsid w:val="00D91D69"/>
    <w:rsid w:val="00D91ED8"/>
    <w:rsid w:val="00D92187"/>
    <w:rsid w:val="00D924C3"/>
    <w:rsid w:val="00D92717"/>
    <w:rsid w:val="00D927FA"/>
    <w:rsid w:val="00D92DD2"/>
    <w:rsid w:val="00D92EE1"/>
    <w:rsid w:val="00D93563"/>
    <w:rsid w:val="00D935CD"/>
    <w:rsid w:val="00D93811"/>
    <w:rsid w:val="00D939A5"/>
    <w:rsid w:val="00D93A46"/>
    <w:rsid w:val="00D93D09"/>
    <w:rsid w:val="00D93E2D"/>
    <w:rsid w:val="00D94369"/>
    <w:rsid w:val="00D944F1"/>
    <w:rsid w:val="00D94B68"/>
    <w:rsid w:val="00D94B70"/>
    <w:rsid w:val="00D95621"/>
    <w:rsid w:val="00D96132"/>
    <w:rsid w:val="00D964DC"/>
    <w:rsid w:val="00D96E02"/>
    <w:rsid w:val="00D96E12"/>
    <w:rsid w:val="00D97132"/>
    <w:rsid w:val="00D9767F"/>
    <w:rsid w:val="00D97807"/>
    <w:rsid w:val="00DA0320"/>
    <w:rsid w:val="00DA06CD"/>
    <w:rsid w:val="00DA06DF"/>
    <w:rsid w:val="00DA0825"/>
    <w:rsid w:val="00DA0D59"/>
    <w:rsid w:val="00DA15C2"/>
    <w:rsid w:val="00DA18A6"/>
    <w:rsid w:val="00DA1C76"/>
    <w:rsid w:val="00DA1FF5"/>
    <w:rsid w:val="00DA2848"/>
    <w:rsid w:val="00DA2EE3"/>
    <w:rsid w:val="00DA3244"/>
    <w:rsid w:val="00DA355C"/>
    <w:rsid w:val="00DA35AF"/>
    <w:rsid w:val="00DA3AA7"/>
    <w:rsid w:val="00DA3B19"/>
    <w:rsid w:val="00DA47C4"/>
    <w:rsid w:val="00DA4A74"/>
    <w:rsid w:val="00DA4E49"/>
    <w:rsid w:val="00DA4FC6"/>
    <w:rsid w:val="00DA5C4B"/>
    <w:rsid w:val="00DA609C"/>
    <w:rsid w:val="00DA63ED"/>
    <w:rsid w:val="00DA66E6"/>
    <w:rsid w:val="00DA790C"/>
    <w:rsid w:val="00DA7D9A"/>
    <w:rsid w:val="00DB04D7"/>
    <w:rsid w:val="00DB0D0A"/>
    <w:rsid w:val="00DB12E2"/>
    <w:rsid w:val="00DB15CF"/>
    <w:rsid w:val="00DB16E9"/>
    <w:rsid w:val="00DB1DE9"/>
    <w:rsid w:val="00DB2249"/>
    <w:rsid w:val="00DB2A8D"/>
    <w:rsid w:val="00DB2F25"/>
    <w:rsid w:val="00DB3176"/>
    <w:rsid w:val="00DB31A3"/>
    <w:rsid w:val="00DB32CD"/>
    <w:rsid w:val="00DB33C7"/>
    <w:rsid w:val="00DB3711"/>
    <w:rsid w:val="00DB3936"/>
    <w:rsid w:val="00DB3B3A"/>
    <w:rsid w:val="00DB4D4A"/>
    <w:rsid w:val="00DB4FCB"/>
    <w:rsid w:val="00DB516F"/>
    <w:rsid w:val="00DB5345"/>
    <w:rsid w:val="00DB5597"/>
    <w:rsid w:val="00DB55DD"/>
    <w:rsid w:val="00DB57DF"/>
    <w:rsid w:val="00DB5E19"/>
    <w:rsid w:val="00DB5EF6"/>
    <w:rsid w:val="00DB6E77"/>
    <w:rsid w:val="00DB7015"/>
    <w:rsid w:val="00DB7637"/>
    <w:rsid w:val="00DB79FC"/>
    <w:rsid w:val="00DC02FD"/>
    <w:rsid w:val="00DC07BD"/>
    <w:rsid w:val="00DC0A1C"/>
    <w:rsid w:val="00DC1431"/>
    <w:rsid w:val="00DC17A2"/>
    <w:rsid w:val="00DC1A3E"/>
    <w:rsid w:val="00DC2CCD"/>
    <w:rsid w:val="00DC32D4"/>
    <w:rsid w:val="00DC358A"/>
    <w:rsid w:val="00DC3B99"/>
    <w:rsid w:val="00DC5058"/>
    <w:rsid w:val="00DC51C1"/>
    <w:rsid w:val="00DC5977"/>
    <w:rsid w:val="00DC5A97"/>
    <w:rsid w:val="00DC5DA1"/>
    <w:rsid w:val="00DC6493"/>
    <w:rsid w:val="00DC6E84"/>
    <w:rsid w:val="00DD054B"/>
    <w:rsid w:val="00DD0ED5"/>
    <w:rsid w:val="00DD1433"/>
    <w:rsid w:val="00DD183E"/>
    <w:rsid w:val="00DD1A0B"/>
    <w:rsid w:val="00DD2848"/>
    <w:rsid w:val="00DD321C"/>
    <w:rsid w:val="00DD36CF"/>
    <w:rsid w:val="00DD3C65"/>
    <w:rsid w:val="00DD50E9"/>
    <w:rsid w:val="00DD5656"/>
    <w:rsid w:val="00DD59C4"/>
    <w:rsid w:val="00DD6310"/>
    <w:rsid w:val="00DD6943"/>
    <w:rsid w:val="00DD6CFD"/>
    <w:rsid w:val="00DD767D"/>
    <w:rsid w:val="00DD78EE"/>
    <w:rsid w:val="00DE0570"/>
    <w:rsid w:val="00DE0C1E"/>
    <w:rsid w:val="00DE0E47"/>
    <w:rsid w:val="00DE1133"/>
    <w:rsid w:val="00DE1333"/>
    <w:rsid w:val="00DE1427"/>
    <w:rsid w:val="00DE207F"/>
    <w:rsid w:val="00DE20D4"/>
    <w:rsid w:val="00DE326D"/>
    <w:rsid w:val="00DE3F16"/>
    <w:rsid w:val="00DE423C"/>
    <w:rsid w:val="00DE4612"/>
    <w:rsid w:val="00DE4D4C"/>
    <w:rsid w:val="00DE5812"/>
    <w:rsid w:val="00DE5E15"/>
    <w:rsid w:val="00DE6176"/>
    <w:rsid w:val="00DE7A62"/>
    <w:rsid w:val="00DE7F41"/>
    <w:rsid w:val="00DF0B1B"/>
    <w:rsid w:val="00DF0BC0"/>
    <w:rsid w:val="00DF1F95"/>
    <w:rsid w:val="00DF2599"/>
    <w:rsid w:val="00DF320A"/>
    <w:rsid w:val="00DF3C34"/>
    <w:rsid w:val="00DF49C2"/>
    <w:rsid w:val="00DF4EFF"/>
    <w:rsid w:val="00DF4F03"/>
    <w:rsid w:val="00DF5654"/>
    <w:rsid w:val="00DF5D8E"/>
    <w:rsid w:val="00DF5F10"/>
    <w:rsid w:val="00DF668C"/>
    <w:rsid w:val="00DF69EE"/>
    <w:rsid w:val="00DF6D2C"/>
    <w:rsid w:val="00DF6E49"/>
    <w:rsid w:val="00DF6FDA"/>
    <w:rsid w:val="00DF7169"/>
    <w:rsid w:val="00DF7C02"/>
    <w:rsid w:val="00DF7CB1"/>
    <w:rsid w:val="00DF7F6A"/>
    <w:rsid w:val="00E00667"/>
    <w:rsid w:val="00E007C1"/>
    <w:rsid w:val="00E00830"/>
    <w:rsid w:val="00E00B65"/>
    <w:rsid w:val="00E00D1F"/>
    <w:rsid w:val="00E00DB9"/>
    <w:rsid w:val="00E01146"/>
    <w:rsid w:val="00E0119C"/>
    <w:rsid w:val="00E01296"/>
    <w:rsid w:val="00E013BF"/>
    <w:rsid w:val="00E0142C"/>
    <w:rsid w:val="00E01529"/>
    <w:rsid w:val="00E018C7"/>
    <w:rsid w:val="00E018E7"/>
    <w:rsid w:val="00E02215"/>
    <w:rsid w:val="00E02971"/>
    <w:rsid w:val="00E02FF9"/>
    <w:rsid w:val="00E0309D"/>
    <w:rsid w:val="00E03757"/>
    <w:rsid w:val="00E04132"/>
    <w:rsid w:val="00E046DD"/>
    <w:rsid w:val="00E04835"/>
    <w:rsid w:val="00E05526"/>
    <w:rsid w:val="00E05698"/>
    <w:rsid w:val="00E05991"/>
    <w:rsid w:val="00E05C23"/>
    <w:rsid w:val="00E062AB"/>
    <w:rsid w:val="00E06400"/>
    <w:rsid w:val="00E06E08"/>
    <w:rsid w:val="00E06E5B"/>
    <w:rsid w:val="00E07092"/>
    <w:rsid w:val="00E07ADF"/>
    <w:rsid w:val="00E10266"/>
    <w:rsid w:val="00E103D5"/>
    <w:rsid w:val="00E10879"/>
    <w:rsid w:val="00E108DA"/>
    <w:rsid w:val="00E10A7F"/>
    <w:rsid w:val="00E11329"/>
    <w:rsid w:val="00E117A4"/>
    <w:rsid w:val="00E1192A"/>
    <w:rsid w:val="00E11BEF"/>
    <w:rsid w:val="00E11C16"/>
    <w:rsid w:val="00E11FF6"/>
    <w:rsid w:val="00E120CB"/>
    <w:rsid w:val="00E12431"/>
    <w:rsid w:val="00E1291D"/>
    <w:rsid w:val="00E12A4D"/>
    <w:rsid w:val="00E12A62"/>
    <w:rsid w:val="00E12E30"/>
    <w:rsid w:val="00E13902"/>
    <w:rsid w:val="00E140AC"/>
    <w:rsid w:val="00E144E5"/>
    <w:rsid w:val="00E1478F"/>
    <w:rsid w:val="00E1502B"/>
    <w:rsid w:val="00E15532"/>
    <w:rsid w:val="00E15913"/>
    <w:rsid w:val="00E16176"/>
    <w:rsid w:val="00E16AFA"/>
    <w:rsid w:val="00E16D03"/>
    <w:rsid w:val="00E16E0C"/>
    <w:rsid w:val="00E170CA"/>
    <w:rsid w:val="00E17946"/>
    <w:rsid w:val="00E17CF5"/>
    <w:rsid w:val="00E17D86"/>
    <w:rsid w:val="00E200B9"/>
    <w:rsid w:val="00E20D3A"/>
    <w:rsid w:val="00E20E83"/>
    <w:rsid w:val="00E218E4"/>
    <w:rsid w:val="00E21E85"/>
    <w:rsid w:val="00E222F8"/>
    <w:rsid w:val="00E22846"/>
    <w:rsid w:val="00E22BCB"/>
    <w:rsid w:val="00E230D9"/>
    <w:rsid w:val="00E237B8"/>
    <w:rsid w:val="00E23F54"/>
    <w:rsid w:val="00E24061"/>
    <w:rsid w:val="00E2422A"/>
    <w:rsid w:val="00E24597"/>
    <w:rsid w:val="00E24624"/>
    <w:rsid w:val="00E24AD1"/>
    <w:rsid w:val="00E24D6A"/>
    <w:rsid w:val="00E25246"/>
    <w:rsid w:val="00E25E67"/>
    <w:rsid w:val="00E25F90"/>
    <w:rsid w:val="00E2638B"/>
    <w:rsid w:val="00E264EC"/>
    <w:rsid w:val="00E274B0"/>
    <w:rsid w:val="00E304E1"/>
    <w:rsid w:val="00E30577"/>
    <w:rsid w:val="00E305D9"/>
    <w:rsid w:val="00E30649"/>
    <w:rsid w:val="00E313F9"/>
    <w:rsid w:val="00E31524"/>
    <w:rsid w:val="00E3258C"/>
    <w:rsid w:val="00E32966"/>
    <w:rsid w:val="00E32B73"/>
    <w:rsid w:val="00E33B83"/>
    <w:rsid w:val="00E33B8C"/>
    <w:rsid w:val="00E3454F"/>
    <w:rsid w:val="00E3480D"/>
    <w:rsid w:val="00E35124"/>
    <w:rsid w:val="00E35332"/>
    <w:rsid w:val="00E355BC"/>
    <w:rsid w:val="00E355F8"/>
    <w:rsid w:val="00E35862"/>
    <w:rsid w:val="00E3639A"/>
    <w:rsid w:val="00E373F7"/>
    <w:rsid w:val="00E400A8"/>
    <w:rsid w:val="00E402E3"/>
    <w:rsid w:val="00E40444"/>
    <w:rsid w:val="00E4048B"/>
    <w:rsid w:val="00E40958"/>
    <w:rsid w:val="00E40DB7"/>
    <w:rsid w:val="00E4146B"/>
    <w:rsid w:val="00E414CE"/>
    <w:rsid w:val="00E41619"/>
    <w:rsid w:val="00E42D1E"/>
    <w:rsid w:val="00E43829"/>
    <w:rsid w:val="00E43C93"/>
    <w:rsid w:val="00E44544"/>
    <w:rsid w:val="00E446B6"/>
    <w:rsid w:val="00E44885"/>
    <w:rsid w:val="00E454CC"/>
    <w:rsid w:val="00E4577A"/>
    <w:rsid w:val="00E46264"/>
    <w:rsid w:val="00E46313"/>
    <w:rsid w:val="00E4668D"/>
    <w:rsid w:val="00E46C72"/>
    <w:rsid w:val="00E47335"/>
    <w:rsid w:val="00E479BD"/>
    <w:rsid w:val="00E47CCB"/>
    <w:rsid w:val="00E47F95"/>
    <w:rsid w:val="00E500B1"/>
    <w:rsid w:val="00E5037B"/>
    <w:rsid w:val="00E506C6"/>
    <w:rsid w:val="00E509C3"/>
    <w:rsid w:val="00E50B54"/>
    <w:rsid w:val="00E518A0"/>
    <w:rsid w:val="00E51C0E"/>
    <w:rsid w:val="00E52187"/>
    <w:rsid w:val="00E522B0"/>
    <w:rsid w:val="00E52EA2"/>
    <w:rsid w:val="00E52FA6"/>
    <w:rsid w:val="00E534BD"/>
    <w:rsid w:val="00E53DCC"/>
    <w:rsid w:val="00E53ED8"/>
    <w:rsid w:val="00E54DA6"/>
    <w:rsid w:val="00E54E9E"/>
    <w:rsid w:val="00E55938"/>
    <w:rsid w:val="00E55F05"/>
    <w:rsid w:val="00E56135"/>
    <w:rsid w:val="00E566E2"/>
    <w:rsid w:val="00E56A64"/>
    <w:rsid w:val="00E5748C"/>
    <w:rsid w:val="00E5762A"/>
    <w:rsid w:val="00E57CA7"/>
    <w:rsid w:val="00E57DCC"/>
    <w:rsid w:val="00E57DF6"/>
    <w:rsid w:val="00E57F37"/>
    <w:rsid w:val="00E57FA4"/>
    <w:rsid w:val="00E600F7"/>
    <w:rsid w:val="00E6036F"/>
    <w:rsid w:val="00E61162"/>
    <w:rsid w:val="00E61945"/>
    <w:rsid w:val="00E61A0E"/>
    <w:rsid w:val="00E623E7"/>
    <w:rsid w:val="00E636D9"/>
    <w:rsid w:val="00E6382E"/>
    <w:rsid w:val="00E649E3"/>
    <w:rsid w:val="00E65821"/>
    <w:rsid w:val="00E65AEA"/>
    <w:rsid w:val="00E65B80"/>
    <w:rsid w:val="00E65E10"/>
    <w:rsid w:val="00E660E1"/>
    <w:rsid w:val="00E661DA"/>
    <w:rsid w:val="00E6628C"/>
    <w:rsid w:val="00E663B7"/>
    <w:rsid w:val="00E66807"/>
    <w:rsid w:val="00E66B16"/>
    <w:rsid w:val="00E66BE3"/>
    <w:rsid w:val="00E67F29"/>
    <w:rsid w:val="00E70665"/>
    <w:rsid w:val="00E70732"/>
    <w:rsid w:val="00E71189"/>
    <w:rsid w:val="00E71380"/>
    <w:rsid w:val="00E71523"/>
    <w:rsid w:val="00E72706"/>
    <w:rsid w:val="00E73AED"/>
    <w:rsid w:val="00E74342"/>
    <w:rsid w:val="00E744A4"/>
    <w:rsid w:val="00E7481D"/>
    <w:rsid w:val="00E75716"/>
    <w:rsid w:val="00E75AAC"/>
    <w:rsid w:val="00E75C09"/>
    <w:rsid w:val="00E75D12"/>
    <w:rsid w:val="00E75F45"/>
    <w:rsid w:val="00E76480"/>
    <w:rsid w:val="00E76B89"/>
    <w:rsid w:val="00E77595"/>
    <w:rsid w:val="00E77615"/>
    <w:rsid w:val="00E7779E"/>
    <w:rsid w:val="00E777BE"/>
    <w:rsid w:val="00E779E5"/>
    <w:rsid w:val="00E802DB"/>
    <w:rsid w:val="00E80420"/>
    <w:rsid w:val="00E815C5"/>
    <w:rsid w:val="00E81BC5"/>
    <w:rsid w:val="00E81C24"/>
    <w:rsid w:val="00E82079"/>
    <w:rsid w:val="00E82273"/>
    <w:rsid w:val="00E82802"/>
    <w:rsid w:val="00E845FD"/>
    <w:rsid w:val="00E84F03"/>
    <w:rsid w:val="00E851C9"/>
    <w:rsid w:val="00E85886"/>
    <w:rsid w:val="00E86237"/>
    <w:rsid w:val="00E8668B"/>
    <w:rsid w:val="00E866AE"/>
    <w:rsid w:val="00E871D9"/>
    <w:rsid w:val="00E8774A"/>
    <w:rsid w:val="00E878EE"/>
    <w:rsid w:val="00E87E28"/>
    <w:rsid w:val="00E900E7"/>
    <w:rsid w:val="00E90248"/>
    <w:rsid w:val="00E907D6"/>
    <w:rsid w:val="00E90842"/>
    <w:rsid w:val="00E9098A"/>
    <w:rsid w:val="00E912B0"/>
    <w:rsid w:val="00E91336"/>
    <w:rsid w:val="00E9140E"/>
    <w:rsid w:val="00E91652"/>
    <w:rsid w:val="00E91A36"/>
    <w:rsid w:val="00E92A73"/>
    <w:rsid w:val="00E93011"/>
    <w:rsid w:val="00E9323A"/>
    <w:rsid w:val="00E93328"/>
    <w:rsid w:val="00E933F4"/>
    <w:rsid w:val="00E93658"/>
    <w:rsid w:val="00E939C0"/>
    <w:rsid w:val="00E9464E"/>
    <w:rsid w:val="00E95267"/>
    <w:rsid w:val="00E95667"/>
    <w:rsid w:val="00E95B0D"/>
    <w:rsid w:val="00E95E2A"/>
    <w:rsid w:val="00E962C8"/>
    <w:rsid w:val="00E9676C"/>
    <w:rsid w:val="00E9677B"/>
    <w:rsid w:val="00E9680F"/>
    <w:rsid w:val="00E96DC0"/>
    <w:rsid w:val="00E97168"/>
    <w:rsid w:val="00E974F8"/>
    <w:rsid w:val="00E978B3"/>
    <w:rsid w:val="00EA0602"/>
    <w:rsid w:val="00EA0960"/>
    <w:rsid w:val="00EA1638"/>
    <w:rsid w:val="00EA2513"/>
    <w:rsid w:val="00EA2813"/>
    <w:rsid w:val="00EA30C0"/>
    <w:rsid w:val="00EA320B"/>
    <w:rsid w:val="00EA3267"/>
    <w:rsid w:val="00EA35A6"/>
    <w:rsid w:val="00EA3943"/>
    <w:rsid w:val="00EA4143"/>
    <w:rsid w:val="00EA5077"/>
    <w:rsid w:val="00EA5548"/>
    <w:rsid w:val="00EA570E"/>
    <w:rsid w:val="00EA58C1"/>
    <w:rsid w:val="00EA5EB3"/>
    <w:rsid w:val="00EA668E"/>
    <w:rsid w:val="00EA6FB9"/>
    <w:rsid w:val="00EA75CB"/>
    <w:rsid w:val="00EA766A"/>
    <w:rsid w:val="00EB0498"/>
    <w:rsid w:val="00EB05F6"/>
    <w:rsid w:val="00EB1AAD"/>
    <w:rsid w:val="00EB1B1F"/>
    <w:rsid w:val="00EB324F"/>
    <w:rsid w:val="00EB34BD"/>
    <w:rsid w:val="00EB3793"/>
    <w:rsid w:val="00EB3CF6"/>
    <w:rsid w:val="00EB4088"/>
    <w:rsid w:val="00EB5660"/>
    <w:rsid w:val="00EB62C1"/>
    <w:rsid w:val="00EB675A"/>
    <w:rsid w:val="00EB6D77"/>
    <w:rsid w:val="00EB7595"/>
    <w:rsid w:val="00EB7842"/>
    <w:rsid w:val="00EB79C9"/>
    <w:rsid w:val="00EC0186"/>
    <w:rsid w:val="00EC01D5"/>
    <w:rsid w:val="00EC0330"/>
    <w:rsid w:val="00EC0511"/>
    <w:rsid w:val="00EC05CC"/>
    <w:rsid w:val="00EC0E1F"/>
    <w:rsid w:val="00EC105E"/>
    <w:rsid w:val="00EC134C"/>
    <w:rsid w:val="00EC13AD"/>
    <w:rsid w:val="00EC2132"/>
    <w:rsid w:val="00EC2243"/>
    <w:rsid w:val="00EC2296"/>
    <w:rsid w:val="00EC2440"/>
    <w:rsid w:val="00EC2A9F"/>
    <w:rsid w:val="00EC2B15"/>
    <w:rsid w:val="00EC2D22"/>
    <w:rsid w:val="00EC3AD8"/>
    <w:rsid w:val="00EC3CE3"/>
    <w:rsid w:val="00EC4414"/>
    <w:rsid w:val="00EC4CF2"/>
    <w:rsid w:val="00EC5AC0"/>
    <w:rsid w:val="00EC5DE1"/>
    <w:rsid w:val="00EC5E88"/>
    <w:rsid w:val="00EC6D14"/>
    <w:rsid w:val="00EC6F8C"/>
    <w:rsid w:val="00EC769E"/>
    <w:rsid w:val="00EC7D98"/>
    <w:rsid w:val="00ED0489"/>
    <w:rsid w:val="00ED0911"/>
    <w:rsid w:val="00ED0A0D"/>
    <w:rsid w:val="00ED0B33"/>
    <w:rsid w:val="00ED0CD4"/>
    <w:rsid w:val="00ED0EEB"/>
    <w:rsid w:val="00ED16CD"/>
    <w:rsid w:val="00ED17A8"/>
    <w:rsid w:val="00ED1866"/>
    <w:rsid w:val="00ED187F"/>
    <w:rsid w:val="00ED1AFC"/>
    <w:rsid w:val="00ED1F94"/>
    <w:rsid w:val="00ED256D"/>
    <w:rsid w:val="00ED2686"/>
    <w:rsid w:val="00ED285C"/>
    <w:rsid w:val="00ED2A38"/>
    <w:rsid w:val="00ED2C6F"/>
    <w:rsid w:val="00ED2E53"/>
    <w:rsid w:val="00ED2F04"/>
    <w:rsid w:val="00ED37EA"/>
    <w:rsid w:val="00ED3DA7"/>
    <w:rsid w:val="00ED3DEC"/>
    <w:rsid w:val="00ED44D7"/>
    <w:rsid w:val="00ED47CC"/>
    <w:rsid w:val="00ED4DBC"/>
    <w:rsid w:val="00ED508C"/>
    <w:rsid w:val="00ED58F1"/>
    <w:rsid w:val="00ED5F35"/>
    <w:rsid w:val="00ED5FBC"/>
    <w:rsid w:val="00ED6758"/>
    <w:rsid w:val="00ED6A8D"/>
    <w:rsid w:val="00ED6C4D"/>
    <w:rsid w:val="00ED70B8"/>
    <w:rsid w:val="00ED77CD"/>
    <w:rsid w:val="00ED7B6A"/>
    <w:rsid w:val="00ED7FB7"/>
    <w:rsid w:val="00EE0115"/>
    <w:rsid w:val="00EE06C2"/>
    <w:rsid w:val="00EE07B1"/>
    <w:rsid w:val="00EE0E65"/>
    <w:rsid w:val="00EE12FE"/>
    <w:rsid w:val="00EE1590"/>
    <w:rsid w:val="00EE164A"/>
    <w:rsid w:val="00EE1D27"/>
    <w:rsid w:val="00EE1D72"/>
    <w:rsid w:val="00EE1E46"/>
    <w:rsid w:val="00EE1F4F"/>
    <w:rsid w:val="00EE23DB"/>
    <w:rsid w:val="00EE2AEF"/>
    <w:rsid w:val="00EE3038"/>
    <w:rsid w:val="00EE3149"/>
    <w:rsid w:val="00EE3B52"/>
    <w:rsid w:val="00EE4311"/>
    <w:rsid w:val="00EE4AB6"/>
    <w:rsid w:val="00EE4C99"/>
    <w:rsid w:val="00EE4E1C"/>
    <w:rsid w:val="00EE516E"/>
    <w:rsid w:val="00EE67CD"/>
    <w:rsid w:val="00EE682D"/>
    <w:rsid w:val="00EE6974"/>
    <w:rsid w:val="00EE6C76"/>
    <w:rsid w:val="00EE6D5F"/>
    <w:rsid w:val="00EE6E96"/>
    <w:rsid w:val="00EE7F22"/>
    <w:rsid w:val="00EF0C30"/>
    <w:rsid w:val="00EF0DA2"/>
    <w:rsid w:val="00EF0DB5"/>
    <w:rsid w:val="00EF0DD3"/>
    <w:rsid w:val="00EF1238"/>
    <w:rsid w:val="00EF138C"/>
    <w:rsid w:val="00EF1F4D"/>
    <w:rsid w:val="00EF3346"/>
    <w:rsid w:val="00EF3FE1"/>
    <w:rsid w:val="00EF45D7"/>
    <w:rsid w:val="00EF4B8D"/>
    <w:rsid w:val="00EF4F18"/>
    <w:rsid w:val="00EF5994"/>
    <w:rsid w:val="00EF65DC"/>
    <w:rsid w:val="00EF67EF"/>
    <w:rsid w:val="00EF6C5D"/>
    <w:rsid w:val="00EF75B7"/>
    <w:rsid w:val="00EF7770"/>
    <w:rsid w:val="00EF7C39"/>
    <w:rsid w:val="00F00326"/>
    <w:rsid w:val="00F00538"/>
    <w:rsid w:val="00F00909"/>
    <w:rsid w:val="00F00968"/>
    <w:rsid w:val="00F013E0"/>
    <w:rsid w:val="00F018A8"/>
    <w:rsid w:val="00F019BA"/>
    <w:rsid w:val="00F01BE9"/>
    <w:rsid w:val="00F01E45"/>
    <w:rsid w:val="00F01F93"/>
    <w:rsid w:val="00F020B7"/>
    <w:rsid w:val="00F02615"/>
    <w:rsid w:val="00F02669"/>
    <w:rsid w:val="00F02B1D"/>
    <w:rsid w:val="00F02FF4"/>
    <w:rsid w:val="00F03DAF"/>
    <w:rsid w:val="00F04193"/>
    <w:rsid w:val="00F04ABA"/>
    <w:rsid w:val="00F04EDB"/>
    <w:rsid w:val="00F051D6"/>
    <w:rsid w:val="00F052E2"/>
    <w:rsid w:val="00F05A75"/>
    <w:rsid w:val="00F0614A"/>
    <w:rsid w:val="00F064A2"/>
    <w:rsid w:val="00F06755"/>
    <w:rsid w:val="00F06912"/>
    <w:rsid w:val="00F06CD8"/>
    <w:rsid w:val="00F071C1"/>
    <w:rsid w:val="00F07373"/>
    <w:rsid w:val="00F07687"/>
    <w:rsid w:val="00F0772D"/>
    <w:rsid w:val="00F100EB"/>
    <w:rsid w:val="00F10DFC"/>
    <w:rsid w:val="00F1167D"/>
    <w:rsid w:val="00F12826"/>
    <w:rsid w:val="00F12E25"/>
    <w:rsid w:val="00F133F6"/>
    <w:rsid w:val="00F13D9F"/>
    <w:rsid w:val="00F148A4"/>
    <w:rsid w:val="00F14ADA"/>
    <w:rsid w:val="00F14E08"/>
    <w:rsid w:val="00F15051"/>
    <w:rsid w:val="00F16200"/>
    <w:rsid w:val="00F16F29"/>
    <w:rsid w:val="00F17568"/>
    <w:rsid w:val="00F2008F"/>
    <w:rsid w:val="00F20473"/>
    <w:rsid w:val="00F2047F"/>
    <w:rsid w:val="00F207C8"/>
    <w:rsid w:val="00F20DB1"/>
    <w:rsid w:val="00F210B0"/>
    <w:rsid w:val="00F21B22"/>
    <w:rsid w:val="00F21DEF"/>
    <w:rsid w:val="00F22041"/>
    <w:rsid w:val="00F22199"/>
    <w:rsid w:val="00F22666"/>
    <w:rsid w:val="00F22D4F"/>
    <w:rsid w:val="00F23F0D"/>
    <w:rsid w:val="00F23F98"/>
    <w:rsid w:val="00F2415A"/>
    <w:rsid w:val="00F24D52"/>
    <w:rsid w:val="00F24F5E"/>
    <w:rsid w:val="00F2573C"/>
    <w:rsid w:val="00F27426"/>
    <w:rsid w:val="00F27B42"/>
    <w:rsid w:val="00F27BDB"/>
    <w:rsid w:val="00F27E6E"/>
    <w:rsid w:val="00F30291"/>
    <w:rsid w:val="00F30373"/>
    <w:rsid w:val="00F3056C"/>
    <w:rsid w:val="00F30E65"/>
    <w:rsid w:val="00F312CB"/>
    <w:rsid w:val="00F315C4"/>
    <w:rsid w:val="00F315CD"/>
    <w:rsid w:val="00F31637"/>
    <w:rsid w:val="00F31A9E"/>
    <w:rsid w:val="00F3210D"/>
    <w:rsid w:val="00F329F3"/>
    <w:rsid w:val="00F32ABD"/>
    <w:rsid w:val="00F32CBC"/>
    <w:rsid w:val="00F331A6"/>
    <w:rsid w:val="00F33224"/>
    <w:rsid w:val="00F3373D"/>
    <w:rsid w:val="00F349D7"/>
    <w:rsid w:val="00F356F2"/>
    <w:rsid w:val="00F359E8"/>
    <w:rsid w:val="00F3646B"/>
    <w:rsid w:val="00F36F11"/>
    <w:rsid w:val="00F377E8"/>
    <w:rsid w:val="00F40402"/>
    <w:rsid w:val="00F4092B"/>
    <w:rsid w:val="00F40E13"/>
    <w:rsid w:val="00F413DE"/>
    <w:rsid w:val="00F41567"/>
    <w:rsid w:val="00F415B2"/>
    <w:rsid w:val="00F4173B"/>
    <w:rsid w:val="00F417E5"/>
    <w:rsid w:val="00F41811"/>
    <w:rsid w:val="00F41A4A"/>
    <w:rsid w:val="00F41D24"/>
    <w:rsid w:val="00F41D86"/>
    <w:rsid w:val="00F42468"/>
    <w:rsid w:val="00F42CF9"/>
    <w:rsid w:val="00F42DC6"/>
    <w:rsid w:val="00F43129"/>
    <w:rsid w:val="00F44480"/>
    <w:rsid w:val="00F446B3"/>
    <w:rsid w:val="00F4504F"/>
    <w:rsid w:val="00F45718"/>
    <w:rsid w:val="00F459D8"/>
    <w:rsid w:val="00F45B6F"/>
    <w:rsid w:val="00F47006"/>
    <w:rsid w:val="00F47453"/>
    <w:rsid w:val="00F47C15"/>
    <w:rsid w:val="00F50D9C"/>
    <w:rsid w:val="00F51129"/>
    <w:rsid w:val="00F5124A"/>
    <w:rsid w:val="00F51533"/>
    <w:rsid w:val="00F51BAE"/>
    <w:rsid w:val="00F51F7A"/>
    <w:rsid w:val="00F522DB"/>
    <w:rsid w:val="00F533BB"/>
    <w:rsid w:val="00F53689"/>
    <w:rsid w:val="00F54590"/>
    <w:rsid w:val="00F55216"/>
    <w:rsid w:val="00F55B02"/>
    <w:rsid w:val="00F55CBF"/>
    <w:rsid w:val="00F55D0C"/>
    <w:rsid w:val="00F5630E"/>
    <w:rsid w:val="00F56587"/>
    <w:rsid w:val="00F57480"/>
    <w:rsid w:val="00F601AF"/>
    <w:rsid w:val="00F60DFD"/>
    <w:rsid w:val="00F60DFE"/>
    <w:rsid w:val="00F60FE2"/>
    <w:rsid w:val="00F610DE"/>
    <w:rsid w:val="00F61C75"/>
    <w:rsid w:val="00F61CDA"/>
    <w:rsid w:val="00F61DD1"/>
    <w:rsid w:val="00F61E63"/>
    <w:rsid w:val="00F62156"/>
    <w:rsid w:val="00F621E2"/>
    <w:rsid w:val="00F624F5"/>
    <w:rsid w:val="00F62717"/>
    <w:rsid w:val="00F62A73"/>
    <w:rsid w:val="00F630F1"/>
    <w:rsid w:val="00F63370"/>
    <w:rsid w:val="00F63524"/>
    <w:rsid w:val="00F6365D"/>
    <w:rsid w:val="00F63898"/>
    <w:rsid w:val="00F63BC3"/>
    <w:rsid w:val="00F64183"/>
    <w:rsid w:val="00F64906"/>
    <w:rsid w:val="00F64C4C"/>
    <w:rsid w:val="00F64E2F"/>
    <w:rsid w:val="00F64E3F"/>
    <w:rsid w:val="00F64E54"/>
    <w:rsid w:val="00F6527D"/>
    <w:rsid w:val="00F65AE3"/>
    <w:rsid w:val="00F65D52"/>
    <w:rsid w:val="00F663E3"/>
    <w:rsid w:val="00F66497"/>
    <w:rsid w:val="00F665E1"/>
    <w:rsid w:val="00F66BC0"/>
    <w:rsid w:val="00F66BEE"/>
    <w:rsid w:val="00F66E53"/>
    <w:rsid w:val="00F67055"/>
    <w:rsid w:val="00F67649"/>
    <w:rsid w:val="00F677C9"/>
    <w:rsid w:val="00F7021F"/>
    <w:rsid w:val="00F711C7"/>
    <w:rsid w:val="00F71648"/>
    <w:rsid w:val="00F71701"/>
    <w:rsid w:val="00F71892"/>
    <w:rsid w:val="00F722CB"/>
    <w:rsid w:val="00F72597"/>
    <w:rsid w:val="00F7268F"/>
    <w:rsid w:val="00F7270C"/>
    <w:rsid w:val="00F7275B"/>
    <w:rsid w:val="00F72C40"/>
    <w:rsid w:val="00F73D55"/>
    <w:rsid w:val="00F73EC4"/>
    <w:rsid w:val="00F74811"/>
    <w:rsid w:val="00F74CED"/>
    <w:rsid w:val="00F75017"/>
    <w:rsid w:val="00F750E6"/>
    <w:rsid w:val="00F751E7"/>
    <w:rsid w:val="00F758E4"/>
    <w:rsid w:val="00F75C84"/>
    <w:rsid w:val="00F76A97"/>
    <w:rsid w:val="00F76E3B"/>
    <w:rsid w:val="00F770E1"/>
    <w:rsid w:val="00F778D5"/>
    <w:rsid w:val="00F77ACE"/>
    <w:rsid w:val="00F80173"/>
    <w:rsid w:val="00F80683"/>
    <w:rsid w:val="00F80979"/>
    <w:rsid w:val="00F80B42"/>
    <w:rsid w:val="00F80BEC"/>
    <w:rsid w:val="00F80C4C"/>
    <w:rsid w:val="00F80CFE"/>
    <w:rsid w:val="00F80E70"/>
    <w:rsid w:val="00F8184B"/>
    <w:rsid w:val="00F8204D"/>
    <w:rsid w:val="00F82547"/>
    <w:rsid w:val="00F829CD"/>
    <w:rsid w:val="00F8302C"/>
    <w:rsid w:val="00F833C9"/>
    <w:rsid w:val="00F83733"/>
    <w:rsid w:val="00F83CA2"/>
    <w:rsid w:val="00F83CAE"/>
    <w:rsid w:val="00F83DF8"/>
    <w:rsid w:val="00F84418"/>
    <w:rsid w:val="00F844B3"/>
    <w:rsid w:val="00F84B5E"/>
    <w:rsid w:val="00F84BDE"/>
    <w:rsid w:val="00F852A1"/>
    <w:rsid w:val="00F86403"/>
    <w:rsid w:val="00F86C61"/>
    <w:rsid w:val="00F86C83"/>
    <w:rsid w:val="00F875F0"/>
    <w:rsid w:val="00F87EE6"/>
    <w:rsid w:val="00F90080"/>
    <w:rsid w:val="00F906AE"/>
    <w:rsid w:val="00F91752"/>
    <w:rsid w:val="00F91F75"/>
    <w:rsid w:val="00F92702"/>
    <w:rsid w:val="00F92811"/>
    <w:rsid w:val="00F92D28"/>
    <w:rsid w:val="00F92E51"/>
    <w:rsid w:val="00F92EFB"/>
    <w:rsid w:val="00F93E0B"/>
    <w:rsid w:val="00F943B6"/>
    <w:rsid w:val="00F943E9"/>
    <w:rsid w:val="00F94497"/>
    <w:rsid w:val="00F946D8"/>
    <w:rsid w:val="00F94995"/>
    <w:rsid w:val="00F94ADE"/>
    <w:rsid w:val="00F9505D"/>
    <w:rsid w:val="00F95AF0"/>
    <w:rsid w:val="00F95C02"/>
    <w:rsid w:val="00F96423"/>
    <w:rsid w:val="00F96635"/>
    <w:rsid w:val="00F96BB6"/>
    <w:rsid w:val="00F96D1E"/>
    <w:rsid w:val="00F970C9"/>
    <w:rsid w:val="00F9728B"/>
    <w:rsid w:val="00FA0A5C"/>
    <w:rsid w:val="00FA0D15"/>
    <w:rsid w:val="00FA1575"/>
    <w:rsid w:val="00FA1940"/>
    <w:rsid w:val="00FA2213"/>
    <w:rsid w:val="00FA2526"/>
    <w:rsid w:val="00FA2652"/>
    <w:rsid w:val="00FA26B6"/>
    <w:rsid w:val="00FA2CA9"/>
    <w:rsid w:val="00FA2CB0"/>
    <w:rsid w:val="00FA3336"/>
    <w:rsid w:val="00FA3423"/>
    <w:rsid w:val="00FA34C1"/>
    <w:rsid w:val="00FA354C"/>
    <w:rsid w:val="00FA3A6F"/>
    <w:rsid w:val="00FA3BD9"/>
    <w:rsid w:val="00FA4317"/>
    <w:rsid w:val="00FA5108"/>
    <w:rsid w:val="00FA57A2"/>
    <w:rsid w:val="00FA5A1A"/>
    <w:rsid w:val="00FA5B32"/>
    <w:rsid w:val="00FA5BC3"/>
    <w:rsid w:val="00FA6A89"/>
    <w:rsid w:val="00FA74C4"/>
    <w:rsid w:val="00FA765C"/>
    <w:rsid w:val="00FB0113"/>
    <w:rsid w:val="00FB03F0"/>
    <w:rsid w:val="00FB0529"/>
    <w:rsid w:val="00FB0B49"/>
    <w:rsid w:val="00FB0C71"/>
    <w:rsid w:val="00FB1985"/>
    <w:rsid w:val="00FB2087"/>
    <w:rsid w:val="00FB258F"/>
    <w:rsid w:val="00FB2FC0"/>
    <w:rsid w:val="00FB3701"/>
    <w:rsid w:val="00FB3A87"/>
    <w:rsid w:val="00FB3ABB"/>
    <w:rsid w:val="00FB4180"/>
    <w:rsid w:val="00FB445D"/>
    <w:rsid w:val="00FB459D"/>
    <w:rsid w:val="00FB4AA6"/>
    <w:rsid w:val="00FB4AD4"/>
    <w:rsid w:val="00FB4D35"/>
    <w:rsid w:val="00FB51D4"/>
    <w:rsid w:val="00FB52CF"/>
    <w:rsid w:val="00FB532B"/>
    <w:rsid w:val="00FB57CF"/>
    <w:rsid w:val="00FB60AA"/>
    <w:rsid w:val="00FB64B6"/>
    <w:rsid w:val="00FB6E14"/>
    <w:rsid w:val="00FB73E4"/>
    <w:rsid w:val="00FB7505"/>
    <w:rsid w:val="00FB7B48"/>
    <w:rsid w:val="00FC041F"/>
    <w:rsid w:val="00FC05E2"/>
    <w:rsid w:val="00FC0626"/>
    <w:rsid w:val="00FC0642"/>
    <w:rsid w:val="00FC1E7F"/>
    <w:rsid w:val="00FC1F4D"/>
    <w:rsid w:val="00FC23B2"/>
    <w:rsid w:val="00FC2A20"/>
    <w:rsid w:val="00FC2A96"/>
    <w:rsid w:val="00FC3C62"/>
    <w:rsid w:val="00FC45F8"/>
    <w:rsid w:val="00FC4A1E"/>
    <w:rsid w:val="00FC4DB7"/>
    <w:rsid w:val="00FC4E65"/>
    <w:rsid w:val="00FC5545"/>
    <w:rsid w:val="00FC582F"/>
    <w:rsid w:val="00FC5E03"/>
    <w:rsid w:val="00FC6C0B"/>
    <w:rsid w:val="00FC70BF"/>
    <w:rsid w:val="00FC7157"/>
    <w:rsid w:val="00FC72DC"/>
    <w:rsid w:val="00FC74A3"/>
    <w:rsid w:val="00FC7797"/>
    <w:rsid w:val="00FD0386"/>
    <w:rsid w:val="00FD0831"/>
    <w:rsid w:val="00FD0DD1"/>
    <w:rsid w:val="00FD125C"/>
    <w:rsid w:val="00FD1D30"/>
    <w:rsid w:val="00FD1FF1"/>
    <w:rsid w:val="00FD29FD"/>
    <w:rsid w:val="00FD2E02"/>
    <w:rsid w:val="00FD3017"/>
    <w:rsid w:val="00FD33AD"/>
    <w:rsid w:val="00FD37BD"/>
    <w:rsid w:val="00FD3947"/>
    <w:rsid w:val="00FD3BCE"/>
    <w:rsid w:val="00FD439B"/>
    <w:rsid w:val="00FD4810"/>
    <w:rsid w:val="00FD4D1E"/>
    <w:rsid w:val="00FD504F"/>
    <w:rsid w:val="00FD59CD"/>
    <w:rsid w:val="00FD6215"/>
    <w:rsid w:val="00FD7024"/>
    <w:rsid w:val="00FD74D2"/>
    <w:rsid w:val="00FD7A38"/>
    <w:rsid w:val="00FD7EE6"/>
    <w:rsid w:val="00FD7F0F"/>
    <w:rsid w:val="00FE0172"/>
    <w:rsid w:val="00FE0397"/>
    <w:rsid w:val="00FE088A"/>
    <w:rsid w:val="00FE0C2F"/>
    <w:rsid w:val="00FE1055"/>
    <w:rsid w:val="00FE11F4"/>
    <w:rsid w:val="00FE12C3"/>
    <w:rsid w:val="00FE145B"/>
    <w:rsid w:val="00FE1989"/>
    <w:rsid w:val="00FE1B53"/>
    <w:rsid w:val="00FE242C"/>
    <w:rsid w:val="00FE2615"/>
    <w:rsid w:val="00FE27C8"/>
    <w:rsid w:val="00FE2A88"/>
    <w:rsid w:val="00FE39CE"/>
    <w:rsid w:val="00FE436E"/>
    <w:rsid w:val="00FE5327"/>
    <w:rsid w:val="00FE53A2"/>
    <w:rsid w:val="00FE558A"/>
    <w:rsid w:val="00FE5A8D"/>
    <w:rsid w:val="00FE6C1D"/>
    <w:rsid w:val="00FE7122"/>
    <w:rsid w:val="00FE71D5"/>
    <w:rsid w:val="00FF0305"/>
    <w:rsid w:val="00FF1178"/>
    <w:rsid w:val="00FF1291"/>
    <w:rsid w:val="00FF1801"/>
    <w:rsid w:val="00FF2027"/>
    <w:rsid w:val="00FF2692"/>
    <w:rsid w:val="00FF2AF8"/>
    <w:rsid w:val="00FF2C76"/>
    <w:rsid w:val="00FF3017"/>
    <w:rsid w:val="00FF3100"/>
    <w:rsid w:val="00FF3346"/>
    <w:rsid w:val="00FF3A6D"/>
    <w:rsid w:val="00FF3F2E"/>
    <w:rsid w:val="00FF4950"/>
    <w:rsid w:val="00FF5B43"/>
    <w:rsid w:val="00FF6004"/>
    <w:rsid w:val="00FF628C"/>
    <w:rsid w:val="00FF7D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761D9"/>
  <w15:docId w15:val="{62D1C933-4433-4E4F-97A1-51057B95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iPriority="99"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iPriority="99" w:unhideWhenUsed="1"/>
    <w:lsdException w:name="HTML Bottom of Form" w:locked="1" w:semiHidden="1" w:uiPriority="99" w:unhideWhenUsed="1"/>
    <w:lsdException w:name="Normal (Web)" w:locked="1" w:semiHidden="1" w:unhideWhenUsed="1"/>
    <w:lsdException w:name="HTML Acronym" w:locked="1" w:semiHidden="1" w:uiPriority="99" w:unhideWhenUsed="1"/>
    <w:lsdException w:name="HTML Address" w:locked="1" w:semiHidden="1" w:unhideWhenUsed="1"/>
    <w:lsdException w:name="HTML Cite" w:locked="1" w:semiHidden="1" w:uiPriority="99" w:unhideWhenUsed="1"/>
    <w:lsdException w:name="HTML Code" w:locked="1" w:semiHidden="1" w:uiPriority="99" w:unhideWhenUsed="1"/>
    <w:lsdException w:name="HTML Definition" w:locked="1" w:semiHidden="1" w:uiPriority="99" w:unhideWhenUsed="1"/>
    <w:lsdException w:name="HTML Keyboard" w:locked="1" w:semiHidden="1" w:uiPriority="99" w:unhideWhenUsed="1"/>
    <w:lsdException w:name="HTML Preformatted" w:locked="1" w:semiHidden="1" w:unhideWhenUsed="1"/>
    <w:lsdException w:name="HTML Sample" w:locked="1" w:semiHidden="1" w:uiPriority="99" w:unhideWhenUsed="1"/>
    <w:lsdException w:name="HTML Typewriter" w:locked="1" w:semiHidden="1" w:uiPriority="99" w:unhideWhenUsed="1"/>
    <w:lsdException w:name="HTML Variable" w:locked="1" w:semiHidden="1" w:uiPriority="99" w:unhideWhenUsed="1"/>
    <w:lsdException w:name="Normal Table" w:locked="1" w:semiHidden="1" w:uiPriority="99" w:unhideWhenUsed="1"/>
    <w:lsdException w:name="annotation subject" w:locked="1" w:semiHidden="1"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nhideWhenUsed="1"/>
    <w:lsdException w:name="Table Grid" w:uiPriority="9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97D48"/>
    <w:pPr>
      <w:autoSpaceDE w:val="0"/>
      <w:autoSpaceDN w:val="0"/>
    </w:pPr>
  </w:style>
  <w:style w:type="paragraph" w:styleId="Nagwek1">
    <w:name w:val="heading 1"/>
    <w:aliases w:val="H1,1,h1,Header 1,level 1,Level 1 Head,Rozdzia3,ImieNazwisko,ImieNazwisko1,Rozdział,Appendix 1,Chapterh1,CCBS,Level 1 Topic Heading,h1 chapter heading,Heading 11,Chapter Headline,Main Section,Section Heading,Header 1st Page,Headline 1,nagłówek"/>
    <w:basedOn w:val="Normalny"/>
    <w:next w:val="Normalny"/>
    <w:link w:val="Nagwek1Znak"/>
    <w:qFormat/>
    <w:rsid w:val="00CC7920"/>
    <w:pPr>
      <w:keepNext/>
      <w:autoSpaceDE/>
      <w:autoSpaceDN/>
      <w:spacing w:before="240" w:after="360"/>
      <w:jc w:val="both"/>
      <w:outlineLvl w:val="0"/>
    </w:pPr>
    <w:rPr>
      <w:rFonts w:ascii="EY Gothic Cond Medium" w:hAnsi="EY Gothic Cond Medium" w:cs="EY Gothic Cond Medium"/>
      <w:b/>
      <w:bCs/>
      <w:sz w:val="48"/>
      <w:szCs w:val="48"/>
    </w:rPr>
  </w:style>
  <w:style w:type="paragraph" w:styleId="Nagwek2">
    <w:name w:val="heading 2"/>
    <w:basedOn w:val="Normalny"/>
    <w:next w:val="Normalny"/>
    <w:link w:val="Nagwek2Znak"/>
    <w:qFormat/>
    <w:rsid w:val="00CC7920"/>
    <w:pPr>
      <w:keepNext/>
      <w:numPr>
        <w:ilvl w:val="1"/>
        <w:numId w:val="1"/>
      </w:numPr>
      <w:autoSpaceDE/>
      <w:autoSpaceDN/>
      <w:spacing w:before="240" w:after="360"/>
      <w:jc w:val="both"/>
      <w:outlineLvl w:val="1"/>
    </w:pPr>
    <w:rPr>
      <w:rFonts w:ascii="EY Gothic Cond Medium" w:hAnsi="EY Gothic Cond Medium" w:cs="EY Gothic Cond Medium"/>
      <w:sz w:val="32"/>
      <w:szCs w:val="32"/>
    </w:rPr>
  </w:style>
  <w:style w:type="paragraph" w:styleId="Nagwek3">
    <w:name w:val="heading 3"/>
    <w:basedOn w:val="Normalny"/>
    <w:next w:val="Normalny"/>
    <w:link w:val="Nagwek3Znak"/>
    <w:qFormat/>
    <w:rsid w:val="00CC7920"/>
    <w:pPr>
      <w:keepNext/>
      <w:numPr>
        <w:ilvl w:val="2"/>
        <w:numId w:val="1"/>
      </w:numPr>
      <w:autoSpaceDE/>
      <w:autoSpaceDN/>
      <w:spacing w:before="240" w:after="360"/>
      <w:jc w:val="both"/>
      <w:outlineLvl w:val="2"/>
    </w:pPr>
    <w:rPr>
      <w:rFonts w:ascii="EY Gothic Cond Medium" w:hAnsi="EY Gothic Cond Medium" w:cs="EY Gothic Cond Medium"/>
      <w:sz w:val="28"/>
      <w:szCs w:val="28"/>
    </w:rPr>
  </w:style>
  <w:style w:type="paragraph" w:styleId="Nagwek4">
    <w:name w:val="heading 4"/>
    <w:basedOn w:val="Normalny"/>
    <w:next w:val="Normalny"/>
    <w:link w:val="Nagwek4Znak"/>
    <w:qFormat/>
    <w:rsid w:val="00CC7920"/>
    <w:pPr>
      <w:keepNext/>
      <w:numPr>
        <w:ilvl w:val="3"/>
        <w:numId w:val="1"/>
      </w:numPr>
      <w:autoSpaceDE/>
      <w:autoSpaceDN/>
      <w:spacing w:before="240" w:after="240"/>
      <w:jc w:val="both"/>
      <w:outlineLvl w:val="3"/>
    </w:pPr>
    <w:rPr>
      <w:rFonts w:ascii="EY Gothic Cond Medium" w:hAnsi="EY Gothic Cond Medium" w:cs="EY Gothic Cond Medium"/>
      <w:sz w:val="26"/>
      <w:szCs w:val="26"/>
    </w:rPr>
  </w:style>
  <w:style w:type="paragraph" w:styleId="Nagwek5">
    <w:name w:val="heading 5"/>
    <w:basedOn w:val="Normalny"/>
    <w:next w:val="Normalny"/>
    <w:link w:val="Nagwek5Znak"/>
    <w:qFormat/>
    <w:rsid w:val="00CC7920"/>
    <w:pPr>
      <w:keepNext/>
      <w:numPr>
        <w:ilvl w:val="4"/>
        <w:numId w:val="1"/>
      </w:numPr>
      <w:autoSpaceDE/>
      <w:autoSpaceDN/>
      <w:spacing w:before="240" w:after="240"/>
      <w:jc w:val="both"/>
      <w:outlineLvl w:val="4"/>
    </w:pPr>
    <w:rPr>
      <w:rFonts w:ascii="Arial" w:hAnsi="Arial" w:cs="Arial"/>
    </w:rPr>
  </w:style>
  <w:style w:type="paragraph" w:styleId="Nagwek6">
    <w:name w:val="heading 6"/>
    <w:basedOn w:val="Normalny"/>
    <w:next w:val="Normalny"/>
    <w:link w:val="Nagwek6Znak"/>
    <w:qFormat/>
    <w:rsid w:val="00CC7920"/>
    <w:pPr>
      <w:keepNext/>
      <w:numPr>
        <w:ilvl w:val="5"/>
        <w:numId w:val="1"/>
      </w:numPr>
      <w:tabs>
        <w:tab w:val="left" w:pos="1208"/>
      </w:tabs>
      <w:autoSpaceDE/>
      <w:autoSpaceDN/>
      <w:spacing w:before="120" w:after="120"/>
      <w:jc w:val="both"/>
      <w:outlineLvl w:val="5"/>
    </w:pPr>
    <w:rPr>
      <w:rFonts w:ascii="Arial" w:hAnsi="Arial" w:cs="Arial"/>
    </w:rPr>
  </w:style>
  <w:style w:type="paragraph" w:styleId="Nagwek7">
    <w:name w:val="heading 7"/>
    <w:basedOn w:val="Normalny"/>
    <w:next w:val="Normalny"/>
    <w:link w:val="Nagwek7Znak"/>
    <w:qFormat/>
    <w:rsid w:val="00CC7920"/>
    <w:pPr>
      <w:keepNext/>
      <w:numPr>
        <w:ilvl w:val="6"/>
        <w:numId w:val="1"/>
      </w:numPr>
      <w:autoSpaceDE/>
      <w:autoSpaceDN/>
      <w:spacing w:before="60" w:after="60"/>
      <w:jc w:val="both"/>
      <w:outlineLvl w:val="6"/>
    </w:pPr>
    <w:rPr>
      <w:rFonts w:ascii="Arial" w:hAnsi="Arial" w:cs="Arial"/>
      <w:i/>
      <w:iCs/>
      <w:sz w:val="22"/>
      <w:szCs w:val="22"/>
    </w:rPr>
  </w:style>
  <w:style w:type="paragraph" w:styleId="Nagwek8">
    <w:name w:val="heading 8"/>
    <w:basedOn w:val="Normalny"/>
    <w:next w:val="Normalny"/>
    <w:link w:val="Nagwek8Znak"/>
    <w:qFormat/>
    <w:rsid w:val="00CC7920"/>
    <w:pPr>
      <w:keepNext/>
      <w:numPr>
        <w:ilvl w:val="7"/>
        <w:numId w:val="1"/>
      </w:numPr>
      <w:autoSpaceDE/>
      <w:autoSpaceDN/>
      <w:spacing w:before="60" w:after="60"/>
      <w:jc w:val="both"/>
      <w:outlineLvl w:val="7"/>
    </w:pPr>
    <w:rPr>
      <w:rFonts w:ascii="Arial" w:hAnsi="Arial" w:cs="Arial"/>
      <w:i/>
      <w:iCs/>
      <w:sz w:val="22"/>
      <w:szCs w:val="22"/>
    </w:rPr>
  </w:style>
  <w:style w:type="paragraph" w:styleId="Nagwek9">
    <w:name w:val="heading 9"/>
    <w:basedOn w:val="Normalny"/>
    <w:next w:val="Normalny"/>
    <w:link w:val="Nagwek9Znak"/>
    <w:qFormat/>
    <w:rsid w:val="00CC7920"/>
    <w:pPr>
      <w:keepNext/>
      <w:numPr>
        <w:ilvl w:val="8"/>
        <w:numId w:val="1"/>
      </w:numPr>
      <w:autoSpaceDE/>
      <w:autoSpaceDN/>
      <w:spacing w:before="60" w:after="60"/>
      <w:jc w:val="both"/>
      <w:outlineLvl w:val="8"/>
    </w:pPr>
    <w:rPr>
      <w:rFonts w:ascii="Arial" w:hAnsi="Arial" w:cs="Arial"/>
      <w:i/>
      <w:i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CC7920"/>
    <w:rPr>
      <w:rFonts w:ascii="EY Gothic Cond Medium" w:hAnsi="EY Gothic Cond Medium" w:cs="EY Gothic Cond Medium"/>
      <w:sz w:val="32"/>
      <w:szCs w:val="32"/>
    </w:rPr>
  </w:style>
  <w:style w:type="character" w:customStyle="1" w:styleId="Nagwek3Znak">
    <w:name w:val="Nagłówek 3 Znak"/>
    <w:link w:val="Nagwek3"/>
    <w:locked/>
    <w:rsid w:val="00CC7920"/>
    <w:rPr>
      <w:rFonts w:ascii="EY Gothic Cond Medium" w:hAnsi="EY Gothic Cond Medium" w:cs="EY Gothic Cond Medium"/>
      <w:sz w:val="28"/>
      <w:szCs w:val="28"/>
    </w:rPr>
  </w:style>
  <w:style w:type="character" w:customStyle="1" w:styleId="Nagwek4Znak">
    <w:name w:val="Nagłówek 4 Znak"/>
    <w:link w:val="Nagwek4"/>
    <w:locked/>
    <w:rsid w:val="00CC7920"/>
    <w:rPr>
      <w:rFonts w:ascii="EY Gothic Cond Medium" w:hAnsi="EY Gothic Cond Medium" w:cs="EY Gothic Cond Medium"/>
      <w:sz w:val="26"/>
      <w:szCs w:val="26"/>
    </w:rPr>
  </w:style>
  <w:style w:type="character" w:customStyle="1" w:styleId="Nagwek5Znak">
    <w:name w:val="Nagłówek 5 Znak"/>
    <w:link w:val="Nagwek5"/>
    <w:locked/>
    <w:rsid w:val="00CC7920"/>
    <w:rPr>
      <w:rFonts w:ascii="Arial" w:hAnsi="Arial" w:cs="Arial"/>
    </w:rPr>
  </w:style>
  <w:style w:type="character" w:customStyle="1" w:styleId="Nagwek6Znak">
    <w:name w:val="Nagłówek 6 Znak"/>
    <w:link w:val="Nagwek6"/>
    <w:locked/>
    <w:rsid w:val="00CC7920"/>
    <w:rPr>
      <w:rFonts w:ascii="Arial" w:hAnsi="Arial" w:cs="Arial"/>
    </w:rPr>
  </w:style>
  <w:style w:type="character" w:customStyle="1" w:styleId="Nagwek7Znak">
    <w:name w:val="Nagłówek 7 Znak"/>
    <w:link w:val="Nagwek7"/>
    <w:locked/>
    <w:rsid w:val="00CC7920"/>
    <w:rPr>
      <w:rFonts w:ascii="Arial" w:hAnsi="Arial" w:cs="Arial"/>
      <w:i/>
      <w:iCs/>
      <w:sz w:val="22"/>
      <w:szCs w:val="22"/>
    </w:rPr>
  </w:style>
  <w:style w:type="character" w:customStyle="1" w:styleId="Nagwek8Znak">
    <w:name w:val="Nagłówek 8 Znak"/>
    <w:link w:val="Nagwek8"/>
    <w:locked/>
    <w:rsid w:val="00CC7920"/>
    <w:rPr>
      <w:rFonts w:ascii="Arial" w:hAnsi="Arial" w:cs="Arial"/>
      <w:i/>
      <w:iCs/>
      <w:sz w:val="22"/>
      <w:szCs w:val="22"/>
    </w:rPr>
  </w:style>
  <w:style w:type="character" w:customStyle="1" w:styleId="Nagwek9Znak">
    <w:name w:val="Nagłówek 9 Znak"/>
    <w:link w:val="Nagwek9"/>
    <w:locked/>
    <w:rsid w:val="00CC7920"/>
    <w:rPr>
      <w:rFonts w:ascii="Arial" w:hAnsi="Arial" w:cs="Arial"/>
      <w:i/>
      <w:iCs/>
      <w:sz w:val="22"/>
      <w:szCs w:val="22"/>
    </w:rPr>
  </w:style>
  <w:style w:type="paragraph" w:styleId="Tekstdymka">
    <w:name w:val="Balloon Text"/>
    <w:basedOn w:val="Normalny"/>
    <w:link w:val="TekstdymkaZnak"/>
    <w:semiHidden/>
    <w:rsid w:val="0018715E"/>
    <w:rPr>
      <w:rFonts w:ascii="Tahoma" w:hAnsi="Tahoma" w:cs="Tahoma"/>
      <w:sz w:val="16"/>
      <w:szCs w:val="16"/>
    </w:rPr>
  </w:style>
  <w:style w:type="character" w:customStyle="1" w:styleId="Nagwek1Znak">
    <w:name w:val="Nagłówek 1 Znak"/>
    <w:aliases w:val="H1 Znak,1 Znak,h1 Znak,Header 1 Znak,level 1 Znak,Level 1 Head Znak,Rozdzia3 Znak,ImieNazwisko Znak,ImieNazwisko1 Znak,Rozdział Znak,Appendix 1 Znak,Chapterh1 Znak,CCBS Znak,Level 1 Topic Heading Znak,h1 chapter heading Znak"/>
    <w:link w:val="Nagwek1"/>
    <w:locked/>
    <w:rsid w:val="00CC7920"/>
    <w:rPr>
      <w:rFonts w:ascii="EY Gothic Cond Medium" w:hAnsi="EY Gothic Cond Medium" w:cs="EY Gothic Cond Medium"/>
      <w:b/>
      <w:bCs/>
      <w:sz w:val="48"/>
      <w:szCs w:val="48"/>
    </w:rPr>
  </w:style>
  <w:style w:type="paragraph" w:styleId="Tekstpodstawowywcity">
    <w:name w:val="Body Text Indent"/>
    <w:basedOn w:val="Normalny"/>
    <w:link w:val="TekstpodstawowywcityZnak1"/>
    <w:rsid w:val="0018715E"/>
    <w:pPr>
      <w:jc w:val="both"/>
    </w:pPr>
  </w:style>
  <w:style w:type="character" w:customStyle="1" w:styleId="TekstdymkaZnak">
    <w:name w:val="Tekst dymka Znak"/>
    <w:link w:val="Tekstdymka"/>
    <w:semiHidden/>
    <w:locked/>
    <w:rsid w:val="005F0A64"/>
    <w:rPr>
      <w:rFonts w:cs="Times New Roman"/>
      <w:sz w:val="2"/>
      <w:szCs w:val="2"/>
    </w:rPr>
  </w:style>
  <w:style w:type="paragraph" w:styleId="Stopka">
    <w:name w:val="footer"/>
    <w:basedOn w:val="Normalny"/>
    <w:link w:val="StopkaZnak"/>
    <w:uiPriority w:val="99"/>
    <w:rsid w:val="0018715E"/>
    <w:pPr>
      <w:tabs>
        <w:tab w:val="center" w:pos="4536"/>
        <w:tab w:val="right" w:pos="9072"/>
      </w:tabs>
    </w:pPr>
    <w:rPr>
      <w:rFonts w:ascii="Arial" w:hAnsi="Arial" w:cs="Arial"/>
      <w:sz w:val="24"/>
      <w:szCs w:val="24"/>
    </w:rPr>
  </w:style>
  <w:style w:type="character" w:customStyle="1" w:styleId="TekstpodstawowywcityZnak1">
    <w:name w:val="Tekst podstawowy wcięty Znak1"/>
    <w:link w:val="Tekstpodstawowywcity"/>
    <w:uiPriority w:val="99"/>
    <w:locked/>
    <w:rsid w:val="005F0A64"/>
    <w:rPr>
      <w:rFonts w:cs="Times New Roman"/>
      <w:sz w:val="20"/>
      <w:szCs w:val="20"/>
    </w:rPr>
  </w:style>
  <w:style w:type="paragraph" w:styleId="Tekstpodstawowy3">
    <w:name w:val="Body Text 3"/>
    <w:basedOn w:val="Normalny"/>
    <w:link w:val="Tekstpodstawowy3Znak"/>
    <w:rsid w:val="0018715E"/>
    <w:pPr>
      <w:jc w:val="both"/>
    </w:pPr>
    <w:rPr>
      <w:rFonts w:ascii="Arial" w:hAnsi="Arial" w:cs="Arial"/>
      <w:sz w:val="24"/>
      <w:szCs w:val="24"/>
    </w:rPr>
  </w:style>
  <w:style w:type="character" w:customStyle="1" w:styleId="StopkaZnak">
    <w:name w:val="Stopka Znak"/>
    <w:link w:val="Stopka"/>
    <w:uiPriority w:val="99"/>
    <w:locked/>
    <w:rsid w:val="005F0A64"/>
    <w:rPr>
      <w:rFonts w:cs="Times New Roman"/>
      <w:sz w:val="20"/>
      <w:szCs w:val="20"/>
    </w:rPr>
  </w:style>
  <w:style w:type="paragraph" w:styleId="Tekstpodstawowy">
    <w:name w:val="Body Text"/>
    <w:basedOn w:val="Normalny"/>
    <w:link w:val="TekstpodstawowyZnak"/>
    <w:rsid w:val="0018715E"/>
    <w:rPr>
      <w:rFonts w:ascii="TimesNewRomanPS" w:hAnsi="TimesNewRomanPS" w:cs="TimesNewRomanPS"/>
      <w:color w:val="000000"/>
      <w:sz w:val="24"/>
      <w:szCs w:val="24"/>
      <w:lang w:val="cs-CZ"/>
    </w:rPr>
  </w:style>
  <w:style w:type="character" w:customStyle="1" w:styleId="Tekstpodstawowy3Znak">
    <w:name w:val="Tekst podstawowy 3 Znak"/>
    <w:link w:val="Tekstpodstawowy3"/>
    <w:locked/>
    <w:rsid w:val="005F0A64"/>
    <w:rPr>
      <w:rFonts w:cs="Times New Roman"/>
      <w:sz w:val="16"/>
      <w:szCs w:val="16"/>
    </w:rPr>
  </w:style>
  <w:style w:type="paragraph" w:styleId="Tytu">
    <w:name w:val="Title"/>
    <w:basedOn w:val="Normalny"/>
    <w:link w:val="TytuZnak"/>
    <w:qFormat/>
    <w:rsid w:val="0018715E"/>
    <w:pPr>
      <w:jc w:val="center"/>
    </w:pPr>
    <w:rPr>
      <w:b/>
      <w:bCs/>
      <w:sz w:val="40"/>
      <w:szCs w:val="40"/>
    </w:rPr>
  </w:style>
  <w:style w:type="character" w:customStyle="1" w:styleId="TekstpodstawowyZnak">
    <w:name w:val="Tekst podstawowy Znak"/>
    <w:link w:val="Tekstpodstawowy"/>
    <w:locked/>
    <w:rsid w:val="005F0A64"/>
    <w:rPr>
      <w:rFonts w:cs="Times New Roman"/>
      <w:sz w:val="20"/>
      <w:szCs w:val="20"/>
    </w:rPr>
  </w:style>
  <w:style w:type="paragraph" w:styleId="Tekstkomentarza">
    <w:name w:val="annotation text"/>
    <w:aliases w:val="Tekst komentarza Znak1,Tekst komentarza Znak Znak,Znak3 Znak Znak, Znak3 Znak Znak"/>
    <w:basedOn w:val="Normalny"/>
    <w:link w:val="TekstkomentarzaZnak2"/>
    <w:uiPriority w:val="99"/>
    <w:rsid w:val="0018715E"/>
  </w:style>
  <w:style w:type="character" w:customStyle="1" w:styleId="TytuZnak">
    <w:name w:val="Tytuł Znak"/>
    <w:link w:val="Tytu"/>
    <w:locked/>
    <w:rsid w:val="005F0A64"/>
    <w:rPr>
      <w:rFonts w:ascii="Cambria" w:hAnsi="Cambria" w:cs="Cambria"/>
      <w:b/>
      <w:bCs/>
      <w:kern w:val="28"/>
      <w:sz w:val="32"/>
      <w:szCs w:val="32"/>
    </w:rPr>
  </w:style>
  <w:style w:type="character" w:styleId="Hipercze">
    <w:name w:val="Hyperlink"/>
    <w:uiPriority w:val="99"/>
    <w:rsid w:val="0018715E"/>
    <w:rPr>
      <w:rFonts w:cs="Times New Roman"/>
      <w:color w:val="0000FF"/>
      <w:u w:val="single"/>
    </w:rPr>
  </w:style>
  <w:style w:type="character" w:customStyle="1" w:styleId="TekstkomentarzaZnak2">
    <w:name w:val="Tekst komentarza Znak2"/>
    <w:aliases w:val="Tekst komentarza Znak1 Znak2,Tekst komentarza Znak Znak Znak2,Znak3 Znak Znak Znak, Znak3 Znak Znak Znak"/>
    <w:link w:val="Tekstkomentarza"/>
    <w:uiPriority w:val="99"/>
    <w:locked/>
    <w:rsid w:val="0018715E"/>
    <w:rPr>
      <w:rFonts w:cs="Times New Roman"/>
      <w:lang w:val="pl-PL" w:eastAsia="pl-PL"/>
    </w:rPr>
  </w:style>
  <w:style w:type="paragraph" w:styleId="Tekstpodstawowy2">
    <w:name w:val="Body Text 2"/>
    <w:basedOn w:val="Normalny"/>
    <w:link w:val="Tekstpodstawowy2Znak"/>
    <w:rsid w:val="0018715E"/>
    <w:pPr>
      <w:spacing w:after="120" w:line="480" w:lineRule="auto"/>
    </w:pPr>
  </w:style>
  <w:style w:type="character" w:styleId="Odwoaniedokomentarza">
    <w:name w:val="annotation reference"/>
    <w:rsid w:val="0018715E"/>
    <w:rPr>
      <w:rFonts w:cs="Times New Roman"/>
      <w:sz w:val="16"/>
      <w:szCs w:val="16"/>
    </w:rPr>
  </w:style>
  <w:style w:type="character" w:customStyle="1" w:styleId="Tekstpodstawowy2Znak">
    <w:name w:val="Tekst podstawowy 2 Znak"/>
    <w:link w:val="Tekstpodstawowy2"/>
    <w:locked/>
    <w:rsid w:val="005F0A64"/>
    <w:rPr>
      <w:rFonts w:cs="Times New Roman"/>
      <w:sz w:val="20"/>
      <w:szCs w:val="20"/>
    </w:rPr>
  </w:style>
  <w:style w:type="paragraph" w:customStyle="1" w:styleId="Tabeka-siatka">
    <w:name w:val="Tabeka-siatka"/>
    <w:basedOn w:val="Normalny"/>
    <w:uiPriority w:val="99"/>
    <w:rsid w:val="0018715E"/>
    <w:pPr>
      <w:autoSpaceDE/>
      <w:autoSpaceDN/>
    </w:pPr>
    <w:rPr>
      <w:color w:val="000000"/>
      <w:sz w:val="18"/>
      <w:szCs w:val="18"/>
    </w:rPr>
  </w:style>
  <w:style w:type="paragraph" w:customStyle="1" w:styleId="Default">
    <w:name w:val="Default"/>
    <w:rsid w:val="0018715E"/>
    <w:pPr>
      <w:autoSpaceDE w:val="0"/>
      <w:autoSpaceDN w:val="0"/>
      <w:adjustRightInd w:val="0"/>
    </w:pPr>
    <w:rPr>
      <w:color w:val="000000"/>
      <w:sz w:val="24"/>
      <w:szCs w:val="24"/>
    </w:rPr>
  </w:style>
  <w:style w:type="paragraph" w:customStyle="1" w:styleId="Znak">
    <w:name w:val="Znak"/>
    <w:basedOn w:val="Normalny"/>
    <w:uiPriority w:val="99"/>
    <w:rsid w:val="0018715E"/>
    <w:pPr>
      <w:autoSpaceDE/>
      <w:autoSpaceDN/>
    </w:pPr>
    <w:rPr>
      <w:sz w:val="24"/>
      <w:szCs w:val="24"/>
    </w:rPr>
  </w:style>
  <w:style w:type="paragraph" w:styleId="Nagwek">
    <w:name w:val="header"/>
    <w:basedOn w:val="Normalny"/>
    <w:link w:val="NagwekZnak"/>
    <w:uiPriority w:val="99"/>
    <w:rsid w:val="0036670F"/>
    <w:pPr>
      <w:tabs>
        <w:tab w:val="center" w:pos="4536"/>
        <w:tab w:val="right" w:pos="9072"/>
      </w:tabs>
    </w:pPr>
  </w:style>
  <w:style w:type="character" w:styleId="Numerstrony">
    <w:name w:val="page number"/>
    <w:rsid w:val="0036670F"/>
    <w:rPr>
      <w:rFonts w:cs="Times New Roman"/>
    </w:rPr>
  </w:style>
  <w:style w:type="character" w:customStyle="1" w:styleId="NagwekZnak">
    <w:name w:val="Nagłówek Znak"/>
    <w:link w:val="Nagwek"/>
    <w:uiPriority w:val="99"/>
    <w:locked/>
    <w:rsid w:val="005F0A64"/>
    <w:rPr>
      <w:rFonts w:cs="Times New Roman"/>
      <w:sz w:val="20"/>
      <w:szCs w:val="20"/>
    </w:rPr>
  </w:style>
  <w:style w:type="paragraph" w:customStyle="1" w:styleId="Znak2">
    <w:name w:val="Znak2"/>
    <w:basedOn w:val="Normalny"/>
    <w:uiPriority w:val="99"/>
    <w:rsid w:val="00CA2620"/>
    <w:pPr>
      <w:autoSpaceDE/>
      <w:autoSpaceDN/>
    </w:pPr>
    <w:rPr>
      <w:sz w:val="24"/>
      <w:szCs w:val="24"/>
    </w:rPr>
  </w:style>
  <w:style w:type="paragraph" w:styleId="Tematkomentarza">
    <w:name w:val="annotation subject"/>
    <w:basedOn w:val="Tekstkomentarza"/>
    <w:next w:val="Tekstkomentarza"/>
    <w:link w:val="TematkomentarzaZnak"/>
    <w:semiHidden/>
    <w:rsid w:val="00FB0113"/>
    <w:rPr>
      <w:b/>
      <w:bCs/>
    </w:rPr>
  </w:style>
  <w:style w:type="paragraph" w:styleId="Tekstpodstawowywcity2">
    <w:name w:val="Body Text Indent 2"/>
    <w:basedOn w:val="Normalny"/>
    <w:link w:val="Tekstpodstawowywcity2Znak"/>
    <w:rsid w:val="001329F3"/>
    <w:pPr>
      <w:spacing w:after="120" w:line="480" w:lineRule="auto"/>
      <w:ind w:left="283"/>
    </w:pPr>
  </w:style>
  <w:style w:type="character" w:customStyle="1" w:styleId="TematkomentarzaZnak">
    <w:name w:val="Temat komentarza Znak"/>
    <w:link w:val="Tematkomentarza"/>
    <w:semiHidden/>
    <w:locked/>
    <w:rsid w:val="005F0A64"/>
    <w:rPr>
      <w:rFonts w:cs="Times New Roman"/>
      <w:b/>
      <w:bCs/>
      <w:sz w:val="20"/>
      <w:szCs w:val="20"/>
      <w:lang w:val="pl-PL" w:eastAsia="pl-PL"/>
    </w:rPr>
  </w:style>
  <w:style w:type="paragraph" w:styleId="Tekstprzypisudolnego">
    <w:name w:val="footnote text"/>
    <w:basedOn w:val="Normalny"/>
    <w:link w:val="TekstprzypisudolnegoZnak"/>
    <w:uiPriority w:val="99"/>
    <w:rsid w:val="00010D9E"/>
    <w:pPr>
      <w:overflowPunct w:val="0"/>
      <w:adjustRightInd w:val="0"/>
      <w:textAlignment w:val="baseline"/>
    </w:pPr>
  </w:style>
  <w:style w:type="character" w:customStyle="1" w:styleId="Tekstpodstawowywcity2Znak">
    <w:name w:val="Tekst podstawowy wcięty 2 Znak"/>
    <w:link w:val="Tekstpodstawowywcity2"/>
    <w:locked/>
    <w:rsid w:val="005F0A64"/>
    <w:rPr>
      <w:rFonts w:cs="Times New Roman"/>
      <w:sz w:val="20"/>
      <w:szCs w:val="20"/>
    </w:rPr>
  </w:style>
  <w:style w:type="character" w:styleId="Odwoanieprzypisudolnego">
    <w:name w:val="footnote reference"/>
    <w:uiPriority w:val="99"/>
    <w:rsid w:val="00010D9E"/>
    <w:rPr>
      <w:rFonts w:cs="Times New Roman"/>
      <w:vertAlign w:val="superscript"/>
    </w:rPr>
  </w:style>
  <w:style w:type="character" w:customStyle="1" w:styleId="TekstprzypisudolnegoZnak">
    <w:name w:val="Tekst przypisu dolnego Znak"/>
    <w:link w:val="Tekstprzypisudolnego"/>
    <w:uiPriority w:val="99"/>
    <w:locked/>
    <w:rsid w:val="005F0A64"/>
    <w:rPr>
      <w:rFonts w:cs="Times New Roman"/>
      <w:sz w:val="20"/>
      <w:szCs w:val="20"/>
    </w:rPr>
  </w:style>
  <w:style w:type="paragraph" w:styleId="Zwykytekst">
    <w:name w:val="Plain Text"/>
    <w:basedOn w:val="Normalny"/>
    <w:link w:val="ZwykytekstZnak"/>
    <w:rsid w:val="00692E3D"/>
    <w:pPr>
      <w:autoSpaceDE/>
      <w:autoSpaceDN/>
    </w:pPr>
    <w:rPr>
      <w:rFonts w:ascii="Courier New" w:hAnsi="Courier New" w:cs="Courier New"/>
    </w:rPr>
  </w:style>
  <w:style w:type="character" w:customStyle="1" w:styleId="EmailStyle58">
    <w:name w:val="EmailStyle58"/>
    <w:uiPriority w:val="99"/>
    <w:semiHidden/>
    <w:rsid w:val="00D32E00"/>
    <w:rPr>
      <w:rFonts w:ascii="Georgia" w:hAnsi="Georgia" w:cs="Georgia"/>
      <w:color w:val="800000"/>
      <w:sz w:val="20"/>
      <w:szCs w:val="20"/>
      <w:u w:val="none"/>
    </w:rPr>
  </w:style>
  <w:style w:type="character" w:customStyle="1" w:styleId="ZwykytekstZnak">
    <w:name w:val="Zwykły tekst Znak"/>
    <w:link w:val="Zwykytekst"/>
    <w:semiHidden/>
    <w:locked/>
    <w:rsid w:val="005F0A64"/>
    <w:rPr>
      <w:rFonts w:ascii="Courier New" w:hAnsi="Courier New" w:cs="Courier New"/>
      <w:sz w:val="20"/>
      <w:szCs w:val="20"/>
    </w:rPr>
  </w:style>
  <w:style w:type="paragraph" w:customStyle="1" w:styleId="ZnakZnakZnakZnak">
    <w:name w:val="Znak Znak Znak Znak"/>
    <w:basedOn w:val="Normalny"/>
    <w:rsid w:val="00AF2CED"/>
    <w:pPr>
      <w:autoSpaceDE/>
      <w:autoSpaceDN/>
    </w:pPr>
    <w:rPr>
      <w:sz w:val="24"/>
      <w:szCs w:val="24"/>
    </w:rPr>
  </w:style>
  <w:style w:type="character" w:customStyle="1" w:styleId="TekstkomentarzaZnak1Znak1">
    <w:name w:val="Tekst komentarza Znak1 Znak1"/>
    <w:aliases w:val="Tekst komentarza Znak Znak Znak1,Znak3 Znak Znak Znak Znak1,Tekst komentarza Znak,Znak3 Znak Znak Znak1, Znak3 Znak Znak Znak1"/>
    <w:uiPriority w:val="99"/>
    <w:rsid w:val="00CE7C51"/>
    <w:rPr>
      <w:rFonts w:cs="Times New Roman"/>
      <w:lang w:val="pl-PL" w:eastAsia="pl-PL"/>
    </w:rPr>
  </w:style>
  <w:style w:type="table" w:styleId="Tabela-Siatka">
    <w:name w:val="Table Grid"/>
    <w:basedOn w:val="Standardowy"/>
    <w:uiPriority w:val="99"/>
    <w:rsid w:val="008B262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ust">
    <w:name w:val="ust"/>
    <w:rsid w:val="00523806"/>
    <w:pPr>
      <w:spacing w:before="60" w:after="60"/>
      <w:ind w:left="426" w:hanging="284"/>
      <w:jc w:val="both"/>
    </w:pPr>
    <w:rPr>
      <w:sz w:val="24"/>
      <w:szCs w:val="24"/>
    </w:rPr>
  </w:style>
  <w:style w:type="paragraph" w:customStyle="1" w:styleId="Znak1">
    <w:name w:val="Znak1"/>
    <w:basedOn w:val="Normalny"/>
    <w:uiPriority w:val="99"/>
    <w:rsid w:val="008B7D47"/>
    <w:pPr>
      <w:autoSpaceDE/>
      <w:autoSpaceDN/>
    </w:pPr>
    <w:rPr>
      <w:sz w:val="24"/>
      <w:szCs w:val="24"/>
    </w:rPr>
  </w:style>
  <w:style w:type="paragraph" w:styleId="Lista">
    <w:name w:val="List"/>
    <w:basedOn w:val="Normalny"/>
    <w:rsid w:val="000974BB"/>
    <w:pPr>
      <w:autoSpaceDE/>
      <w:autoSpaceDN/>
      <w:ind w:left="283" w:hanging="283"/>
    </w:pPr>
    <w:rPr>
      <w:sz w:val="24"/>
      <w:szCs w:val="24"/>
    </w:rPr>
  </w:style>
  <w:style w:type="paragraph" w:customStyle="1" w:styleId="DraftLineWC">
    <w:name w:val="DraftLineW&amp;C"/>
    <w:basedOn w:val="Normalny"/>
    <w:uiPriority w:val="99"/>
    <w:rsid w:val="000974BB"/>
    <w:pPr>
      <w:suppressAutoHyphens/>
      <w:autoSpaceDE/>
      <w:autoSpaceDN/>
      <w:spacing w:after="160"/>
      <w:ind w:firstLine="720"/>
      <w:jc w:val="right"/>
    </w:pPr>
    <w:rPr>
      <w:lang w:eastAsia="ar-SA"/>
    </w:rPr>
  </w:style>
  <w:style w:type="paragraph" w:customStyle="1" w:styleId="ZnakZnakZnakZnakZnakZnakZnakZnakZnakZnakZnakZnakZnakZnakZnakZnak">
    <w:name w:val="Znak Znak Znak Znak Znak Znak Znak Znak Znak Znak Znak Znak Znak Znak Znak Znak"/>
    <w:basedOn w:val="Normalny"/>
    <w:uiPriority w:val="99"/>
    <w:rsid w:val="00350B22"/>
    <w:pPr>
      <w:autoSpaceDE/>
      <w:autoSpaceDN/>
    </w:pPr>
    <w:rPr>
      <w:sz w:val="24"/>
      <w:szCs w:val="24"/>
    </w:rPr>
  </w:style>
  <w:style w:type="paragraph" w:customStyle="1" w:styleId="Poziom1">
    <w:name w:val="Poziom_1"/>
    <w:basedOn w:val="Normalny"/>
    <w:rsid w:val="00CC7920"/>
    <w:pPr>
      <w:tabs>
        <w:tab w:val="num" w:pos="1209"/>
      </w:tabs>
      <w:autoSpaceDE/>
      <w:autoSpaceDN/>
      <w:spacing w:before="240" w:after="120"/>
      <w:ind w:left="1209" w:hanging="360"/>
      <w:jc w:val="center"/>
    </w:pPr>
    <w:rPr>
      <w:rFonts w:ascii="Arial" w:hAnsi="Arial" w:cs="Arial"/>
      <w:b/>
      <w:bCs/>
    </w:rPr>
  </w:style>
  <w:style w:type="paragraph" w:customStyle="1" w:styleId="Poziom2">
    <w:name w:val="Poziom_2"/>
    <w:basedOn w:val="Normalny"/>
    <w:rsid w:val="00CC7920"/>
    <w:pPr>
      <w:tabs>
        <w:tab w:val="num" w:pos="1209"/>
      </w:tabs>
      <w:autoSpaceDE/>
      <w:autoSpaceDN/>
      <w:spacing w:before="60" w:after="60"/>
      <w:ind w:left="1209" w:hanging="360"/>
      <w:jc w:val="both"/>
    </w:pPr>
    <w:rPr>
      <w:rFonts w:ascii="Arial" w:hAnsi="Arial" w:cs="Arial"/>
    </w:rPr>
  </w:style>
  <w:style w:type="paragraph" w:customStyle="1" w:styleId="Poziom3">
    <w:name w:val="Poziom_3"/>
    <w:basedOn w:val="Normalny"/>
    <w:rsid w:val="00CC7920"/>
    <w:pPr>
      <w:tabs>
        <w:tab w:val="num" w:pos="1209"/>
      </w:tabs>
      <w:autoSpaceDE/>
      <w:autoSpaceDN/>
      <w:spacing w:before="60" w:after="60"/>
      <w:ind w:left="1209" w:hanging="360"/>
      <w:jc w:val="both"/>
    </w:pPr>
    <w:rPr>
      <w:rFonts w:ascii="Arial" w:hAnsi="Arial" w:cs="Arial"/>
    </w:rPr>
  </w:style>
  <w:style w:type="paragraph" w:customStyle="1" w:styleId="Punkt">
    <w:name w:val="Punkt"/>
    <w:basedOn w:val="Tekstpodstawowy"/>
    <w:rsid w:val="00CC7920"/>
    <w:pPr>
      <w:autoSpaceDE/>
      <w:autoSpaceDN/>
      <w:spacing w:after="360"/>
      <w:jc w:val="both"/>
    </w:pPr>
    <w:rPr>
      <w:rFonts w:ascii="Arial" w:hAnsi="Arial" w:cs="Arial"/>
      <w:color w:val="auto"/>
      <w:lang w:val="pl-PL"/>
    </w:rPr>
  </w:style>
  <w:style w:type="paragraph" w:customStyle="1" w:styleId="Numerowanie">
    <w:name w:val="Numerowanie"/>
    <w:basedOn w:val="Normalny"/>
    <w:rsid w:val="00CC7920"/>
    <w:pPr>
      <w:tabs>
        <w:tab w:val="num" w:pos="360"/>
      </w:tabs>
      <w:autoSpaceDE/>
      <w:autoSpaceDN/>
      <w:spacing w:before="120"/>
      <w:ind w:left="360" w:hanging="360"/>
      <w:jc w:val="both"/>
    </w:pPr>
    <w:rPr>
      <w:rFonts w:ascii="Book Antiqua" w:hAnsi="Book Antiqua" w:cs="Book Antiqua"/>
      <w:sz w:val="22"/>
      <w:szCs w:val="22"/>
      <w:lang w:eastAsia="en-US"/>
    </w:rPr>
  </w:style>
  <w:style w:type="paragraph" w:styleId="Legenda">
    <w:name w:val="caption"/>
    <w:basedOn w:val="Normalny"/>
    <w:next w:val="Normalny"/>
    <w:qFormat/>
    <w:rsid w:val="00CC7920"/>
    <w:pPr>
      <w:autoSpaceDE/>
      <w:autoSpaceDN/>
    </w:pPr>
    <w:rPr>
      <w:b/>
      <w:bCs/>
    </w:rPr>
  </w:style>
  <w:style w:type="paragraph" w:styleId="Nagwekspisutreci">
    <w:name w:val="TOC Heading"/>
    <w:basedOn w:val="Nagwek1"/>
    <w:next w:val="Normalny"/>
    <w:uiPriority w:val="99"/>
    <w:qFormat/>
    <w:rsid w:val="00CC7920"/>
    <w:pPr>
      <w:keepLines/>
      <w:spacing w:before="480" w:after="0" w:line="276" w:lineRule="auto"/>
      <w:jc w:val="left"/>
      <w:outlineLvl w:val="9"/>
    </w:pPr>
    <w:rPr>
      <w:rFonts w:ascii="Cambria" w:hAnsi="Cambria" w:cs="Cambria"/>
      <w:color w:val="365F91"/>
      <w:sz w:val="28"/>
      <w:szCs w:val="28"/>
      <w:lang w:eastAsia="en-US"/>
    </w:rPr>
  </w:style>
  <w:style w:type="paragraph" w:styleId="Spistreci1">
    <w:name w:val="toc 1"/>
    <w:basedOn w:val="Normalny"/>
    <w:next w:val="Normalny"/>
    <w:autoRedefine/>
    <w:semiHidden/>
    <w:rsid w:val="00CC7920"/>
    <w:pPr>
      <w:autoSpaceDE/>
      <w:autoSpaceDN/>
    </w:pPr>
    <w:rPr>
      <w:sz w:val="24"/>
      <w:szCs w:val="24"/>
    </w:rPr>
  </w:style>
  <w:style w:type="paragraph" w:styleId="Spistreci2">
    <w:name w:val="toc 2"/>
    <w:basedOn w:val="Normalny"/>
    <w:next w:val="Normalny"/>
    <w:autoRedefine/>
    <w:semiHidden/>
    <w:rsid w:val="00CC7920"/>
    <w:pPr>
      <w:autoSpaceDE/>
      <w:autoSpaceDN/>
      <w:ind w:left="240"/>
    </w:pPr>
    <w:rPr>
      <w:sz w:val="24"/>
      <w:szCs w:val="24"/>
    </w:rPr>
  </w:style>
  <w:style w:type="paragraph" w:styleId="Akapitzlist">
    <w:name w:val="List Paragraph"/>
    <w:aliases w:val="Bullet Number,Body MS Bullet,lp1,List Paragraph1,List Paragraph2,ISCG Numerowanie,Preambuła,lista,Akapit z listą 2,Bullet 1,Bullet List,Bulleted list,CP-Punkty,CP-UC,Equipment,Figure_name,List - bullets,List Paragraph Char Char,Odstavec"/>
    <w:basedOn w:val="Normalny"/>
    <w:link w:val="AkapitzlistZnak"/>
    <w:uiPriority w:val="34"/>
    <w:qFormat/>
    <w:rsid w:val="00CC7920"/>
    <w:pPr>
      <w:autoSpaceDE/>
      <w:autoSpaceDN/>
      <w:spacing w:after="200" w:line="276" w:lineRule="auto"/>
      <w:ind w:left="720"/>
    </w:pPr>
    <w:rPr>
      <w:rFonts w:ascii="Calibri" w:hAnsi="Calibri" w:cs="Calibri"/>
      <w:sz w:val="22"/>
      <w:szCs w:val="22"/>
      <w:lang w:eastAsia="en-US"/>
    </w:rPr>
  </w:style>
  <w:style w:type="paragraph" w:styleId="NormalnyWeb">
    <w:name w:val="Normal (Web)"/>
    <w:basedOn w:val="Normalny"/>
    <w:rsid w:val="00CC7920"/>
    <w:pPr>
      <w:autoSpaceDE/>
      <w:autoSpaceDN/>
      <w:spacing w:before="100" w:beforeAutospacing="1" w:after="115"/>
      <w:jc w:val="both"/>
    </w:pPr>
    <w:rPr>
      <w:sz w:val="24"/>
      <w:szCs w:val="24"/>
    </w:rPr>
  </w:style>
  <w:style w:type="paragraph" w:styleId="Spistreci3">
    <w:name w:val="toc 3"/>
    <w:basedOn w:val="Normalny"/>
    <w:next w:val="Normalny"/>
    <w:autoRedefine/>
    <w:semiHidden/>
    <w:rsid w:val="00CC7920"/>
    <w:pPr>
      <w:autoSpaceDE/>
      <w:autoSpaceDN/>
      <w:spacing w:after="100"/>
      <w:ind w:left="480"/>
    </w:pPr>
    <w:rPr>
      <w:sz w:val="24"/>
      <w:szCs w:val="24"/>
    </w:rPr>
  </w:style>
  <w:style w:type="paragraph" w:customStyle="1" w:styleId="Znak3">
    <w:name w:val="Znak3"/>
    <w:basedOn w:val="Normalny"/>
    <w:uiPriority w:val="99"/>
    <w:rsid w:val="00D415AA"/>
    <w:pPr>
      <w:autoSpaceDE/>
      <w:autoSpaceDN/>
    </w:pPr>
    <w:rPr>
      <w:sz w:val="24"/>
      <w:szCs w:val="24"/>
    </w:rPr>
  </w:style>
  <w:style w:type="character" w:customStyle="1" w:styleId="TekstkomentarzaZnak1Znak">
    <w:name w:val="Tekst komentarza Znak1 Znak"/>
    <w:aliases w:val="Tekst komentarza Znak Znak Znak,Znak3 Znak Znak Znak Znak"/>
    <w:uiPriority w:val="99"/>
    <w:rsid w:val="006802F0"/>
    <w:rPr>
      <w:rFonts w:cs="Times New Roman"/>
      <w:lang w:val="pl-PL" w:eastAsia="pl-PL"/>
    </w:rPr>
  </w:style>
  <w:style w:type="paragraph" w:customStyle="1" w:styleId="ak1">
    <w:name w:val="ak1"/>
    <w:basedOn w:val="Normalny"/>
    <w:uiPriority w:val="99"/>
    <w:rsid w:val="00D80C24"/>
    <w:pPr>
      <w:autoSpaceDE/>
      <w:autoSpaceDN/>
      <w:spacing w:after="120"/>
      <w:ind w:left="284" w:hanging="284"/>
    </w:pPr>
    <w:rPr>
      <w:rFonts w:ascii="Arial" w:hAnsi="Arial"/>
      <w:sz w:val="26"/>
    </w:rPr>
  </w:style>
  <w:style w:type="character" w:customStyle="1" w:styleId="ZnakZnak">
    <w:name w:val="Znak Znak"/>
    <w:uiPriority w:val="99"/>
    <w:rsid w:val="00EE6E96"/>
    <w:rPr>
      <w:rFonts w:cs="Times New Roman"/>
      <w:lang w:val="pl-PL" w:eastAsia="pl-PL" w:bidi="ar-SA"/>
    </w:rPr>
  </w:style>
  <w:style w:type="paragraph" w:customStyle="1" w:styleId="Znak4">
    <w:name w:val="Znak4"/>
    <w:basedOn w:val="Normalny"/>
    <w:uiPriority w:val="99"/>
    <w:rsid w:val="00EE6E96"/>
    <w:pPr>
      <w:autoSpaceDE/>
      <w:autoSpaceDN/>
    </w:pPr>
    <w:rPr>
      <w:sz w:val="24"/>
      <w:szCs w:val="24"/>
    </w:rPr>
  </w:style>
  <w:style w:type="paragraph" w:customStyle="1" w:styleId="Znak5">
    <w:name w:val="Znak5"/>
    <w:basedOn w:val="Normalny"/>
    <w:uiPriority w:val="99"/>
    <w:rsid w:val="00850BC1"/>
    <w:pPr>
      <w:autoSpaceDE/>
      <w:autoSpaceDN/>
    </w:pPr>
    <w:rPr>
      <w:sz w:val="24"/>
      <w:szCs w:val="24"/>
    </w:rPr>
  </w:style>
  <w:style w:type="character" w:customStyle="1" w:styleId="StylArial">
    <w:name w:val="Styl Arial"/>
    <w:rsid w:val="00B66EAD"/>
    <w:rPr>
      <w:rFonts w:ascii="Arial" w:hAnsi="Arial" w:cs="Arial"/>
      <w:sz w:val="22"/>
    </w:rPr>
  </w:style>
  <w:style w:type="character" w:customStyle="1" w:styleId="TekstpodstawowywcityZnak">
    <w:name w:val="Tekst podstawowy wcięty Znak"/>
    <w:locked/>
    <w:rsid w:val="000555DD"/>
    <w:rPr>
      <w:rFonts w:cs="Times New Roman"/>
      <w:sz w:val="20"/>
      <w:szCs w:val="20"/>
    </w:rPr>
  </w:style>
  <w:style w:type="paragraph" w:customStyle="1" w:styleId="Akapitzlist1">
    <w:name w:val="Akapit z listą1"/>
    <w:basedOn w:val="Normalny"/>
    <w:rsid w:val="00BE2513"/>
    <w:pPr>
      <w:suppressAutoHyphens/>
      <w:autoSpaceDE/>
      <w:autoSpaceDN/>
      <w:ind w:left="720"/>
      <w:contextualSpacing/>
    </w:pPr>
    <w:rPr>
      <w:rFonts w:ascii="Arial" w:hAnsi="Arial"/>
      <w:lang w:eastAsia="ar-SA"/>
    </w:rPr>
  </w:style>
  <w:style w:type="character" w:styleId="UyteHipercze">
    <w:name w:val="FollowedHyperlink"/>
    <w:locked/>
    <w:rsid w:val="007F1DB4"/>
    <w:rPr>
      <w:color w:val="800080"/>
      <w:u w:val="single"/>
    </w:rPr>
  </w:style>
  <w:style w:type="paragraph" w:customStyle="1" w:styleId="ZnakZnakZnakZnakZnakZnakZnakZnak">
    <w:name w:val="Znak Znak Znak Znak Znak Znak Znak Znak"/>
    <w:basedOn w:val="Normalny"/>
    <w:rsid w:val="009C3BF0"/>
    <w:pPr>
      <w:autoSpaceDE/>
      <w:autoSpaceDN/>
    </w:pPr>
    <w:rPr>
      <w:sz w:val="24"/>
      <w:szCs w:val="24"/>
    </w:rPr>
  </w:style>
  <w:style w:type="character" w:styleId="Uwydatnienie">
    <w:name w:val="Emphasis"/>
    <w:qFormat/>
    <w:rsid w:val="00BE69E0"/>
    <w:rPr>
      <w:i/>
      <w:iCs/>
    </w:rPr>
  </w:style>
  <w:style w:type="paragraph" w:customStyle="1" w:styleId="Akapitzlist11">
    <w:name w:val="Akapit z listą11"/>
    <w:basedOn w:val="Normalny"/>
    <w:rsid w:val="00297CA2"/>
    <w:pPr>
      <w:suppressAutoHyphens/>
      <w:autoSpaceDE/>
      <w:autoSpaceDN/>
      <w:ind w:left="720"/>
      <w:contextualSpacing/>
    </w:pPr>
    <w:rPr>
      <w:rFonts w:ascii="Arial" w:hAnsi="Arial"/>
      <w:lang w:eastAsia="ar-SA"/>
    </w:rPr>
  </w:style>
  <w:style w:type="paragraph" w:customStyle="1" w:styleId="Poziom4">
    <w:name w:val="Poziom_4"/>
    <w:basedOn w:val="Normalny"/>
    <w:rsid w:val="00762F69"/>
    <w:pPr>
      <w:numPr>
        <w:numId w:val="2"/>
      </w:numPr>
      <w:tabs>
        <w:tab w:val="clear" w:pos="1209"/>
        <w:tab w:val="num" w:pos="1069"/>
        <w:tab w:val="num" w:pos="1701"/>
      </w:tabs>
      <w:autoSpaceDE/>
      <w:autoSpaceDN/>
      <w:spacing w:before="60" w:after="60"/>
      <w:ind w:left="1701" w:hanging="567"/>
      <w:jc w:val="both"/>
    </w:pPr>
    <w:rPr>
      <w:rFonts w:ascii="Arial" w:hAnsi="Arial" w:cs="Arial"/>
    </w:rPr>
  </w:style>
  <w:style w:type="character" w:customStyle="1" w:styleId="CharStyle3">
    <w:name w:val="Char Style 3"/>
    <w:link w:val="Style2"/>
    <w:uiPriority w:val="99"/>
    <w:rsid w:val="00C904B9"/>
    <w:rPr>
      <w:b/>
      <w:bCs/>
      <w:sz w:val="19"/>
      <w:szCs w:val="19"/>
      <w:shd w:val="clear" w:color="auto" w:fill="FFFFFF"/>
    </w:rPr>
  </w:style>
  <w:style w:type="character" w:customStyle="1" w:styleId="CharStyle8">
    <w:name w:val="Char Style 8"/>
    <w:link w:val="Style7"/>
    <w:uiPriority w:val="99"/>
    <w:rsid w:val="00C904B9"/>
    <w:rPr>
      <w:sz w:val="19"/>
      <w:szCs w:val="19"/>
      <w:shd w:val="clear" w:color="auto" w:fill="FFFFFF"/>
    </w:rPr>
  </w:style>
  <w:style w:type="character" w:customStyle="1" w:styleId="CharStyle9">
    <w:name w:val="Char Style 9"/>
    <w:uiPriority w:val="99"/>
    <w:rsid w:val="00C904B9"/>
    <w:rPr>
      <w:b w:val="0"/>
      <w:bCs w:val="0"/>
      <w:sz w:val="19"/>
      <w:szCs w:val="19"/>
      <w:shd w:val="clear" w:color="auto" w:fill="FFFFFF"/>
    </w:rPr>
  </w:style>
  <w:style w:type="character" w:customStyle="1" w:styleId="CharStyle12">
    <w:name w:val="Char Style 12"/>
    <w:link w:val="Style11"/>
    <w:uiPriority w:val="99"/>
    <w:rsid w:val="00C904B9"/>
    <w:rPr>
      <w:i/>
      <w:iCs/>
      <w:sz w:val="19"/>
      <w:szCs w:val="19"/>
      <w:shd w:val="clear" w:color="auto" w:fill="FFFFFF"/>
    </w:rPr>
  </w:style>
  <w:style w:type="paragraph" w:customStyle="1" w:styleId="Style2">
    <w:name w:val="Style 2"/>
    <w:basedOn w:val="Normalny"/>
    <w:link w:val="CharStyle3"/>
    <w:uiPriority w:val="99"/>
    <w:rsid w:val="00C904B9"/>
    <w:pPr>
      <w:widowControl w:val="0"/>
      <w:shd w:val="clear" w:color="auto" w:fill="FFFFFF"/>
      <w:autoSpaceDE/>
      <w:autoSpaceDN/>
      <w:spacing w:after="720" w:line="240" w:lineRule="atLeast"/>
      <w:jc w:val="both"/>
    </w:pPr>
    <w:rPr>
      <w:b/>
      <w:bCs/>
      <w:sz w:val="19"/>
      <w:szCs w:val="19"/>
    </w:rPr>
  </w:style>
  <w:style w:type="paragraph" w:customStyle="1" w:styleId="Style7">
    <w:name w:val="Style 7"/>
    <w:basedOn w:val="Normalny"/>
    <w:link w:val="CharStyle8"/>
    <w:uiPriority w:val="99"/>
    <w:rsid w:val="00C904B9"/>
    <w:pPr>
      <w:widowControl w:val="0"/>
      <w:shd w:val="clear" w:color="auto" w:fill="FFFFFF"/>
      <w:autoSpaceDE/>
      <w:autoSpaceDN/>
      <w:spacing w:line="250" w:lineRule="exact"/>
      <w:jc w:val="center"/>
    </w:pPr>
    <w:rPr>
      <w:sz w:val="19"/>
      <w:szCs w:val="19"/>
    </w:rPr>
  </w:style>
  <w:style w:type="paragraph" w:customStyle="1" w:styleId="Style11">
    <w:name w:val="Style 11"/>
    <w:basedOn w:val="Normalny"/>
    <w:link w:val="CharStyle12"/>
    <w:uiPriority w:val="99"/>
    <w:rsid w:val="00C904B9"/>
    <w:pPr>
      <w:widowControl w:val="0"/>
      <w:shd w:val="clear" w:color="auto" w:fill="FFFFFF"/>
      <w:autoSpaceDE/>
      <w:autoSpaceDN/>
      <w:spacing w:before="840" w:line="221" w:lineRule="exact"/>
      <w:jc w:val="center"/>
    </w:pPr>
    <w:rPr>
      <w:i/>
      <w:iCs/>
      <w:sz w:val="19"/>
      <w:szCs w:val="19"/>
    </w:rPr>
  </w:style>
  <w:style w:type="table" w:customStyle="1" w:styleId="Tabela-Siatka3">
    <w:name w:val="Tabela - Siatka3"/>
    <w:basedOn w:val="Standardowy"/>
    <w:next w:val="Tabela-Siatka"/>
    <w:uiPriority w:val="59"/>
    <w:rsid w:val="00C904B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unhideWhenUsed/>
    <w:locked/>
    <w:rsid w:val="0086464D"/>
  </w:style>
  <w:style w:type="character" w:customStyle="1" w:styleId="TekstprzypisukocowegoZnak">
    <w:name w:val="Tekst przypisu końcowego Znak"/>
    <w:basedOn w:val="Domylnaczcionkaakapitu"/>
    <w:link w:val="Tekstprzypisukocowego"/>
    <w:semiHidden/>
    <w:rsid w:val="0086464D"/>
  </w:style>
  <w:style w:type="character" w:styleId="Odwoanieprzypisukocowego">
    <w:name w:val="endnote reference"/>
    <w:basedOn w:val="Domylnaczcionkaakapitu"/>
    <w:semiHidden/>
    <w:unhideWhenUsed/>
    <w:locked/>
    <w:rsid w:val="0086464D"/>
    <w:rPr>
      <w:vertAlign w:val="superscript"/>
    </w:rPr>
  </w:style>
  <w:style w:type="paragraph" w:styleId="Poprawka">
    <w:name w:val="Revision"/>
    <w:hidden/>
    <w:uiPriority w:val="99"/>
    <w:semiHidden/>
    <w:rsid w:val="009D7F76"/>
  </w:style>
  <w:style w:type="numbering" w:customStyle="1" w:styleId="Bezlisty1">
    <w:name w:val="Bez listy1"/>
    <w:next w:val="Bezlisty"/>
    <w:uiPriority w:val="99"/>
    <w:semiHidden/>
    <w:unhideWhenUsed/>
    <w:rsid w:val="005F52E1"/>
  </w:style>
  <w:style w:type="paragraph" w:customStyle="1" w:styleId="Tekstpodstawowywcity22">
    <w:name w:val="Tekst podstawowy wcięty 22"/>
    <w:basedOn w:val="Normalny"/>
    <w:rsid w:val="00A05704"/>
    <w:pPr>
      <w:suppressAutoHyphens/>
      <w:autoSpaceDE/>
      <w:autoSpaceDN/>
      <w:ind w:left="1134" w:hanging="708"/>
      <w:jc w:val="both"/>
    </w:pPr>
    <w:rPr>
      <w:sz w:val="24"/>
      <w:lang w:eastAsia="ar-SA"/>
    </w:rPr>
  </w:style>
  <w:style w:type="character" w:customStyle="1" w:styleId="AkapitzlistZnak">
    <w:name w:val="Akapit z listą Znak"/>
    <w:aliases w:val="Bullet Number Znak,Body MS Bullet Znak,lp1 Znak,List Paragraph1 Znak,List Paragraph2 Znak,ISCG Numerowanie Znak,Preambuła Znak,lista Znak,Akapit z listą 2 Znak,Bullet 1 Znak,Bullet List Znak,Bulleted list Znak,CP-Punkty Znak"/>
    <w:basedOn w:val="Domylnaczcionkaakapitu"/>
    <w:link w:val="Akapitzlist"/>
    <w:uiPriority w:val="34"/>
    <w:qFormat/>
    <w:locked/>
    <w:rsid w:val="00CA6C0E"/>
    <w:rPr>
      <w:rFonts w:ascii="Calibri" w:hAnsi="Calibri" w:cs="Calibri"/>
      <w:sz w:val="22"/>
      <w:szCs w:val="22"/>
      <w:lang w:eastAsia="en-US"/>
    </w:rPr>
  </w:style>
  <w:style w:type="character" w:customStyle="1" w:styleId="lista11Znak">
    <w:name w:val="lista 1.1. Znak"/>
    <w:basedOn w:val="Domylnaczcionkaakapitu"/>
    <w:link w:val="lista11"/>
    <w:locked/>
    <w:rsid w:val="00CA6C0E"/>
    <w:rPr>
      <w:rFonts w:ascii="Arial" w:hAnsi="Arial" w:cs="Arial"/>
      <w:sz w:val="24"/>
    </w:rPr>
  </w:style>
  <w:style w:type="paragraph" w:customStyle="1" w:styleId="lista11">
    <w:name w:val="lista 1.1."/>
    <w:basedOn w:val="Normalny"/>
    <w:link w:val="lista11Znak"/>
    <w:qFormat/>
    <w:rsid w:val="00CA6C0E"/>
    <w:pPr>
      <w:autoSpaceDE/>
      <w:autoSpaceDN/>
      <w:spacing w:after="60" w:line="276" w:lineRule="auto"/>
      <w:ind w:left="720" w:hanging="720"/>
      <w:jc w:val="both"/>
    </w:pPr>
    <w:rPr>
      <w:rFonts w:ascii="Arial" w:hAnsi="Arial" w:cs="Arial"/>
      <w:sz w:val="24"/>
    </w:rPr>
  </w:style>
  <w:style w:type="character" w:customStyle="1" w:styleId="IDW111Znak">
    <w:name w:val="IDW 1.1.1. Znak"/>
    <w:basedOn w:val="lista11Znak"/>
    <w:link w:val="IDW111"/>
    <w:locked/>
    <w:rsid w:val="00CA6C0E"/>
    <w:rPr>
      <w:rFonts w:ascii="Arial" w:hAnsi="Arial" w:cs="Arial"/>
      <w:sz w:val="24"/>
    </w:rPr>
  </w:style>
  <w:style w:type="paragraph" w:customStyle="1" w:styleId="IDW111">
    <w:name w:val="IDW 1.1.1."/>
    <w:basedOn w:val="lista11"/>
    <w:link w:val="IDW111Znak"/>
    <w:qFormat/>
    <w:rsid w:val="00CA6C0E"/>
    <w:pPr>
      <w:ind w:left="1997"/>
    </w:pPr>
  </w:style>
  <w:style w:type="character" w:customStyle="1" w:styleId="NormalnypogrubionyZnak">
    <w:name w:val="Normalny pogrubiony Znak"/>
    <w:basedOn w:val="Domylnaczcionkaakapitu"/>
    <w:link w:val="Normalnypogrubiony"/>
    <w:locked/>
    <w:rsid w:val="00C81D36"/>
    <w:rPr>
      <w:rFonts w:ascii="Arial" w:hAnsi="Arial" w:cs="Arial"/>
      <w:b/>
      <w:sz w:val="24"/>
    </w:rPr>
  </w:style>
  <w:style w:type="paragraph" w:customStyle="1" w:styleId="Normalnypogrubiony">
    <w:name w:val="Normalny pogrubiony"/>
    <w:basedOn w:val="Normalny"/>
    <w:link w:val="NormalnypogrubionyZnak"/>
    <w:qFormat/>
    <w:rsid w:val="00C81D36"/>
    <w:pPr>
      <w:autoSpaceDE/>
      <w:autoSpaceDN/>
      <w:spacing w:after="60" w:line="276" w:lineRule="auto"/>
      <w:jc w:val="both"/>
    </w:pPr>
    <w:rPr>
      <w:rFonts w:ascii="Arial" w:hAnsi="Arial" w:cs="Arial"/>
      <w:b/>
      <w:sz w:val="24"/>
    </w:rPr>
  </w:style>
  <w:style w:type="character" w:customStyle="1" w:styleId="aZnak">
    <w:name w:val="a) Znak"/>
    <w:basedOn w:val="Domylnaczcionkaakapitu"/>
    <w:link w:val="a"/>
    <w:locked/>
    <w:rsid w:val="00C81D36"/>
    <w:rPr>
      <w:rFonts w:ascii="Arial" w:hAnsi="Arial" w:cs="Arial"/>
      <w:sz w:val="24"/>
    </w:rPr>
  </w:style>
  <w:style w:type="paragraph" w:customStyle="1" w:styleId="a">
    <w:name w:val="a)"/>
    <w:basedOn w:val="Normalny"/>
    <w:link w:val="aZnak"/>
    <w:qFormat/>
    <w:rsid w:val="00C81D36"/>
    <w:pPr>
      <w:autoSpaceDE/>
      <w:autoSpaceDN/>
      <w:spacing w:after="60" w:line="276" w:lineRule="auto"/>
      <w:jc w:val="both"/>
    </w:pPr>
    <w:rPr>
      <w:rFonts w:ascii="Arial" w:hAnsi="Arial" w:cs="Arial"/>
      <w:sz w:val="24"/>
    </w:rPr>
  </w:style>
  <w:style w:type="paragraph" w:customStyle="1" w:styleId="listawypunktowanaKR">
    <w:name w:val="lista wypunktowana KR"/>
    <w:basedOn w:val="Akapitzlist"/>
    <w:link w:val="listawypunktowanaKRZnak"/>
    <w:qFormat/>
    <w:rsid w:val="00155D28"/>
    <w:pPr>
      <w:numPr>
        <w:ilvl w:val="1"/>
        <w:numId w:val="3"/>
      </w:numPr>
      <w:spacing w:after="60"/>
      <w:jc w:val="both"/>
    </w:pPr>
    <w:rPr>
      <w:rFonts w:ascii="Arial" w:hAnsi="Arial" w:cs="Arial"/>
      <w:noProof/>
      <w:sz w:val="24"/>
    </w:rPr>
  </w:style>
  <w:style w:type="character" w:customStyle="1" w:styleId="listawypunktowanaKRZnak">
    <w:name w:val="lista wypunktowana KR Znak"/>
    <w:basedOn w:val="AkapitzlistZnak"/>
    <w:link w:val="listawypunktowanaKR"/>
    <w:rsid w:val="00155D28"/>
    <w:rPr>
      <w:rFonts w:ascii="Arial" w:hAnsi="Arial" w:cs="Arial"/>
      <w:noProof/>
      <w:sz w:val="24"/>
      <w:szCs w:val="22"/>
      <w:lang w:eastAsia="en-US"/>
    </w:rPr>
  </w:style>
  <w:style w:type="character" w:customStyle="1" w:styleId="CharStyle18">
    <w:name w:val="Char Style 18"/>
    <w:basedOn w:val="Domylnaczcionkaakapitu"/>
    <w:link w:val="Style17"/>
    <w:uiPriority w:val="99"/>
    <w:locked/>
    <w:rsid w:val="00931EE0"/>
    <w:rPr>
      <w:rFonts w:ascii="Arial" w:hAnsi="Arial" w:cs="Arial"/>
      <w:sz w:val="19"/>
      <w:szCs w:val="19"/>
      <w:shd w:val="clear" w:color="auto" w:fill="FFFFFF"/>
    </w:rPr>
  </w:style>
  <w:style w:type="paragraph" w:customStyle="1" w:styleId="Style17">
    <w:name w:val="Style 17"/>
    <w:basedOn w:val="Normalny"/>
    <w:link w:val="CharStyle18"/>
    <w:uiPriority w:val="99"/>
    <w:rsid w:val="00931EE0"/>
    <w:pPr>
      <w:widowControl w:val="0"/>
      <w:shd w:val="clear" w:color="auto" w:fill="FFFFFF"/>
      <w:autoSpaceDE/>
      <w:autoSpaceDN/>
      <w:spacing w:before="2460" w:after="660" w:line="240" w:lineRule="atLeast"/>
      <w:ind w:hanging="1300"/>
      <w:jc w:val="center"/>
    </w:pPr>
    <w:rPr>
      <w:rFonts w:ascii="Arial" w:hAnsi="Arial" w:cs="Arial"/>
      <w:sz w:val="19"/>
      <w:szCs w:val="19"/>
    </w:rPr>
  </w:style>
  <w:style w:type="character" w:customStyle="1" w:styleId="CharStyle21">
    <w:name w:val="Char Style 21"/>
    <w:basedOn w:val="Domylnaczcionkaakapitu"/>
    <w:link w:val="Style20"/>
    <w:uiPriority w:val="99"/>
    <w:locked/>
    <w:rsid w:val="00D7397D"/>
    <w:rPr>
      <w:rFonts w:ascii="Arial" w:hAnsi="Arial" w:cs="Arial"/>
      <w:b/>
      <w:bCs/>
      <w:sz w:val="19"/>
      <w:szCs w:val="19"/>
      <w:shd w:val="clear" w:color="auto" w:fill="FFFFFF"/>
    </w:rPr>
  </w:style>
  <w:style w:type="paragraph" w:customStyle="1" w:styleId="Style20">
    <w:name w:val="Style 20"/>
    <w:basedOn w:val="Normalny"/>
    <w:link w:val="CharStyle21"/>
    <w:uiPriority w:val="99"/>
    <w:rsid w:val="00D7397D"/>
    <w:pPr>
      <w:widowControl w:val="0"/>
      <w:shd w:val="clear" w:color="auto" w:fill="FFFFFF"/>
      <w:autoSpaceDE/>
      <w:autoSpaceDN/>
      <w:spacing w:after="600" w:line="240" w:lineRule="atLeast"/>
      <w:ind w:hanging="1300"/>
      <w:jc w:val="both"/>
      <w:outlineLvl w:val="0"/>
    </w:pPr>
    <w:rPr>
      <w:rFonts w:ascii="Arial" w:hAnsi="Arial" w:cs="Arial"/>
      <w:b/>
      <w:bCs/>
      <w:sz w:val="19"/>
      <w:szCs w:val="19"/>
    </w:rPr>
  </w:style>
  <w:style w:type="character" w:customStyle="1" w:styleId="CharStyle41">
    <w:name w:val="Char Style 41"/>
    <w:basedOn w:val="CharStyle18"/>
    <w:uiPriority w:val="99"/>
    <w:rsid w:val="00D7397D"/>
    <w:rPr>
      <w:rFonts w:ascii="Arial" w:hAnsi="Arial" w:cs="Arial"/>
      <w:b/>
      <w:bCs/>
      <w:sz w:val="19"/>
      <w:szCs w:val="19"/>
      <w:shd w:val="clear" w:color="auto" w:fill="FFFFFF"/>
    </w:rPr>
  </w:style>
  <w:style w:type="character" w:customStyle="1" w:styleId="CharStyle42">
    <w:name w:val="Char Style 42"/>
    <w:basedOn w:val="CharStyle18"/>
    <w:uiPriority w:val="99"/>
    <w:rsid w:val="00D7397D"/>
    <w:rPr>
      <w:rFonts w:ascii="Arial" w:hAnsi="Arial" w:cs="Arial"/>
      <w:b/>
      <w:bCs/>
      <w:sz w:val="19"/>
      <w:szCs w:val="19"/>
      <w:shd w:val="clear" w:color="auto" w:fill="FFFFFF"/>
    </w:rPr>
  </w:style>
  <w:style w:type="character" w:customStyle="1" w:styleId="CharStyle43">
    <w:name w:val="Char Style 43"/>
    <w:basedOn w:val="CharStyle21"/>
    <w:uiPriority w:val="99"/>
    <w:rsid w:val="00D7397D"/>
    <w:rPr>
      <w:rFonts w:ascii="Arial" w:hAnsi="Arial" w:cs="Arial"/>
      <w:b w:val="0"/>
      <w:bCs w:val="0"/>
      <w:sz w:val="19"/>
      <w:szCs w:val="19"/>
      <w:shd w:val="clear" w:color="auto" w:fill="FFFFFF"/>
    </w:rPr>
  </w:style>
  <w:style w:type="character" w:customStyle="1" w:styleId="CharStyle44">
    <w:name w:val="Char Style 44"/>
    <w:basedOn w:val="CharStyle21"/>
    <w:uiPriority w:val="99"/>
    <w:rsid w:val="00D7397D"/>
    <w:rPr>
      <w:rFonts w:ascii="Arial" w:hAnsi="Arial" w:cs="Arial"/>
      <w:b/>
      <w:bCs/>
      <w:sz w:val="19"/>
      <w:szCs w:val="19"/>
      <w:u w:val="single"/>
      <w:shd w:val="clear" w:color="auto" w:fill="FFFFFF"/>
    </w:rPr>
  </w:style>
  <w:style w:type="character" w:customStyle="1" w:styleId="CharStyle45">
    <w:name w:val="Char Style 45"/>
    <w:basedOn w:val="CharStyle18"/>
    <w:uiPriority w:val="99"/>
    <w:rsid w:val="00D7397D"/>
    <w:rPr>
      <w:rFonts w:ascii="Arial" w:hAnsi="Arial" w:cs="Arial"/>
      <w:b/>
      <w:bCs/>
      <w:sz w:val="19"/>
      <w:szCs w:val="19"/>
      <w:shd w:val="clear" w:color="auto" w:fill="FFFFFF"/>
    </w:rPr>
  </w:style>
  <w:style w:type="character" w:customStyle="1" w:styleId="CharStyle46">
    <w:name w:val="Char Style 46"/>
    <w:basedOn w:val="CharStyle18"/>
    <w:uiPriority w:val="99"/>
    <w:rsid w:val="0089064C"/>
    <w:rPr>
      <w:rFonts w:ascii="Arial" w:hAnsi="Arial" w:cs="Arial"/>
      <w:sz w:val="19"/>
      <w:szCs w:val="19"/>
      <w:shd w:val="clear" w:color="auto" w:fill="FFFFFF"/>
    </w:rPr>
  </w:style>
  <w:style w:type="character" w:customStyle="1" w:styleId="CharStyle47">
    <w:name w:val="Char Style 47"/>
    <w:basedOn w:val="CharStyle18"/>
    <w:uiPriority w:val="99"/>
    <w:rsid w:val="0089064C"/>
    <w:rPr>
      <w:rFonts w:ascii="Arial" w:hAnsi="Arial" w:cs="Arial"/>
      <w:b/>
      <w:bCs/>
      <w:sz w:val="19"/>
      <w:szCs w:val="19"/>
      <w:shd w:val="clear" w:color="auto" w:fill="FFFFFF"/>
    </w:rPr>
  </w:style>
  <w:style w:type="character" w:customStyle="1" w:styleId="CharStyle50">
    <w:name w:val="Char Style 50"/>
    <w:basedOn w:val="CharStyle18"/>
    <w:uiPriority w:val="99"/>
    <w:rsid w:val="00502AD4"/>
    <w:rPr>
      <w:rFonts w:ascii="Arial" w:hAnsi="Arial" w:cs="Arial"/>
      <w:sz w:val="19"/>
      <w:szCs w:val="19"/>
      <w:shd w:val="clear" w:color="auto" w:fill="FFFFFF"/>
    </w:rPr>
  </w:style>
  <w:style w:type="character" w:customStyle="1" w:styleId="CharStyle51">
    <w:name w:val="Char Style 51"/>
    <w:basedOn w:val="CharStyle18"/>
    <w:uiPriority w:val="99"/>
    <w:rsid w:val="00502AD4"/>
    <w:rPr>
      <w:rFonts w:ascii="Arial" w:hAnsi="Arial" w:cs="Arial"/>
      <w:b/>
      <w:bCs/>
      <w:sz w:val="19"/>
      <w:szCs w:val="19"/>
      <w:shd w:val="clear" w:color="auto" w:fill="FFFFFF"/>
    </w:rPr>
  </w:style>
  <w:style w:type="character" w:customStyle="1" w:styleId="CharStyle5">
    <w:name w:val="Char Style 5"/>
    <w:basedOn w:val="Domylnaczcionkaakapitu"/>
    <w:link w:val="Style4"/>
    <w:uiPriority w:val="99"/>
    <w:locked/>
    <w:rsid w:val="00102075"/>
    <w:rPr>
      <w:rFonts w:ascii="Arial" w:hAnsi="Arial" w:cs="Arial"/>
      <w:b/>
      <w:bCs/>
      <w:sz w:val="19"/>
      <w:szCs w:val="19"/>
      <w:shd w:val="clear" w:color="auto" w:fill="FFFFFF"/>
    </w:rPr>
  </w:style>
  <w:style w:type="paragraph" w:customStyle="1" w:styleId="Style4">
    <w:name w:val="Style 4"/>
    <w:basedOn w:val="Normalny"/>
    <w:link w:val="CharStyle5"/>
    <w:uiPriority w:val="99"/>
    <w:rsid w:val="00102075"/>
    <w:pPr>
      <w:widowControl w:val="0"/>
      <w:shd w:val="clear" w:color="auto" w:fill="FFFFFF"/>
      <w:autoSpaceDE/>
      <w:autoSpaceDN/>
      <w:spacing w:line="182" w:lineRule="exact"/>
      <w:ind w:hanging="680"/>
    </w:pPr>
    <w:rPr>
      <w:rFonts w:ascii="Arial" w:hAnsi="Arial" w:cs="Arial"/>
      <w:b/>
      <w:bCs/>
      <w:sz w:val="19"/>
      <w:szCs w:val="19"/>
    </w:rPr>
  </w:style>
  <w:style w:type="character" w:customStyle="1" w:styleId="CharStyle14">
    <w:name w:val="Char Style 14"/>
    <w:basedOn w:val="Domylnaczcionkaakapitu"/>
    <w:link w:val="Style13"/>
    <w:uiPriority w:val="99"/>
    <w:locked/>
    <w:rsid w:val="00102075"/>
    <w:rPr>
      <w:rFonts w:ascii="Arial" w:hAnsi="Arial" w:cs="Arial"/>
      <w:b/>
      <w:bCs/>
      <w:smallCaps/>
      <w:sz w:val="23"/>
      <w:szCs w:val="23"/>
      <w:shd w:val="clear" w:color="auto" w:fill="FFFFFF"/>
    </w:rPr>
  </w:style>
  <w:style w:type="paragraph" w:customStyle="1" w:styleId="Style13">
    <w:name w:val="Style 13"/>
    <w:basedOn w:val="Normalny"/>
    <w:link w:val="CharStyle14"/>
    <w:uiPriority w:val="99"/>
    <w:rsid w:val="00102075"/>
    <w:pPr>
      <w:widowControl w:val="0"/>
      <w:shd w:val="clear" w:color="auto" w:fill="FFFFFF"/>
      <w:autoSpaceDE/>
      <w:autoSpaceDN/>
      <w:spacing w:before="960" w:after="240" w:line="254" w:lineRule="exact"/>
      <w:jc w:val="center"/>
    </w:pPr>
    <w:rPr>
      <w:rFonts w:ascii="Arial" w:hAnsi="Arial" w:cs="Arial"/>
      <w:b/>
      <w:bCs/>
      <w:smallCaps/>
      <w:sz w:val="23"/>
      <w:szCs w:val="23"/>
    </w:rPr>
  </w:style>
  <w:style w:type="character" w:customStyle="1" w:styleId="CharStyle49">
    <w:name w:val="Char Style 49"/>
    <w:basedOn w:val="Domylnaczcionkaakapitu"/>
    <w:link w:val="Style48"/>
    <w:uiPriority w:val="99"/>
    <w:locked/>
    <w:rsid w:val="00102075"/>
    <w:rPr>
      <w:rFonts w:ascii="Arial" w:hAnsi="Arial" w:cs="Arial"/>
      <w:b/>
      <w:bCs/>
      <w:sz w:val="18"/>
      <w:szCs w:val="18"/>
      <w:shd w:val="clear" w:color="auto" w:fill="FFFFFF"/>
    </w:rPr>
  </w:style>
  <w:style w:type="paragraph" w:customStyle="1" w:styleId="Style48">
    <w:name w:val="Style 48"/>
    <w:basedOn w:val="Normalny"/>
    <w:link w:val="CharStyle49"/>
    <w:uiPriority w:val="99"/>
    <w:rsid w:val="00102075"/>
    <w:pPr>
      <w:widowControl w:val="0"/>
      <w:shd w:val="clear" w:color="auto" w:fill="FFFFFF"/>
      <w:autoSpaceDE/>
      <w:autoSpaceDN/>
      <w:spacing w:before="60" w:after="60" w:line="216" w:lineRule="exact"/>
      <w:ind w:hanging="1520"/>
      <w:jc w:val="both"/>
    </w:pPr>
    <w:rPr>
      <w:rFonts w:ascii="Arial" w:hAnsi="Arial" w:cs="Arial"/>
      <w:b/>
      <w:bCs/>
      <w:sz w:val="18"/>
      <w:szCs w:val="18"/>
    </w:rPr>
  </w:style>
  <w:style w:type="character" w:customStyle="1" w:styleId="CharStyle62">
    <w:name w:val="Char Style 62"/>
    <w:basedOn w:val="Domylnaczcionkaakapitu"/>
    <w:link w:val="Style61"/>
    <w:uiPriority w:val="99"/>
    <w:locked/>
    <w:rsid w:val="00102075"/>
    <w:rPr>
      <w:rFonts w:ascii="Arial" w:hAnsi="Arial" w:cs="Arial"/>
      <w:sz w:val="17"/>
      <w:szCs w:val="17"/>
      <w:shd w:val="clear" w:color="auto" w:fill="FFFFFF"/>
    </w:rPr>
  </w:style>
  <w:style w:type="paragraph" w:customStyle="1" w:styleId="Style61">
    <w:name w:val="Style 61"/>
    <w:basedOn w:val="Normalny"/>
    <w:link w:val="CharStyle62"/>
    <w:uiPriority w:val="99"/>
    <w:rsid w:val="00102075"/>
    <w:pPr>
      <w:widowControl w:val="0"/>
      <w:shd w:val="clear" w:color="auto" w:fill="FFFFFF"/>
      <w:autoSpaceDE/>
      <w:autoSpaceDN/>
      <w:spacing w:before="180" w:after="240" w:line="240" w:lineRule="atLeast"/>
      <w:jc w:val="center"/>
    </w:pPr>
    <w:rPr>
      <w:rFonts w:ascii="Arial" w:hAnsi="Arial" w:cs="Arial"/>
      <w:sz w:val="17"/>
      <w:szCs w:val="17"/>
    </w:rPr>
  </w:style>
  <w:style w:type="character" w:customStyle="1" w:styleId="CharStyle53">
    <w:name w:val="Char Style 53"/>
    <w:basedOn w:val="CharStyle18"/>
    <w:uiPriority w:val="99"/>
    <w:rsid w:val="00102075"/>
    <w:rPr>
      <w:rFonts w:ascii="Arial" w:hAnsi="Arial" w:cs="Arial"/>
      <w:b/>
      <w:bCs/>
      <w:sz w:val="19"/>
      <w:szCs w:val="19"/>
      <w:shd w:val="clear" w:color="auto" w:fill="FFFFFF"/>
    </w:rPr>
  </w:style>
  <w:style w:type="character" w:customStyle="1" w:styleId="CharStyle55">
    <w:name w:val="Char Style 55"/>
    <w:basedOn w:val="CharStyle18"/>
    <w:uiPriority w:val="99"/>
    <w:rsid w:val="00102075"/>
    <w:rPr>
      <w:rFonts w:ascii="Arial" w:hAnsi="Arial" w:cs="Arial"/>
      <w:sz w:val="19"/>
      <w:szCs w:val="19"/>
      <w:shd w:val="clear" w:color="auto" w:fill="FFFFFF"/>
    </w:rPr>
  </w:style>
  <w:style w:type="character" w:customStyle="1" w:styleId="CharStyle56">
    <w:name w:val="Char Style 56"/>
    <w:basedOn w:val="CharStyle18"/>
    <w:uiPriority w:val="99"/>
    <w:rsid w:val="00102075"/>
    <w:rPr>
      <w:rFonts w:ascii="Arial" w:hAnsi="Arial" w:cs="Arial"/>
      <w:b/>
      <w:bCs/>
      <w:sz w:val="19"/>
      <w:szCs w:val="19"/>
      <w:shd w:val="clear" w:color="auto" w:fill="FFFFFF"/>
    </w:rPr>
  </w:style>
  <w:style w:type="character" w:customStyle="1" w:styleId="CharStyle57">
    <w:name w:val="Char Style 57"/>
    <w:basedOn w:val="CharStyle18"/>
    <w:uiPriority w:val="99"/>
    <w:rsid w:val="00102075"/>
    <w:rPr>
      <w:rFonts w:ascii="Arial" w:hAnsi="Arial" w:cs="Arial"/>
      <w:b/>
      <w:bCs/>
      <w:sz w:val="19"/>
      <w:szCs w:val="19"/>
      <w:shd w:val="clear" w:color="auto" w:fill="FFFFFF"/>
    </w:rPr>
  </w:style>
  <w:style w:type="character" w:customStyle="1" w:styleId="CharStyle58">
    <w:name w:val="Char Style 58"/>
    <w:basedOn w:val="CharStyle18"/>
    <w:uiPriority w:val="99"/>
    <w:rsid w:val="00102075"/>
    <w:rPr>
      <w:rFonts w:ascii="Arial" w:hAnsi="Arial" w:cs="Arial"/>
      <w:sz w:val="19"/>
      <w:szCs w:val="19"/>
      <w:shd w:val="clear" w:color="auto" w:fill="FFFFFF"/>
    </w:rPr>
  </w:style>
  <w:style w:type="character" w:customStyle="1" w:styleId="CharStyle59">
    <w:name w:val="Char Style 59"/>
    <w:basedOn w:val="CharStyle18"/>
    <w:uiPriority w:val="99"/>
    <w:rsid w:val="00102075"/>
    <w:rPr>
      <w:rFonts w:ascii="Arial" w:hAnsi="Arial" w:cs="Arial"/>
      <w:i/>
      <w:iCs/>
      <w:sz w:val="19"/>
      <w:szCs w:val="19"/>
      <w:shd w:val="clear" w:color="auto" w:fill="FFFFFF"/>
    </w:rPr>
  </w:style>
  <w:style w:type="character" w:customStyle="1" w:styleId="CharStyle60">
    <w:name w:val="Char Style 60"/>
    <w:basedOn w:val="CharStyle18"/>
    <w:uiPriority w:val="99"/>
    <w:rsid w:val="00102075"/>
    <w:rPr>
      <w:rFonts w:ascii="Arial" w:hAnsi="Arial" w:cs="Arial"/>
      <w:i/>
      <w:iCs/>
      <w:sz w:val="19"/>
      <w:szCs w:val="19"/>
      <w:shd w:val="clear" w:color="auto" w:fill="FFFFFF"/>
    </w:rPr>
  </w:style>
  <w:style w:type="character" w:customStyle="1" w:styleId="CharStyle63">
    <w:name w:val="Char Style 63"/>
    <w:basedOn w:val="CharStyle49"/>
    <w:uiPriority w:val="99"/>
    <w:rsid w:val="00102075"/>
    <w:rPr>
      <w:rFonts w:ascii="Arial" w:hAnsi="Arial" w:cs="Arial"/>
      <w:b/>
      <w:bCs/>
      <w:sz w:val="18"/>
      <w:szCs w:val="18"/>
      <w:u w:val="single"/>
      <w:shd w:val="clear" w:color="auto" w:fill="FFFFFF"/>
    </w:rPr>
  </w:style>
  <w:style w:type="character" w:customStyle="1" w:styleId="CharStyle30">
    <w:name w:val="Char Style 30"/>
    <w:basedOn w:val="Domylnaczcionkaakapitu"/>
    <w:link w:val="Style29"/>
    <w:uiPriority w:val="99"/>
    <w:locked/>
    <w:rsid w:val="004509FD"/>
    <w:rPr>
      <w:rFonts w:ascii="Arial" w:hAnsi="Arial" w:cs="Arial"/>
      <w:b/>
      <w:bCs/>
      <w:sz w:val="22"/>
      <w:szCs w:val="22"/>
      <w:shd w:val="clear" w:color="auto" w:fill="FFFFFF"/>
    </w:rPr>
  </w:style>
  <w:style w:type="paragraph" w:customStyle="1" w:styleId="Style29">
    <w:name w:val="Style 29"/>
    <w:basedOn w:val="Normalny"/>
    <w:link w:val="CharStyle30"/>
    <w:uiPriority w:val="99"/>
    <w:rsid w:val="004509FD"/>
    <w:pPr>
      <w:widowControl w:val="0"/>
      <w:shd w:val="clear" w:color="auto" w:fill="FFFFFF"/>
      <w:autoSpaceDE/>
      <w:autoSpaceDN/>
      <w:spacing w:before="780" w:after="300" w:line="240" w:lineRule="atLeast"/>
      <w:outlineLvl w:val="0"/>
    </w:pPr>
    <w:rPr>
      <w:rFonts w:ascii="Arial" w:hAnsi="Arial" w:cs="Arial"/>
      <w:b/>
      <w:bCs/>
      <w:sz w:val="22"/>
      <w:szCs w:val="22"/>
    </w:rPr>
  </w:style>
  <w:style w:type="table" w:customStyle="1" w:styleId="Tabela-Siatka1">
    <w:name w:val="Tabela - Siatka1"/>
    <w:basedOn w:val="Standardowy"/>
    <w:next w:val="Tabela-Siatka"/>
    <w:uiPriority w:val="39"/>
    <w:rsid w:val="009C4D1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C96340"/>
  </w:style>
  <w:style w:type="table" w:customStyle="1" w:styleId="Tabelasiatki1jasnaakcent21">
    <w:name w:val="Tabela siatki 1 — jasna — akcent 21"/>
    <w:basedOn w:val="Standardowy"/>
    <w:uiPriority w:val="46"/>
    <w:rsid w:val="00C96340"/>
    <w:rPr>
      <w:rFonts w:asciiTheme="minorHAnsi" w:eastAsiaTheme="minorHAnsi" w:hAnsiTheme="minorHAnsi" w:cstheme="minorBidi"/>
      <w:sz w:val="22"/>
      <w:szCs w:val="22"/>
      <w:lang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Bezlisty11">
    <w:name w:val="Bez listy11"/>
    <w:next w:val="Bezlisty"/>
    <w:uiPriority w:val="99"/>
    <w:semiHidden/>
    <w:unhideWhenUsed/>
    <w:rsid w:val="00C96340"/>
  </w:style>
  <w:style w:type="table" w:customStyle="1" w:styleId="Tabela-Siatka2">
    <w:name w:val="Tabela - Siatka2"/>
    <w:basedOn w:val="Standardowy"/>
    <w:next w:val="Tabela-Siatka"/>
    <w:rsid w:val="005E59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F9175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7F5A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702FE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link w:val="ZnakZnak1"/>
    <w:uiPriority w:val="99"/>
    <w:semiHidden/>
    <w:unhideWhenUsed/>
    <w:rsid w:val="00F770E1"/>
  </w:style>
  <w:style w:type="character" w:customStyle="1" w:styleId="Heading1Char">
    <w:name w:val="Heading 1 Char"/>
    <w:locked/>
    <w:rsid w:val="00F770E1"/>
    <w:rPr>
      <w:rFonts w:ascii="Cambria" w:hAnsi="Cambria" w:cs="Cambria"/>
      <w:b/>
      <w:bCs/>
      <w:kern w:val="32"/>
      <w:sz w:val="32"/>
      <w:szCs w:val="32"/>
    </w:rPr>
  </w:style>
  <w:style w:type="character" w:customStyle="1" w:styleId="Heading2Char">
    <w:name w:val="Heading 2 Char"/>
    <w:semiHidden/>
    <w:locked/>
    <w:rsid w:val="00F770E1"/>
    <w:rPr>
      <w:rFonts w:ascii="Cambria" w:hAnsi="Cambria" w:cs="Cambria"/>
      <w:b/>
      <w:bCs/>
      <w:i/>
      <w:iCs/>
      <w:sz w:val="28"/>
      <w:szCs w:val="28"/>
    </w:rPr>
  </w:style>
  <w:style w:type="character" w:customStyle="1" w:styleId="Heading3Char">
    <w:name w:val="Heading 3 Char"/>
    <w:semiHidden/>
    <w:locked/>
    <w:rsid w:val="00F770E1"/>
    <w:rPr>
      <w:rFonts w:ascii="Cambria" w:hAnsi="Cambria" w:cs="Cambria"/>
      <w:b/>
      <w:bCs/>
      <w:sz w:val="26"/>
      <w:szCs w:val="26"/>
    </w:rPr>
  </w:style>
  <w:style w:type="character" w:customStyle="1" w:styleId="Heading4Char">
    <w:name w:val="Heading 4 Char"/>
    <w:semiHidden/>
    <w:locked/>
    <w:rsid w:val="00F770E1"/>
    <w:rPr>
      <w:rFonts w:ascii="Calibri" w:hAnsi="Calibri" w:cs="Calibri"/>
      <w:b/>
      <w:bCs/>
      <w:sz w:val="28"/>
      <w:szCs w:val="28"/>
    </w:rPr>
  </w:style>
  <w:style w:type="character" w:customStyle="1" w:styleId="Heading5Char">
    <w:name w:val="Heading 5 Char"/>
    <w:semiHidden/>
    <w:locked/>
    <w:rsid w:val="00F770E1"/>
    <w:rPr>
      <w:rFonts w:ascii="Calibri" w:hAnsi="Calibri" w:cs="Calibri"/>
      <w:b/>
      <w:bCs/>
      <w:i/>
      <w:iCs/>
      <w:sz w:val="26"/>
      <w:szCs w:val="26"/>
    </w:rPr>
  </w:style>
  <w:style w:type="character" w:customStyle="1" w:styleId="Heading6Char">
    <w:name w:val="Heading 6 Char"/>
    <w:semiHidden/>
    <w:locked/>
    <w:rsid w:val="00F770E1"/>
    <w:rPr>
      <w:rFonts w:ascii="Calibri" w:hAnsi="Calibri" w:cs="Calibri"/>
      <w:b/>
      <w:bCs/>
    </w:rPr>
  </w:style>
  <w:style w:type="character" w:customStyle="1" w:styleId="Heading7Char">
    <w:name w:val="Heading 7 Char"/>
    <w:semiHidden/>
    <w:locked/>
    <w:rsid w:val="00F770E1"/>
    <w:rPr>
      <w:rFonts w:ascii="Calibri" w:hAnsi="Calibri" w:cs="Calibri"/>
      <w:sz w:val="24"/>
      <w:szCs w:val="24"/>
    </w:rPr>
  </w:style>
  <w:style w:type="character" w:customStyle="1" w:styleId="Heading8Char">
    <w:name w:val="Heading 8 Char"/>
    <w:semiHidden/>
    <w:locked/>
    <w:rsid w:val="00F770E1"/>
    <w:rPr>
      <w:rFonts w:ascii="Calibri" w:hAnsi="Calibri" w:cs="Calibri"/>
      <w:i/>
      <w:iCs/>
      <w:sz w:val="24"/>
      <w:szCs w:val="24"/>
    </w:rPr>
  </w:style>
  <w:style w:type="character" w:customStyle="1" w:styleId="Heading9Char">
    <w:name w:val="Heading 9 Char"/>
    <w:semiHidden/>
    <w:locked/>
    <w:rsid w:val="00F770E1"/>
    <w:rPr>
      <w:rFonts w:ascii="Cambria" w:hAnsi="Cambria" w:cs="Cambria"/>
    </w:rPr>
  </w:style>
  <w:style w:type="paragraph" w:customStyle="1" w:styleId="AASuperbrand">
    <w:name w:val="AA_Superbrand"/>
    <w:rsid w:val="00F770E1"/>
    <w:pPr>
      <w:spacing w:line="520" w:lineRule="atLeast"/>
      <w:jc w:val="both"/>
    </w:pPr>
    <w:rPr>
      <w:rFonts w:ascii="Book Antiqua" w:hAnsi="Book Antiqua" w:cs="Book Antiqua"/>
      <w:b/>
      <w:bCs/>
      <w:noProof/>
      <w:color w:val="000000"/>
      <w:spacing w:val="-6"/>
      <w:kern w:val="52"/>
      <w:sz w:val="52"/>
      <w:szCs w:val="52"/>
      <w:lang w:val="en-US" w:eastAsia="en-US"/>
    </w:rPr>
  </w:style>
  <w:style w:type="paragraph" w:styleId="Listapunktowana">
    <w:name w:val="List Bullet"/>
    <w:basedOn w:val="Normalny"/>
    <w:semiHidden/>
    <w:locked/>
    <w:rsid w:val="00F770E1"/>
    <w:pPr>
      <w:numPr>
        <w:numId w:val="5"/>
      </w:numPr>
      <w:tabs>
        <w:tab w:val="num" w:pos="1069"/>
      </w:tabs>
      <w:autoSpaceDE/>
      <w:autoSpaceDN/>
      <w:spacing w:before="60" w:after="60"/>
      <w:ind w:left="1069"/>
      <w:jc w:val="both"/>
    </w:pPr>
    <w:rPr>
      <w:rFonts w:ascii="Arial" w:hAnsi="Arial" w:cs="Arial"/>
    </w:rPr>
  </w:style>
  <w:style w:type="paragraph" w:styleId="Listapunktowana2">
    <w:name w:val="List Bullet 2"/>
    <w:basedOn w:val="Normalny"/>
    <w:semiHidden/>
    <w:locked/>
    <w:rsid w:val="00F770E1"/>
    <w:pPr>
      <w:numPr>
        <w:numId w:val="6"/>
      </w:numPr>
      <w:tabs>
        <w:tab w:val="clear" w:pos="1209"/>
        <w:tab w:val="num" w:pos="1420"/>
      </w:tabs>
      <w:autoSpaceDE/>
      <w:autoSpaceDN/>
      <w:spacing w:before="60" w:after="60"/>
      <w:ind w:left="1420"/>
      <w:jc w:val="both"/>
    </w:pPr>
    <w:rPr>
      <w:rFonts w:ascii="Arial" w:hAnsi="Arial" w:cs="Arial"/>
    </w:rPr>
  </w:style>
  <w:style w:type="paragraph" w:styleId="Nagwekwykazurde">
    <w:name w:val="toa heading"/>
    <w:basedOn w:val="Normalny"/>
    <w:next w:val="Normalny"/>
    <w:semiHidden/>
    <w:locked/>
    <w:rsid w:val="00F770E1"/>
    <w:pPr>
      <w:autoSpaceDE/>
      <w:autoSpaceDN/>
      <w:spacing w:before="60" w:after="1320"/>
      <w:jc w:val="both"/>
    </w:pPr>
    <w:rPr>
      <w:rFonts w:ascii="EY Gothic Cond Medium" w:hAnsi="EY Gothic Cond Medium" w:cs="EY Gothic Cond Medium"/>
      <w:sz w:val="60"/>
      <w:szCs w:val="60"/>
    </w:rPr>
  </w:style>
  <w:style w:type="paragraph" w:styleId="Spistreci4">
    <w:name w:val="toc 4"/>
    <w:basedOn w:val="Normalny"/>
    <w:next w:val="Normalny"/>
    <w:autoRedefine/>
    <w:semiHidden/>
    <w:rsid w:val="00F770E1"/>
    <w:pPr>
      <w:tabs>
        <w:tab w:val="left" w:pos="1775"/>
        <w:tab w:val="right" w:leader="dot" w:pos="9072"/>
      </w:tabs>
      <w:autoSpaceDE/>
      <w:autoSpaceDN/>
      <w:spacing w:before="40" w:after="60"/>
      <w:ind w:left="1775" w:hanging="567"/>
      <w:jc w:val="both"/>
    </w:pPr>
    <w:rPr>
      <w:rFonts w:ascii="EY Gothic Cond Medium" w:hAnsi="EY Gothic Cond Medium" w:cs="EY Gothic Cond Medium"/>
      <w:sz w:val="22"/>
      <w:szCs w:val="22"/>
    </w:rPr>
  </w:style>
  <w:style w:type="paragraph" w:styleId="Spistreci5">
    <w:name w:val="toc 5"/>
    <w:basedOn w:val="Normalny"/>
    <w:next w:val="Normalny"/>
    <w:autoRedefine/>
    <w:semiHidden/>
    <w:rsid w:val="00F770E1"/>
    <w:pPr>
      <w:tabs>
        <w:tab w:val="left" w:pos="2410"/>
        <w:tab w:val="right" w:leader="dot" w:pos="9072"/>
      </w:tabs>
      <w:autoSpaceDE/>
      <w:autoSpaceDN/>
      <w:spacing w:before="20" w:after="60"/>
      <w:ind w:left="2416" w:hanging="641"/>
      <w:jc w:val="both"/>
    </w:pPr>
    <w:rPr>
      <w:rFonts w:ascii="EY Gothic Cond Medium" w:hAnsi="EY Gothic Cond Medium" w:cs="EY Gothic Cond Medium"/>
    </w:rPr>
  </w:style>
  <w:style w:type="paragraph" w:customStyle="1" w:styleId="Normal2">
    <w:name w:val="Normal2"/>
    <w:basedOn w:val="Normalny"/>
    <w:rsid w:val="00F770E1"/>
    <w:pPr>
      <w:adjustRightInd w:val="0"/>
      <w:spacing w:before="120" w:after="120" w:line="264" w:lineRule="auto"/>
      <w:jc w:val="both"/>
    </w:pPr>
    <w:rPr>
      <w:rFonts w:ascii="Arial" w:hAnsi="Arial" w:cs="Arial"/>
      <w:color w:val="000000"/>
      <w:sz w:val="22"/>
      <w:szCs w:val="22"/>
      <w:lang w:val="en-GB"/>
    </w:rPr>
  </w:style>
  <w:style w:type="paragraph" w:styleId="Lista2">
    <w:name w:val="List 2"/>
    <w:basedOn w:val="Normalny"/>
    <w:semiHidden/>
    <w:locked/>
    <w:rsid w:val="00F770E1"/>
    <w:pPr>
      <w:widowControl w:val="0"/>
      <w:autoSpaceDE/>
      <w:autoSpaceDN/>
      <w:adjustRightInd w:val="0"/>
      <w:spacing w:before="120" w:after="60" w:line="360" w:lineRule="atLeast"/>
      <w:ind w:left="566" w:hanging="283"/>
      <w:jc w:val="both"/>
      <w:textAlignment w:val="baseline"/>
    </w:pPr>
    <w:rPr>
      <w:rFonts w:ascii="Arial" w:hAnsi="Arial" w:cs="Arial"/>
      <w:lang w:eastAsia="en-US"/>
    </w:rPr>
  </w:style>
  <w:style w:type="character" w:customStyle="1" w:styleId="BodyTextIndentChar">
    <w:name w:val="Body Text Indent Char"/>
    <w:semiHidden/>
    <w:locked/>
    <w:rsid w:val="00F770E1"/>
    <w:rPr>
      <w:rFonts w:ascii="Arial" w:hAnsi="Arial" w:cs="Arial"/>
      <w:sz w:val="20"/>
      <w:szCs w:val="20"/>
    </w:rPr>
  </w:style>
  <w:style w:type="character" w:customStyle="1" w:styleId="BodyTextChar">
    <w:name w:val="Body Text Char"/>
    <w:semiHidden/>
    <w:locked/>
    <w:rsid w:val="00F770E1"/>
    <w:rPr>
      <w:rFonts w:ascii="Arial" w:hAnsi="Arial" w:cs="Arial"/>
      <w:sz w:val="20"/>
      <w:szCs w:val="20"/>
    </w:rPr>
  </w:style>
  <w:style w:type="paragraph" w:customStyle="1" w:styleId="Tekstpodstawowywciety">
    <w:name w:val="Tekst podstawowy wciety"/>
    <w:basedOn w:val="Normalny"/>
    <w:rsid w:val="00F770E1"/>
    <w:pPr>
      <w:autoSpaceDE/>
      <w:autoSpaceDN/>
      <w:spacing w:before="60" w:after="60"/>
      <w:ind w:left="567" w:hanging="567"/>
      <w:jc w:val="both"/>
    </w:pPr>
    <w:rPr>
      <w:rFonts w:ascii="Arial" w:hAnsi="Arial" w:cs="Arial"/>
    </w:rPr>
  </w:style>
  <w:style w:type="character" w:customStyle="1" w:styleId="BodyTextIndent2Char">
    <w:name w:val="Body Text Indent 2 Char"/>
    <w:semiHidden/>
    <w:locked/>
    <w:rsid w:val="00F770E1"/>
    <w:rPr>
      <w:rFonts w:ascii="Arial" w:hAnsi="Arial" w:cs="Arial"/>
      <w:sz w:val="20"/>
      <w:szCs w:val="20"/>
    </w:rPr>
  </w:style>
  <w:style w:type="paragraph" w:customStyle="1" w:styleId="BulletNorm">
    <w:name w:val="Bullet_Norm"/>
    <w:basedOn w:val="Normalny"/>
    <w:rsid w:val="00F770E1"/>
    <w:pPr>
      <w:numPr>
        <w:numId w:val="4"/>
      </w:numPr>
      <w:autoSpaceDE/>
      <w:autoSpaceDN/>
      <w:spacing w:before="60" w:after="120"/>
      <w:jc w:val="both"/>
    </w:pPr>
    <w:rPr>
      <w:rFonts w:ascii="Arial" w:hAnsi="Arial" w:cs="Arial"/>
      <w:sz w:val="22"/>
      <w:szCs w:val="22"/>
      <w:lang w:eastAsia="en-US"/>
    </w:rPr>
  </w:style>
  <w:style w:type="paragraph" w:customStyle="1" w:styleId="ABLOCKPARA">
    <w:name w:val="A BLOCK PARA"/>
    <w:basedOn w:val="Normalny"/>
    <w:rsid w:val="00F770E1"/>
    <w:pPr>
      <w:autoSpaceDE/>
      <w:autoSpaceDN/>
      <w:spacing w:before="120" w:after="60"/>
      <w:jc w:val="both"/>
    </w:pPr>
    <w:rPr>
      <w:rFonts w:ascii="Book Antiqua" w:hAnsi="Book Antiqua" w:cs="Book Antiqua"/>
      <w:sz w:val="22"/>
      <w:szCs w:val="22"/>
      <w:lang w:eastAsia="en-US"/>
    </w:rPr>
  </w:style>
  <w:style w:type="character" w:customStyle="1" w:styleId="BalloonTextChar">
    <w:name w:val="Balloon Text Char"/>
    <w:semiHidden/>
    <w:locked/>
    <w:rsid w:val="00F770E1"/>
    <w:rPr>
      <w:rFonts w:cs="Times New Roman"/>
      <w:sz w:val="2"/>
      <w:szCs w:val="2"/>
    </w:rPr>
  </w:style>
  <w:style w:type="paragraph" w:styleId="Tekstblokowy">
    <w:name w:val="Block Text"/>
    <w:basedOn w:val="Normalny"/>
    <w:locked/>
    <w:rsid w:val="00F770E1"/>
    <w:pPr>
      <w:autoSpaceDE/>
      <w:autoSpaceDN/>
      <w:spacing w:before="60" w:after="60"/>
      <w:ind w:left="720" w:right="-1" w:hanging="360"/>
      <w:jc w:val="both"/>
    </w:pPr>
    <w:rPr>
      <w:rFonts w:ascii="Arial" w:hAnsi="Arial" w:cs="Arial"/>
    </w:rPr>
  </w:style>
  <w:style w:type="paragraph" w:styleId="Listanumerowana4">
    <w:name w:val="List Number 4"/>
    <w:basedOn w:val="Normalny"/>
    <w:semiHidden/>
    <w:locked/>
    <w:rsid w:val="00F770E1"/>
    <w:pPr>
      <w:numPr>
        <w:numId w:val="7"/>
      </w:numPr>
      <w:tabs>
        <w:tab w:val="clear" w:pos="926"/>
        <w:tab w:val="num" w:pos="1209"/>
      </w:tabs>
      <w:autoSpaceDE/>
      <w:autoSpaceDN/>
      <w:spacing w:before="60" w:after="60"/>
      <w:ind w:left="1209"/>
      <w:jc w:val="both"/>
    </w:pPr>
    <w:rPr>
      <w:rFonts w:ascii="Arial" w:hAnsi="Arial" w:cs="Arial"/>
    </w:rPr>
  </w:style>
  <w:style w:type="paragraph" w:customStyle="1" w:styleId="ACLETNORMAL">
    <w:name w:val="ACLET NORMAL"/>
    <w:basedOn w:val="Normalny"/>
    <w:rsid w:val="00F770E1"/>
    <w:pPr>
      <w:autoSpaceDE/>
      <w:autoSpaceDN/>
      <w:spacing w:before="60" w:after="60"/>
      <w:jc w:val="both"/>
    </w:pPr>
    <w:rPr>
      <w:rFonts w:ascii="Book Antiqua" w:hAnsi="Book Antiqua" w:cs="Book Antiqua"/>
      <w:sz w:val="22"/>
      <w:szCs w:val="22"/>
      <w:lang w:eastAsia="en-US"/>
    </w:rPr>
  </w:style>
  <w:style w:type="character" w:customStyle="1" w:styleId="FooterChar">
    <w:name w:val="Footer Char"/>
    <w:semiHidden/>
    <w:locked/>
    <w:rsid w:val="00F770E1"/>
    <w:rPr>
      <w:rFonts w:ascii="Arial" w:hAnsi="Arial" w:cs="Arial"/>
      <w:sz w:val="20"/>
      <w:szCs w:val="20"/>
    </w:rPr>
  </w:style>
  <w:style w:type="character" w:customStyle="1" w:styleId="HeaderChar">
    <w:name w:val="Header Char"/>
    <w:semiHidden/>
    <w:locked/>
    <w:rsid w:val="00F770E1"/>
    <w:rPr>
      <w:rFonts w:ascii="Arial" w:hAnsi="Arial" w:cs="Arial"/>
      <w:sz w:val="20"/>
      <w:szCs w:val="20"/>
    </w:rPr>
  </w:style>
  <w:style w:type="character" w:customStyle="1" w:styleId="TitleChar">
    <w:name w:val="Title Char"/>
    <w:locked/>
    <w:rsid w:val="00F770E1"/>
    <w:rPr>
      <w:rFonts w:ascii="Cambria" w:hAnsi="Cambria" w:cs="Cambria"/>
      <w:b/>
      <w:bCs/>
      <w:kern w:val="28"/>
      <w:sz w:val="32"/>
      <w:szCs w:val="32"/>
    </w:rPr>
  </w:style>
  <w:style w:type="paragraph" w:customStyle="1" w:styleId="Bullet1">
    <w:name w:val="Bullet1"/>
    <w:basedOn w:val="Normalny"/>
    <w:rsid w:val="00F770E1"/>
    <w:pPr>
      <w:numPr>
        <w:ilvl w:val="5"/>
        <w:numId w:val="13"/>
      </w:numPr>
      <w:suppressAutoHyphens/>
      <w:autoSpaceDE/>
      <w:autoSpaceDN/>
      <w:spacing w:before="60" w:after="60"/>
      <w:jc w:val="both"/>
    </w:pPr>
    <w:rPr>
      <w:rFonts w:ascii="Arial" w:hAnsi="Arial" w:cs="Arial"/>
      <w:lang w:eastAsia="ar-SA"/>
    </w:rPr>
  </w:style>
  <w:style w:type="paragraph" w:customStyle="1" w:styleId="StylNagwek4">
    <w:name w:val="Styl Nagłówek 4"/>
    <w:basedOn w:val="Nagwek4"/>
    <w:rsid w:val="00F770E1"/>
    <w:pPr>
      <w:numPr>
        <w:numId w:val="0"/>
      </w:numPr>
      <w:suppressAutoHyphens/>
      <w:spacing w:before="60" w:after="60"/>
      <w:outlineLvl w:val="9"/>
    </w:pPr>
    <w:rPr>
      <w:rFonts w:ascii="Arial" w:hAnsi="Arial" w:cs="Arial"/>
      <w:b/>
      <w:bCs/>
      <w:sz w:val="24"/>
      <w:szCs w:val="24"/>
      <w:lang w:eastAsia="ar-SA"/>
    </w:rPr>
  </w:style>
  <w:style w:type="character" w:customStyle="1" w:styleId="CommentTextChar">
    <w:name w:val="Comment Text Char"/>
    <w:semiHidden/>
    <w:locked/>
    <w:rsid w:val="00F770E1"/>
    <w:rPr>
      <w:rFonts w:ascii="Arial" w:hAnsi="Arial" w:cs="Arial"/>
      <w:sz w:val="20"/>
      <w:szCs w:val="20"/>
    </w:rPr>
  </w:style>
  <w:style w:type="character" w:customStyle="1" w:styleId="CommentSubjectChar">
    <w:name w:val="Comment Subject Char"/>
    <w:semiHidden/>
    <w:locked/>
    <w:rsid w:val="00F770E1"/>
    <w:rPr>
      <w:rFonts w:ascii="Arial" w:hAnsi="Arial" w:cs="Arial"/>
      <w:b/>
      <w:bCs/>
      <w:sz w:val="20"/>
      <w:szCs w:val="20"/>
    </w:rPr>
  </w:style>
  <w:style w:type="paragraph" w:customStyle="1" w:styleId="Wymienianienaz">
    <w:name w:val="Wymienianie_naz"/>
    <w:basedOn w:val="Normalny"/>
    <w:rsid w:val="00F770E1"/>
    <w:pPr>
      <w:autoSpaceDE/>
      <w:autoSpaceDN/>
      <w:spacing w:before="120" w:after="120"/>
      <w:ind w:left="850" w:hanging="357"/>
      <w:jc w:val="both"/>
    </w:pPr>
    <w:rPr>
      <w:rFonts w:ascii="Arial" w:hAnsi="Arial" w:cs="Arial"/>
    </w:rPr>
  </w:style>
  <w:style w:type="character" w:customStyle="1" w:styleId="BodyText2Char">
    <w:name w:val="Body Text 2 Char"/>
    <w:semiHidden/>
    <w:locked/>
    <w:rsid w:val="00F770E1"/>
    <w:rPr>
      <w:rFonts w:ascii="Arial" w:hAnsi="Arial" w:cs="Arial"/>
      <w:sz w:val="20"/>
      <w:szCs w:val="20"/>
    </w:rPr>
  </w:style>
  <w:style w:type="character" w:customStyle="1" w:styleId="BodyText3Char">
    <w:name w:val="Body Text 3 Char"/>
    <w:semiHidden/>
    <w:locked/>
    <w:rsid w:val="00F770E1"/>
    <w:rPr>
      <w:rFonts w:ascii="Arial" w:hAnsi="Arial" w:cs="Arial"/>
      <w:sz w:val="16"/>
      <w:szCs w:val="16"/>
    </w:rPr>
  </w:style>
  <w:style w:type="paragraph" w:styleId="Tekstpodstawowyzwciciem">
    <w:name w:val="Body Text First Indent"/>
    <w:basedOn w:val="Tekstpodstawowy"/>
    <w:link w:val="TekstpodstawowyzwciciemZnak"/>
    <w:semiHidden/>
    <w:locked/>
    <w:rsid w:val="00F770E1"/>
    <w:pPr>
      <w:autoSpaceDE/>
      <w:autoSpaceDN/>
      <w:spacing w:before="60" w:after="120"/>
      <w:ind w:firstLine="210"/>
      <w:jc w:val="both"/>
    </w:pPr>
    <w:rPr>
      <w:rFonts w:ascii="Arial" w:hAnsi="Arial" w:cs="Arial"/>
      <w:color w:val="auto"/>
      <w:sz w:val="20"/>
      <w:szCs w:val="20"/>
      <w:lang w:val="pl-PL"/>
    </w:rPr>
  </w:style>
  <w:style w:type="character" w:customStyle="1" w:styleId="TekstpodstawowyzwciciemZnak">
    <w:name w:val="Tekst podstawowy z wcięciem Znak"/>
    <w:basedOn w:val="TekstpodstawowyZnak"/>
    <w:link w:val="Tekstpodstawowyzwciciem"/>
    <w:semiHidden/>
    <w:rsid w:val="00F770E1"/>
    <w:rPr>
      <w:rFonts w:ascii="Arial" w:hAnsi="Arial" w:cs="Arial"/>
      <w:sz w:val="20"/>
      <w:szCs w:val="20"/>
    </w:rPr>
  </w:style>
  <w:style w:type="character" w:customStyle="1" w:styleId="BodyTextFirstIndentChar">
    <w:name w:val="Body Text First Indent Char"/>
    <w:basedOn w:val="TekstpodstawowyZnak"/>
    <w:semiHidden/>
    <w:locked/>
    <w:rsid w:val="00F770E1"/>
    <w:rPr>
      <w:rFonts w:ascii="Arial" w:hAnsi="Arial" w:cs="Arial"/>
      <w:sz w:val="20"/>
      <w:szCs w:val="20"/>
    </w:rPr>
  </w:style>
  <w:style w:type="paragraph" w:styleId="Tekstpodstawowyzwciciem2">
    <w:name w:val="Body Text First Indent 2"/>
    <w:basedOn w:val="Tekstpodstawowywcity"/>
    <w:link w:val="Tekstpodstawowyzwciciem2Znak"/>
    <w:semiHidden/>
    <w:locked/>
    <w:rsid w:val="00F770E1"/>
    <w:pPr>
      <w:autoSpaceDE/>
      <w:autoSpaceDN/>
      <w:spacing w:before="60" w:after="120"/>
      <w:ind w:left="283" w:firstLine="210"/>
    </w:pPr>
    <w:rPr>
      <w:rFonts w:ascii="Arial" w:hAnsi="Arial" w:cs="Arial"/>
    </w:rPr>
  </w:style>
  <w:style w:type="character" w:customStyle="1" w:styleId="Tekstpodstawowyzwciciem2Znak">
    <w:name w:val="Tekst podstawowy z wcięciem 2 Znak"/>
    <w:basedOn w:val="TekstpodstawowywcityZnak1"/>
    <w:link w:val="Tekstpodstawowyzwciciem2"/>
    <w:semiHidden/>
    <w:rsid w:val="00F770E1"/>
    <w:rPr>
      <w:rFonts w:ascii="Arial" w:hAnsi="Arial" w:cs="Arial"/>
      <w:sz w:val="20"/>
      <w:szCs w:val="20"/>
    </w:rPr>
  </w:style>
  <w:style w:type="character" w:customStyle="1" w:styleId="BodyTextFirstIndent2Char">
    <w:name w:val="Body Text First Indent 2 Char"/>
    <w:basedOn w:val="TekstpodstawowywcityZnak"/>
    <w:semiHidden/>
    <w:locked/>
    <w:rsid w:val="00F770E1"/>
    <w:rPr>
      <w:rFonts w:ascii="Arial" w:hAnsi="Arial" w:cs="Arial"/>
      <w:sz w:val="20"/>
      <w:szCs w:val="20"/>
    </w:rPr>
  </w:style>
  <w:style w:type="paragraph" w:styleId="Tekstpodstawowywcity3">
    <w:name w:val="Body Text Indent 3"/>
    <w:basedOn w:val="Normalny"/>
    <w:link w:val="Tekstpodstawowywcity3Znak"/>
    <w:locked/>
    <w:rsid w:val="00F770E1"/>
    <w:pPr>
      <w:autoSpaceDE/>
      <w:autoSpaceDN/>
      <w:spacing w:before="60" w:after="120"/>
      <w:ind w:left="283"/>
      <w:jc w:val="both"/>
    </w:pPr>
    <w:rPr>
      <w:rFonts w:ascii="Arial" w:hAnsi="Arial" w:cs="Arial"/>
      <w:sz w:val="16"/>
      <w:szCs w:val="16"/>
    </w:rPr>
  </w:style>
  <w:style w:type="character" w:customStyle="1" w:styleId="Tekstpodstawowywcity3Znak">
    <w:name w:val="Tekst podstawowy wcięty 3 Znak"/>
    <w:basedOn w:val="Domylnaczcionkaakapitu"/>
    <w:link w:val="Tekstpodstawowywcity3"/>
    <w:rsid w:val="00F770E1"/>
    <w:rPr>
      <w:rFonts w:ascii="Arial" w:hAnsi="Arial" w:cs="Arial"/>
      <w:sz w:val="16"/>
      <w:szCs w:val="16"/>
    </w:rPr>
  </w:style>
  <w:style w:type="character" w:customStyle="1" w:styleId="BodyTextIndent3Char">
    <w:name w:val="Body Text Indent 3 Char"/>
    <w:semiHidden/>
    <w:locked/>
    <w:rsid w:val="00F770E1"/>
    <w:rPr>
      <w:rFonts w:ascii="Arial" w:hAnsi="Arial" w:cs="Arial"/>
      <w:sz w:val="16"/>
      <w:szCs w:val="16"/>
    </w:rPr>
  </w:style>
  <w:style w:type="paragraph" w:styleId="Zwrotpoegnalny">
    <w:name w:val="Closing"/>
    <w:basedOn w:val="Normalny"/>
    <w:link w:val="ZwrotpoegnalnyZnak"/>
    <w:semiHidden/>
    <w:locked/>
    <w:rsid w:val="00F770E1"/>
    <w:pPr>
      <w:autoSpaceDE/>
      <w:autoSpaceDN/>
      <w:spacing w:before="60" w:after="60"/>
      <w:ind w:left="4252"/>
      <w:jc w:val="both"/>
    </w:pPr>
    <w:rPr>
      <w:rFonts w:ascii="Arial" w:hAnsi="Arial" w:cs="Arial"/>
    </w:rPr>
  </w:style>
  <w:style w:type="character" w:customStyle="1" w:styleId="ZwrotpoegnalnyZnak">
    <w:name w:val="Zwrot pożegnalny Znak"/>
    <w:basedOn w:val="Domylnaczcionkaakapitu"/>
    <w:link w:val="Zwrotpoegnalny"/>
    <w:semiHidden/>
    <w:rsid w:val="00F770E1"/>
    <w:rPr>
      <w:rFonts w:ascii="Arial" w:hAnsi="Arial" w:cs="Arial"/>
    </w:rPr>
  </w:style>
  <w:style w:type="character" w:customStyle="1" w:styleId="ClosingChar">
    <w:name w:val="Closing Char"/>
    <w:semiHidden/>
    <w:locked/>
    <w:rsid w:val="00F770E1"/>
    <w:rPr>
      <w:rFonts w:ascii="Arial" w:hAnsi="Arial" w:cs="Arial"/>
      <w:sz w:val="20"/>
      <w:szCs w:val="20"/>
    </w:rPr>
  </w:style>
  <w:style w:type="paragraph" w:styleId="Data">
    <w:name w:val="Date"/>
    <w:basedOn w:val="Normalny"/>
    <w:next w:val="Normalny"/>
    <w:link w:val="DataZnak"/>
    <w:semiHidden/>
    <w:locked/>
    <w:rsid w:val="00F770E1"/>
    <w:pPr>
      <w:autoSpaceDE/>
      <w:autoSpaceDN/>
      <w:spacing w:before="60" w:after="60"/>
      <w:jc w:val="both"/>
    </w:pPr>
    <w:rPr>
      <w:rFonts w:ascii="Arial" w:hAnsi="Arial" w:cs="Arial"/>
    </w:rPr>
  </w:style>
  <w:style w:type="character" w:customStyle="1" w:styleId="DataZnak">
    <w:name w:val="Data Znak"/>
    <w:basedOn w:val="Domylnaczcionkaakapitu"/>
    <w:link w:val="Data"/>
    <w:semiHidden/>
    <w:rsid w:val="00F770E1"/>
    <w:rPr>
      <w:rFonts w:ascii="Arial" w:hAnsi="Arial" w:cs="Arial"/>
    </w:rPr>
  </w:style>
  <w:style w:type="character" w:customStyle="1" w:styleId="DateChar">
    <w:name w:val="Date Char"/>
    <w:semiHidden/>
    <w:locked/>
    <w:rsid w:val="00F770E1"/>
    <w:rPr>
      <w:rFonts w:ascii="Arial" w:hAnsi="Arial" w:cs="Arial"/>
      <w:sz w:val="20"/>
      <w:szCs w:val="20"/>
    </w:rPr>
  </w:style>
  <w:style w:type="paragraph" w:styleId="Mapadokumentu">
    <w:name w:val="Document Map"/>
    <w:basedOn w:val="Normalny"/>
    <w:link w:val="MapadokumentuZnak"/>
    <w:semiHidden/>
    <w:locked/>
    <w:rsid w:val="00F770E1"/>
    <w:pPr>
      <w:shd w:val="clear" w:color="auto" w:fill="000080"/>
      <w:autoSpaceDE/>
      <w:autoSpaceDN/>
      <w:spacing w:before="60" w:after="60"/>
      <w:jc w:val="both"/>
    </w:pPr>
    <w:rPr>
      <w:rFonts w:ascii="Tahoma" w:hAnsi="Tahoma" w:cs="Tahoma"/>
    </w:rPr>
  </w:style>
  <w:style w:type="character" w:customStyle="1" w:styleId="MapadokumentuZnak">
    <w:name w:val="Mapa dokumentu Znak"/>
    <w:basedOn w:val="Domylnaczcionkaakapitu"/>
    <w:link w:val="Mapadokumentu"/>
    <w:semiHidden/>
    <w:rsid w:val="00F770E1"/>
    <w:rPr>
      <w:rFonts w:ascii="Tahoma" w:hAnsi="Tahoma" w:cs="Tahoma"/>
      <w:shd w:val="clear" w:color="auto" w:fill="000080"/>
    </w:rPr>
  </w:style>
  <w:style w:type="character" w:customStyle="1" w:styleId="DocumentMapChar">
    <w:name w:val="Document Map Char"/>
    <w:semiHidden/>
    <w:locked/>
    <w:rsid w:val="00F770E1"/>
    <w:rPr>
      <w:rFonts w:cs="Times New Roman"/>
      <w:sz w:val="2"/>
      <w:szCs w:val="2"/>
    </w:rPr>
  </w:style>
  <w:style w:type="paragraph" w:styleId="Podpise-mail">
    <w:name w:val="E-mail Signature"/>
    <w:basedOn w:val="Normalny"/>
    <w:link w:val="Podpise-mailZnak"/>
    <w:semiHidden/>
    <w:locked/>
    <w:rsid w:val="00F770E1"/>
    <w:pPr>
      <w:autoSpaceDE/>
      <w:autoSpaceDN/>
      <w:spacing w:before="60" w:after="60"/>
      <w:jc w:val="both"/>
    </w:pPr>
    <w:rPr>
      <w:rFonts w:ascii="Arial" w:hAnsi="Arial" w:cs="Arial"/>
    </w:rPr>
  </w:style>
  <w:style w:type="character" w:customStyle="1" w:styleId="Podpise-mailZnak">
    <w:name w:val="Podpis e-mail Znak"/>
    <w:basedOn w:val="Domylnaczcionkaakapitu"/>
    <w:link w:val="Podpise-mail"/>
    <w:semiHidden/>
    <w:rsid w:val="00F770E1"/>
    <w:rPr>
      <w:rFonts w:ascii="Arial" w:hAnsi="Arial" w:cs="Arial"/>
    </w:rPr>
  </w:style>
  <w:style w:type="character" w:customStyle="1" w:styleId="E-mailSignatureChar">
    <w:name w:val="E-mail Signature Char"/>
    <w:semiHidden/>
    <w:locked/>
    <w:rsid w:val="00F770E1"/>
    <w:rPr>
      <w:rFonts w:ascii="Arial" w:hAnsi="Arial" w:cs="Arial"/>
      <w:sz w:val="20"/>
      <w:szCs w:val="20"/>
    </w:rPr>
  </w:style>
  <w:style w:type="character" w:customStyle="1" w:styleId="EndnoteTextChar">
    <w:name w:val="Endnote Text Char"/>
    <w:semiHidden/>
    <w:locked/>
    <w:rsid w:val="00F770E1"/>
    <w:rPr>
      <w:rFonts w:ascii="Arial" w:hAnsi="Arial" w:cs="Arial"/>
      <w:sz w:val="20"/>
      <w:szCs w:val="20"/>
    </w:rPr>
  </w:style>
  <w:style w:type="paragraph" w:styleId="Adresnakopercie">
    <w:name w:val="envelope address"/>
    <w:basedOn w:val="Normalny"/>
    <w:semiHidden/>
    <w:locked/>
    <w:rsid w:val="00F770E1"/>
    <w:pPr>
      <w:framePr w:w="7920" w:h="1980" w:hRule="exact" w:hSpace="180" w:wrap="auto" w:hAnchor="page" w:xAlign="center" w:yAlign="bottom"/>
      <w:autoSpaceDE/>
      <w:autoSpaceDN/>
      <w:spacing w:before="60" w:after="60"/>
      <w:ind w:left="2880"/>
      <w:jc w:val="both"/>
    </w:pPr>
    <w:rPr>
      <w:rFonts w:ascii="Arial" w:hAnsi="Arial" w:cs="Arial"/>
      <w:sz w:val="24"/>
      <w:szCs w:val="24"/>
    </w:rPr>
  </w:style>
  <w:style w:type="paragraph" w:styleId="Adreszwrotnynakopercie">
    <w:name w:val="envelope return"/>
    <w:basedOn w:val="Normalny"/>
    <w:semiHidden/>
    <w:locked/>
    <w:rsid w:val="00F770E1"/>
    <w:pPr>
      <w:autoSpaceDE/>
      <w:autoSpaceDN/>
      <w:spacing w:before="60" w:after="60"/>
      <w:jc w:val="both"/>
    </w:pPr>
    <w:rPr>
      <w:rFonts w:ascii="Arial" w:hAnsi="Arial" w:cs="Arial"/>
    </w:rPr>
  </w:style>
  <w:style w:type="character" w:customStyle="1" w:styleId="FootnoteTextChar">
    <w:name w:val="Footnote Text Char"/>
    <w:semiHidden/>
    <w:locked/>
    <w:rsid w:val="00F770E1"/>
    <w:rPr>
      <w:rFonts w:ascii="Arial" w:hAnsi="Arial" w:cs="Arial"/>
      <w:sz w:val="20"/>
      <w:szCs w:val="20"/>
    </w:rPr>
  </w:style>
  <w:style w:type="paragraph" w:styleId="HTML-adres">
    <w:name w:val="HTML Address"/>
    <w:basedOn w:val="Normalny"/>
    <w:link w:val="HTML-adresZnak"/>
    <w:semiHidden/>
    <w:locked/>
    <w:rsid w:val="00F770E1"/>
    <w:pPr>
      <w:autoSpaceDE/>
      <w:autoSpaceDN/>
      <w:spacing w:before="60" w:after="60"/>
      <w:jc w:val="both"/>
    </w:pPr>
    <w:rPr>
      <w:rFonts w:ascii="Arial" w:hAnsi="Arial" w:cs="Arial"/>
      <w:i/>
      <w:iCs/>
    </w:rPr>
  </w:style>
  <w:style w:type="character" w:customStyle="1" w:styleId="HTML-adresZnak">
    <w:name w:val="HTML - adres Znak"/>
    <w:basedOn w:val="Domylnaczcionkaakapitu"/>
    <w:link w:val="HTML-adres"/>
    <w:semiHidden/>
    <w:rsid w:val="00F770E1"/>
    <w:rPr>
      <w:rFonts w:ascii="Arial" w:hAnsi="Arial" w:cs="Arial"/>
      <w:i/>
      <w:iCs/>
    </w:rPr>
  </w:style>
  <w:style w:type="character" w:customStyle="1" w:styleId="HTMLAddressChar">
    <w:name w:val="HTML Address Char"/>
    <w:semiHidden/>
    <w:locked/>
    <w:rsid w:val="00F770E1"/>
    <w:rPr>
      <w:rFonts w:ascii="Arial" w:hAnsi="Arial" w:cs="Arial"/>
      <w:i/>
      <w:iCs/>
      <w:sz w:val="20"/>
      <w:szCs w:val="20"/>
    </w:rPr>
  </w:style>
  <w:style w:type="paragraph" w:styleId="HTML-wstpniesformatowany">
    <w:name w:val="HTML Preformatted"/>
    <w:basedOn w:val="Normalny"/>
    <w:link w:val="HTML-wstpniesformatowanyZnak"/>
    <w:semiHidden/>
    <w:locked/>
    <w:rsid w:val="00F770E1"/>
    <w:pPr>
      <w:autoSpaceDE/>
      <w:autoSpaceDN/>
      <w:spacing w:before="60" w:after="60"/>
      <w:jc w:val="both"/>
    </w:pPr>
    <w:rPr>
      <w:rFonts w:ascii="Courier New" w:hAnsi="Courier New" w:cs="Courier New"/>
    </w:rPr>
  </w:style>
  <w:style w:type="character" w:customStyle="1" w:styleId="HTML-wstpniesformatowanyZnak">
    <w:name w:val="HTML - wstępnie sformatowany Znak"/>
    <w:basedOn w:val="Domylnaczcionkaakapitu"/>
    <w:link w:val="HTML-wstpniesformatowany"/>
    <w:semiHidden/>
    <w:rsid w:val="00F770E1"/>
    <w:rPr>
      <w:rFonts w:ascii="Courier New" w:hAnsi="Courier New" w:cs="Courier New"/>
    </w:rPr>
  </w:style>
  <w:style w:type="character" w:customStyle="1" w:styleId="HTMLPreformattedChar">
    <w:name w:val="HTML Preformatted Char"/>
    <w:semiHidden/>
    <w:locked/>
    <w:rsid w:val="00F770E1"/>
    <w:rPr>
      <w:rFonts w:ascii="Courier New" w:hAnsi="Courier New" w:cs="Courier New"/>
      <w:sz w:val="20"/>
      <w:szCs w:val="20"/>
    </w:rPr>
  </w:style>
  <w:style w:type="paragraph" w:styleId="Indeks1">
    <w:name w:val="index 1"/>
    <w:basedOn w:val="Normalny"/>
    <w:next w:val="Normalny"/>
    <w:autoRedefine/>
    <w:semiHidden/>
    <w:locked/>
    <w:rsid w:val="00F770E1"/>
    <w:pPr>
      <w:autoSpaceDE/>
      <w:autoSpaceDN/>
      <w:spacing w:before="60" w:after="60"/>
      <w:ind w:left="200" w:hanging="200"/>
      <w:jc w:val="both"/>
    </w:pPr>
    <w:rPr>
      <w:rFonts w:ascii="Arial" w:hAnsi="Arial" w:cs="Arial"/>
    </w:rPr>
  </w:style>
  <w:style w:type="paragraph" w:styleId="Indeks2">
    <w:name w:val="index 2"/>
    <w:basedOn w:val="Normalny"/>
    <w:next w:val="Normalny"/>
    <w:autoRedefine/>
    <w:semiHidden/>
    <w:locked/>
    <w:rsid w:val="00F770E1"/>
    <w:pPr>
      <w:autoSpaceDE/>
      <w:autoSpaceDN/>
      <w:spacing w:before="60" w:after="60"/>
      <w:ind w:left="400" w:hanging="200"/>
      <w:jc w:val="both"/>
    </w:pPr>
    <w:rPr>
      <w:rFonts w:ascii="Arial" w:hAnsi="Arial" w:cs="Arial"/>
    </w:rPr>
  </w:style>
  <w:style w:type="paragraph" w:styleId="Indeks3">
    <w:name w:val="index 3"/>
    <w:basedOn w:val="Normalny"/>
    <w:next w:val="Normalny"/>
    <w:autoRedefine/>
    <w:semiHidden/>
    <w:locked/>
    <w:rsid w:val="00F770E1"/>
    <w:pPr>
      <w:autoSpaceDE/>
      <w:autoSpaceDN/>
      <w:spacing w:before="60" w:after="60"/>
      <w:ind w:left="600" w:hanging="200"/>
      <w:jc w:val="both"/>
    </w:pPr>
    <w:rPr>
      <w:rFonts w:ascii="Arial" w:hAnsi="Arial" w:cs="Arial"/>
    </w:rPr>
  </w:style>
  <w:style w:type="paragraph" w:styleId="Indeks4">
    <w:name w:val="index 4"/>
    <w:basedOn w:val="Normalny"/>
    <w:next w:val="Normalny"/>
    <w:autoRedefine/>
    <w:semiHidden/>
    <w:locked/>
    <w:rsid w:val="00F770E1"/>
    <w:pPr>
      <w:autoSpaceDE/>
      <w:autoSpaceDN/>
      <w:spacing w:before="60" w:after="60"/>
      <w:ind w:left="800" w:hanging="200"/>
      <w:jc w:val="both"/>
    </w:pPr>
    <w:rPr>
      <w:rFonts w:ascii="Arial" w:hAnsi="Arial" w:cs="Arial"/>
    </w:rPr>
  </w:style>
  <w:style w:type="paragraph" w:styleId="Indeks5">
    <w:name w:val="index 5"/>
    <w:basedOn w:val="Normalny"/>
    <w:next w:val="Normalny"/>
    <w:autoRedefine/>
    <w:semiHidden/>
    <w:locked/>
    <w:rsid w:val="00F770E1"/>
    <w:pPr>
      <w:autoSpaceDE/>
      <w:autoSpaceDN/>
      <w:spacing w:before="60" w:after="60"/>
      <w:ind w:left="1000" w:hanging="200"/>
      <w:jc w:val="both"/>
    </w:pPr>
    <w:rPr>
      <w:rFonts w:ascii="Arial" w:hAnsi="Arial" w:cs="Arial"/>
    </w:rPr>
  </w:style>
  <w:style w:type="paragraph" w:styleId="Indeks6">
    <w:name w:val="index 6"/>
    <w:basedOn w:val="Normalny"/>
    <w:next w:val="Normalny"/>
    <w:autoRedefine/>
    <w:semiHidden/>
    <w:locked/>
    <w:rsid w:val="00F770E1"/>
    <w:pPr>
      <w:autoSpaceDE/>
      <w:autoSpaceDN/>
      <w:spacing w:before="60" w:after="60"/>
      <w:ind w:left="1200" w:hanging="200"/>
      <w:jc w:val="both"/>
    </w:pPr>
    <w:rPr>
      <w:rFonts w:ascii="Arial" w:hAnsi="Arial" w:cs="Arial"/>
    </w:rPr>
  </w:style>
  <w:style w:type="paragraph" w:styleId="Indeks7">
    <w:name w:val="index 7"/>
    <w:basedOn w:val="Normalny"/>
    <w:next w:val="Normalny"/>
    <w:autoRedefine/>
    <w:semiHidden/>
    <w:locked/>
    <w:rsid w:val="00F770E1"/>
    <w:pPr>
      <w:autoSpaceDE/>
      <w:autoSpaceDN/>
      <w:spacing w:before="60" w:after="60"/>
      <w:ind w:left="1400" w:hanging="200"/>
      <w:jc w:val="both"/>
    </w:pPr>
    <w:rPr>
      <w:rFonts w:ascii="Arial" w:hAnsi="Arial" w:cs="Arial"/>
    </w:rPr>
  </w:style>
  <w:style w:type="paragraph" w:styleId="Indeks8">
    <w:name w:val="index 8"/>
    <w:basedOn w:val="Normalny"/>
    <w:next w:val="Normalny"/>
    <w:autoRedefine/>
    <w:semiHidden/>
    <w:locked/>
    <w:rsid w:val="00F770E1"/>
    <w:pPr>
      <w:autoSpaceDE/>
      <w:autoSpaceDN/>
      <w:spacing w:before="60" w:after="60"/>
      <w:ind w:left="1600" w:hanging="200"/>
      <w:jc w:val="both"/>
    </w:pPr>
    <w:rPr>
      <w:rFonts w:ascii="Arial" w:hAnsi="Arial" w:cs="Arial"/>
    </w:rPr>
  </w:style>
  <w:style w:type="paragraph" w:styleId="Indeks9">
    <w:name w:val="index 9"/>
    <w:basedOn w:val="Normalny"/>
    <w:next w:val="Normalny"/>
    <w:autoRedefine/>
    <w:semiHidden/>
    <w:locked/>
    <w:rsid w:val="00F770E1"/>
    <w:pPr>
      <w:autoSpaceDE/>
      <w:autoSpaceDN/>
      <w:spacing w:before="60" w:after="60"/>
      <w:ind w:left="1800" w:hanging="200"/>
      <w:jc w:val="both"/>
    </w:pPr>
    <w:rPr>
      <w:rFonts w:ascii="Arial" w:hAnsi="Arial" w:cs="Arial"/>
    </w:rPr>
  </w:style>
  <w:style w:type="paragraph" w:styleId="Nagwekindeksu">
    <w:name w:val="index heading"/>
    <w:basedOn w:val="Normalny"/>
    <w:next w:val="Indeks1"/>
    <w:semiHidden/>
    <w:locked/>
    <w:rsid w:val="00F770E1"/>
    <w:pPr>
      <w:autoSpaceDE/>
      <w:autoSpaceDN/>
      <w:spacing w:before="60" w:after="60"/>
      <w:jc w:val="both"/>
    </w:pPr>
    <w:rPr>
      <w:rFonts w:ascii="Arial" w:hAnsi="Arial" w:cs="Arial"/>
      <w:b/>
      <w:bCs/>
    </w:rPr>
  </w:style>
  <w:style w:type="paragraph" w:styleId="Lista3">
    <w:name w:val="List 3"/>
    <w:basedOn w:val="Normalny"/>
    <w:semiHidden/>
    <w:locked/>
    <w:rsid w:val="00F770E1"/>
    <w:pPr>
      <w:autoSpaceDE/>
      <w:autoSpaceDN/>
      <w:spacing w:before="60" w:after="60"/>
      <w:ind w:left="849" w:hanging="283"/>
      <w:jc w:val="both"/>
    </w:pPr>
    <w:rPr>
      <w:rFonts w:ascii="Arial" w:hAnsi="Arial" w:cs="Arial"/>
    </w:rPr>
  </w:style>
  <w:style w:type="paragraph" w:styleId="Lista4">
    <w:name w:val="List 4"/>
    <w:basedOn w:val="Normalny"/>
    <w:semiHidden/>
    <w:locked/>
    <w:rsid w:val="00F770E1"/>
    <w:pPr>
      <w:autoSpaceDE/>
      <w:autoSpaceDN/>
      <w:spacing w:before="60" w:after="60"/>
      <w:ind w:left="1132" w:hanging="283"/>
      <w:jc w:val="both"/>
    </w:pPr>
    <w:rPr>
      <w:rFonts w:ascii="Arial" w:hAnsi="Arial" w:cs="Arial"/>
    </w:rPr>
  </w:style>
  <w:style w:type="paragraph" w:styleId="Lista5">
    <w:name w:val="List 5"/>
    <w:basedOn w:val="Normalny"/>
    <w:semiHidden/>
    <w:locked/>
    <w:rsid w:val="00F770E1"/>
    <w:pPr>
      <w:autoSpaceDE/>
      <w:autoSpaceDN/>
      <w:spacing w:before="60" w:after="60"/>
      <w:ind w:left="1415" w:hanging="283"/>
      <w:jc w:val="both"/>
    </w:pPr>
    <w:rPr>
      <w:rFonts w:ascii="Arial" w:hAnsi="Arial" w:cs="Arial"/>
    </w:rPr>
  </w:style>
  <w:style w:type="paragraph" w:styleId="Listapunktowana3">
    <w:name w:val="List Bullet 3"/>
    <w:basedOn w:val="Normalny"/>
    <w:autoRedefine/>
    <w:semiHidden/>
    <w:locked/>
    <w:rsid w:val="00F770E1"/>
    <w:pPr>
      <w:numPr>
        <w:numId w:val="8"/>
      </w:numPr>
      <w:tabs>
        <w:tab w:val="clear" w:pos="1492"/>
        <w:tab w:val="num" w:pos="926"/>
        <w:tab w:val="num" w:pos="1420"/>
      </w:tabs>
      <w:autoSpaceDE/>
      <w:autoSpaceDN/>
      <w:spacing w:before="60" w:after="60"/>
      <w:ind w:left="926"/>
      <w:jc w:val="both"/>
    </w:pPr>
    <w:rPr>
      <w:rFonts w:ascii="Arial" w:hAnsi="Arial" w:cs="Arial"/>
    </w:rPr>
  </w:style>
  <w:style w:type="paragraph" w:styleId="Listapunktowana4">
    <w:name w:val="List Bullet 4"/>
    <w:basedOn w:val="Normalny"/>
    <w:autoRedefine/>
    <w:semiHidden/>
    <w:locked/>
    <w:rsid w:val="00F770E1"/>
    <w:pPr>
      <w:numPr>
        <w:numId w:val="9"/>
      </w:numPr>
      <w:tabs>
        <w:tab w:val="clear" w:pos="360"/>
        <w:tab w:val="num" w:pos="1209"/>
      </w:tabs>
      <w:autoSpaceDE/>
      <w:autoSpaceDN/>
      <w:spacing w:before="60" w:after="60"/>
      <w:ind w:left="1209"/>
      <w:jc w:val="both"/>
    </w:pPr>
    <w:rPr>
      <w:rFonts w:ascii="Arial" w:hAnsi="Arial" w:cs="Arial"/>
    </w:rPr>
  </w:style>
  <w:style w:type="paragraph" w:styleId="Listapunktowana5">
    <w:name w:val="List Bullet 5"/>
    <w:basedOn w:val="Normalny"/>
    <w:autoRedefine/>
    <w:semiHidden/>
    <w:locked/>
    <w:rsid w:val="00F770E1"/>
    <w:pPr>
      <w:numPr>
        <w:numId w:val="10"/>
      </w:numPr>
      <w:tabs>
        <w:tab w:val="clear" w:pos="643"/>
        <w:tab w:val="num" w:pos="-288"/>
        <w:tab w:val="num" w:pos="1492"/>
      </w:tabs>
      <w:autoSpaceDE/>
      <w:autoSpaceDN/>
      <w:spacing w:before="60" w:after="60"/>
      <w:ind w:left="1492"/>
      <w:jc w:val="both"/>
    </w:pPr>
    <w:rPr>
      <w:rFonts w:ascii="Arial" w:hAnsi="Arial" w:cs="Arial"/>
    </w:rPr>
  </w:style>
  <w:style w:type="paragraph" w:styleId="Lista-kontynuacja">
    <w:name w:val="List Continue"/>
    <w:basedOn w:val="Normalny"/>
    <w:semiHidden/>
    <w:locked/>
    <w:rsid w:val="00F770E1"/>
    <w:pPr>
      <w:autoSpaceDE/>
      <w:autoSpaceDN/>
      <w:spacing w:before="60" w:after="120"/>
      <w:ind w:left="283"/>
      <w:jc w:val="both"/>
    </w:pPr>
    <w:rPr>
      <w:rFonts w:ascii="Arial" w:hAnsi="Arial" w:cs="Arial"/>
    </w:rPr>
  </w:style>
  <w:style w:type="paragraph" w:styleId="Lista-kontynuacja2">
    <w:name w:val="List Continue 2"/>
    <w:basedOn w:val="Normalny"/>
    <w:semiHidden/>
    <w:locked/>
    <w:rsid w:val="00F770E1"/>
    <w:pPr>
      <w:autoSpaceDE/>
      <w:autoSpaceDN/>
      <w:spacing w:before="60" w:after="120"/>
      <w:ind w:left="566"/>
      <w:jc w:val="both"/>
    </w:pPr>
    <w:rPr>
      <w:rFonts w:ascii="Arial" w:hAnsi="Arial" w:cs="Arial"/>
    </w:rPr>
  </w:style>
  <w:style w:type="paragraph" w:styleId="Lista-kontynuacja3">
    <w:name w:val="List Continue 3"/>
    <w:basedOn w:val="Normalny"/>
    <w:semiHidden/>
    <w:locked/>
    <w:rsid w:val="00F770E1"/>
    <w:pPr>
      <w:autoSpaceDE/>
      <w:autoSpaceDN/>
      <w:spacing w:before="60" w:after="120"/>
      <w:ind w:left="849"/>
      <w:jc w:val="both"/>
    </w:pPr>
    <w:rPr>
      <w:rFonts w:ascii="Arial" w:hAnsi="Arial" w:cs="Arial"/>
    </w:rPr>
  </w:style>
  <w:style w:type="paragraph" w:styleId="Lista-kontynuacja4">
    <w:name w:val="List Continue 4"/>
    <w:basedOn w:val="Normalny"/>
    <w:semiHidden/>
    <w:locked/>
    <w:rsid w:val="00F770E1"/>
    <w:pPr>
      <w:autoSpaceDE/>
      <w:autoSpaceDN/>
      <w:spacing w:before="60" w:after="120"/>
      <w:ind w:left="1132"/>
      <w:jc w:val="both"/>
    </w:pPr>
    <w:rPr>
      <w:rFonts w:ascii="Arial" w:hAnsi="Arial" w:cs="Arial"/>
    </w:rPr>
  </w:style>
  <w:style w:type="paragraph" w:styleId="Lista-kontynuacja5">
    <w:name w:val="List Continue 5"/>
    <w:basedOn w:val="Normalny"/>
    <w:semiHidden/>
    <w:locked/>
    <w:rsid w:val="00F770E1"/>
    <w:pPr>
      <w:autoSpaceDE/>
      <w:autoSpaceDN/>
      <w:spacing w:before="60" w:after="120"/>
      <w:ind w:left="1415"/>
      <w:jc w:val="both"/>
    </w:pPr>
    <w:rPr>
      <w:rFonts w:ascii="Arial" w:hAnsi="Arial" w:cs="Arial"/>
    </w:rPr>
  </w:style>
  <w:style w:type="paragraph" w:styleId="Listanumerowana">
    <w:name w:val="List Number"/>
    <w:basedOn w:val="Normalny"/>
    <w:semiHidden/>
    <w:locked/>
    <w:rsid w:val="00F770E1"/>
    <w:pPr>
      <w:numPr>
        <w:numId w:val="11"/>
      </w:numPr>
      <w:tabs>
        <w:tab w:val="clear" w:pos="926"/>
        <w:tab w:val="num" w:pos="360"/>
      </w:tabs>
      <w:autoSpaceDE/>
      <w:autoSpaceDN/>
      <w:spacing w:before="60" w:after="60"/>
      <w:ind w:left="360"/>
      <w:jc w:val="both"/>
    </w:pPr>
    <w:rPr>
      <w:rFonts w:ascii="Arial" w:hAnsi="Arial" w:cs="Arial"/>
    </w:rPr>
  </w:style>
  <w:style w:type="paragraph" w:styleId="Listanumerowana2">
    <w:name w:val="List Number 2"/>
    <w:basedOn w:val="Normalny"/>
    <w:semiHidden/>
    <w:locked/>
    <w:rsid w:val="00F770E1"/>
    <w:pPr>
      <w:numPr>
        <w:numId w:val="12"/>
      </w:numPr>
      <w:tabs>
        <w:tab w:val="clear" w:pos="1492"/>
        <w:tab w:val="num" w:pos="643"/>
      </w:tabs>
      <w:autoSpaceDE/>
      <w:autoSpaceDN/>
      <w:spacing w:before="60" w:after="60"/>
      <w:ind w:left="643"/>
      <w:jc w:val="both"/>
    </w:pPr>
    <w:rPr>
      <w:rFonts w:ascii="Arial" w:hAnsi="Arial" w:cs="Arial"/>
    </w:rPr>
  </w:style>
  <w:style w:type="paragraph" w:styleId="Listanumerowana3">
    <w:name w:val="List Number 3"/>
    <w:basedOn w:val="Normalny"/>
    <w:semiHidden/>
    <w:locked/>
    <w:rsid w:val="00F770E1"/>
    <w:pPr>
      <w:tabs>
        <w:tab w:val="num" w:pos="926"/>
        <w:tab w:val="num" w:pos="1069"/>
      </w:tabs>
      <w:autoSpaceDE/>
      <w:autoSpaceDN/>
      <w:spacing w:before="60" w:after="60"/>
      <w:ind w:left="926" w:hanging="360"/>
      <w:jc w:val="both"/>
    </w:pPr>
    <w:rPr>
      <w:rFonts w:ascii="Arial" w:hAnsi="Arial" w:cs="Arial"/>
    </w:rPr>
  </w:style>
  <w:style w:type="paragraph" w:styleId="Listanumerowana5">
    <w:name w:val="List Number 5"/>
    <w:basedOn w:val="Normalny"/>
    <w:semiHidden/>
    <w:locked/>
    <w:rsid w:val="00F770E1"/>
    <w:pPr>
      <w:tabs>
        <w:tab w:val="num" w:pos="720"/>
        <w:tab w:val="num" w:pos="1420"/>
        <w:tab w:val="num" w:pos="1492"/>
      </w:tabs>
      <w:autoSpaceDE/>
      <w:autoSpaceDN/>
      <w:spacing w:before="60" w:after="60"/>
      <w:ind w:left="1492" w:hanging="360"/>
      <w:jc w:val="both"/>
    </w:pPr>
    <w:rPr>
      <w:rFonts w:ascii="Arial" w:hAnsi="Arial" w:cs="Arial"/>
    </w:rPr>
  </w:style>
  <w:style w:type="paragraph" w:styleId="Tekstmakra">
    <w:name w:val="macro"/>
    <w:link w:val="TekstmakraZnak"/>
    <w:semiHidden/>
    <w:locked/>
    <w:rsid w:val="00F770E1"/>
    <w:pPr>
      <w:tabs>
        <w:tab w:val="left" w:pos="480"/>
        <w:tab w:val="left" w:pos="960"/>
        <w:tab w:val="left" w:pos="1440"/>
        <w:tab w:val="left" w:pos="1920"/>
        <w:tab w:val="left" w:pos="2400"/>
        <w:tab w:val="left" w:pos="2880"/>
        <w:tab w:val="left" w:pos="3360"/>
        <w:tab w:val="left" w:pos="3840"/>
        <w:tab w:val="left" w:pos="4320"/>
      </w:tabs>
      <w:spacing w:before="60" w:after="60"/>
      <w:jc w:val="both"/>
    </w:pPr>
    <w:rPr>
      <w:rFonts w:ascii="Courier New" w:hAnsi="Courier New" w:cs="Courier New"/>
    </w:rPr>
  </w:style>
  <w:style w:type="character" w:customStyle="1" w:styleId="TekstmakraZnak">
    <w:name w:val="Tekst makra Znak"/>
    <w:basedOn w:val="Domylnaczcionkaakapitu"/>
    <w:link w:val="Tekstmakra"/>
    <w:semiHidden/>
    <w:rsid w:val="00F770E1"/>
    <w:rPr>
      <w:rFonts w:ascii="Courier New" w:hAnsi="Courier New" w:cs="Courier New"/>
    </w:rPr>
  </w:style>
  <w:style w:type="character" w:customStyle="1" w:styleId="MacroTextChar">
    <w:name w:val="Macro Text Char"/>
    <w:semiHidden/>
    <w:locked/>
    <w:rsid w:val="00F770E1"/>
    <w:rPr>
      <w:rFonts w:ascii="Courier New" w:hAnsi="Courier New" w:cs="Courier New"/>
      <w:sz w:val="20"/>
      <w:szCs w:val="20"/>
    </w:rPr>
  </w:style>
  <w:style w:type="paragraph" w:styleId="Nagwekwiadomoci">
    <w:name w:val="Message Header"/>
    <w:basedOn w:val="Normalny"/>
    <w:link w:val="NagwekwiadomociZnak"/>
    <w:semiHidden/>
    <w:locked/>
    <w:rsid w:val="00F770E1"/>
    <w:pPr>
      <w:pBdr>
        <w:top w:val="single" w:sz="6" w:space="1" w:color="auto"/>
        <w:left w:val="single" w:sz="6" w:space="1" w:color="auto"/>
        <w:bottom w:val="single" w:sz="6" w:space="1" w:color="auto"/>
        <w:right w:val="single" w:sz="6" w:space="1" w:color="auto"/>
      </w:pBdr>
      <w:shd w:val="pct20" w:color="auto" w:fill="auto"/>
      <w:autoSpaceDE/>
      <w:autoSpaceDN/>
      <w:spacing w:before="60" w:after="60"/>
      <w:ind w:left="1134" w:hanging="1134"/>
      <w:jc w:val="both"/>
    </w:pPr>
    <w:rPr>
      <w:rFonts w:ascii="Arial" w:hAnsi="Arial" w:cs="Arial"/>
      <w:sz w:val="24"/>
      <w:szCs w:val="24"/>
    </w:rPr>
  </w:style>
  <w:style w:type="character" w:customStyle="1" w:styleId="NagwekwiadomociZnak">
    <w:name w:val="Nagłówek wiadomości Znak"/>
    <w:basedOn w:val="Domylnaczcionkaakapitu"/>
    <w:link w:val="Nagwekwiadomoci"/>
    <w:semiHidden/>
    <w:rsid w:val="00F770E1"/>
    <w:rPr>
      <w:rFonts w:ascii="Arial" w:hAnsi="Arial" w:cs="Arial"/>
      <w:sz w:val="24"/>
      <w:szCs w:val="24"/>
      <w:shd w:val="pct20" w:color="auto" w:fill="auto"/>
    </w:rPr>
  </w:style>
  <w:style w:type="character" w:customStyle="1" w:styleId="MessageHeaderChar">
    <w:name w:val="Message Header Char"/>
    <w:semiHidden/>
    <w:locked/>
    <w:rsid w:val="00F770E1"/>
    <w:rPr>
      <w:rFonts w:ascii="Cambria" w:hAnsi="Cambria" w:cs="Cambria"/>
      <w:sz w:val="24"/>
      <w:szCs w:val="24"/>
      <w:shd w:val="pct20" w:color="auto" w:fill="auto"/>
    </w:rPr>
  </w:style>
  <w:style w:type="paragraph" w:styleId="Wcicienormalne">
    <w:name w:val="Normal Indent"/>
    <w:basedOn w:val="Normalny"/>
    <w:locked/>
    <w:rsid w:val="00F770E1"/>
    <w:pPr>
      <w:autoSpaceDE/>
      <w:autoSpaceDN/>
      <w:spacing w:before="60" w:after="60"/>
      <w:ind w:left="850"/>
      <w:jc w:val="both"/>
    </w:pPr>
    <w:rPr>
      <w:rFonts w:ascii="Arial" w:hAnsi="Arial" w:cs="Arial"/>
    </w:rPr>
  </w:style>
  <w:style w:type="paragraph" w:styleId="Nagweknotatki">
    <w:name w:val="Note Heading"/>
    <w:basedOn w:val="Normalny"/>
    <w:next w:val="Normalny"/>
    <w:link w:val="NagweknotatkiZnak"/>
    <w:semiHidden/>
    <w:locked/>
    <w:rsid w:val="00F770E1"/>
    <w:pPr>
      <w:autoSpaceDE/>
      <w:autoSpaceDN/>
      <w:spacing w:before="60" w:after="60"/>
      <w:jc w:val="both"/>
    </w:pPr>
    <w:rPr>
      <w:rFonts w:ascii="Arial" w:hAnsi="Arial" w:cs="Arial"/>
    </w:rPr>
  </w:style>
  <w:style w:type="character" w:customStyle="1" w:styleId="NagweknotatkiZnak">
    <w:name w:val="Nagłówek notatki Znak"/>
    <w:basedOn w:val="Domylnaczcionkaakapitu"/>
    <w:link w:val="Nagweknotatki"/>
    <w:semiHidden/>
    <w:rsid w:val="00F770E1"/>
    <w:rPr>
      <w:rFonts w:ascii="Arial" w:hAnsi="Arial" w:cs="Arial"/>
    </w:rPr>
  </w:style>
  <w:style w:type="character" w:customStyle="1" w:styleId="NoteHeadingChar">
    <w:name w:val="Note Heading Char"/>
    <w:semiHidden/>
    <w:locked/>
    <w:rsid w:val="00F770E1"/>
    <w:rPr>
      <w:rFonts w:ascii="Arial" w:hAnsi="Arial" w:cs="Arial"/>
      <w:sz w:val="20"/>
      <w:szCs w:val="20"/>
    </w:rPr>
  </w:style>
  <w:style w:type="character" w:customStyle="1" w:styleId="PlainTextChar">
    <w:name w:val="Plain Text Char"/>
    <w:semiHidden/>
    <w:locked/>
    <w:rsid w:val="00F770E1"/>
    <w:rPr>
      <w:rFonts w:ascii="Courier New" w:hAnsi="Courier New" w:cs="Courier New"/>
      <w:sz w:val="20"/>
      <w:szCs w:val="20"/>
    </w:rPr>
  </w:style>
  <w:style w:type="paragraph" w:styleId="Zwrotgrzecznociowy">
    <w:name w:val="Salutation"/>
    <w:basedOn w:val="Normalny"/>
    <w:next w:val="Normalny"/>
    <w:link w:val="ZwrotgrzecznociowyZnak"/>
    <w:semiHidden/>
    <w:locked/>
    <w:rsid w:val="00F770E1"/>
    <w:pPr>
      <w:autoSpaceDE/>
      <w:autoSpaceDN/>
      <w:spacing w:before="60" w:after="60"/>
      <w:jc w:val="both"/>
    </w:pPr>
    <w:rPr>
      <w:rFonts w:ascii="Arial" w:hAnsi="Arial" w:cs="Arial"/>
    </w:rPr>
  </w:style>
  <w:style w:type="character" w:customStyle="1" w:styleId="ZwrotgrzecznociowyZnak">
    <w:name w:val="Zwrot grzecznościowy Znak"/>
    <w:basedOn w:val="Domylnaczcionkaakapitu"/>
    <w:link w:val="Zwrotgrzecznociowy"/>
    <w:semiHidden/>
    <w:rsid w:val="00F770E1"/>
    <w:rPr>
      <w:rFonts w:ascii="Arial" w:hAnsi="Arial" w:cs="Arial"/>
    </w:rPr>
  </w:style>
  <w:style w:type="character" w:customStyle="1" w:styleId="SalutationChar">
    <w:name w:val="Salutation Char"/>
    <w:semiHidden/>
    <w:locked/>
    <w:rsid w:val="00F770E1"/>
    <w:rPr>
      <w:rFonts w:ascii="Arial" w:hAnsi="Arial" w:cs="Arial"/>
      <w:sz w:val="20"/>
      <w:szCs w:val="20"/>
    </w:rPr>
  </w:style>
  <w:style w:type="paragraph" w:styleId="Podpis">
    <w:name w:val="Signature"/>
    <w:basedOn w:val="Normalny"/>
    <w:link w:val="PodpisZnak"/>
    <w:semiHidden/>
    <w:locked/>
    <w:rsid w:val="00F770E1"/>
    <w:pPr>
      <w:autoSpaceDE/>
      <w:autoSpaceDN/>
      <w:spacing w:before="60" w:after="60"/>
      <w:ind w:left="4252"/>
      <w:jc w:val="both"/>
    </w:pPr>
    <w:rPr>
      <w:rFonts w:ascii="Arial" w:hAnsi="Arial" w:cs="Arial"/>
    </w:rPr>
  </w:style>
  <w:style w:type="character" w:customStyle="1" w:styleId="PodpisZnak">
    <w:name w:val="Podpis Znak"/>
    <w:basedOn w:val="Domylnaczcionkaakapitu"/>
    <w:link w:val="Podpis"/>
    <w:semiHidden/>
    <w:rsid w:val="00F770E1"/>
    <w:rPr>
      <w:rFonts w:ascii="Arial" w:hAnsi="Arial" w:cs="Arial"/>
    </w:rPr>
  </w:style>
  <w:style w:type="character" w:customStyle="1" w:styleId="SignatureChar">
    <w:name w:val="Signature Char"/>
    <w:semiHidden/>
    <w:locked/>
    <w:rsid w:val="00F770E1"/>
    <w:rPr>
      <w:rFonts w:ascii="Arial" w:hAnsi="Arial" w:cs="Arial"/>
      <w:sz w:val="20"/>
      <w:szCs w:val="20"/>
    </w:rPr>
  </w:style>
  <w:style w:type="paragraph" w:styleId="Podtytu">
    <w:name w:val="Subtitle"/>
    <w:basedOn w:val="Normalny"/>
    <w:link w:val="PodtytuZnak"/>
    <w:qFormat/>
    <w:rsid w:val="00F770E1"/>
    <w:pPr>
      <w:autoSpaceDE/>
      <w:autoSpaceDN/>
      <w:spacing w:before="60" w:after="60"/>
      <w:jc w:val="center"/>
      <w:outlineLvl w:val="1"/>
    </w:pPr>
    <w:rPr>
      <w:rFonts w:ascii="Arial" w:hAnsi="Arial" w:cs="Arial"/>
      <w:sz w:val="24"/>
      <w:szCs w:val="24"/>
    </w:rPr>
  </w:style>
  <w:style w:type="character" w:customStyle="1" w:styleId="PodtytuZnak">
    <w:name w:val="Podtytuł Znak"/>
    <w:basedOn w:val="Domylnaczcionkaakapitu"/>
    <w:link w:val="Podtytu"/>
    <w:rsid w:val="00F770E1"/>
    <w:rPr>
      <w:rFonts w:ascii="Arial" w:hAnsi="Arial" w:cs="Arial"/>
      <w:sz w:val="24"/>
      <w:szCs w:val="24"/>
    </w:rPr>
  </w:style>
  <w:style w:type="character" w:customStyle="1" w:styleId="SubtitleChar">
    <w:name w:val="Subtitle Char"/>
    <w:locked/>
    <w:rsid w:val="00F770E1"/>
    <w:rPr>
      <w:rFonts w:ascii="Cambria" w:hAnsi="Cambria" w:cs="Cambria"/>
      <w:sz w:val="24"/>
      <w:szCs w:val="24"/>
    </w:rPr>
  </w:style>
  <w:style w:type="paragraph" w:styleId="Wykazrde">
    <w:name w:val="table of authorities"/>
    <w:basedOn w:val="Normalny"/>
    <w:next w:val="Normalny"/>
    <w:semiHidden/>
    <w:locked/>
    <w:rsid w:val="00F770E1"/>
    <w:pPr>
      <w:autoSpaceDE/>
      <w:autoSpaceDN/>
      <w:spacing w:before="60" w:after="60"/>
      <w:ind w:left="200" w:hanging="200"/>
      <w:jc w:val="both"/>
    </w:pPr>
    <w:rPr>
      <w:rFonts w:ascii="Arial" w:hAnsi="Arial" w:cs="Arial"/>
    </w:rPr>
  </w:style>
  <w:style w:type="paragraph" w:styleId="Spisilustracji">
    <w:name w:val="table of figures"/>
    <w:basedOn w:val="Normalny"/>
    <w:next w:val="Normalny"/>
    <w:semiHidden/>
    <w:locked/>
    <w:rsid w:val="00F770E1"/>
    <w:pPr>
      <w:autoSpaceDE/>
      <w:autoSpaceDN/>
      <w:spacing w:before="60" w:after="60"/>
      <w:ind w:left="400" w:hanging="400"/>
      <w:jc w:val="both"/>
    </w:pPr>
    <w:rPr>
      <w:rFonts w:ascii="Arial" w:hAnsi="Arial" w:cs="Arial"/>
    </w:rPr>
  </w:style>
  <w:style w:type="paragraph" w:styleId="Spistreci6">
    <w:name w:val="toc 6"/>
    <w:basedOn w:val="Normalny"/>
    <w:next w:val="Normalny"/>
    <w:autoRedefine/>
    <w:semiHidden/>
    <w:rsid w:val="00F770E1"/>
    <w:pPr>
      <w:autoSpaceDE/>
      <w:autoSpaceDN/>
      <w:spacing w:before="60" w:after="60"/>
      <w:ind w:left="1000"/>
      <w:jc w:val="both"/>
    </w:pPr>
    <w:rPr>
      <w:rFonts w:ascii="Arial" w:hAnsi="Arial" w:cs="Arial"/>
    </w:rPr>
  </w:style>
  <w:style w:type="paragraph" w:styleId="Spistreci7">
    <w:name w:val="toc 7"/>
    <w:basedOn w:val="Normalny"/>
    <w:next w:val="Normalny"/>
    <w:autoRedefine/>
    <w:semiHidden/>
    <w:rsid w:val="00F770E1"/>
    <w:pPr>
      <w:autoSpaceDE/>
      <w:autoSpaceDN/>
      <w:spacing w:before="60" w:after="60"/>
      <w:ind w:left="1200"/>
      <w:jc w:val="both"/>
    </w:pPr>
    <w:rPr>
      <w:rFonts w:ascii="Arial" w:hAnsi="Arial" w:cs="Arial"/>
    </w:rPr>
  </w:style>
  <w:style w:type="paragraph" w:styleId="Spistreci8">
    <w:name w:val="toc 8"/>
    <w:basedOn w:val="Normalny"/>
    <w:next w:val="Normalny"/>
    <w:autoRedefine/>
    <w:semiHidden/>
    <w:rsid w:val="00F770E1"/>
    <w:pPr>
      <w:autoSpaceDE/>
      <w:autoSpaceDN/>
      <w:spacing w:before="60" w:after="60"/>
      <w:ind w:left="1400"/>
      <w:jc w:val="both"/>
    </w:pPr>
    <w:rPr>
      <w:rFonts w:ascii="Arial" w:hAnsi="Arial" w:cs="Arial"/>
    </w:rPr>
  </w:style>
  <w:style w:type="paragraph" w:styleId="Spistreci9">
    <w:name w:val="toc 9"/>
    <w:basedOn w:val="Normalny"/>
    <w:next w:val="Normalny"/>
    <w:autoRedefine/>
    <w:semiHidden/>
    <w:rsid w:val="00F770E1"/>
    <w:pPr>
      <w:autoSpaceDE/>
      <w:autoSpaceDN/>
      <w:spacing w:before="60" w:after="60"/>
      <w:ind w:left="1600"/>
      <w:jc w:val="both"/>
    </w:pPr>
    <w:rPr>
      <w:rFonts w:ascii="Arial" w:hAnsi="Arial" w:cs="Arial"/>
    </w:rPr>
  </w:style>
  <w:style w:type="paragraph" w:customStyle="1" w:styleId="Preambula">
    <w:name w:val="Preambula"/>
    <w:basedOn w:val="Normalny"/>
    <w:rsid w:val="00F770E1"/>
    <w:pPr>
      <w:autoSpaceDE/>
      <w:autoSpaceDN/>
      <w:spacing w:before="60" w:after="60"/>
      <w:ind w:left="540" w:hanging="540"/>
      <w:jc w:val="both"/>
    </w:pPr>
    <w:rPr>
      <w:rFonts w:ascii="Arial" w:hAnsi="Arial" w:cs="Arial"/>
    </w:rPr>
  </w:style>
  <w:style w:type="paragraph" w:customStyle="1" w:styleId="CharCharCarCarCharCharCarCar">
    <w:name w:val="Char Char Car Car Char Char Car Car"/>
    <w:basedOn w:val="Normalny"/>
    <w:next w:val="Normalny"/>
    <w:autoRedefine/>
    <w:semiHidden/>
    <w:rsid w:val="00F770E1"/>
    <w:pPr>
      <w:keepNext/>
      <w:tabs>
        <w:tab w:val="num" w:pos="425"/>
      </w:tabs>
      <w:adjustRightInd w:val="0"/>
      <w:ind w:hanging="425"/>
      <w:jc w:val="both"/>
    </w:pPr>
    <w:rPr>
      <w:rFonts w:ascii="Arial" w:eastAsia="SimSun" w:hAnsi="Arial" w:cs="Arial"/>
      <w:b/>
      <w:bCs/>
      <w:spacing w:val="-10"/>
      <w:kern w:val="2"/>
      <w:sz w:val="24"/>
      <w:szCs w:val="24"/>
      <w:lang w:val="en-US" w:eastAsia="zh-CN"/>
    </w:rPr>
  </w:style>
  <w:style w:type="character" w:customStyle="1" w:styleId="ZnakZnak6">
    <w:name w:val="Znak Znak6"/>
    <w:semiHidden/>
    <w:locked/>
    <w:rsid w:val="00F770E1"/>
    <w:rPr>
      <w:rFonts w:cs="Times New Roman"/>
      <w:lang w:val="pl-PL" w:eastAsia="pl-PL"/>
    </w:rPr>
  </w:style>
  <w:style w:type="paragraph" w:customStyle="1" w:styleId="Podpunkt">
    <w:name w:val="Podpunkt"/>
    <w:basedOn w:val="Punkt"/>
    <w:rsid w:val="00F770E1"/>
    <w:pPr>
      <w:tabs>
        <w:tab w:val="num" w:pos="1134"/>
      </w:tabs>
      <w:ind w:left="1134" w:hanging="425"/>
    </w:pPr>
  </w:style>
  <w:style w:type="paragraph" w:customStyle="1" w:styleId="CharCharCarCarCharCharCarCar1">
    <w:name w:val="Char Char Car Car Char Char Car Car1"/>
    <w:basedOn w:val="Normalny"/>
    <w:next w:val="Normalny"/>
    <w:autoRedefine/>
    <w:semiHidden/>
    <w:rsid w:val="00F770E1"/>
    <w:pPr>
      <w:keepNext/>
      <w:tabs>
        <w:tab w:val="num" w:pos="425"/>
      </w:tabs>
      <w:adjustRightInd w:val="0"/>
      <w:ind w:hanging="425"/>
      <w:jc w:val="both"/>
    </w:pPr>
    <w:rPr>
      <w:rFonts w:ascii="Arial" w:eastAsia="SimSun" w:hAnsi="Arial" w:cs="Arial"/>
      <w:b/>
      <w:bCs/>
      <w:spacing w:val="-10"/>
      <w:kern w:val="2"/>
      <w:sz w:val="24"/>
      <w:szCs w:val="24"/>
      <w:lang w:val="en-US" w:eastAsia="zh-CN"/>
    </w:rPr>
  </w:style>
  <w:style w:type="paragraph" w:customStyle="1" w:styleId="CharCharCarCarCharCharCarCar2">
    <w:name w:val="Char Char Car Car Char Char Car Car2"/>
    <w:basedOn w:val="Normalny"/>
    <w:next w:val="Normalny"/>
    <w:autoRedefine/>
    <w:semiHidden/>
    <w:rsid w:val="00F770E1"/>
    <w:pPr>
      <w:keepNext/>
      <w:tabs>
        <w:tab w:val="num" w:pos="425"/>
      </w:tabs>
      <w:adjustRightInd w:val="0"/>
      <w:ind w:hanging="425"/>
      <w:jc w:val="both"/>
    </w:pPr>
    <w:rPr>
      <w:rFonts w:ascii="Arial" w:eastAsia="SimSun" w:hAnsi="Arial" w:cs="Arial"/>
      <w:b/>
      <w:bCs/>
      <w:spacing w:val="-10"/>
      <w:kern w:val="2"/>
      <w:sz w:val="24"/>
      <w:szCs w:val="24"/>
      <w:lang w:val="en-US" w:eastAsia="zh-CN"/>
    </w:rPr>
  </w:style>
  <w:style w:type="paragraph" w:customStyle="1" w:styleId="ZnakZnakZnak1ZnakZnakZnak">
    <w:name w:val="Znak Znak Znak1 Znak Znak Znak"/>
    <w:basedOn w:val="Normalny"/>
    <w:rsid w:val="00F770E1"/>
    <w:pPr>
      <w:suppressAutoHyphens/>
      <w:autoSpaceDE/>
      <w:autoSpaceDN/>
      <w:spacing w:line="360" w:lineRule="auto"/>
      <w:jc w:val="both"/>
    </w:pPr>
    <w:rPr>
      <w:rFonts w:ascii="Verdana" w:hAnsi="Verdana" w:cs="Verdana"/>
      <w:lang w:eastAsia="ar-SA"/>
    </w:rPr>
  </w:style>
  <w:style w:type="paragraph" w:customStyle="1" w:styleId="bullets">
    <w:name w:val="bullets"/>
    <w:basedOn w:val="Normalny"/>
    <w:rsid w:val="00F770E1"/>
    <w:pPr>
      <w:numPr>
        <w:numId w:val="14"/>
      </w:numPr>
      <w:autoSpaceDE/>
      <w:autoSpaceDN/>
    </w:pPr>
    <w:rPr>
      <w:rFonts w:ascii="Book Antiqua" w:hAnsi="Book Antiqua" w:cs="Book Antiqua"/>
      <w:sz w:val="22"/>
      <w:szCs w:val="22"/>
      <w:lang w:val="en-US" w:eastAsia="en-US"/>
    </w:rPr>
  </w:style>
  <w:style w:type="character" w:customStyle="1" w:styleId="ZnakZnak61">
    <w:name w:val="Znak Znak61"/>
    <w:semiHidden/>
    <w:locked/>
    <w:rsid w:val="00F770E1"/>
    <w:rPr>
      <w:rFonts w:cs="Times New Roman"/>
      <w:lang w:val="pl-PL" w:eastAsia="pl-PL"/>
    </w:rPr>
  </w:style>
  <w:style w:type="character" w:customStyle="1" w:styleId="ZnakZnak62">
    <w:name w:val="Znak Znak62"/>
    <w:semiHidden/>
    <w:locked/>
    <w:rsid w:val="00F770E1"/>
    <w:rPr>
      <w:lang w:val="pl-PL" w:eastAsia="pl-PL"/>
    </w:rPr>
  </w:style>
  <w:style w:type="paragraph" w:customStyle="1" w:styleId="ZnakZnak1">
    <w:name w:val="Znak Znak1"/>
    <w:basedOn w:val="Normalny"/>
    <w:link w:val="Bezlisty3"/>
    <w:rsid w:val="00F770E1"/>
    <w:pPr>
      <w:suppressAutoHyphens/>
      <w:autoSpaceDE/>
      <w:autoSpaceDN/>
      <w:spacing w:line="360" w:lineRule="auto"/>
      <w:jc w:val="both"/>
    </w:pPr>
    <w:rPr>
      <w:rFonts w:ascii="Verdana" w:hAnsi="Verdana"/>
      <w:lang w:eastAsia="ar-SA"/>
    </w:rPr>
  </w:style>
  <w:style w:type="paragraph" w:customStyle="1" w:styleId="ZnakZnakZnak1ZnakZnakZnak1">
    <w:name w:val="Znak Znak Znak1 Znak Znak Znak1"/>
    <w:basedOn w:val="Normalny"/>
    <w:rsid w:val="00F770E1"/>
    <w:pPr>
      <w:suppressAutoHyphens/>
      <w:autoSpaceDE/>
      <w:autoSpaceDN/>
      <w:spacing w:line="360" w:lineRule="auto"/>
      <w:jc w:val="both"/>
    </w:pPr>
    <w:rPr>
      <w:rFonts w:ascii="Verdana" w:hAnsi="Verdana"/>
      <w:lang w:eastAsia="ar-SA"/>
    </w:rPr>
  </w:style>
  <w:style w:type="paragraph" w:customStyle="1" w:styleId="Akapit1">
    <w:name w:val="Akapit 1"/>
    <w:basedOn w:val="Normalny"/>
    <w:rsid w:val="00F770E1"/>
    <w:pPr>
      <w:autoSpaceDE/>
      <w:autoSpaceDN/>
    </w:pPr>
    <w:rPr>
      <w:sz w:val="24"/>
      <w:szCs w:val="24"/>
    </w:rPr>
  </w:style>
  <w:style w:type="paragraph" w:customStyle="1" w:styleId="CharCharCarCarCharCharCarCar3">
    <w:name w:val="Char Char Car Car Char Char Car Car3"/>
    <w:basedOn w:val="Normalny"/>
    <w:next w:val="Normalny"/>
    <w:autoRedefine/>
    <w:semiHidden/>
    <w:rsid w:val="00F770E1"/>
    <w:pPr>
      <w:keepNext/>
      <w:tabs>
        <w:tab w:val="num" w:pos="425"/>
      </w:tabs>
      <w:adjustRightInd w:val="0"/>
      <w:ind w:hanging="425"/>
      <w:jc w:val="both"/>
    </w:pPr>
    <w:rPr>
      <w:rFonts w:ascii="Arial" w:eastAsia="SimSun" w:hAnsi="Arial" w:cs="Arial"/>
      <w:b/>
      <w:spacing w:val="-10"/>
      <w:kern w:val="2"/>
      <w:sz w:val="24"/>
      <w:szCs w:val="24"/>
      <w:lang w:val="en-US" w:eastAsia="zh-CN"/>
    </w:rPr>
  </w:style>
  <w:style w:type="character" w:customStyle="1" w:styleId="ZnakZnak21">
    <w:name w:val="Znak Znak21"/>
    <w:semiHidden/>
    <w:locked/>
    <w:rsid w:val="00F770E1"/>
    <w:rPr>
      <w:rFonts w:ascii="Arial" w:hAnsi="Arial" w:cs="Arial"/>
      <w:sz w:val="20"/>
      <w:szCs w:val="20"/>
    </w:rPr>
  </w:style>
  <w:style w:type="paragraph" w:customStyle="1" w:styleId="ZnakZnakZnak2ZnakZnakZnakZnakZnakZnakZnakZnakZnak1Znak">
    <w:name w:val="Znak Znak Znak2 Znak Znak Znak Znak Znak Znak Znak Znak Znak1 Znak"/>
    <w:basedOn w:val="Normalny"/>
    <w:rsid w:val="00F770E1"/>
    <w:pPr>
      <w:autoSpaceDE/>
      <w:autoSpaceDN/>
    </w:pPr>
    <w:rPr>
      <w:sz w:val="24"/>
      <w:szCs w:val="24"/>
    </w:rPr>
  </w:style>
  <w:style w:type="paragraph" w:customStyle="1" w:styleId="ZnakZnak32ZnakZnak">
    <w:name w:val="Znak Znak32 Znak Znak"/>
    <w:basedOn w:val="Normalny"/>
    <w:rsid w:val="00F770E1"/>
    <w:pPr>
      <w:autoSpaceDE/>
      <w:autoSpaceDN/>
    </w:pPr>
    <w:rPr>
      <w:sz w:val="24"/>
      <w:szCs w:val="24"/>
    </w:rPr>
  </w:style>
  <w:style w:type="table" w:customStyle="1" w:styleId="Tabela-Siatka7">
    <w:name w:val="Tabela - Siatka7"/>
    <w:basedOn w:val="Standardowy"/>
    <w:next w:val="Tabela-Siatka"/>
    <w:uiPriority w:val="59"/>
    <w:locked/>
    <w:rsid w:val="00F770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akt">
    <w:name w:val="tytakt"/>
    <w:basedOn w:val="Normalny"/>
    <w:rsid w:val="00F770E1"/>
    <w:pPr>
      <w:autoSpaceDE/>
      <w:autoSpaceDN/>
      <w:spacing w:before="150" w:after="150"/>
      <w:jc w:val="center"/>
    </w:pPr>
    <w:rPr>
      <w:b/>
      <w:bCs/>
      <w:color w:val="150A59"/>
      <w:sz w:val="29"/>
      <w:szCs w:val="29"/>
    </w:rPr>
  </w:style>
  <w:style w:type="paragraph" w:customStyle="1" w:styleId="pub">
    <w:name w:val="pub"/>
    <w:basedOn w:val="Normalny"/>
    <w:rsid w:val="00F770E1"/>
    <w:pPr>
      <w:autoSpaceDE/>
      <w:autoSpaceDN/>
      <w:spacing w:before="150" w:after="150"/>
      <w:jc w:val="center"/>
    </w:pPr>
    <w:rPr>
      <w:b/>
      <w:bCs/>
      <w:sz w:val="24"/>
      <w:szCs w:val="24"/>
    </w:rPr>
  </w:style>
  <w:style w:type="character" w:customStyle="1" w:styleId="Normalny1">
    <w:name w:val="Normalny1"/>
    <w:rsid w:val="00F770E1"/>
    <w:rPr>
      <w:b w:val="0"/>
      <w:bCs w:val="0"/>
      <w:i w:val="0"/>
      <w:iCs w:val="0"/>
    </w:rPr>
  </w:style>
  <w:style w:type="paragraph" w:customStyle="1" w:styleId="CMSIndentL3">
    <w:name w:val="CMS Indent L3"/>
    <w:basedOn w:val="Normalny"/>
    <w:link w:val="CMSIndentL3Char"/>
    <w:rsid w:val="00F770E1"/>
    <w:pPr>
      <w:autoSpaceDE/>
      <w:autoSpaceDN/>
      <w:spacing w:after="240"/>
      <w:ind w:left="851"/>
      <w:jc w:val="both"/>
    </w:pPr>
    <w:rPr>
      <w:rFonts w:ascii="Arial" w:eastAsia="MS Mincho" w:hAnsi="Arial"/>
      <w:sz w:val="24"/>
      <w:lang w:val="x-none" w:eastAsia="ja-JP"/>
    </w:rPr>
  </w:style>
  <w:style w:type="character" w:customStyle="1" w:styleId="CMSIndentL3Char">
    <w:name w:val="CMS Indent L3 Char"/>
    <w:link w:val="CMSIndentL3"/>
    <w:locked/>
    <w:rsid w:val="00F770E1"/>
    <w:rPr>
      <w:rFonts w:ascii="Arial" w:eastAsia="MS Mincho" w:hAnsi="Arial"/>
      <w:sz w:val="24"/>
      <w:lang w:val="x-none" w:eastAsia="ja-JP"/>
    </w:rPr>
  </w:style>
  <w:style w:type="numbering" w:customStyle="1" w:styleId="Bezlisty4">
    <w:name w:val="Bez listy4"/>
    <w:next w:val="Bezlisty"/>
    <w:uiPriority w:val="99"/>
    <w:semiHidden/>
    <w:unhideWhenUsed/>
    <w:rsid w:val="00307050"/>
  </w:style>
  <w:style w:type="paragraph" w:customStyle="1" w:styleId="scfbrieftext">
    <w:name w:val="scfbrieftext"/>
    <w:basedOn w:val="Normalny"/>
    <w:rsid w:val="00307050"/>
    <w:pPr>
      <w:autoSpaceDE/>
      <w:autoSpaceDN/>
    </w:pPr>
    <w:rPr>
      <w:rFonts w:ascii="Arial" w:hAnsi="Arial" w:cs="Arial"/>
      <w:sz w:val="22"/>
      <w:szCs w:val="22"/>
      <w:lang w:val="de-DE"/>
    </w:rPr>
  </w:style>
  <w:style w:type="paragraph" w:customStyle="1" w:styleId="dotyczy">
    <w:name w:val="dotyczy"/>
    <w:basedOn w:val="Normalny"/>
    <w:rsid w:val="00307050"/>
    <w:pPr>
      <w:autoSpaceDE/>
      <w:autoSpaceDN/>
      <w:spacing w:before="720" w:after="360"/>
    </w:pPr>
    <w:rPr>
      <w:rFonts w:ascii="Arial" w:hAnsi="Arial" w:cs="Arial"/>
      <w:b/>
      <w:bCs/>
      <w:sz w:val="22"/>
      <w:szCs w:val="22"/>
    </w:rPr>
  </w:style>
  <w:style w:type="paragraph" w:customStyle="1" w:styleId="Haupttext">
    <w:name w:val="Haupttext"/>
    <w:basedOn w:val="Normalny"/>
    <w:rsid w:val="00307050"/>
    <w:pPr>
      <w:autoSpaceDE/>
      <w:autoSpaceDN/>
      <w:ind w:left="1134"/>
      <w:jc w:val="both"/>
    </w:pPr>
    <w:rPr>
      <w:rFonts w:ascii="Arial" w:hAnsi="Arial" w:cs="Arial"/>
      <w:lang w:val="de-CH"/>
    </w:rPr>
  </w:style>
  <w:style w:type="paragraph" w:customStyle="1" w:styleId="scfKopfdaten">
    <w:name w:val="scfKopfdaten"/>
    <w:basedOn w:val="Normalny"/>
    <w:rsid w:val="00307050"/>
    <w:pPr>
      <w:autoSpaceDE/>
      <w:autoSpaceDN/>
      <w:spacing w:line="240" w:lineRule="atLeast"/>
    </w:pPr>
    <w:rPr>
      <w:rFonts w:ascii="Arial" w:hAnsi="Arial" w:cs="Arial"/>
      <w:sz w:val="22"/>
      <w:szCs w:val="22"/>
      <w:lang w:val="de-DE"/>
    </w:rPr>
  </w:style>
  <w:style w:type="paragraph" w:customStyle="1" w:styleId="Mapadokumentu1">
    <w:name w:val="Mapa dokumentu1"/>
    <w:basedOn w:val="Normalny"/>
    <w:semiHidden/>
    <w:rsid w:val="00307050"/>
    <w:pPr>
      <w:shd w:val="clear" w:color="auto" w:fill="000080"/>
      <w:autoSpaceDE/>
      <w:autoSpaceDN/>
    </w:pPr>
    <w:rPr>
      <w:sz w:val="2"/>
      <w:szCs w:val="2"/>
    </w:rPr>
  </w:style>
  <w:style w:type="paragraph" w:customStyle="1" w:styleId="Table">
    <w:name w:val="Table"/>
    <w:basedOn w:val="Normalny"/>
    <w:rsid w:val="00307050"/>
    <w:pPr>
      <w:suppressAutoHyphens/>
      <w:autoSpaceDE/>
      <w:autoSpaceDN/>
      <w:spacing w:before="40" w:after="40"/>
      <w:jc w:val="both"/>
    </w:pPr>
    <w:rPr>
      <w:rFonts w:ascii="Futura Bk" w:hAnsi="Futura Bk" w:cs="Futura Bk"/>
      <w:lang w:val="en-GB" w:eastAsia="ar-SA"/>
    </w:rPr>
  </w:style>
  <w:style w:type="paragraph" w:customStyle="1" w:styleId="HPFullPage">
    <w:name w:val="HP Full Page"/>
    <w:basedOn w:val="Normalny"/>
    <w:rsid w:val="00307050"/>
    <w:pPr>
      <w:suppressAutoHyphens/>
      <w:autoSpaceDE/>
      <w:autoSpaceDN/>
      <w:spacing w:after="100" w:line="220" w:lineRule="atLeast"/>
    </w:pPr>
    <w:rPr>
      <w:rFonts w:ascii="Futura Bk" w:hAnsi="Futura Bk" w:cs="Futura Bk"/>
      <w:sz w:val="22"/>
      <w:szCs w:val="22"/>
      <w:lang w:val="en-US" w:eastAsia="ar-SA"/>
    </w:rPr>
  </w:style>
  <w:style w:type="character" w:customStyle="1" w:styleId="ZnakZnak8">
    <w:name w:val="Znak Znak8"/>
    <w:semiHidden/>
    <w:locked/>
    <w:rsid w:val="00307050"/>
    <w:rPr>
      <w:rFonts w:cs="Times New Roman"/>
      <w:sz w:val="20"/>
      <w:szCs w:val="20"/>
    </w:rPr>
  </w:style>
  <w:style w:type="paragraph" w:customStyle="1" w:styleId="texte1">
    <w:name w:val="texte 1"/>
    <w:basedOn w:val="Normalny"/>
    <w:rsid w:val="00307050"/>
    <w:pPr>
      <w:autoSpaceDE/>
      <w:autoSpaceDN/>
      <w:spacing w:before="120" w:after="120"/>
      <w:ind w:left="425"/>
      <w:jc w:val="both"/>
    </w:pPr>
    <w:rPr>
      <w:rFonts w:ascii="Arial" w:hAnsi="Arial"/>
      <w:sz w:val="22"/>
    </w:rPr>
  </w:style>
  <w:style w:type="table" w:customStyle="1" w:styleId="Tabela-Siatka8">
    <w:name w:val="Tabela - Siatka8"/>
    <w:basedOn w:val="Standardowy"/>
    <w:next w:val="Tabela-Siatka"/>
    <w:rsid w:val="003070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mylnie">
    <w:name w:val="Domyślnie"/>
    <w:rsid w:val="00307050"/>
    <w:pPr>
      <w:tabs>
        <w:tab w:val="left" w:pos="709"/>
      </w:tabs>
      <w:suppressAutoHyphens/>
      <w:spacing w:line="200" w:lineRule="atLeast"/>
    </w:pPr>
    <w:rPr>
      <w:rFonts w:eastAsia="Arial"/>
      <w:sz w:val="24"/>
      <w:szCs w:val="24"/>
      <w:lang w:eastAsia="ar-SA"/>
    </w:rPr>
  </w:style>
  <w:style w:type="numbering" w:customStyle="1" w:styleId="Bezlisty5">
    <w:name w:val="Bez listy5"/>
    <w:next w:val="Bezlisty"/>
    <w:uiPriority w:val="99"/>
    <w:semiHidden/>
    <w:unhideWhenUsed/>
    <w:rsid w:val="00A2263E"/>
  </w:style>
  <w:style w:type="table" w:customStyle="1" w:styleId="Tabela-Siatka9">
    <w:name w:val="Tabela - Siatka9"/>
    <w:basedOn w:val="Standardowy"/>
    <w:next w:val="Tabela-Siatka"/>
    <w:locked/>
    <w:rsid w:val="00A226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23">
    <w:name w:val="Akapit z listą 1.2.3"/>
    <w:basedOn w:val="Akapitzlist"/>
    <w:qFormat/>
    <w:rsid w:val="005148B1"/>
    <w:pPr>
      <w:widowControl w:val="0"/>
      <w:numPr>
        <w:ilvl w:val="2"/>
        <w:numId w:val="41"/>
      </w:numPr>
      <w:tabs>
        <w:tab w:val="num" w:pos="360"/>
        <w:tab w:val="left" w:pos="1393"/>
        <w:tab w:val="left" w:pos="1394"/>
      </w:tabs>
      <w:autoSpaceDE w:val="0"/>
      <w:autoSpaceDN w:val="0"/>
      <w:spacing w:before="120" w:after="120" w:line="240" w:lineRule="auto"/>
      <w:ind w:left="694" w:hanging="711"/>
      <w:jc w:val="both"/>
    </w:pPr>
    <w:rPr>
      <w:rFonts w:ascii="Times New Roman" w:hAnsi="Times New Roman" w:cs="Times New Roman"/>
      <w:sz w:val="20"/>
    </w:rPr>
  </w:style>
  <w:style w:type="character" w:customStyle="1" w:styleId="ui-provider">
    <w:name w:val="ui-provider"/>
    <w:basedOn w:val="Domylnaczcionkaakapitu"/>
    <w:rsid w:val="00456DA8"/>
  </w:style>
  <w:style w:type="character" w:styleId="Nierozpoznanawzmianka">
    <w:name w:val="Unresolved Mention"/>
    <w:basedOn w:val="Domylnaczcionkaakapitu"/>
    <w:uiPriority w:val="99"/>
    <w:semiHidden/>
    <w:unhideWhenUsed/>
    <w:rsid w:val="00AA3BC6"/>
    <w:rPr>
      <w:color w:val="605E5C"/>
      <w:shd w:val="clear" w:color="auto" w:fill="E1DFDD"/>
    </w:rPr>
  </w:style>
  <w:style w:type="paragraph" w:customStyle="1" w:styleId="SchTitle">
    <w:name w:val="Sch  Title"/>
    <w:basedOn w:val="SchSubtitle"/>
    <w:next w:val="SchSubtitle"/>
    <w:uiPriority w:val="99"/>
    <w:rsid w:val="00DE20D4"/>
    <w:pPr>
      <w:numPr>
        <w:ilvl w:val="0"/>
      </w:numPr>
    </w:pPr>
    <w:rPr>
      <w:smallCaps/>
    </w:rPr>
  </w:style>
  <w:style w:type="paragraph" w:customStyle="1" w:styleId="SchSubtitle">
    <w:name w:val="Sch  Subtitle"/>
    <w:basedOn w:val="Normalny"/>
    <w:next w:val="Normalny"/>
    <w:uiPriority w:val="99"/>
    <w:rsid w:val="00DE20D4"/>
    <w:pPr>
      <w:keepNext/>
      <w:numPr>
        <w:ilvl w:val="1"/>
        <w:numId w:val="58"/>
      </w:numPr>
      <w:autoSpaceDE/>
      <w:autoSpaceDN/>
      <w:spacing w:after="210" w:line="264" w:lineRule="auto"/>
      <w:jc w:val="center"/>
    </w:pPr>
    <w:rPr>
      <w:rFonts w:ascii="Arial" w:eastAsia="Arial Unicode MS" w:hAnsi="Arial"/>
      <w:b/>
      <w:sz w:val="21"/>
      <w:szCs w:val="21"/>
      <w:lang w:eastAsia="en-GB"/>
    </w:rPr>
  </w:style>
  <w:style w:type="paragraph" w:customStyle="1" w:styleId="SchNumber1">
    <w:name w:val="Sch Number 1"/>
    <w:basedOn w:val="Normalny"/>
    <w:next w:val="Normalny"/>
    <w:uiPriority w:val="99"/>
    <w:rsid w:val="00DE20D4"/>
    <w:pPr>
      <w:numPr>
        <w:ilvl w:val="2"/>
        <w:numId w:val="58"/>
      </w:numPr>
      <w:autoSpaceDE/>
      <w:autoSpaceDN/>
      <w:spacing w:after="210" w:line="264" w:lineRule="auto"/>
      <w:jc w:val="both"/>
      <w:outlineLvl w:val="0"/>
    </w:pPr>
    <w:rPr>
      <w:rFonts w:ascii="Arial" w:eastAsia="Arial Unicode MS" w:hAnsi="Arial"/>
      <w:sz w:val="21"/>
      <w:szCs w:val="21"/>
      <w:lang w:eastAsia="en-GB"/>
    </w:rPr>
  </w:style>
  <w:style w:type="paragraph" w:customStyle="1" w:styleId="SchNumber2">
    <w:name w:val="Sch Number 2"/>
    <w:basedOn w:val="Normalny"/>
    <w:next w:val="Normalny"/>
    <w:uiPriority w:val="99"/>
    <w:rsid w:val="00DE20D4"/>
    <w:pPr>
      <w:numPr>
        <w:ilvl w:val="3"/>
        <w:numId w:val="58"/>
      </w:numPr>
      <w:autoSpaceDE/>
      <w:autoSpaceDN/>
      <w:spacing w:after="210" w:line="264" w:lineRule="auto"/>
      <w:jc w:val="both"/>
      <w:outlineLvl w:val="1"/>
    </w:pPr>
    <w:rPr>
      <w:rFonts w:ascii="Arial" w:eastAsia="Arial Unicode MS" w:hAnsi="Arial"/>
      <w:sz w:val="21"/>
      <w:szCs w:val="21"/>
      <w:lang w:eastAsia="en-GB"/>
    </w:rPr>
  </w:style>
  <w:style w:type="paragraph" w:customStyle="1" w:styleId="SchNumber3">
    <w:name w:val="Sch Number 3"/>
    <w:basedOn w:val="Normalny"/>
    <w:next w:val="Normalny"/>
    <w:uiPriority w:val="99"/>
    <w:rsid w:val="00DE20D4"/>
    <w:pPr>
      <w:numPr>
        <w:ilvl w:val="4"/>
        <w:numId w:val="58"/>
      </w:numPr>
      <w:autoSpaceDE/>
      <w:autoSpaceDN/>
      <w:spacing w:after="210" w:line="264" w:lineRule="auto"/>
      <w:jc w:val="both"/>
      <w:outlineLvl w:val="2"/>
    </w:pPr>
    <w:rPr>
      <w:rFonts w:ascii="Arial" w:eastAsia="Arial Unicode MS" w:hAnsi="Arial"/>
      <w:sz w:val="21"/>
      <w:szCs w:val="21"/>
      <w:lang w:eastAsia="en-GB"/>
    </w:rPr>
  </w:style>
  <w:style w:type="paragraph" w:customStyle="1" w:styleId="SchNumber4">
    <w:name w:val="Sch Number 4"/>
    <w:basedOn w:val="Normalny"/>
    <w:next w:val="Normalny"/>
    <w:uiPriority w:val="99"/>
    <w:rsid w:val="00DE20D4"/>
    <w:pPr>
      <w:numPr>
        <w:ilvl w:val="5"/>
        <w:numId w:val="58"/>
      </w:numPr>
      <w:autoSpaceDE/>
      <w:autoSpaceDN/>
      <w:spacing w:after="210" w:line="264" w:lineRule="auto"/>
      <w:jc w:val="both"/>
      <w:outlineLvl w:val="3"/>
    </w:pPr>
    <w:rPr>
      <w:rFonts w:ascii="Arial" w:eastAsia="Arial Unicode MS" w:hAnsi="Arial"/>
      <w:sz w:val="21"/>
      <w:szCs w:val="21"/>
      <w:lang w:eastAsia="en-GB"/>
    </w:rPr>
  </w:style>
  <w:style w:type="paragraph" w:customStyle="1" w:styleId="SchNumber5">
    <w:name w:val="Sch Number 5"/>
    <w:basedOn w:val="Normalny"/>
    <w:next w:val="Normalny"/>
    <w:uiPriority w:val="99"/>
    <w:rsid w:val="00DE20D4"/>
    <w:pPr>
      <w:numPr>
        <w:ilvl w:val="6"/>
        <w:numId w:val="58"/>
      </w:numPr>
      <w:autoSpaceDE/>
      <w:autoSpaceDN/>
      <w:spacing w:after="210" w:line="264" w:lineRule="auto"/>
      <w:jc w:val="both"/>
      <w:outlineLvl w:val="4"/>
    </w:pPr>
    <w:rPr>
      <w:rFonts w:ascii="Arial" w:eastAsia="Arial Unicode MS" w:hAnsi="Arial"/>
      <w:sz w:val="21"/>
      <w:szCs w:val="21"/>
      <w:lang w:eastAsia="en-GB"/>
    </w:rPr>
  </w:style>
  <w:style w:type="character" w:styleId="Pogrubienie">
    <w:name w:val="Strong"/>
    <w:basedOn w:val="Domylnaczcionkaakapitu"/>
    <w:uiPriority w:val="22"/>
    <w:qFormat/>
    <w:rsid w:val="00DE20D4"/>
    <w:rPr>
      <w:b/>
      <w:bCs/>
    </w:rPr>
  </w:style>
  <w:style w:type="paragraph" w:customStyle="1" w:styleId="pf0">
    <w:name w:val="pf0"/>
    <w:basedOn w:val="Normalny"/>
    <w:rsid w:val="00D45412"/>
    <w:pPr>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8615">
      <w:bodyDiv w:val="1"/>
      <w:marLeft w:val="0"/>
      <w:marRight w:val="0"/>
      <w:marTop w:val="0"/>
      <w:marBottom w:val="0"/>
      <w:divBdr>
        <w:top w:val="none" w:sz="0" w:space="0" w:color="auto"/>
        <w:left w:val="none" w:sz="0" w:space="0" w:color="auto"/>
        <w:bottom w:val="none" w:sz="0" w:space="0" w:color="auto"/>
        <w:right w:val="none" w:sz="0" w:space="0" w:color="auto"/>
      </w:divBdr>
    </w:div>
    <w:div w:id="40789287">
      <w:bodyDiv w:val="1"/>
      <w:marLeft w:val="0"/>
      <w:marRight w:val="0"/>
      <w:marTop w:val="0"/>
      <w:marBottom w:val="0"/>
      <w:divBdr>
        <w:top w:val="none" w:sz="0" w:space="0" w:color="auto"/>
        <w:left w:val="none" w:sz="0" w:space="0" w:color="auto"/>
        <w:bottom w:val="none" w:sz="0" w:space="0" w:color="auto"/>
        <w:right w:val="none" w:sz="0" w:space="0" w:color="auto"/>
      </w:divBdr>
    </w:div>
    <w:div w:id="55469393">
      <w:bodyDiv w:val="1"/>
      <w:marLeft w:val="0"/>
      <w:marRight w:val="0"/>
      <w:marTop w:val="0"/>
      <w:marBottom w:val="0"/>
      <w:divBdr>
        <w:top w:val="none" w:sz="0" w:space="0" w:color="auto"/>
        <w:left w:val="none" w:sz="0" w:space="0" w:color="auto"/>
        <w:bottom w:val="none" w:sz="0" w:space="0" w:color="auto"/>
        <w:right w:val="none" w:sz="0" w:space="0" w:color="auto"/>
      </w:divBdr>
    </w:div>
    <w:div w:id="72238752">
      <w:bodyDiv w:val="1"/>
      <w:marLeft w:val="0"/>
      <w:marRight w:val="0"/>
      <w:marTop w:val="0"/>
      <w:marBottom w:val="0"/>
      <w:divBdr>
        <w:top w:val="none" w:sz="0" w:space="0" w:color="auto"/>
        <w:left w:val="none" w:sz="0" w:space="0" w:color="auto"/>
        <w:bottom w:val="none" w:sz="0" w:space="0" w:color="auto"/>
        <w:right w:val="none" w:sz="0" w:space="0" w:color="auto"/>
      </w:divBdr>
    </w:div>
    <w:div w:id="79522049">
      <w:bodyDiv w:val="1"/>
      <w:marLeft w:val="0"/>
      <w:marRight w:val="0"/>
      <w:marTop w:val="0"/>
      <w:marBottom w:val="0"/>
      <w:divBdr>
        <w:top w:val="none" w:sz="0" w:space="0" w:color="auto"/>
        <w:left w:val="none" w:sz="0" w:space="0" w:color="auto"/>
        <w:bottom w:val="none" w:sz="0" w:space="0" w:color="auto"/>
        <w:right w:val="none" w:sz="0" w:space="0" w:color="auto"/>
      </w:divBdr>
    </w:div>
    <w:div w:id="200868350">
      <w:bodyDiv w:val="1"/>
      <w:marLeft w:val="0"/>
      <w:marRight w:val="0"/>
      <w:marTop w:val="0"/>
      <w:marBottom w:val="0"/>
      <w:divBdr>
        <w:top w:val="none" w:sz="0" w:space="0" w:color="auto"/>
        <w:left w:val="none" w:sz="0" w:space="0" w:color="auto"/>
        <w:bottom w:val="none" w:sz="0" w:space="0" w:color="auto"/>
        <w:right w:val="none" w:sz="0" w:space="0" w:color="auto"/>
      </w:divBdr>
    </w:div>
    <w:div w:id="226650484">
      <w:bodyDiv w:val="1"/>
      <w:marLeft w:val="0"/>
      <w:marRight w:val="0"/>
      <w:marTop w:val="0"/>
      <w:marBottom w:val="0"/>
      <w:divBdr>
        <w:top w:val="none" w:sz="0" w:space="0" w:color="auto"/>
        <w:left w:val="none" w:sz="0" w:space="0" w:color="auto"/>
        <w:bottom w:val="none" w:sz="0" w:space="0" w:color="auto"/>
        <w:right w:val="none" w:sz="0" w:space="0" w:color="auto"/>
      </w:divBdr>
    </w:div>
    <w:div w:id="239603353">
      <w:bodyDiv w:val="1"/>
      <w:marLeft w:val="0"/>
      <w:marRight w:val="0"/>
      <w:marTop w:val="0"/>
      <w:marBottom w:val="0"/>
      <w:divBdr>
        <w:top w:val="none" w:sz="0" w:space="0" w:color="auto"/>
        <w:left w:val="none" w:sz="0" w:space="0" w:color="auto"/>
        <w:bottom w:val="none" w:sz="0" w:space="0" w:color="auto"/>
        <w:right w:val="none" w:sz="0" w:space="0" w:color="auto"/>
      </w:divBdr>
    </w:div>
    <w:div w:id="256600935">
      <w:bodyDiv w:val="1"/>
      <w:marLeft w:val="0"/>
      <w:marRight w:val="0"/>
      <w:marTop w:val="0"/>
      <w:marBottom w:val="0"/>
      <w:divBdr>
        <w:top w:val="none" w:sz="0" w:space="0" w:color="auto"/>
        <w:left w:val="none" w:sz="0" w:space="0" w:color="auto"/>
        <w:bottom w:val="none" w:sz="0" w:space="0" w:color="auto"/>
        <w:right w:val="none" w:sz="0" w:space="0" w:color="auto"/>
      </w:divBdr>
    </w:div>
    <w:div w:id="261455633">
      <w:bodyDiv w:val="1"/>
      <w:marLeft w:val="0"/>
      <w:marRight w:val="0"/>
      <w:marTop w:val="0"/>
      <w:marBottom w:val="0"/>
      <w:divBdr>
        <w:top w:val="none" w:sz="0" w:space="0" w:color="auto"/>
        <w:left w:val="none" w:sz="0" w:space="0" w:color="auto"/>
        <w:bottom w:val="none" w:sz="0" w:space="0" w:color="auto"/>
        <w:right w:val="none" w:sz="0" w:space="0" w:color="auto"/>
      </w:divBdr>
    </w:div>
    <w:div w:id="346568669">
      <w:bodyDiv w:val="1"/>
      <w:marLeft w:val="0"/>
      <w:marRight w:val="0"/>
      <w:marTop w:val="0"/>
      <w:marBottom w:val="0"/>
      <w:divBdr>
        <w:top w:val="none" w:sz="0" w:space="0" w:color="auto"/>
        <w:left w:val="none" w:sz="0" w:space="0" w:color="auto"/>
        <w:bottom w:val="none" w:sz="0" w:space="0" w:color="auto"/>
        <w:right w:val="none" w:sz="0" w:space="0" w:color="auto"/>
      </w:divBdr>
    </w:div>
    <w:div w:id="371463527">
      <w:bodyDiv w:val="1"/>
      <w:marLeft w:val="0"/>
      <w:marRight w:val="0"/>
      <w:marTop w:val="0"/>
      <w:marBottom w:val="0"/>
      <w:divBdr>
        <w:top w:val="none" w:sz="0" w:space="0" w:color="auto"/>
        <w:left w:val="none" w:sz="0" w:space="0" w:color="auto"/>
        <w:bottom w:val="none" w:sz="0" w:space="0" w:color="auto"/>
        <w:right w:val="none" w:sz="0" w:space="0" w:color="auto"/>
      </w:divBdr>
    </w:div>
    <w:div w:id="392508451">
      <w:bodyDiv w:val="1"/>
      <w:marLeft w:val="0"/>
      <w:marRight w:val="0"/>
      <w:marTop w:val="0"/>
      <w:marBottom w:val="0"/>
      <w:divBdr>
        <w:top w:val="none" w:sz="0" w:space="0" w:color="auto"/>
        <w:left w:val="none" w:sz="0" w:space="0" w:color="auto"/>
        <w:bottom w:val="none" w:sz="0" w:space="0" w:color="auto"/>
        <w:right w:val="none" w:sz="0" w:space="0" w:color="auto"/>
      </w:divBdr>
    </w:div>
    <w:div w:id="469904546">
      <w:bodyDiv w:val="1"/>
      <w:marLeft w:val="0"/>
      <w:marRight w:val="0"/>
      <w:marTop w:val="0"/>
      <w:marBottom w:val="0"/>
      <w:divBdr>
        <w:top w:val="none" w:sz="0" w:space="0" w:color="auto"/>
        <w:left w:val="none" w:sz="0" w:space="0" w:color="auto"/>
        <w:bottom w:val="none" w:sz="0" w:space="0" w:color="auto"/>
        <w:right w:val="none" w:sz="0" w:space="0" w:color="auto"/>
      </w:divBdr>
    </w:div>
    <w:div w:id="478110054">
      <w:bodyDiv w:val="1"/>
      <w:marLeft w:val="0"/>
      <w:marRight w:val="0"/>
      <w:marTop w:val="0"/>
      <w:marBottom w:val="0"/>
      <w:divBdr>
        <w:top w:val="none" w:sz="0" w:space="0" w:color="auto"/>
        <w:left w:val="none" w:sz="0" w:space="0" w:color="auto"/>
        <w:bottom w:val="none" w:sz="0" w:space="0" w:color="auto"/>
        <w:right w:val="none" w:sz="0" w:space="0" w:color="auto"/>
      </w:divBdr>
    </w:div>
    <w:div w:id="605045211">
      <w:bodyDiv w:val="1"/>
      <w:marLeft w:val="0"/>
      <w:marRight w:val="0"/>
      <w:marTop w:val="0"/>
      <w:marBottom w:val="0"/>
      <w:divBdr>
        <w:top w:val="none" w:sz="0" w:space="0" w:color="auto"/>
        <w:left w:val="none" w:sz="0" w:space="0" w:color="auto"/>
        <w:bottom w:val="none" w:sz="0" w:space="0" w:color="auto"/>
        <w:right w:val="none" w:sz="0" w:space="0" w:color="auto"/>
      </w:divBdr>
    </w:div>
    <w:div w:id="626086002">
      <w:bodyDiv w:val="1"/>
      <w:marLeft w:val="0"/>
      <w:marRight w:val="0"/>
      <w:marTop w:val="0"/>
      <w:marBottom w:val="0"/>
      <w:divBdr>
        <w:top w:val="none" w:sz="0" w:space="0" w:color="auto"/>
        <w:left w:val="none" w:sz="0" w:space="0" w:color="auto"/>
        <w:bottom w:val="none" w:sz="0" w:space="0" w:color="auto"/>
        <w:right w:val="none" w:sz="0" w:space="0" w:color="auto"/>
      </w:divBdr>
    </w:div>
    <w:div w:id="644088701">
      <w:bodyDiv w:val="1"/>
      <w:marLeft w:val="0"/>
      <w:marRight w:val="0"/>
      <w:marTop w:val="0"/>
      <w:marBottom w:val="0"/>
      <w:divBdr>
        <w:top w:val="none" w:sz="0" w:space="0" w:color="auto"/>
        <w:left w:val="none" w:sz="0" w:space="0" w:color="auto"/>
        <w:bottom w:val="none" w:sz="0" w:space="0" w:color="auto"/>
        <w:right w:val="none" w:sz="0" w:space="0" w:color="auto"/>
      </w:divBdr>
    </w:div>
    <w:div w:id="650058851">
      <w:bodyDiv w:val="1"/>
      <w:marLeft w:val="0"/>
      <w:marRight w:val="0"/>
      <w:marTop w:val="0"/>
      <w:marBottom w:val="0"/>
      <w:divBdr>
        <w:top w:val="none" w:sz="0" w:space="0" w:color="auto"/>
        <w:left w:val="none" w:sz="0" w:space="0" w:color="auto"/>
        <w:bottom w:val="none" w:sz="0" w:space="0" w:color="auto"/>
        <w:right w:val="none" w:sz="0" w:space="0" w:color="auto"/>
      </w:divBdr>
    </w:div>
    <w:div w:id="651761778">
      <w:bodyDiv w:val="1"/>
      <w:marLeft w:val="0"/>
      <w:marRight w:val="0"/>
      <w:marTop w:val="0"/>
      <w:marBottom w:val="0"/>
      <w:divBdr>
        <w:top w:val="none" w:sz="0" w:space="0" w:color="auto"/>
        <w:left w:val="none" w:sz="0" w:space="0" w:color="auto"/>
        <w:bottom w:val="none" w:sz="0" w:space="0" w:color="auto"/>
        <w:right w:val="none" w:sz="0" w:space="0" w:color="auto"/>
      </w:divBdr>
    </w:div>
    <w:div w:id="680396486">
      <w:bodyDiv w:val="1"/>
      <w:marLeft w:val="0"/>
      <w:marRight w:val="0"/>
      <w:marTop w:val="0"/>
      <w:marBottom w:val="0"/>
      <w:divBdr>
        <w:top w:val="none" w:sz="0" w:space="0" w:color="auto"/>
        <w:left w:val="none" w:sz="0" w:space="0" w:color="auto"/>
        <w:bottom w:val="none" w:sz="0" w:space="0" w:color="auto"/>
        <w:right w:val="none" w:sz="0" w:space="0" w:color="auto"/>
      </w:divBdr>
    </w:div>
    <w:div w:id="713189826">
      <w:bodyDiv w:val="1"/>
      <w:marLeft w:val="0"/>
      <w:marRight w:val="0"/>
      <w:marTop w:val="0"/>
      <w:marBottom w:val="0"/>
      <w:divBdr>
        <w:top w:val="none" w:sz="0" w:space="0" w:color="auto"/>
        <w:left w:val="none" w:sz="0" w:space="0" w:color="auto"/>
        <w:bottom w:val="none" w:sz="0" w:space="0" w:color="auto"/>
        <w:right w:val="none" w:sz="0" w:space="0" w:color="auto"/>
      </w:divBdr>
    </w:div>
    <w:div w:id="722602988">
      <w:bodyDiv w:val="1"/>
      <w:marLeft w:val="0"/>
      <w:marRight w:val="0"/>
      <w:marTop w:val="0"/>
      <w:marBottom w:val="0"/>
      <w:divBdr>
        <w:top w:val="none" w:sz="0" w:space="0" w:color="auto"/>
        <w:left w:val="none" w:sz="0" w:space="0" w:color="auto"/>
        <w:bottom w:val="none" w:sz="0" w:space="0" w:color="auto"/>
        <w:right w:val="none" w:sz="0" w:space="0" w:color="auto"/>
      </w:divBdr>
    </w:div>
    <w:div w:id="725689418">
      <w:bodyDiv w:val="1"/>
      <w:marLeft w:val="0"/>
      <w:marRight w:val="0"/>
      <w:marTop w:val="0"/>
      <w:marBottom w:val="0"/>
      <w:divBdr>
        <w:top w:val="none" w:sz="0" w:space="0" w:color="auto"/>
        <w:left w:val="none" w:sz="0" w:space="0" w:color="auto"/>
        <w:bottom w:val="none" w:sz="0" w:space="0" w:color="auto"/>
        <w:right w:val="none" w:sz="0" w:space="0" w:color="auto"/>
      </w:divBdr>
    </w:div>
    <w:div w:id="735782805">
      <w:bodyDiv w:val="1"/>
      <w:marLeft w:val="0"/>
      <w:marRight w:val="0"/>
      <w:marTop w:val="0"/>
      <w:marBottom w:val="0"/>
      <w:divBdr>
        <w:top w:val="none" w:sz="0" w:space="0" w:color="auto"/>
        <w:left w:val="none" w:sz="0" w:space="0" w:color="auto"/>
        <w:bottom w:val="none" w:sz="0" w:space="0" w:color="auto"/>
        <w:right w:val="none" w:sz="0" w:space="0" w:color="auto"/>
      </w:divBdr>
    </w:div>
    <w:div w:id="792097947">
      <w:bodyDiv w:val="1"/>
      <w:marLeft w:val="0"/>
      <w:marRight w:val="0"/>
      <w:marTop w:val="0"/>
      <w:marBottom w:val="0"/>
      <w:divBdr>
        <w:top w:val="none" w:sz="0" w:space="0" w:color="auto"/>
        <w:left w:val="none" w:sz="0" w:space="0" w:color="auto"/>
        <w:bottom w:val="none" w:sz="0" w:space="0" w:color="auto"/>
        <w:right w:val="none" w:sz="0" w:space="0" w:color="auto"/>
      </w:divBdr>
    </w:div>
    <w:div w:id="842279606">
      <w:bodyDiv w:val="1"/>
      <w:marLeft w:val="0"/>
      <w:marRight w:val="0"/>
      <w:marTop w:val="0"/>
      <w:marBottom w:val="0"/>
      <w:divBdr>
        <w:top w:val="none" w:sz="0" w:space="0" w:color="auto"/>
        <w:left w:val="none" w:sz="0" w:space="0" w:color="auto"/>
        <w:bottom w:val="none" w:sz="0" w:space="0" w:color="auto"/>
        <w:right w:val="none" w:sz="0" w:space="0" w:color="auto"/>
      </w:divBdr>
    </w:div>
    <w:div w:id="877665124">
      <w:bodyDiv w:val="1"/>
      <w:marLeft w:val="0"/>
      <w:marRight w:val="0"/>
      <w:marTop w:val="0"/>
      <w:marBottom w:val="0"/>
      <w:divBdr>
        <w:top w:val="none" w:sz="0" w:space="0" w:color="auto"/>
        <w:left w:val="none" w:sz="0" w:space="0" w:color="auto"/>
        <w:bottom w:val="none" w:sz="0" w:space="0" w:color="auto"/>
        <w:right w:val="none" w:sz="0" w:space="0" w:color="auto"/>
      </w:divBdr>
    </w:div>
    <w:div w:id="888880049">
      <w:bodyDiv w:val="1"/>
      <w:marLeft w:val="0"/>
      <w:marRight w:val="0"/>
      <w:marTop w:val="0"/>
      <w:marBottom w:val="0"/>
      <w:divBdr>
        <w:top w:val="none" w:sz="0" w:space="0" w:color="auto"/>
        <w:left w:val="none" w:sz="0" w:space="0" w:color="auto"/>
        <w:bottom w:val="none" w:sz="0" w:space="0" w:color="auto"/>
        <w:right w:val="none" w:sz="0" w:space="0" w:color="auto"/>
      </w:divBdr>
    </w:div>
    <w:div w:id="901449159">
      <w:bodyDiv w:val="1"/>
      <w:marLeft w:val="0"/>
      <w:marRight w:val="0"/>
      <w:marTop w:val="0"/>
      <w:marBottom w:val="0"/>
      <w:divBdr>
        <w:top w:val="none" w:sz="0" w:space="0" w:color="auto"/>
        <w:left w:val="none" w:sz="0" w:space="0" w:color="auto"/>
        <w:bottom w:val="none" w:sz="0" w:space="0" w:color="auto"/>
        <w:right w:val="none" w:sz="0" w:space="0" w:color="auto"/>
      </w:divBdr>
    </w:div>
    <w:div w:id="906653214">
      <w:bodyDiv w:val="1"/>
      <w:marLeft w:val="0"/>
      <w:marRight w:val="0"/>
      <w:marTop w:val="0"/>
      <w:marBottom w:val="0"/>
      <w:divBdr>
        <w:top w:val="none" w:sz="0" w:space="0" w:color="auto"/>
        <w:left w:val="none" w:sz="0" w:space="0" w:color="auto"/>
        <w:bottom w:val="none" w:sz="0" w:space="0" w:color="auto"/>
        <w:right w:val="none" w:sz="0" w:space="0" w:color="auto"/>
      </w:divBdr>
    </w:div>
    <w:div w:id="980228630">
      <w:bodyDiv w:val="1"/>
      <w:marLeft w:val="0"/>
      <w:marRight w:val="0"/>
      <w:marTop w:val="0"/>
      <w:marBottom w:val="0"/>
      <w:divBdr>
        <w:top w:val="none" w:sz="0" w:space="0" w:color="auto"/>
        <w:left w:val="none" w:sz="0" w:space="0" w:color="auto"/>
        <w:bottom w:val="none" w:sz="0" w:space="0" w:color="auto"/>
        <w:right w:val="none" w:sz="0" w:space="0" w:color="auto"/>
      </w:divBdr>
    </w:div>
    <w:div w:id="1064837923">
      <w:bodyDiv w:val="1"/>
      <w:marLeft w:val="0"/>
      <w:marRight w:val="0"/>
      <w:marTop w:val="0"/>
      <w:marBottom w:val="0"/>
      <w:divBdr>
        <w:top w:val="none" w:sz="0" w:space="0" w:color="auto"/>
        <w:left w:val="none" w:sz="0" w:space="0" w:color="auto"/>
        <w:bottom w:val="none" w:sz="0" w:space="0" w:color="auto"/>
        <w:right w:val="none" w:sz="0" w:space="0" w:color="auto"/>
      </w:divBdr>
    </w:div>
    <w:div w:id="1066802735">
      <w:bodyDiv w:val="1"/>
      <w:marLeft w:val="0"/>
      <w:marRight w:val="0"/>
      <w:marTop w:val="0"/>
      <w:marBottom w:val="0"/>
      <w:divBdr>
        <w:top w:val="none" w:sz="0" w:space="0" w:color="auto"/>
        <w:left w:val="none" w:sz="0" w:space="0" w:color="auto"/>
        <w:bottom w:val="none" w:sz="0" w:space="0" w:color="auto"/>
        <w:right w:val="none" w:sz="0" w:space="0" w:color="auto"/>
      </w:divBdr>
    </w:div>
    <w:div w:id="1110515386">
      <w:bodyDiv w:val="1"/>
      <w:marLeft w:val="0"/>
      <w:marRight w:val="0"/>
      <w:marTop w:val="0"/>
      <w:marBottom w:val="0"/>
      <w:divBdr>
        <w:top w:val="none" w:sz="0" w:space="0" w:color="auto"/>
        <w:left w:val="none" w:sz="0" w:space="0" w:color="auto"/>
        <w:bottom w:val="none" w:sz="0" w:space="0" w:color="auto"/>
        <w:right w:val="none" w:sz="0" w:space="0" w:color="auto"/>
      </w:divBdr>
    </w:div>
    <w:div w:id="1155145098">
      <w:bodyDiv w:val="1"/>
      <w:marLeft w:val="0"/>
      <w:marRight w:val="0"/>
      <w:marTop w:val="0"/>
      <w:marBottom w:val="0"/>
      <w:divBdr>
        <w:top w:val="none" w:sz="0" w:space="0" w:color="auto"/>
        <w:left w:val="none" w:sz="0" w:space="0" w:color="auto"/>
        <w:bottom w:val="none" w:sz="0" w:space="0" w:color="auto"/>
        <w:right w:val="none" w:sz="0" w:space="0" w:color="auto"/>
      </w:divBdr>
    </w:div>
    <w:div w:id="1162551294">
      <w:bodyDiv w:val="1"/>
      <w:marLeft w:val="0"/>
      <w:marRight w:val="0"/>
      <w:marTop w:val="0"/>
      <w:marBottom w:val="0"/>
      <w:divBdr>
        <w:top w:val="none" w:sz="0" w:space="0" w:color="auto"/>
        <w:left w:val="none" w:sz="0" w:space="0" w:color="auto"/>
        <w:bottom w:val="none" w:sz="0" w:space="0" w:color="auto"/>
        <w:right w:val="none" w:sz="0" w:space="0" w:color="auto"/>
      </w:divBdr>
    </w:div>
    <w:div w:id="1182891765">
      <w:bodyDiv w:val="1"/>
      <w:marLeft w:val="0"/>
      <w:marRight w:val="0"/>
      <w:marTop w:val="0"/>
      <w:marBottom w:val="0"/>
      <w:divBdr>
        <w:top w:val="none" w:sz="0" w:space="0" w:color="auto"/>
        <w:left w:val="none" w:sz="0" w:space="0" w:color="auto"/>
        <w:bottom w:val="none" w:sz="0" w:space="0" w:color="auto"/>
        <w:right w:val="none" w:sz="0" w:space="0" w:color="auto"/>
      </w:divBdr>
    </w:div>
    <w:div w:id="1210920246">
      <w:bodyDiv w:val="1"/>
      <w:marLeft w:val="0"/>
      <w:marRight w:val="0"/>
      <w:marTop w:val="0"/>
      <w:marBottom w:val="0"/>
      <w:divBdr>
        <w:top w:val="none" w:sz="0" w:space="0" w:color="auto"/>
        <w:left w:val="none" w:sz="0" w:space="0" w:color="auto"/>
        <w:bottom w:val="none" w:sz="0" w:space="0" w:color="auto"/>
        <w:right w:val="none" w:sz="0" w:space="0" w:color="auto"/>
      </w:divBdr>
    </w:div>
    <w:div w:id="1244992694">
      <w:bodyDiv w:val="1"/>
      <w:marLeft w:val="0"/>
      <w:marRight w:val="0"/>
      <w:marTop w:val="0"/>
      <w:marBottom w:val="0"/>
      <w:divBdr>
        <w:top w:val="none" w:sz="0" w:space="0" w:color="auto"/>
        <w:left w:val="none" w:sz="0" w:space="0" w:color="auto"/>
        <w:bottom w:val="none" w:sz="0" w:space="0" w:color="auto"/>
        <w:right w:val="none" w:sz="0" w:space="0" w:color="auto"/>
      </w:divBdr>
    </w:div>
    <w:div w:id="1253473646">
      <w:bodyDiv w:val="1"/>
      <w:marLeft w:val="0"/>
      <w:marRight w:val="0"/>
      <w:marTop w:val="0"/>
      <w:marBottom w:val="0"/>
      <w:divBdr>
        <w:top w:val="none" w:sz="0" w:space="0" w:color="auto"/>
        <w:left w:val="none" w:sz="0" w:space="0" w:color="auto"/>
        <w:bottom w:val="none" w:sz="0" w:space="0" w:color="auto"/>
        <w:right w:val="none" w:sz="0" w:space="0" w:color="auto"/>
      </w:divBdr>
    </w:div>
    <w:div w:id="1308126167">
      <w:bodyDiv w:val="1"/>
      <w:marLeft w:val="0"/>
      <w:marRight w:val="0"/>
      <w:marTop w:val="0"/>
      <w:marBottom w:val="0"/>
      <w:divBdr>
        <w:top w:val="none" w:sz="0" w:space="0" w:color="auto"/>
        <w:left w:val="none" w:sz="0" w:space="0" w:color="auto"/>
        <w:bottom w:val="none" w:sz="0" w:space="0" w:color="auto"/>
        <w:right w:val="none" w:sz="0" w:space="0" w:color="auto"/>
      </w:divBdr>
    </w:div>
    <w:div w:id="1347905133">
      <w:bodyDiv w:val="1"/>
      <w:marLeft w:val="0"/>
      <w:marRight w:val="0"/>
      <w:marTop w:val="0"/>
      <w:marBottom w:val="0"/>
      <w:divBdr>
        <w:top w:val="none" w:sz="0" w:space="0" w:color="auto"/>
        <w:left w:val="none" w:sz="0" w:space="0" w:color="auto"/>
        <w:bottom w:val="none" w:sz="0" w:space="0" w:color="auto"/>
        <w:right w:val="none" w:sz="0" w:space="0" w:color="auto"/>
      </w:divBdr>
    </w:div>
    <w:div w:id="1348678781">
      <w:bodyDiv w:val="1"/>
      <w:marLeft w:val="0"/>
      <w:marRight w:val="0"/>
      <w:marTop w:val="0"/>
      <w:marBottom w:val="0"/>
      <w:divBdr>
        <w:top w:val="none" w:sz="0" w:space="0" w:color="auto"/>
        <w:left w:val="none" w:sz="0" w:space="0" w:color="auto"/>
        <w:bottom w:val="none" w:sz="0" w:space="0" w:color="auto"/>
        <w:right w:val="none" w:sz="0" w:space="0" w:color="auto"/>
      </w:divBdr>
    </w:div>
    <w:div w:id="1403137853">
      <w:bodyDiv w:val="1"/>
      <w:marLeft w:val="0"/>
      <w:marRight w:val="0"/>
      <w:marTop w:val="0"/>
      <w:marBottom w:val="0"/>
      <w:divBdr>
        <w:top w:val="none" w:sz="0" w:space="0" w:color="auto"/>
        <w:left w:val="none" w:sz="0" w:space="0" w:color="auto"/>
        <w:bottom w:val="none" w:sz="0" w:space="0" w:color="auto"/>
        <w:right w:val="none" w:sz="0" w:space="0" w:color="auto"/>
      </w:divBdr>
    </w:div>
    <w:div w:id="1413964549">
      <w:bodyDiv w:val="1"/>
      <w:marLeft w:val="0"/>
      <w:marRight w:val="0"/>
      <w:marTop w:val="0"/>
      <w:marBottom w:val="0"/>
      <w:divBdr>
        <w:top w:val="none" w:sz="0" w:space="0" w:color="auto"/>
        <w:left w:val="none" w:sz="0" w:space="0" w:color="auto"/>
        <w:bottom w:val="none" w:sz="0" w:space="0" w:color="auto"/>
        <w:right w:val="none" w:sz="0" w:space="0" w:color="auto"/>
      </w:divBdr>
    </w:div>
    <w:div w:id="1451129179">
      <w:bodyDiv w:val="1"/>
      <w:marLeft w:val="0"/>
      <w:marRight w:val="0"/>
      <w:marTop w:val="0"/>
      <w:marBottom w:val="0"/>
      <w:divBdr>
        <w:top w:val="none" w:sz="0" w:space="0" w:color="auto"/>
        <w:left w:val="none" w:sz="0" w:space="0" w:color="auto"/>
        <w:bottom w:val="none" w:sz="0" w:space="0" w:color="auto"/>
        <w:right w:val="none" w:sz="0" w:space="0" w:color="auto"/>
      </w:divBdr>
    </w:div>
    <w:div w:id="1452554961">
      <w:bodyDiv w:val="1"/>
      <w:marLeft w:val="0"/>
      <w:marRight w:val="0"/>
      <w:marTop w:val="0"/>
      <w:marBottom w:val="0"/>
      <w:divBdr>
        <w:top w:val="none" w:sz="0" w:space="0" w:color="auto"/>
        <w:left w:val="none" w:sz="0" w:space="0" w:color="auto"/>
        <w:bottom w:val="none" w:sz="0" w:space="0" w:color="auto"/>
        <w:right w:val="none" w:sz="0" w:space="0" w:color="auto"/>
      </w:divBdr>
    </w:div>
    <w:div w:id="1488277086">
      <w:bodyDiv w:val="1"/>
      <w:marLeft w:val="0"/>
      <w:marRight w:val="0"/>
      <w:marTop w:val="0"/>
      <w:marBottom w:val="0"/>
      <w:divBdr>
        <w:top w:val="none" w:sz="0" w:space="0" w:color="auto"/>
        <w:left w:val="none" w:sz="0" w:space="0" w:color="auto"/>
        <w:bottom w:val="none" w:sz="0" w:space="0" w:color="auto"/>
        <w:right w:val="none" w:sz="0" w:space="0" w:color="auto"/>
      </w:divBdr>
    </w:div>
    <w:div w:id="1498767810">
      <w:bodyDiv w:val="1"/>
      <w:marLeft w:val="0"/>
      <w:marRight w:val="0"/>
      <w:marTop w:val="0"/>
      <w:marBottom w:val="0"/>
      <w:divBdr>
        <w:top w:val="none" w:sz="0" w:space="0" w:color="auto"/>
        <w:left w:val="none" w:sz="0" w:space="0" w:color="auto"/>
        <w:bottom w:val="none" w:sz="0" w:space="0" w:color="auto"/>
        <w:right w:val="none" w:sz="0" w:space="0" w:color="auto"/>
      </w:divBdr>
    </w:div>
    <w:div w:id="1513256360">
      <w:bodyDiv w:val="1"/>
      <w:marLeft w:val="0"/>
      <w:marRight w:val="0"/>
      <w:marTop w:val="0"/>
      <w:marBottom w:val="0"/>
      <w:divBdr>
        <w:top w:val="none" w:sz="0" w:space="0" w:color="auto"/>
        <w:left w:val="none" w:sz="0" w:space="0" w:color="auto"/>
        <w:bottom w:val="none" w:sz="0" w:space="0" w:color="auto"/>
        <w:right w:val="none" w:sz="0" w:space="0" w:color="auto"/>
      </w:divBdr>
    </w:div>
    <w:div w:id="1590848444">
      <w:bodyDiv w:val="1"/>
      <w:marLeft w:val="0"/>
      <w:marRight w:val="0"/>
      <w:marTop w:val="0"/>
      <w:marBottom w:val="0"/>
      <w:divBdr>
        <w:top w:val="none" w:sz="0" w:space="0" w:color="auto"/>
        <w:left w:val="none" w:sz="0" w:space="0" w:color="auto"/>
        <w:bottom w:val="none" w:sz="0" w:space="0" w:color="auto"/>
        <w:right w:val="none" w:sz="0" w:space="0" w:color="auto"/>
      </w:divBdr>
    </w:div>
    <w:div w:id="1666979157">
      <w:bodyDiv w:val="1"/>
      <w:marLeft w:val="0"/>
      <w:marRight w:val="0"/>
      <w:marTop w:val="0"/>
      <w:marBottom w:val="0"/>
      <w:divBdr>
        <w:top w:val="none" w:sz="0" w:space="0" w:color="auto"/>
        <w:left w:val="none" w:sz="0" w:space="0" w:color="auto"/>
        <w:bottom w:val="none" w:sz="0" w:space="0" w:color="auto"/>
        <w:right w:val="none" w:sz="0" w:space="0" w:color="auto"/>
      </w:divBdr>
    </w:div>
    <w:div w:id="1724401392">
      <w:bodyDiv w:val="1"/>
      <w:marLeft w:val="0"/>
      <w:marRight w:val="0"/>
      <w:marTop w:val="0"/>
      <w:marBottom w:val="0"/>
      <w:divBdr>
        <w:top w:val="none" w:sz="0" w:space="0" w:color="auto"/>
        <w:left w:val="none" w:sz="0" w:space="0" w:color="auto"/>
        <w:bottom w:val="none" w:sz="0" w:space="0" w:color="auto"/>
        <w:right w:val="none" w:sz="0" w:space="0" w:color="auto"/>
      </w:divBdr>
    </w:div>
    <w:div w:id="1772503934">
      <w:bodyDiv w:val="1"/>
      <w:marLeft w:val="0"/>
      <w:marRight w:val="0"/>
      <w:marTop w:val="0"/>
      <w:marBottom w:val="0"/>
      <w:divBdr>
        <w:top w:val="none" w:sz="0" w:space="0" w:color="auto"/>
        <w:left w:val="none" w:sz="0" w:space="0" w:color="auto"/>
        <w:bottom w:val="none" w:sz="0" w:space="0" w:color="auto"/>
        <w:right w:val="none" w:sz="0" w:space="0" w:color="auto"/>
      </w:divBdr>
    </w:div>
    <w:div w:id="1786653883">
      <w:bodyDiv w:val="1"/>
      <w:marLeft w:val="0"/>
      <w:marRight w:val="0"/>
      <w:marTop w:val="0"/>
      <w:marBottom w:val="0"/>
      <w:divBdr>
        <w:top w:val="none" w:sz="0" w:space="0" w:color="auto"/>
        <w:left w:val="none" w:sz="0" w:space="0" w:color="auto"/>
        <w:bottom w:val="none" w:sz="0" w:space="0" w:color="auto"/>
        <w:right w:val="none" w:sz="0" w:space="0" w:color="auto"/>
      </w:divBdr>
    </w:div>
    <w:div w:id="1809320145">
      <w:bodyDiv w:val="1"/>
      <w:marLeft w:val="0"/>
      <w:marRight w:val="0"/>
      <w:marTop w:val="0"/>
      <w:marBottom w:val="0"/>
      <w:divBdr>
        <w:top w:val="none" w:sz="0" w:space="0" w:color="auto"/>
        <w:left w:val="none" w:sz="0" w:space="0" w:color="auto"/>
        <w:bottom w:val="none" w:sz="0" w:space="0" w:color="auto"/>
        <w:right w:val="none" w:sz="0" w:space="0" w:color="auto"/>
      </w:divBdr>
    </w:div>
    <w:div w:id="1850631287">
      <w:bodyDiv w:val="1"/>
      <w:marLeft w:val="0"/>
      <w:marRight w:val="0"/>
      <w:marTop w:val="0"/>
      <w:marBottom w:val="0"/>
      <w:divBdr>
        <w:top w:val="none" w:sz="0" w:space="0" w:color="auto"/>
        <w:left w:val="none" w:sz="0" w:space="0" w:color="auto"/>
        <w:bottom w:val="none" w:sz="0" w:space="0" w:color="auto"/>
        <w:right w:val="none" w:sz="0" w:space="0" w:color="auto"/>
      </w:divBdr>
    </w:div>
    <w:div w:id="1898859865">
      <w:bodyDiv w:val="1"/>
      <w:marLeft w:val="0"/>
      <w:marRight w:val="0"/>
      <w:marTop w:val="0"/>
      <w:marBottom w:val="0"/>
      <w:divBdr>
        <w:top w:val="none" w:sz="0" w:space="0" w:color="auto"/>
        <w:left w:val="none" w:sz="0" w:space="0" w:color="auto"/>
        <w:bottom w:val="none" w:sz="0" w:space="0" w:color="auto"/>
        <w:right w:val="none" w:sz="0" w:space="0" w:color="auto"/>
      </w:divBdr>
    </w:div>
    <w:div w:id="1911233223">
      <w:marLeft w:val="0"/>
      <w:marRight w:val="0"/>
      <w:marTop w:val="0"/>
      <w:marBottom w:val="0"/>
      <w:divBdr>
        <w:top w:val="none" w:sz="0" w:space="0" w:color="auto"/>
        <w:left w:val="none" w:sz="0" w:space="0" w:color="auto"/>
        <w:bottom w:val="none" w:sz="0" w:space="0" w:color="auto"/>
        <w:right w:val="none" w:sz="0" w:space="0" w:color="auto"/>
      </w:divBdr>
    </w:div>
    <w:div w:id="1967392600">
      <w:bodyDiv w:val="1"/>
      <w:marLeft w:val="0"/>
      <w:marRight w:val="0"/>
      <w:marTop w:val="0"/>
      <w:marBottom w:val="0"/>
      <w:divBdr>
        <w:top w:val="none" w:sz="0" w:space="0" w:color="auto"/>
        <w:left w:val="none" w:sz="0" w:space="0" w:color="auto"/>
        <w:bottom w:val="none" w:sz="0" w:space="0" w:color="auto"/>
        <w:right w:val="none" w:sz="0" w:space="0" w:color="auto"/>
      </w:divBdr>
    </w:div>
    <w:div w:id="2123109960">
      <w:bodyDiv w:val="1"/>
      <w:marLeft w:val="0"/>
      <w:marRight w:val="0"/>
      <w:marTop w:val="0"/>
      <w:marBottom w:val="0"/>
      <w:divBdr>
        <w:top w:val="none" w:sz="0" w:space="0" w:color="auto"/>
        <w:left w:val="none" w:sz="0" w:space="0" w:color="auto"/>
        <w:bottom w:val="none" w:sz="0" w:space="0" w:color="auto"/>
        <w:right w:val="none" w:sz="0" w:space="0" w:color="auto"/>
      </w:divBdr>
    </w:div>
    <w:div w:id="2127576668">
      <w:bodyDiv w:val="1"/>
      <w:marLeft w:val="0"/>
      <w:marRight w:val="0"/>
      <w:marTop w:val="0"/>
      <w:marBottom w:val="0"/>
      <w:divBdr>
        <w:top w:val="none" w:sz="0" w:space="0" w:color="auto"/>
        <w:left w:val="none" w:sz="0" w:space="0" w:color="auto"/>
        <w:bottom w:val="none" w:sz="0" w:space="0" w:color="auto"/>
        <w:right w:val="none" w:sz="0" w:space="0" w:color="auto"/>
      </w:divBdr>
    </w:div>
    <w:div w:id="2136866830">
      <w:bodyDiv w:val="1"/>
      <w:marLeft w:val="0"/>
      <w:marRight w:val="0"/>
      <w:marTop w:val="0"/>
      <w:marBottom w:val="0"/>
      <w:divBdr>
        <w:top w:val="none" w:sz="0" w:space="0" w:color="auto"/>
        <w:left w:val="none" w:sz="0" w:space="0" w:color="auto"/>
        <w:bottom w:val="none" w:sz="0" w:space="0" w:color="auto"/>
        <w:right w:val="none" w:sz="0" w:space="0" w:color="auto"/>
      </w:divBdr>
    </w:div>
    <w:div w:id="2139489694">
      <w:bodyDiv w:val="1"/>
      <w:marLeft w:val="0"/>
      <w:marRight w:val="0"/>
      <w:marTop w:val="0"/>
      <w:marBottom w:val="0"/>
      <w:divBdr>
        <w:top w:val="none" w:sz="0" w:space="0" w:color="auto"/>
        <w:left w:val="none" w:sz="0" w:space="0" w:color="auto"/>
        <w:bottom w:val="none" w:sz="0" w:space="0" w:color="auto"/>
        <w:right w:val="none" w:sz="0" w:space="0" w:color="auto"/>
      </w:divBdr>
    </w:div>
    <w:div w:id="214545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faktury@bgk.pl"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faktury@bgk.pl"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mailto:faktury@bgk.pl" TargetMode="External"/><Relationship Id="rId20" Type="http://schemas.openxmlformats.org/officeDocument/2006/relationships/hyperlink" Target="https://www.bgk.pl/informacje-prawne/rod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faktury@bgk.pl" TargetMode="External"/><Relationship Id="rId23" Type="http://schemas.openxmlformats.org/officeDocument/2006/relationships/hyperlink" Target="mailto:incydent@bgk.pl" TargetMode="External"/><Relationship Id="rId28" Type="http://schemas.openxmlformats.org/officeDocument/2006/relationships/hyperlink" Target="mailto:incydent@bgk.pl" TargetMode="External"/><Relationship Id="rId10" Type="http://schemas.openxmlformats.org/officeDocument/2006/relationships/footer" Target="footer1.xml"/><Relationship Id="rId19" Type="http://schemas.openxmlformats.org/officeDocument/2006/relationships/hyperlink" Target="mailto:servicedesk@atman.p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aktury@bgk.pl" TargetMode="External"/><Relationship Id="rId22" Type="http://schemas.openxmlformats.org/officeDocument/2006/relationships/footer" Target="footer5.xml"/><Relationship Id="rId27" Type="http://schemas.openxmlformats.org/officeDocument/2006/relationships/hyperlink" Target="mailto:cyberzagrozenia@bgk.pl" TargetMode="Externa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05774-6931-4B61-A02C-4D3E4F0A1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51</Pages>
  <Words>19191</Words>
  <Characters>125710</Characters>
  <Application>Microsoft Office Word</Application>
  <DocSecurity>0</DocSecurity>
  <Lines>2464</Lines>
  <Paragraphs>953</Paragraphs>
  <ScaleCrop>false</ScaleCrop>
  <HeadingPairs>
    <vt:vector size="2" baseType="variant">
      <vt:variant>
        <vt:lpstr>Tytuł</vt:lpstr>
      </vt:variant>
      <vt:variant>
        <vt:i4>1</vt:i4>
      </vt:variant>
    </vt:vector>
  </HeadingPairs>
  <TitlesOfParts>
    <vt:vector size="1" baseType="lpstr">
      <vt:lpstr>SPECYFIKACJA</vt:lpstr>
    </vt:vector>
  </TitlesOfParts>
  <Company>Bank Gospodarstwa Krajowego</Company>
  <LinksUpToDate>false</LinksUpToDate>
  <CharactersWithSpaces>143948</CharactersWithSpaces>
  <SharedDoc>false</SharedDoc>
  <HLinks>
    <vt:vector size="24" baseType="variant">
      <vt:variant>
        <vt:i4>8126545</vt:i4>
      </vt:variant>
      <vt:variant>
        <vt:i4>12</vt:i4>
      </vt:variant>
      <vt:variant>
        <vt:i4>0</vt:i4>
      </vt:variant>
      <vt:variant>
        <vt:i4>5</vt:i4>
      </vt:variant>
      <vt:variant>
        <vt:lpwstr>mailto:sekretariatBZP@bgk.pl</vt:lpwstr>
      </vt:variant>
      <vt:variant>
        <vt:lpwstr/>
      </vt:variant>
      <vt:variant>
        <vt:i4>7471113</vt:i4>
      </vt:variant>
      <vt:variant>
        <vt:i4>9</vt:i4>
      </vt:variant>
      <vt:variant>
        <vt:i4>0</vt:i4>
      </vt:variant>
      <vt:variant>
        <vt:i4>5</vt:i4>
      </vt:variant>
      <vt:variant>
        <vt:lpwstr>mailto:magdalena.sawicka@bgk.pl</vt:lpwstr>
      </vt:variant>
      <vt:variant>
        <vt:lpwstr/>
      </vt:variant>
      <vt:variant>
        <vt:i4>7471113</vt:i4>
      </vt:variant>
      <vt:variant>
        <vt:i4>6</vt:i4>
      </vt:variant>
      <vt:variant>
        <vt:i4>0</vt:i4>
      </vt:variant>
      <vt:variant>
        <vt:i4>5</vt:i4>
      </vt:variant>
      <vt:variant>
        <vt:lpwstr>mailto:magdalena.sawicka@bgk.pl</vt:lpwstr>
      </vt:variant>
      <vt:variant>
        <vt:lpwstr/>
      </vt:variant>
      <vt:variant>
        <vt:i4>3997791</vt:i4>
      </vt:variant>
      <vt:variant>
        <vt:i4>3</vt:i4>
      </vt:variant>
      <vt:variant>
        <vt:i4>0</vt:i4>
      </vt:variant>
      <vt:variant>
        <vt:i4>5</vt:i4>
      </vt:variant>
      <vt:variant>
        <vt:lpwstr>mailto:sekretariatbzp@bgk.com.pl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Krystian Jusiński</dc:creator>
  <cp:lastModifiedBy>Jusiński, Krystian</cp:lastModifiedBy>
  <cp:revision>4</cp:revision>
  <cp:lastPrinted>2024-05-08T12:24:00Z</cp:lastPrinted>
  <dcterms:created xsi:type="dcterms:W3CDTF">2026-04-14T10:10:00Z</dcterms:created>
  <dcterms:modified xsi:type="dcterms:W3CDTF">2026-04-14T11:06:00Z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e05055-e449-4922-9b24-eaf69810da98_Enabled">
    <vt:lpwstr>true</vt:lpwstr>
  </property>
  <property fmtid="{D5CDD505-2E9C-101B-9397-08002B2CF9AE}" pid="3" name="MSIP_Label_e2e05055-e449-4922-9b24-eaf69810da98_SetDate">
    <vt:lpwstr>2024-03-11T13:41:30Z</vt:lpwstr>
  </property>
  <property fmtid="{D5CDD505-2E9C-101B-9397-08002B2CF9AE}" pid="4" name="MSIP_Label_e2e05055-e449-4922-9b24-eaf69810da98_Method">
    <vt:lpwstr>Privileged</vt:lpwstr>
  </property>
  <property fmtid="{D5CDD505-2E9C-101B-9397-08002B2CF9AE}" pid="5" name="MSIP_Label_e2e05055-e449-4922-9b24-eaf69810da98_Name">
    <vt:lpwstr>e2e05055-e449-4922-9b24-eaf69810da98</vt:lpwstr>
  </property>
  <property fmtid="{D5CDD505-2E9C-101B-9397-08002B2CF9AE}" pid="6" name="MSIP_Label_e2e05055-e449-4922-9b24-eaf69810da98_SiteId">
    <vt:lpwstr>29bb5b9c-200a-4906-89ef-c651c86ab301</vt:lpwstr>
  </property>
  <property fmtid="{D5CDD505-2E9C-101B-9397-08002B2CF9AE}" pid="7" name="MSIP_Label_e2e05055-e449-4922-9b24-eaf69810da98_ContentBits">
    <vt:lpwstr>0</vt:lpwstr>
  </property>
</Properties>
</file>