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1353F" w14:textId="77777777" w:rsidR="009A4EFA" w:rsidRPr="00B274BB" w:rsidRDefault="009A4EFA" w:rsidP="007B2D7E">
      <w:pPr>
        <w:pStyle w:val="Nagwek2"/>
        <w:ind w:left="5954" w:firstLine="418"/>
        <w:jc w:val="center"/>
        <w:rPr>
          <w:rFonts w:cs="Arial"/>
        </w:rPr>
      </w:pPr>
      <w:r w:rsidRPr="00B274BB">
        <w:rPr>
          <w:rFonts w:cs="Arial"/>
        </w:rPr>
        <w:t>Załącznik nr 1 do SIWZ</w:t>
      </w:r>
    </w:p>
    <w:p w14:paraId="07C45ED9" w14:textId="7FDA76B1" w:rsidR="009A4EFA" w:rsidRPr="00B274BB" w:rsidRDefault="009A4EFA" w:rsidP="007B2D7E">
      <w:pPr>
        <w:ind w:left="5954" w:firstLine="418"/>
        <w:jc w:val="center"/>
        <w:rPr>
          <w:rFonts w:cs="Arial"/>
          <w:b/>
          <w:sz w:val="20"/>
        </w:rPr>
      </w:pPr>
      <w:r w:rsidRPr="00B274BB">
        <w:rPr>
          <w:rFonts w:cs="Arial"/>
          <w:sz w:val="20"/>
        </w:rPr>
        <w:t>Znak sprawy</w:t>
      </w:r>
      <w:r w:rsidRPr="00B274BB">
        <w:rPr>
          <w:rFonts w:cs="Arial"/>
          <w:b/>
          <w:sz w:val="20"/>
        </w:rPr>
        <w:t>: LP.281.</w:t>
      </w:r>
      <w:r w:rsidR="001B02F6">
        <w:rPr>
          <w:rFonts w:cs="Arial"/>
          <w:b/>
          <w:sz w:val="20"/>
        </w:rPr>
        <w:t>57.2026</w:t>
      </w:r>
    </w:p>
    <w:p w14:paraId="13775DB6" w14:textId="77777777" w:rsidR="009A4EFA" w:rsidRPr="00B274BB" w:rsidRDefault="009A4EFA" w:rsidP="007B2D7E">
      <w:pPr>
        <w:jc w:val="center"/>
        <w:rPr>
          <w:rFonts w:cs="Arial"/>
          <w:b/>
          <w:sz w:val="20"/>
        </w:rPr>
      </w:pPr>
    </w:p>
    <w:p w14:paraId="157538CB" w14:textId="77777777" w:rsidR="00A753D7" w:rsidRPr="00B274BB" w:rsidRDefault="009A4EFA" w:rsidP="00EB4AD9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274BB">
        <w:rPr>
          <w:rFonts w:ascii="Arial" w:hAnsi="Arial" w:cs="Arial"/>
          <w:b/>
          <w:sz w:val="20"/>
          <w:szCs w:val="20"/>
          <w:u w:val="single"/>
        </w:rPr>
        <w:t>Wymagania techniczne i technologiczne</w:t>
      </w:r>
    </w:p>
    <w:p w14:paraId="71A030E3" w14:textId="77777777" w:rsidR="009A4EFA" w:rsidRPr="00B274BB" w:rsidRDefault="009A4EFA" w:rsidP="00EB4AD9">
      <w:pPr>
        <w:pStyle w:val="pkt"/>
        <w:spacing w:after="0" w:line="276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14:paraId="468C9CF4" w14:textId="0EC02871" w:rsidR="001B02F6" w:rsidRPr="001B02F6" w:rsidRDefault="00B769C4" w:rsidP="00EB4AD9">
      <w:pPr>
        <w:pStyle w:val="Akapitzlist"/>
        <w:numPr>
          <w:ilvl w:val="0"/>
          <w:numId w:val="11"/>
        </w:numPr>
        <w:spacing w:line="276" w:lineRule="auto"/>
        <w:rPr>
          <w:sz w:val="20"/>
        </w:rPr>
      </w:pPr>
      <w:r>
        <w:rPr>
          <w:sz w:val="20"/>
        </w:rPr>
        <w:t>Prasa krawędziowa</w:t>
      </w:r>
      <w:r w:rsidR="001B02F6" w:rsidRPr="001B02F6">
        <w:rPr>
          <w:sz w:val="20"/>
        </w:rPr>
        <w:t xml:space="preserve"> musi posiadać wszystkie dopuszczenie zgodne z obowiązującą dyrektywą maszynową 2006/42/WE oraz rozporządzeniem UE 2023/1230 z dnia 14 czerwca 2023 spełniające wymagania CE w pełnym zakresie wyposażenia i obsługi.</w:t>
      </w:r>
    </w:p>
    <w:p w14:paraId="5E7088DF" w14:textId="3420C93F" w:rsidR="00B769C4" w:rsidRDefault="00B769C4" w:rsidP="00EB4AD9">
      <w:pPr>
        <w:pStyle w:val="Akapitzlist"/>
        <w:numPr>
          <w:ilvl w:val="0"/>
          <w:numId w:val="11"/>
        </w:numPr>
        <w:spacing w:line="276" w:lineRule="auto"/>
        <w:rPr>
          <w:sz w:val="20"/>
        </w:rPr>
      </w:pPr>
      <w:r>
        <w:rPr>
          <w:sz w:val="20"/>
        </w:rPr>
        <w:t xml:space="preserve">Prasa </w:t>
      </w:r>
      <w:r w:rsidR="00DC07CB">
        <w:rPr>
          <w:sz w:val="20"/>
        </w:rPr>
        <w:t xml:space="preserve">ma być fabrycznie nowa wyprodukowana w 2026r. </w:t>
      </w:r>
    </w:p>
    <w:p w14:paraId="3E821047" w14:textId="4F0C622D" w:rsidR="00233677" w:rsidRDefault="00233677" w:rsidP="00EB4AD9">
      <w:pPr>
        <w:pStyle w:val="Akapitzlist"/>
        <w:numPr>
          <w:ilvl w:val="0"/>
          <w:numId w:val="11"/>
        </w:numPr>
        <w:spacing w:line="276" w:lineRule="auto"/>
        <w:rPr>
          <w:sz w:val="20"/>
        </w:rPr>
      </w:pPr>
      <w:r>
        <w:rPr>
          <w:sz w:val="20"/>
        </w:rPr>
        <w:t>Wyposażenie prasy:</w:t>
      </w:r>
    </w:p>
    <w:p w14:paraId="291F2587" w14:textId="0BC45898" w:rsidR="00233677" w:rsidRPr="00EB4AD9" w:rsidRDefault="00EB4AD9" w:rsidP="00EB4AD9">
      <w:pPr>
        <w:pStyle w:val="Akapitzlist"/>
        <w:numPr>
          <w:ilvl w:val="1"/>
          <w:numId w:val="11"/>
        </w:numPr>
        <w:spacing w:line="276" w:lineRule="auto"/>
        <w:ind w:left="1276" w:hanging="567"/>
        <w:rPr>
          <w:rFonts w:cs="Arial"/>
          <w:sz w:val="20"/>
        </w:rPr>
      </w:pPr>
      <w:r>
        <w:rPr>
          <w:rFonts w:cs="Arial"/>
          <w:sz w:val="20"/>
        </w:rPr>
        <w:t>K</w:t>
      </w:r>
      <w:r w:rsidR="00C6613C" w:rsidRPr="00EB4AD9">
        <w:rPr>
          <w:rFonts w:cs="Arial"/>
          <w:sz w:val="20"/>
        </w:rPr>
        <w:t>omplet matryc i stempli do formowania blach w zakresie grubości 1-10</w:t>
      </w:r>
      <w:r>
        <w:rPr>
          <w:rFonts w:cs="Arial"/>
          <w:sz w:val="20"/>
        </w:rPr>
        <w:t xml:space="preserve"> </w:t>
      </w:r>
      <w:r w:rsidR="00C6613C" w:rsidRPr="00EB4AD9">
        <w:rPr>
          <w:rFonts w:cs="Arial"/>
          <w:sz w:val="20"/>
        </w:rPr>
        <w:t>mm na pełnej długości roboczej maszyny dla kąta gięcia.</w:t>
      </w:r>
    </w:p>
    <w:p w14:paraId="1841146C" w14:textId="70D7E105" w:rsidR="00E16C5B" w:rsidRPr="00EB4AD9" w:rsidRDefault="00EB4AD9" w:rsidP="00EB4AD9">
      <w:pPr>
        <w:pStyle w:val="Akapitzlist"/>
        <w:numPr>
          <w:ilvl w:val="1"/>
          <w:numId w:val="11"/>
        </w:numPr>
        <w:spacing w:line="276" w:lineRule="auto"/>
        <w:ind w:left="1276" w:hanging="567"/>
        <w:rPr>
          <w:rFonts w:cs="Arial"/>
          <w:sz w:val="20"/>
        </w:rPr>
      </w:pPr>
      <w:r w:rsidRPr="00EB4AD9">
        <w:rPr>
          <w:rFonts w:cs="Arial"/>
          <w:sz w:val="20"/>
        </w:rPr>
        <w:t xml:space="preserve">Minimalny zestaw obejmuje: </w:t>
      </w:r>
    </w:p>
    <w:p w14:paraId="13B94103" w14:textId="7C8EC018" w:rsidR="00E16C5B" w:rsidRPr="00EB4AD9" w:rsidRDefault="00E16C5B" w:rsidP="00EB4AD9">
      <w:pPr>
        <w:pStyle w:val="NormalnyWeb"/>
        <w:numPr>
          <w:ilvl w:val="2"/>
          <w:numId w:val="11"/>
        </w:numPr>
        <w:spacing w:line="276" w:lineRule="auto"/>
        <w:ind w:left="1843" w:hanging="567"/>
        <w:rPr>
          <w:rFonts w:ascii="Arial" w:hAnsi="Arial" w:cs="Arial"/>
          <w:sz w:val="20"/>
          <w:szCs w:val="20"/>
        </w:rPr>
      </w:pPr>
      <w:r w:rsidRPr="00EB4AD9">
        <w:rPr>
          <w:rFonts w:ascii="Arial" w:hAnsi="Arial" w:cs="Arial"/>
          <w:b/>
          <w:bCs/>
          <w:sz w:val="20"/>
          <w:szCs w:val="20"/>
        </w:rPr>
        <w:t>Matryce:</w:t>
      </w:r>
    </w:p>
    <w:p w14:paraId="44FFD865" w14:textId="718D307C" w:rsidR="00E16C5B" w:rsidRPr="00EB4AD9" w:rsidRDefault="00E16C5B" w:rsidP="00EB4AD9">
      <w:pPr>
        <w:pStyle w:val="Akapitzlist"/>
        <w:numPr>
          <w:ilvl w:val="0"/>
          <w:numId w:val="17"/>
        </w:numPr>
        <w:spacing w:before="0" w:line="276" w:lineRule="auto"/>
        <w:ind w:left="1843" w:hanging="284"/>
        <w:jc w:val="left"/>
        <w:rPr>
          <w:rFonts w:cs="Arial"/>
          <w:sz w:val="20"/>
        </w:rPr>
      </w:pPr>
      <w:r w:rsidRPr="00EB4AD9">
        <w:rPr>
          <w:rFonts w:cs="Arial"/>
          <w:sz w:val="20"/>
        </w:rPr>
        <w:t xml:space="preserve">zestaw V: 6 / 12 / 20 / 30 / 40 / 60 / 80 mm </w:t>
      </w:r>
      <w:bookmarkStart w:id="0" w:name="_GoBack"/>
      <w:bookmarkEnd w:id="0"/>
    </w:p>
    <w:p w14:paraId="261D7F66" w14:textId="4DF0E241" w:rsidR="00E16C5B" w:rsidRPr="00EB4AD9" w:rsidRDefault="00E16C5B" w:rsidP="00EB4AD9">
      <w:pPr>
        <w:pStyle w:val="Akapitzlist"/>
        <w:numPr>
          <w:ilvl w:val="0"/>
          <w:numId w:val="17"/>
        </w:numPr>
        <w:spacing w:before="0" w:line="276" w:lineRule="auto"/>
        <w:ind w:left="1843" w:hanging="284"/>
        <w:jc w:val="left"/>
        <w:rPr>
          <w:rFonts w:cs="Arial"/>
          <w:sz w:val="20"/>
        </w:rPr>
      </w:pPr>
      <w:r w:rsidRPr="00EB4AD9">
        <w:rPr>
          <w:rFonts w:cs="Arial"/>
          <w:sz w:val="20"/>
        </w:rPr>
        <w:t xml:space="preserve">segmenty o różnych długościach do pełnej konfiguracji 2500 mm </w:t>
      </w:r>
    </w:p>
    <w:p w14:paraId="4249CED2" w14:textId="2CB0A4F3" w:rsidR="00E16C5B" w:rsidRPr="00EB4AD9" w:rsidRDefault="00E16C5B" w:rsidP="00EB4AD9">
      <w:pPr>
        <w:pStyle w:val="NormalnyWeb"/>
        <w:numPr>
          <w:ilvl w:val="2"/>
          <w:numId w:val="11"/>
        </w:numPr>
        <w:spacing w:line="276" w:lineRule="auto"/>
        <w:ind w:left="1843" w:hanging="567"/>
        <w:rPr>
          <w:rFonts w:ascii="Arial" w:hAnsi="Arial" w:cs="Arial"/>
          <w:sz w:val="20"/>
          <w:szCs w:val="20"/>
        </w:rPr>
      </w:pPr>
      <w:r w:rsidRPr="00EB4AD9">
        <w:rPr>
          <w:rFonts w:ascii="Arial" w:hAnsi="Arial" w:cs="Arial"/>
          <w:b/>
          <w:bCs/>
          <w:sz w:val="20"/>
          <w:szCs w:val="20"/>
        </w:rPr>
        <w:t>Stemple:</w:t>
      </w:r>
      <w:r w:rsidR="00EB4AD9" w:rsidRPr="00EB4AD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4903791" w14:textId="77777777" w:rsidR="00E16C5B" w:rsidRPr="00EB4AD9" w:rsidRDefault="00E16C5B" w:rsidP="00EB4AD9">
      <w:pPr>
        <w:numPr>
          <w:ilvl w:val="0"/>
          <w:numId w:val="18"/>
        </w:numPr>
        <w:spacing w:before="0" w:line="276" w:lineRule="auto"/>
        <w:ind w:left="1843" w:hanging="284"/>
        <w:jc w:val="left"/>
        <w:rPr>
          <w:rFonts w:cs="Arial"/>
          <w:sz w:val="20"/>
        </w:rPr>
      </w:pPr>
      <w:r w:rsidRPr="00EB4AD9">
        <w:rPr>
          <w:rFonts w:cs="Arial"/>
          <w:sz w:val="20"/>
        </w:rPr>
        <w:t xml:space="preserve">uniwersalny 88° </w:t>
      </w:r>
    </w:p>
    <w:p w14:paraId="4BB07105" w14:textId="77777777" w:rsidR="00E16C5B" w:rsidRPr="00EB4AD9" w:rsidRDefault="00E16C5B" w:rsidP="00EB4AD9">
      <w:pPr>
        <w:numPr>
          <w:ilvl w:val="0"/>
          <w:numId w:val="18"/>
        </w:numPr>
        <w:spacing w:before="0" w:line="276" w:lineRule="auto"/>
        <w:ind w:left="1843" w:hanging="284"/>
        <w:jc w:val="left"/>
        <w:rPr>
          <w:rFonts w:cs="Arial"/>
          <w:sz w:val="20"/>
        </w:rPr>
      </w:pPr>
      <w:r w:rsidRPr="00EB4AD9">
        <w:rPr>
          <w:rFonts w:cs="Arial"/>
          <w:sz w:val="20"/>
        </w:rPr>
        <w:t xml:space="preserve">ostry 30–60° </w:t>
      </w:r>
    </w:p>
    <w:p w14:paraId="4AECA143" w14:textId="77777777" w:rsidR="00E16C5B" w:rsidRPr="00EB4AD9" w:rsidRDefault="00E16C5B" w:rsidP="00EB4AD9">
      <w:pPr>
        <w:numPr>
          <w:ilvl w:val="0"/>
          <w:numId w:val="18"/>
        </w:numPr>
        <w:spacing w:before="0" w:line="276" w:lineRule="auto"/>
        <w:ind w:left="1843" w:hanging="284"/>
        <w:jc w:val="left"/>
        <w:rPr>
          <w:rFonts w:cs="Arial"/>
          <w:sz w:val="20"/>
        </w:rPr>
      </w:pPr>
      <w:r w:rsidRPr="00EB4AD9">
        <w:rPr>
          <w:rFonts w:cs="Arial"/>
          <w:sz w:val="20"/>
        </w:rPr>
        <w:t xml:space="preserve">promieniowy (opcjonalnie) </w:t>
      </w:r>
    </w:p>
    <w:p w14:paraId="2292CE9E" w14:textId="409AD6C5" w:rsidR="00E16C5B" w:rsidRPr="00E16C5B" w:rsidRDefault="00E16C5B" w:rsidP="00EB4AD9">
      <w:pPr>
        <w:pStyle w:val="Akapitzlist"/>
        <w:numPr>
          <w:ilvl w:val="1"/>
          <w:numId w:val="11"/>
        </w:numPr>
        <w:spacing w:line="276" w:lineRule="auto"/>
        <w:ind w:left="1276" w:hanging="567"/>
        <w:rPr>
          <w:sz w:val="20"/>
        </w:rPr>
      </w:pPr>
      <w:r>
        <w:rPr>
          <w:sz w:val="20"/>
        </w:rPr>
        <w:t>Matryce i stęple mają spełnia</w:t>
      </w:r>
      <w:r w:rsidR="00EB4AD9">
        <w:rPr>
          <w:sz w:val="20"/>
        </w:rPr>
        <w:t>ć poniższe wymagania montażowe</w:t>
      </w:r>
      <w:r w:rsidRPr="00E16C5B">
        <w:rPr>
          <w:sz w:val="20"/>
        </w:rPr>
        <w:t>:</w:t>
      </w:r>
      <w:r w:rsidR="00EB4AD9">
        <w:rPr>
          <w:sz w:val="20"/>
        </w:rPr>
        <w:t xml:space="preserve"> </w:t>
      </w:r>
    </w:p>
    <w:p w14:paraId="750D4196" w14:textId="7F598BFF" w:rsidR="00E16C5B" w:rsidRPr="00E16C5B" w:rsidRDefault="00E16C5B" w:rsidP="00EB4AD9">
      <w:pPr>
        <w:pStyle w:val="Akapitzlist"/>
        <w:numPr>
          <w:ilvl w:val="0"/>
          <w:numId w:val="19"/>
        </w:numPr>
        <w:spacing w:line="276" w:lineRule="auto"/>
        <w:ind w:left="1701"/>
        <w:rPr>
          <w:sz w:val="20"/>
        </w:rPr>
      </w:pPr>
      <w:r w:rsidRPr="00E16C5B">
        <w:rPr>
          <w:sz w:val="20"/>
        </w:rPr>
        <w:t xml:space="preserve">system segmentowy </w:t>
      </w:r>
    </w:p>
    <w:p w14:paraId="189A0E8E" w14:textId="5DC29FD4" w:rsidR="00E16C5B" w:rsidRPr="00E16C5B" w:rsidRDefault="00E16C5B" w:rsidP="00EB4AD9">
      <w:pPr>
        <w:pStyle w:val="Akapitzlist"/>
        <w:numPr>
          <w:ilvl w:val="0"/>
          <w:numId w:val="19"/>
        </w:numPr>
        <w:spacing w:line="276" w:lineRule="auto"/>
        <w:ind w:left="1701"/>
        <w:rPr>
          <w:sz w:val="20"/>
        </w:rPr>
      </w:pPr>
      <w:r w:rsidRPr="00E16C5B">
        <w:rPr>
          <w:sz w:val="20"/>
        </w:rPr>
        <w:t xml:space="preserve">kompatybilność z szybkim mocowaniem </w:t>
      </w:r>
    </w:p>
    <w:p w14:paraId="692D2930" w14:textId="1F874802" w:rsidR="00E16C5B" w:rsidRPr="00E16C5B" w:rsidRDefault="00E16C5B" w:rsidP="00EB4AD9">
      <w:pPr>
        <w:pStyle w:val="Akapitzlist"/>
        <w:numPr>
          <w:ilvl w:val="0"/>
          <w:numId w:val="19"/>
        </w:numPr>
        <w:spacing w:line="276" w:lineRule="auto"/>
        <w:ind w:left="1701"/>
        <w:rPr>
          <w:sz w:val="20"/>
        </w:rPr>
      </w:pPr>
      <w:r w:rsidRPr="00E16C5B">
        <w:rPr>
          <w:sz w:val="20"/>
        </w:rPr>
        <w:t>dopasowanie do materiału i promienia gięcia (zapewnia optymalne parametry pracy w zależności od rodzaju materiału oraz wymaganego promienia gięcia, minimalizując ryzyko uszkodzeń i poprawiając jakość wykonania)</w:t>
      </w:r>
    </w:p>
    <w:p w14:paraId="3225D316" w14:textId="041B00A0" w:rsidR="001B02F6" w:rsidRPr="001B02F6" w:rsidRDefault="001B02F6" w:rsidP="00EB4AD9">
      <w:pPr>
        <w:pStyle w:val="Akapitzlist"/>
        <w:numPr>
          <w:ilvl w:val="0"/>
          <w:numId w:val="11"/>
        </w:numPr>
        <w:spacing w:line="276" w:lineRule="auto"/>
        <w:rPr>
          <w:sz w:val="20"/>
        </w:rPr>
      </w:pPr>
      <w:r w:rsidRPr="001B02F6">
        <w:rPr>
          <w:sz w:val="20"/>
        </w:rPr>
        <w:t>Parametry techniczne</w:t>
      </w:r>
    </w:p>
    <w:p w14:paraId="701FC1BD" w14:textId="5AD8DAE1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gabaryty max. obrysowe maszyny do transportu przez otwór drzwiowy do miejsca posadowienia 230cmx290cm</w:t>
      </w:r>
    </w:p>
    <w:p w14:paraId="0D586C32" w14:textId="68ADF0A1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siła nacisku 2000 kN</w:t>
      </w:r>
    </w:p>
    <w:p w14:paraId="143B6972" w14:textId="62A810E7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stół pod matryce o szerokości do 100 mm</w:t>
      </w:r>
    </w:p>
    <w:p w14:paraId="4649057E" w14:textId="2FA91F01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minimalny rozstaw kolumn 2100 mm</w:t>
      </w:r>
    </w:p>
    <w:p w14:paraId="7A648CC2" w14:textId="5D9281DF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długość gięcia max 2500 mm</w:t>
      </w:r>
    </w:p>
    <w:p w14:paraId="7E78F472" w14:textId="4B1403F8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minimalna odległość pomiędzy stołem a belką górną 450 mm</w:t>
      </w:r>
    </w:p>
    <w:p w14:paraId="0146B0EE" w14:textId="65400D68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skok min 200 mm</w:t>
      </w:r>
    </w:p>
    <w:p w14:paraId="0FFE4326" w14:textId="2E5E44CC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sterowane CNC oparte na module graficznym 2D i 3D z obsługą ekranu dotykowego, wizualizacja 3D umożliwiająca trójwymiarową prezentację maszyny w procesie symulacji i podczas produkcji. Ekran kolorowy o przekątnej min 24 cale z wysoką rozdzielczością technologii TFT. Zgodność z platformą Delem Modusys, interfejs USB oraz obsługa urządzeń peryferyjnych, interfejs czujników gięcia systemów korekcji, oprogramowanie offline Profile –S3D, wykrywanie kąta gięcia i korekcji kąta</w:t>
      </w:r>
    </w:p>
    <w:p w14:paraId="2862D47C" w14:textId="12895BA6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Kompensacja odkształcania gięcia na całej długości pracy belki poprzez automatyczny system redukcji sił  kompensujący sprzężenie zwrotne.</w:t>
      </w:r>
    </w:p>
    <w:p w14:paraId="727E698E" w14:textId="65D96A83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system zderzaka tylnego o precyzyjnych napędach na zespołach ślimakowo kołowych wyposażony w antykolizyjne tylne podpory</w:t>
      </w:r>
    </w:p>
    <w:p w14:paraId="76A4603C" w14:textId="2BACE6E3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przednie podpory  osadzone na rolkach do wzdłużnego przemieszczania min 2 szt.</w:t>
      </w:r>
    </w:p>
    <w:p w14:paraId="1B0CD8C2" w14:textId="414C4F35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system szybkiego mocowania stempli i matryc</w:t>
      </w:r>
    </w:p>
    <w:p w14:paraId="56E440CC" w14:textId="2ABB1FEF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prowadnice zderzaka tylnego</w:t>
      </w:r>
    </w:p>
    <w:p w14:paraId="0D96C667" w14:textId="099B368F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rodzaj oleju hydraulicznego HL46 lub o kompatybilnych parametrach z wymianą nie częściej jak 2 lata lub 1000 h pracy.</w:t>
      </w:r>
    </w:p>
    <w:p w14:paraId="6C460D4B" w14:textId="2B62F3B9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 xml:space="preserve">ochrona palców i stref dostępu operatora zbudowana na laserach klasy min 1M z poziomem bezpieczeństwa KAT. 4, SIL3 ze stopniem ochrony IP65 posiadające </w:t>
      </w:r>
      <w:r w:rsidRPr="001B02F6">
        <w:rPr>
          <w:sz w:val="20"/>
        </w:rPr>
        <w:lastRenderedPageBreak/>
        <w:t xml:space="preserve">certyfikację CE, szybki czas reakcji nie mniejszy jak 5ms z funkcją wykrywania odległości i zatrzymania. Punkty ochrony powinny posiadać możliwość ręcznego dostosowania i ustawienia według potrzeb operacyjnych. </w:t>
      </w:r>
    </w:p>
    <w:p w14:paraId="5678F912" w14:textId="61D21026" w:rsidR="001B02F6" w:rsidRPr="001B02F6" w:rsidRDefault="001B02F6" w:rsidP="00EB4AD9">
      <w:pPr>
        <w:pStyle w:val="Akapitzlist"/>
        <w:numPr>
          <w:ilvl w:val="1"/>
          <w:numId w:val="11"/>
        </w:numPr>
        <w:spacing w:line="276" w:lineRule="auto"/>
        <w:ind w:left="1276" w:hanging="578"/>
        <w:rPr>
          <w:sz w:val="20"/>
        </w:rPr>
      </w:pPr>
      <w:r w:rsidRPr="001B02F6">
        <w:rPr>
          <w:sz w:val="20"/>
        </w:rPr>
        <w:t>Korpus prasy powinien być wykonany ze stali o podwyższonej wytrzymałości z technologią łączenia elementów zapewniającą sztywność i wytrzymałość przy wykonaniu precyzyjnych elementów</w:t>
      </w:r>
      <w:r w:rsidR="00723805">
        <w:rPr>
          <w:sz w:val="20"/>
        </w:rPr>
        <w:t>.</w:t>
      </w:r>
    </w:p>
    <w:p w14:paraId="79F80712" w14:textId="79F653BD" w:rsidR="001B02F6" w:rsidRDefault="001B02F6" w:rsidP="00EB4AD9">
      <w:pPr>
        <w:pStyle w:val="Akapitzlist"/>
        <w:numPr>
          <w:ilvl w:val="0"/>
          <w:numId w:val="11"/>
        </w:numPr>
        <w:spacing w:line="276" w:lineRule="auto"/>
        <w:rPr>
          <w:sz w:val="20"/>
        </w:rPr>
      </w:pPr>
      <w:r w:rsidRPr="001B02F6">
        <w:rPr>
          <w:sz w:val="20"/>
        </w:rPr>
        <w:t xml:space="preserve">Wszystkie komponenty maszyny muszą być renomowanych producentów posiadających sieć dystrybucji na terenie EU i Polski oraz zapewnić serwis. </w:t>
      </w:r>
    </w:p>
    <w:p w14:paraId="79F769AD" w14:textId="4B470987" w:rsidR="005F120E" w:rsidRDefault="005F120E" w:rsidP="00EB4AD9">
      <w:pPr>
        <w:pStyle w:val="Akapitzlist"/>
        <w:numPr>
          <w:ilvl w:val="0"/>
          <w:numId w:val="11"/>
        </w:numPr>
        <w:spacing w:line="276" w:lineRule="auto"/>
        <w:rPr>
          <w:sz w:val="20"/>
        </w:rPr>
      </w:pPr>
      <w:r>
        <w:rPr>
          <w:sz w:val="20"/>
        </w:rPr>
        <w:t xml:space="preserve">Prasa w miejscu posadowienia – pomieszczenie A.0.9 w hali SO2 – ma zagwarantowane zasilanie. Nie przewiduje się dodatkowego zasilania. Prasa ma być podłączona do istniejącej instalacji. </w:t>
      </w:r>
    </w:p>
    <w:p w14:paraId="7F455BAD" w14:textId="77777777" w:rsidR="00E16C5B" w:rsidRPr="001B02F6" w:rsidRDefault="00E16C5B" w:rsidP="00EB4AD9">
      <w:pPr>
        <w:pStyle w:val="Akapitzlist"/>
        <w:spacing w:line="276" w:lineRule="auto"/>
        <w:rPr>
          <w:sz w:val="20"/>
        </w:rPr>
      </w:pPr>
    </w:p>
    <w:p w14:paraId="688B4884" w14:textId="60190394" w:rsidR="00D55545" w:rsidRPr="007D6AF7" w:rsidRDefault="00D55545" w:rsidP="001B02F6">
      <w:pPr>
        <w:pStyle w:val="Akapitzlist"/>
        <w:ind w:left="2160"/>
      </w:pPr>
    </w:p>
    <w:sectPr w:rsidR="00D55545" w:rsidRPr="007D6AF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7E3A1" w14:textId="77777777" w:rsidR="00154B4F" w:rsidRDefault="00154B4F" w:rsidP="00154B4F">
      <w:pPr>
        <w:spacing w:before="0"/>
      </w:pPr>
      <w:r>
        <w:separator/>
      </w:r>
    </w:p>
  </w:endnote>
  <w:endnote w:type="continuationSeparator" w:id="0">
    <w:p w14:paraId="124F2D07" w14:textId="77777777" w:rsidR="00154B4F" w:rsidRDefault="00154B4F" w:rsidP="00154B4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539635"/>
      <w:docPartObj>
        <w:docPartGallery w:val="Page Numbers (Bottom of Page)"/>
        <w:docPartUnique/>
      </w:docPartObj>
    </w:sdtPr>
    <w:sdtEndPr/>
    <w:sdtContent>
      <w:p w14:paraId="786CF3AD" w14:textId="4B622FF8" w:rsidR="00154B4F" w:rsidRDefault="00154B4F">
        <w:pPr>
          <w:pStyle w:val="Stopka"/>
          <w:jc w:val="right"/>
        </w:pPr>
        <w:r>
          <w:t>LP.281.</w:t>
        </w:r>
        <w:r w:rsidR="001B02F6">
          <w:t>57.2026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4AD9">
          <w:rPr>
            <w:noProof/>
          </w:rPr>
          <w:t>1</w:t>
        </w:r>
        <w:r>
          <w:fldChar w:fldCharType="end"/>
        </w:r>
      </w:p>
    </w:sdtContent>
  </w:sdt>
  <w:p w14:paraId="1EBC3CB8" w14:textId="77777777" w:rsidR="00154B4F" w:rsidRDefault="00154B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73C22" w14:textId="77777777" w:rsidR="00154B4F" w:rsidRDefault="00154B4F" w:rsidP="00154B4F">
      <w:pPr>
        <w:spacing w:before="0"/>
      </w:pPr>
      <w:r>
        <w:separator/>
      </w:r>
    </w:p>
  </w:footnote>
  <w:footnote w:type="continuationSeparator" w:id="0">
    <w:p w14:paraId="54016059" w14:textId="77777777" w:rsidR="00154B4F" w:rsidRDefault="00154B4F" w:rsidP="00154B4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A33"/>
    <w:multiLevelType w:val="hybridMultilevel"/>
    <w:tmpl w:val="525028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349C"/>
    <w:multiLevelType w:val="multilevel"/>
    <w:tmpl w:val="98A2E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2" w15:restartNumberingAfterBreak="0">
    <w:nsid w:val="1541208C"/>
    <w:multiLevelType w:val="hybridMultilevel"/>
    <w:tmpl w:val="A3743C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FC607C"/>
    <w:multiLevelType w:val="hybridMultilevel"/>
    <w:tmpl w:val="EFB0C4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D2228"/>
    <w:multiLevelType w:val="multilevel"/>
    <w:tmpl w:val="1A686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7A510F"/>
    <w:multiLevelType w:val="hybridMultilevel"/>
    <w:tmpl w:val="C23A9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A7549"/>
    <w:multiLevelType w:val="hybridMultilevel"/>
    <w:tmpl w:val="3A928262"/>
    <w:lvl w:ilvl="0" w:tplc="806413BA">
      <w:start w:val="1"/>
      <w:numFmt w:val="decimal"/>
      <w:lvlText w:val="%1."/>
      <w:lvlJc w:val="left"/>
      <w:pPr>
        <w:tabs>
          <w:tab w:val="num" w:pos="290"/>
        </w:tabs>
        <w:ind w:left="29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abstractNum w:abstractNumId="7" w15:restartNumberingAfterBreak="0">
    <w:nsid w:val="33AD44B1"/>
    <w:multiLevelType w:val="multilevel"/>
    <w:tmpl w:val="2A18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FD34003"/>
    <w:multiLevelType w:val="multilevel"/>
    <w:tmpl w:val="CA00D6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9AD4403"/>
    <w:multiLevelType w:val="hybridMultilevel"/>
    <w:tmpl w:val="E7E0202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CB91965"/>
    <w:multiLevelType w:val="hybridMultilevel"/>
    <w:tmpl w:val="2BBE9BBA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508957BB"/>
    <w:multiLevelType w:val="hybridMultilevel"/>
    <w:tmpl w:val="755E2BB2"/>
    <w:lvl w:ilvl="0" w:tplc="142EA5FE">
      <w:start w:val="1"/>
      <w:numFmt w:val="lowerLetter"/>
      <w:lvlText w:val="%1)"/>
      <w:lvlJc w:val="left"/>
      <w:pPr>
        <w:ind w:left="1080" w:hanging="360"/>
      </w:pPr>
      <w:rPr>
        <w:rFonts w:ascii="Arial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9E66EE"/>
    <w:multiLevelType w:val="hybridMultilevel"/>
    <w:tmpl w:val="C3AA0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C3311"/>
    <w:multiLevelType w:val="multilevel"/>
    <w:tmpl w:val="97B4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0F40652"/>
    <w:multiLevelType w:val="hybridMultilevel"/>
    <w:tmpl w:val="483CAC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16C0000"/>
    <w:multiLevelType w:val="hybridMultilevel"/>
    <w:tmpl w:val="F190C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02268"/>
    <w:multiLevelType w:val="hybridMultilevel"/>
    <w:tmpl w:val="2BBE9BBA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7" w15:restartNumberingAfterBreak="0">
    <w:nsid w:val="797433B9"/>
    <w:multiLevelType w:val="hybridMultilevel"/>
    <w:tmpl w:val="08F01BF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347591"/>
    <w:multiLevelType w:val="hybridMultilevel"/>
    <w:tmpl w:val="37AE665E"/>
    <w:lvl w:ilvl="0" w:tplc="04150017">
      <w:start w:val="1"/>
      <w:numFmt w:val="lowerLetter"/>
      <w:lvlText w:val="%1)"/>
      <w:lvlJc w:val="left"/>
      <w:pPr>
        <w:ind w:left="1911" w:hanging="360"/>
      </w:p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16"/>
  </w:num>
  <w:num w:numId="5">
    <w:abstractNumId w:val="1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12"/>
  </w:num>
  <w:num w:numId="13">
    <w:abstractNumId w:val="17"/>
  </w:num>
  <w:num w:numId="14">
    <w:abstractNumId w:val="4"/>
  </w:num>
  <w:num w:numId="15">
    <w:abstractNumId w:val="13"/>
  </w:num>
  <w:num w:numId="16">
    <w:abstractNumId w:val="0"/>
  </w:num>
  <w:num w:numId="17">
    <w:abstractNumId w:val="11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FA"/>
    <w:rsid w:val="001408D7"/>
    <w:rsid w:val="00154B4F"/>
    <w:rsid w:val="0019418B"/>
    <w:rsid w:val="001B02F6"/>
    <w:rsid w:val="001F0255"/>
    <w:rsid w:val="00216A2D"/>
    <w:rsid w:val="00233677"/>
    <w:rsid w:val="00292F73"/>
    <w:rsid w:val="00293524"/>
    <w:rsid w:val="004023D6"/>
    <w:rsid w:val="004171A2"/>
    <w:rsid w:val="00517B87"/>
    <w:rsid w:val="005F120E"/>
    <w:rsid w:val="006C6830"/>
    <w:rsid w:val="00723805"/>
    <w:rsid w:val="007B2D7E"/>
    <w:rsid w:val="007D6AF7"/>
    <w:rsid w:val="009A4EFA"/>
    <w:rsid w:val="00A753D7"/>
    <w:rsid w:val="00B274BB"/>
    <w:rsid w:val="00B769C4"/>
    <w:rsid w:val="00BF7D62"/>
    <w:rsid w:val="00C559B7"/>
    <w:rsid w:val="00C6613C"/>
    <w:rsid w:val="00D55545"/>
    <w:rsid w:val="00DC07CB"/>
    <w:rsid w:val="00E16C5B"/>
    <w:rsid w:val="00E84100"/>
    <w:rsid w:val="00EB4AD9"/>
    <w:rsid w:val="00F07C4E"/>
    <w:rsid w:val="00FA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1E530"/>
  <w15:chartTrackingRefBased/>
  <w15:docId w15:val="{12D249DD-EB30-417F-AEB8-1EC5D6F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4EFA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A4EFA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9A4EFA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4EF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A4EFA"/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9A4EFA"/>
    <w:pPr>
      <w:spacing w:after="60"/>
      <w:ind w:left="851" w:hanging="295"/>
    </w:pPr>
    <w:rPr>
      <w:rFonts w:ascii="Times New Roman" w:hAnsi="Times New Roman"/>
      <w:sz w:val="24"/>
      <w:szCs w:val="24"/>
    </w:rPr>
  </w:style>
  <w:style w:type="character" w:customStyle="1" w:styleId="pktZnak">
    <w:name w:val="pkt Znak"/>
    <w:basedOn w:val="Domylnaczcionkaakapitu"/>
    <w:link w:val="pkt"/>
    <w:rsid w:val="009A4E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07C4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55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554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554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5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545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554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54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2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7B2D7E"/>
    <w:pPr>
      <w:spacing w:before="0"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B2D7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418B"/>
    <w:pPr>
      <w:spacing w:before="0"/>
      <w:jc w:val="left"/>
    </w:pPr>
    <w:rPr>
      <w:rFonts w:ascii="Calibri" w:eastAsiaTheme="minorHAnsi" w:hAnsi="Calibri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9418B"/>
    <w:rPr>
      <w:rFonts w:ascii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4B4F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154B4F"/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16C5B"/>
    <w:pPr>
      <w:spacing w:before="0"/>
      <w:jc w:val="left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377CF-A676-4D6A-B15E-EC5F2130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465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jomitis</dc:creator>
  <cp:keywords/>
  <dc:description/>
  <cp:lastModifiedBy>Cieślik Elżbieta</cp:lastModifiedBy>
  <cp:revision>7</cp:revision>
  <cp:lastPrinted>2019-05-08T05:29:00Z</cp:lastPrinted>
  <dcterms:created xsi:type="dcterms:W3CDTF">2026-03-18T12:48:00Z</dcterms:created>
  <dcterms:modified xsi:type="dcterms:W3CDTF">2026-03-25T08:43:00Z</dcterms:modified>
</cp:coreProperties>
</file>