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C8BE" w14:textId="77777777" w:rsidR="00A76F99" w:rsidRPr="00421BEF" w:rsidRDefault="00A76F99" w:rsidP="0023356B">
      <w:pPr>
        <w:tabs>
          <w:tab w:val="left" w:pos="6382"/>
        </w:tabs>
        <w:spacing w:after="0"/>
        <w:jc w:val="right"/>
        <w:rPr>
          <w:rFonts w:asciiTheme="majorHAnsi" w:hAnsiTheme="majorHAnsi" w:cstheme="majorHAnsi"/>
          <w:b/>
          <w:bCs/>
          <w:sz w:val="20"/>
          <w:szCs w:val="20"/>
        </w:rPr>
      </w:pPr>
      <w:r w:rsidRPr="00421BEF">
        <w:rPr>
          <w:rFonts w:asciiTheme="majorHAnsi" w:hAnsiTheme="majorHAnsi" w:cstheme="majorHAnsi"/>
          <w:b/>
          <w:bCs/>
          <w:sz w:val="20"/>
          <w:szCs w:val="20"/>
        </w:rPr>
        <w:t xml:space="preserve">Załącznik nr 1 </w:t>
      </w:r>
    </w:p>
    <w:p w14:paraId="732CC729" w14:textId="77777777" w:rsidR="00A76F99" w:rsidRPr="00421BEF" w:rsidRDefault="00A76F99" w:rsidP="007B0846">
      <w:pPr>
        <w:pStyle w:val="Nagwek1"/>
        <w:numPr>
          <w:ilvl w:val="0"/>
          <w:numId w:val="0"/>
        </w:numPr>
        <w:spacing w:before="0" w:line="276" w:lineRule="auto"/>
        <w:ind w:left="567" w:hanging="567"/>
        <w:rPr>
          <w:rFonts w:asciiTheme="majorHAnsi" w:hAnsiTheme="majorHAnsi" w:cstheme="majorHAnsi"/>
          <w:b w:val="0"/>
          <w:color w:val="auto"/>
          <w:sz w:val="20"/>
          <w:szCs w:val="20"/>
        </w:rPr>
      </w:pPr>
    </w:p>
    <w:p w14:paraId="17E15B32" w14:textId="69AEDF01" w:rsidR="00A76F99" w:rsidRPr="00421BEF" w:rsidRDefault="00A76F99" w:rsidP="0023356B">
      <w:pPr>
        <w:pStyle w:val="Nagwek1"/>
        <w:numPr>
          <w:ilvl w:val="0"/>
          <w:numId w:val="0"/>
        </w:numPr>
        <w:spacing w:before="0" w:line="276" w:lineRule="auto"/>
        <w:jc w:val="center"/>
        <w:rPr>
          <w:rFonts w:asciiTheme="majorHAnsi" w:hAnsiTheme="majorHAnsi" w:cstheme="majorHAnsi"/>
          <w:b w:val="0"/>
          <w:color w:val="auto"/>
          <w:sz w:val="20"/>
          <w:szCs w:val="20"/>
        </w:rPr>
      </w:pPr>
      <w:r w:rsidRPr="00421BEF">
        <w:rPr>
          <w:rFonts w:asciiTheme="majorHAnsi" w:hAnsiTheme="majorHAnsi" w:cstheme="majorHAnsi"/>
          <w:color w:val="auto"/>
          <w:sz w:val="20"/>
          <w:szCs w:val="20"/>
        </w:rPr>
        <w:t>SZCZEGÓŁOWY OPIS PRZEDMIOTU ZAMÓWIENIA</w:t>
      </w:r>
    </w:p>
    <w:p w14:paraId="3B7444D6" w14:textId="77777777" w:rsidR="00A76F99" w:rsidRPr="00421BEF" w:rsidRDefault="00A76F99" w:rsidP="007B0846">
      <w:pPr>
        <w:rPr>
          <w:rFonts w:asciiTheme="majorHAnsi" w:hAnsiTheme="majorHAnsi" w:cstheme="majorHAnsi"/>
          <w:sz w:val="20"/>
          <w:szCs w:val="20"/>
        </w:rPr>
      </w:pPr>
    </w:p>
    <w:p w14:paraId="76819E01" w14:textId="77777777" w:rsidR="00A76F99" w:rsidRPr="00421BEF" w:rsidRDefault="00A76F99" w:rsidP="007B0846">
      <w:pPr>
        <w:pStyle w:val="Nagwek2"/>
        <w:numPr>
          <w:ilvl w:val="0"/>
          <w:numId w:val="16"/>
        </w:numPr>
        <w:tabs>
          <w:tab w:val="num" w:pos="360"/>
        </w:tabs>
        <w:spacing w:before="120" w:after="120"/>
        <w:rPr>
          <w:rFonts w:asciiTheme="majorHAnsi" w:hAnsiTheme="majorHAnsi" w:cstheme="majorHAnsi"/>
          <w:b w:val="0"/>
          <w:sz w:val="20"/>
          <w:szCs w:val="20"/>
        </w:rPr>
      </w:pPr>
      <w:r w:rsidRPr="00421BEF">
        <w:rPr>
          <w:rFonts w:asciiTheme="majorHAnsi" w:hAnsiTheme="majorHAnsi" w:cstheme="majorHAnsi"/>
          <w:sz w:val="20"/>
          <w:szCs w:val="20"/>
        </w:rPr>
        <w:t>Przedmiot zamówienia</w:t>
      </w:r>
    </w:p>
    <w:tbl>
      <w:tblPr>
        <w:tblStyle w:val="Tabela-Siatka"/>
        <w:tblW w:w="9370" w:type="dxa"/>
        <w:jc w:val="center"/>
        <w:tblLook w:val="04A0" w:firstRow="1" w:lastRow="0" w:firstColumn="1" w:lastColumn="0" w:noHBand="0" w:noVBand="1"/>
      </w:tblPr>
      <w:tblGrid>
        <w:gridCol w:w="704"/>
        <w:gridCol w:w="4560"/>
        <w:gridCol w:w="1725"/>
        <w:gridCol w:w="2381"/>
      </w:tblGrid>
      <w:tr w:rsidR="00A76F99" w:rsidRPr="00421BEF" w14:paraId="23BD081E" w14:textId="77777777" w:rsidTr="00A76F99">
        <w:trPr>
          <w:jc w:val="center"/>
        </w:trPr>
        <w:tc>
          <w:tcPr>
            <w:tcW w:w="704" w:type="dxa"/>
            <w:shd w:val="clear" w:color="auto" w:fill="C2D5EE" w:themeFill="text2" w:themeFillTint="33"/>
          </w:tcPr>
          <w:p w14:paraId="65978B84" w14:textId="77777777"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Lp.</w:t>
            </w:r>
          </w:p>
        </w:tc>
        <w:tc>
          <w:tcPr>
            <w:tcW w:w="4560" w:type="dxa"/>
            <w:shd w:val="clear" w:color="auto" w:fill="C2D5EE" w:themeFill="text2" w:themeFillTint="33"/>
          </w:tcPr>
          <w:p w14:paraId="01D02A3D" w14:textId="77777777"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Przedmiot zamówienia</w:t>
            </w:r>
          </w:p>
        </w:tc>
        <w:tc>
          <w:tcPr>
            <w:tcW w:w="1725" w:type="dxa"/>
            <w:shd w:val="clear" w:color="auto" w:fill="C2D5EE" w:themeFill="text2" w:themeFillTint="33"/>
          </w:tcPr>
          <w:p w14:paraId="29F10D20" w14:textId="50E67B98"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Ilość</w:t>
            </w:r>
          </w:p>
        </w:tc>
        <w:tc>
          <w:tcPr>
            <w:tcW w:w="2381" w:type="dxa"/>
            <w:shd w:val="clear" w:color="auto" w:fill="C2D5EE" w:themeFill="text2" w:themeFillTint="33"/>
          </w:tcPr>
          <w:p w14:paraId="1F91497D" w14:textId="77777777"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Termin realizacji</w:t>
            </w:r>
          </w:p>
        </w:tc>
      </w:tr>
      <w:tr w:rsidR="00A76F99" w:rsidRPr="00421BEF" w14:paraId="798902E5" w14:textId="77777777" w:rsidTr="00A76F99">
        <w:trPr>
          <w:jc w:val="center"/>
        </w:trPr>
        <w:tc>
          <w:tcPr>
            <w:tcW w:w="704" w:type="dxa"/>
          </w:tcPr>
          <w:p w14:paraId="25ED3A38" w14:textId="77777777"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1.</w:t>
            </w:r>
          </w:p>
        </w:tc>
        <w:tc>
          <w:tcPr>
            <w:tcW w:w="4560" w:type="dxa"/>
          </w:tcPr>
          <w:p w14:paraId="18DF4F96" w14:textId="01024B24" w:rsidR="00A76F99" w:rsidRPr="00421BEF" w:rsidRDefault="00A76F99" w:rsidP="00B930BB">
            <w:pPr>
              <w:rPr>
                <w:rFonts w:asciiTheme="majorHAnsi" w:hAnsiTheme="majorHAnsi" w:cstheme="majorHAnsi"/>
                <w:sz w:val="20"/>
                <w:szCs w:val="20"/>
              </w:rPr>
            </w:pPr>
            <w:r w:rsidRPr="00421BEF">
              <w:rPr>
                <w:rFonts w:asciiTheme="majorHAnsi" w:hAnsiTheme="majorHAnsi" w:cstheme="majorHAnsi"/>
                <w:sz w:val="20"/>
                <w:szCs w:val="20"/>
              </w:rPr>
              <w:t xml:space="preserve">Dostawa oprogramowania do korekty tekstów naukowych w języku angielskim </w:t>
            </w:r>
            <w:r w:rsidR="00210A25">
              <w:rPr>
                <w:rFonts w:asciiTheme="majorHAnsi" w:hAnsiTheme="majorHAnsi" w:cstheme="majorHAnsi"/>
                <w:sz w:val="20"/>
                <w:szCs w:val="20"/>
              </w:rPr>
              <w:t>do użytkowania przez okres</w:t>
            </w:r>
            <w:r w:rsidRPr="00421BEF">
              <w:rPr>
                <w:rFonts w:asciiTheme="majorHAnsi" w:hAnsiTheme="majorHAnsi" w:cstheme="majorHAnsi"/>
                <w:sz w:val="20"/>
                <w:szCs w:val="20"/>
              </w:rPr>
              <w:t xml:space="preserve"> 12 miesięcy</w:t>
            </w:r>
            <w:r w:rsidR="00B664EE">
              <w:rPr>
                <w:rFonts w:asciiTheme="majorHAnsi" w:hAnsiTheme="majorHAnsi" w:cstheme="majorHAnsi"/>
                <w:sz w:val="20"/>
                <w:szCs w:val="20"/>
              </w:rPr>
              <w:t xml:space="preserve"> od dnia dostarczenia </w:t>
            </w:r>
            <w:r w:rsidR="00210A25">
              <w:rPr>
                <w:rFonts w:asciiTheme="majorHAnsi" w:hAnsiTheme="majorHAnsi" w:cstheme="majorHAnsi"/>
                <w:sz w:val="20"/>
                <w:szCs w:val="20"/>
              </w:rPr>
              <w:t xml:space="preserve">i aktywacji </w:t>
            </w:r>
            <w:r w:rsidR="00B664EE">
              <w:rPr>
                <w:rFonts w:asciiTheme="majorHAnsi" w:hAnsiTheme="majorHAnsi" w:cstheme="majorHAnsi"/>
                <w:sz w:val="20"/>
                <w:szCs w:val="20"/>
              </w:rPr>
              <w:t>oprogramowania</w:t>
            </w:r>
          </w:p>
        </w:tc>
        <w:tc>
          <w:tcPr>
            <w:tcW w:w="1725" w:type="dxa"/>
          </w:tcPr>
          <w:p w14:paraId="49FCEDC8" w14:textId="3AB011B9"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 xml:space="preserve">20 </w:t>
            </w:r>
            <w:r w:rsidR="0062287E">
              <w:rPr>
                <w:rFonts w:asciiTheme="majorHAnsi" w:hAnsiTheme="majorHAnsi" w:cstheme="majorHAnsi"/>
                <w:sz w:val="20"/>
                <w:szCs w:val="20"/>
              </w:rPr>
              <w:t>użytkowników</w:t>
            </w:r>
          </w:p>
        </w:tc>
        <w:tc>
          <w:tcPr>
            <w:tcW w:w="2381" w:type="dxa"/>
          </w:tcPr>
          <w:p w14:paraId="073AE5A8" w14:textId="45680053" w:rsidR="00A76F99" w:rsidRPr="00421BEF" w:rsidRDefault="007B0846" w:rsidP="007B0846">
            <w:pPr>
              <w:rPr>
                <w:rFonts w:asciiTheme="majorHAnsi" w:hAnsiTheme="majorHAnsi" w:cstheme="majorHAnsi"/>
                <w:sz w:val="20"/>
                <w:szCs w:val="20"/>
              </w:rPr>
            </w:pPr>
            <w:r>
              <w:rPr>
                <w:rFonts w:asciiTheme="majorHAnsi" w:hAnsiTheme="majorHAnsi" w:cstheme="majorHAnsi"/>
                <w:sz w:val="20"/>
                <w:szCs w:val="20"/>
              </w:rPr>
              <w:t>3</w:t>
            </w:r>
            <w:r w:rsidR="00A76F99" w:rsidRPr="00421BEF">
              <w:rPr>
                <w:rFonts w:asciiTheme="majorHAnsi" w:hAnsiTheme="majorHAnsi" w:cstheme="majorHAnsi"/>
                <w:sz w:val="20"/>
                <w:szCs w:val="20"/>
              </w:rPr>
              <w:t xml:space="preserve"> dni </w:t>
            </w:r>
            <w:r w:rsidR="00A749A3">
              <w:rPr>
                <w:rFonts w:asciiTheme="majorHAnsi" w:hAnsiTheme="majorHAnsi" w:cstheme="majorHAnsi"/>
                <w:sz w:val="20"/>
                <w:szCs w:val="20"/>
              </w:rPr>
              <w:t>robocze (dni od poniedziałku do piątku, które nie są dniami wolnymi od pracy)</w:t>
            </w:r>
            <w:r w:rsidR="00A76F99" w:rsidRPr="00421BEF">
              <w:rPr>
                <w:rFonts w:asciiTheme="majorHAnsi" w:hAnsiTheme="majorHAnsi" w:cstheme="majorHAnsi"/>
                <w:sz w:val="20"/>
                <w:szCs w:val="20"/>
              </w:rPr>
              <w:t xml:space="preserve"> od daty zawarcia umowy</w:t>
            </w:r>
            <w:r w:rsidR="00C0701C">
              <w:rPr>
                <w:rFonts w:asciiTheme="majorHAnsi" w:hAnsiTheme="majorHAnsi" w:cstheme="majorHAnsi"/>
                <w:sz w:val="20"/>
                <w:szCs w:val="20"/>
              </w:rPr>
              <w:t xml:space="preserve">, ale nie wcześniej niż 08.10.2026 (data wygaśnięcia poprzedniej licencji) </w:t>
            </w:r>
          </w:p>
        </w:tc>
      </w:tr>
    </w:tbl>
    <w:p w14:paraId="1840F31F" w14:textId="77777777" w:rsidR="00A76F99" w:rsidRPr="00421BEF" w:rsidRDefault="00A76F99" w:rsidP="007B0846">
      <w:pPr>
        <w:pStyle w:val="Nagwek2"/>
        <w:numPr>
          <w:ilvl w:val="0"/>
          <w:numId w:val="0"/>
        </w:numPr>
        <w:spacing w:before="120" w:after="120"/>
        <w:ind w:left="709"/>
        <w:rPr>
          <w:rFonts w:asciiTheme="majorHAnsi" w:hAnsiTheme="majorHAnsi" w:cstheme="majorHAnsi"/>
          <w:b w:val="0"/>
          <w:sz w:val="20"/>
          <w:szCs w:val="20"/>
        </w:rPr>
      </w:pPr>
    </w:p>
    <w:p w14:paraId="0EBB9D58" w14:textId="1FC572FB" w:rsidR="00A76F99" w:rsidRPr="00421BEF" w:rsidRDefault="00A76F99" w:rsidP="007B0846">
      <w:pPr>
        <w:pStyle w:val="Nagwek2"/>
        <w:numPr>
          <w:ilvl w:val="0"/>
          <w:numId w:val="16"/>
        </w:numPr>
        <w:spacing w:before="120" w:after="120"/>
        <w:rPr>
          <w:rFonts w:asciiTheme="majorHAnsi" w:hAnsiTheme="majorHAnsi" w:cstheme="majorHAnsi"/>
          <w:b w:val="0"/>
          <w:sz w:val="20"/>
          <w:szCs w:val="20"/>
        </w:rPr>
      </w:pPr>
      <w:r w:rsidRPr="00421BEF">
        <w:rPr>
          <w:rFonts w:asciiTheme="majorHAnsi" w:hAnsiTheme="majorHAnsi" w:cstheme="majorHAnsi"/>
          <w:sz w:val="20"/>
          <w:szCs w:val="20"/>
        </w:rPr>
        <w:t>Wymagania ogólne</w:t>
      </w:r>
    </w:p>
    <w:tbl>
      <w:tblPr>
        <w:tblStyle w:val="Tabela-Siatka"/>
        <w:tblW w:w="9363" w:type="dxa"/>
        <w:jc w:val="center"/>
        <w:tblLook w:val="04A0" w:firstRow="1" w:lastRow="0" w:firstColumn="1" w:lastColumn="0" w:noHBand="0" w:noVBand="1"/>
      </w:tblPr>
      <w:tblGrid>
        <w:gridCol w:w="1295"/>
        <w:gridCol w:w="8068"/>
      </w:tblGrid>
      <w:tr w:rsidR="00A76F99" w:rsidRPr="00421BEF" w14:paraId="4FDFFBCD" w14:textId="77777777" w:rsidTr="00A76F99">
        <w:trPr>
          <w:trHeight w:val="428"/>
          <w:tblHeader/>
          <w:jc w:val="center"/>
        </w:trPr>
        <w:tc>
          <w:tcPr>
            <w:tcW w:w="1295" w:type="dxa"/>
            <w:shd w:val="clear" w:color="auto" w:fill="C2D5EE" w:themeFill="text2" w:themeFillTint="33"/>
            <w:vAlign w:val="center"/>
          </w:tcPr>
          <w:p w14:paraId="4E8FEB78" w14:textId="77777777"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Numer wymagania</w:t>
            </w:r>
          </w:p>
        </w:tc>
        <w:tc>
          <w:tcPr>
            <w:tcW w:w="8068" w:type="dxa"/>
            <w:shd w:val="clear" w:color="auto" w:fill="C2D5EE" w:themeFill="text2" w:themeFillTint="33"/>
            <w:vAlign w:val="center"/>
          </w:tcPr>
          <w:p w14:paraId="024944C5" w14:textId="77777777" w:rsidR="00A76F99" w:rsidRPr="00421BEF" w:rsidRDefault="00A76F99" w:rsidP="007B0846">
            <w:pPr>
              <w:rPr>
                <w:rFonts w:asciiTheme="majorHAnsi" w:hAnsiTheme="majorHAnsi" w:cstheme="majorHAnsi"/>
                <w:b/>
                <w:sz w:val="20"/>
                <w:szCs w:val="20"/>
              </w:rPr>
            </w:pPr>
            <w:r w:rsidRPr="00421BEF">
              <w:rPr>
                <w:rFonts w:asciiTheme="majorHAnsi" w:hAnsiTheme="majorHAnsi" w:cstheme="majorHAnsi"/>
                <w:b/>
                <w:sz w:val="20"/>
                <w:szCs w:val="20"/>
              </w:rPr>
              <w:t>Opis wymagania</w:t>
            </w:r>
          </w:p>
        </w:tc>
      </w:tr>
      <w:tr w:rsidR="00A76F99" w:rsidRPr="00421BEF" w14:paraId="47FAA50F" w14:textId="77777777" w:rsidTr="00A76F99">
        <w:trPr>
          <w:jc w:val="center"/>
        </w:trPr>
        <w:tc>
          <w:tcPr>
            <w:tcW w:w="1295" w:type="dxa"/>
            <w:vAlign w:val="center"/>
          </w:tcPr>
          <w:p w14:paraId="5ECBD731" w14:textId="422E3A80" w:rsidR="00A76F99" w:rsidRPr="00421BEF" w:rsidRDefault="00A76F99" w:rsidP="007B0846">
            <w:pPr>
              <w:pStyle w:val="Akapitzlist"/>
              <w:numPr>
                <w:ilvl w:val="0"/>
                <w:numId w:val="23"/>
              </w:numPr>
              <w:rPr>
                <w:rFonts w:asciiTheme="majorHAnsi" w:hAnsiTheme="majorHAnsi" w:cstheme="majorHAnsi"/>
                <w:sz w:val="20"/>
                <w:szCs w:val="20"/>
              </w:rPr>
            </w:pPr>
          </w:p>
        </w:tc>
        <w:tc>
          <w:tcPr>
            <w:tcW w:w="8068" w:type="dxa"/>
          </w:tcPr>
          <w:p w14:paraId="4D0B5CF9" w14:textId="77777777"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A76F99" w:rsidRPr="00421BEF" w14:paraId="7DDB432D" w14:textId="77777777" w:rsidTr="00A76F99">
        <w:trPr>
          <w:jc w:val="center"/>
        </w:trPr>
        <w:tc>
          <w:tcPr>
            <w:tcW w:w="1295" w:type="dxa"/>
            <w:vAlign w:val="center"/>
          </w:tcPr>
          <w:p w14:paraId="759AF9CD" w14:textId="02871506" w:rsidR="00A76F99" w:rsidRPr="00421BEF" w:rsidRDefault="00A76F99" w:rsidP="007B0846">
            <w:pPr>
              <w:pStyle w:val="Akapitzlist"/>
              <w:numPr>
                <w:ilvl w:val="0"/>
                <w:numId w:val="23"/>
              </w:numPr>
              <w:rPr>
                <w:rFonts w:asciiTheme="majorHAnsi" w:hAnsiTheme="majorHAnsi" w:cstheme="majorHAnsi"/>
                <w:sz w:val="20"/>
                <w:szCs w:val="20"/>
              </w:rPr>
            </w:pPr>
          </w:p>
        </w:tc>
        <w:tc>
          <w:tcPr>
            <w:tcW w:w="8068" w:type="dxa"/>
          </w:tcPr>
          <w:p w14:paraId="556E2701" w14:textId="77777777"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W sytuacjach, kiedy Zamawiający opisuje szczegółowy przedmiot zamówienia poprzez odniesienie się do norm, ocen technicznych,  specyfikacji technicznych i systemów referencji technicznych,  o których mowa w art. 101 ust. 1 pkt 2 i ust. 3 ustawy Pzp, Zamawiający dopuszcza rozwiązania równoważne opisane, a wskazane powyżej odniesienia należy odczytywać z wyrazami „lub równoważne”.</w:t>
            </w:r>
          </w:p>
        </w:tc>
      </w:tr>
      <w:tr w:rsidR="00A76F99" w:rsidRPr="00421BEF" w14:paraId="6CC1669C" w14:textId="77777777" w:rsidTr="00A76F99">
        <w:trPr>
          <w:jc w:val="center"/>
        </w:trPr>
        <w:tc>
          <w:tcPr>
            <w:tcW w:w="1295" w:type="dxa"/>
            <w:vAlign w:val="center"/>
          </w:tcPr>
          <w:p w14:paraId="5FAD122D" w14:textId="133E3676" w:rsidR="00A76F99" w:rsidRPr="00421BEF" w:rsidRDefault="00A76F99" w:rsidP="007B0846">
            <w:pPr>
              <w:pStyle w:val="Akapitzlist"/>
              <w:numPr>
                <w:ilvl w:val="0"/>
                <w:numId w:val="23"/>
              </w:numPr>
              <w:rPr>
                <w:rFonts w:asciiTheme="majorHAnsi" w:hAnsiTheme="majorHAnsi" w:cstheme="majorHAnsi"/>
                <w:sz w:val="20"/>
                <w:szCs w:val="20"/>
              </w:rPr>
            </w:pPr>
          </w:p>
        </w:tc>
        <w:tc>
          <w:tcPr>
            <w:tcW w:w="8068" w:type="dxa"/>
          </w:tcPr>
          <w:p w14:paraId="0D9F39DE" w14:textId="77777777"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Pod pojęciem rozwiązań równoważnych Zamawiający rozumie takie Oprogramowanie, które w równoważnym stopniu spełnia warunki określone w SOPZ.</w:t>
            </w:r>
          </w:p>
          <w:p w14:paraId="14BE8A04" w14:textId="6521D39F"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Wykonawca, który powołuje się na rozwiązania równoważne opisywane przez Zamawiającego, jest obowiązany udowodnić w ofercie, w szczególności za pomocą przedmiotowych środków dowodowych, o których mowa w art. 104-107 ustawy Pzp,  że proponowane rozwiązania w równoważnym stopniu spełniają wymagania określone w opisie przedmiotu zamówienia.</w:t>
            </w:r>
          </w:p>
        </w:tc>
      </w:tr>
      <w:tr w:rsidR="00A76F99" w:rsidRPr="00421BEF" w14:paraId="56D574B3" w14:textId="77777777" w:rsidTr="00A76F99">
        <w:trPr>
          <w:jc w:val="center"/>
        </w:trPr>
        <w:tc>
          <w:tcPr>
            <w:tcW w:w="1295" w:type="dxa"/>
          </w:tcPr>
          <w:p w14:paraId="0C9FBCEF" w14:textId="4EEF8FE8" w:rsidR="00A76F99" w:rsidRPr="00421BEF" w:rsidRDefault="00A76F99" w:rsidP="007B0846">
            <w:pPr>
              <w:pStyle w:val="Akapitzlist"/>
              <w:numPr>
                <w:ilvl w:val="0"/>
                <w:numId w:val="23"/>
              </w:numPr>
              <w:rPr>
                <w:rFonts w:asciiTheme="majorHAnsi" w:hAnsiTheme="majorHAnsi" w:cstheme="majorHAnsi"/>
                <w:sz w:val="20"/>
                <w:szCs w:val="20"/>
              </w:rPr>
            </w:pPr>
          </w:p>
        </w:tc>
        <w:tc>
          <w:tcPr>
            <w:tcW w:w="8068" w:type="dxa"/>
          </w:tcPr>
          <w:p w14:paraId="48A4015F" w14:textId="5DC05D84" w:rsidR="00A76F99" w:rsidRPr="00421BEF" w:rsidDel="00725240"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W przypadkach, kiedy w opisie warunków, które ma spełniać zaoferowane przez Wykonawcę oprogramowanie równoważne, Zamawiający użył nazw własnych, nazwy te odnoszą się do wykorzystywanych przez Zamawiającego technologii / systemów itp. lub służą wskazaniu przykładów.</w:t>
            </w:r>
          </w:p>
        </w:tc>
      </w:tr>
      <w:tr w:rsidR="00A76F99" w:rsidRPr="00421BEF" w14:paraId="51027002" w14:textId="77777777" w:rsidTr="00A76F99">
        <w:trPr>
          <w:jc w:val="center"/>
        </w:trPr>
        <w:tc>
          <w:tcPr>
            <w:tcW w:w="1295" w:type="dxa"/>
          </w:tcPr>
          <w:p w14:paraId="55EAD30A" w14:textId="57708DD3" w:rsidR="00A76F99" w:rsidRPr="00421BEF" w:rsidRDefault="00A76F99" w:rsidP="007B0846">
            <w:pPr>
              <w:pStyle w:val="Akapitzlist"/>
              <w:numPr>
                <w:ilvl w:val="0"/>
                <w:numId w:val="23"/>
              </w:numPr>
              <w:rPr>
                <w:rFonts w:asciiTheme="majorHAnsi" w:hAnsiTheme="majorHAnsi" w:cstheme="majorHAnsi"/>
                <w:sz w:val="20"/>
                <w:szCs w:val="20"/>
              </w:rPr>
            </w:pPr>
          </w:p>
        </w:tc>
        <w:tc>
          <w:tcPr>
            <w:tcW w:w="8068" w:type="dxa"/>
          </w:tcPr>
          <w:p w14:paraId="2CAF0292" w14:textId="0F0B2AE4" w:rsidR="00A76F99" w:rsidRPr="00421BEF" w:rsidRDefault="00A76F99" w:rsidP="007B0846">
            <w:pPr>
              <w:rPr>
                <w:rFonts w:asciiTheme="majorHAnsi" w:hAnsiTheme="majorHAnsi" w:cstheme="majorHAnsi"/>
                <w:sz w:val="20"/>
                <w:szCs w:val="20"/>
              </w:rPr>
            </w:pPr>
            <w:r w:rsidRPr="00421BEF">
              <w:rPr>
                <w:rFonts w:asciiTheme="majorHAnsi" w:hAnsiTheme="majorHAnsi" w:cstheme="majorHAnsi"/>
                <w:sz w:val="20"/>
                <w:szCs w:val="20"/>
              </w:rPr>
              <w:t xml:space="preserve">Wszystkie licencje muszą pochodzić z legalnego kanału dystrybucji. </w:t>
            </w:r>
          </w:p>
        </w:tc>
      </w:tr>
    </w:tbl>
    <w:p w14:paraId="658FD5D0" w14:textId="77777777" w:rsidR="00A76F99" w:rsidRPr="00421BEF" w:rsidRDefault="00A76F99" w:rsidP="007B0846">
      <w:pPr>
        <w:keepNext/>
        <w:spacing w:after="0"/>
        <w:rPr>
          <w:rFonts w:asciiTheme="majorHAnsi" w:eastAsia="Arial" w:hAnsiTheme="majorHAnsi" w:cstheme="majorHAnsi"/>
          <w:b/>
          <w:sz w:val="20"/>
          <w:szCs w:val="20"/>
        </w:rPr>
      </w:pPr>
    </w:p>
    <w:p w14:paraId="5A0A8BA4" w14:textId="77777777" w:rsidR="00A76F99" w:rsidRPr="00421BEF" w:rsidRDefault="00A76F99" w:rsidP="007B0846">
      <w:pPr>
        <w:keepNext/>
        <w:spacing w:after="0"/>
        <w:rPr>
          <w:rFonts w:asciiTheme="majorHAnsi" w:eastAsia="Arial" w:hAnsiTheme="majorHAnsi" w:cstheme="majorHAnsi"/>
          <w:b/>
          <w:sz w:val="20"/>
          <w:szCs w:val="20"/>
        </w:rPr>
      </w:pPr>
    </w:p>
    <w:p w14:paraId="619BEED0" w14:textId="495A2015" w:rsidR="00A76F99" w:rsidRPr="00421BEF" w:rsidRDefault="00A76F99" w:rsidP="007B0846">
      <w:pPr>
        <w:pStyle w:val="Akapitzlist"/>
        <w:keepNext/>
        <w:numPr>
          <w:ilvl w:val="0"/>
          <w:numId w:val="16"/>
        </w:numPr>
        <w:spacing w:after="0"/>
        <w:rPr>
          <w:rFonts w:asciiTheme="majorHAnsi" w:eastAsia="Arial" w:hAnsiTheme="majorHAnsi" w:cstheme="majorHAnsi"/>
          <w:b/>
          <w:sz w:val="20"/>
          <w:szCs w:val="20"/>
        </w:rPr>
      </w:pPr>
      <w:r w:rsidRPr="00421BEF">
        <w:rPr>
          <w:rFonts w:asciiTheme="majorHAnsi" w:eastAsia="Arial" w:hAnsiTheme="majorHAnsi" w:cstheme="majorHAnsi"/>
          <w:b/>
          <w:sz w:val="20"/>
          <w:szCs w:val="20"/>
        </w:rPr>
        <w:t xml:space="preserve">Wymagania szczegółowe </w:t>
      </w:r>
    </w:p>
    <w:p w14:paraId="0D339CB9" w14:textId="33D04EFC" w:rsidR="00421BEF" w:rsidRDefault="00A76F99" w:rsidP="007B0846">
      <w:pPr>
        <w:pStyle w:val="Akapitzlist"/>
        <w:numPr>
          <w:ilvl w:val="0"/>
          <w:numId w:val="24"/>
        </w:numPr>
        <w:spacing w:before="240" w:after="120"/>
        <w:ind w:left="714" w:hanging="357"/>
        <w:rPr>
          <w:rFonts w:asciiTheme="majorHAnsi" w:hAnsiTheme="majorHAnsi" w:cstheme="majorHAnsi"/>
          <w:sz w:val="20"/>
          <w:szCs w:val="20"/>
        </w:rPr>
      </w:pPr>
      <w:r w:rsidRPr="00421BEF">
        <w:rPr>
          <w:rFonts w:asciiTheme="majorHAnsi" w:hAnsiTheme="majorHAnsi" w:cstheme="majorHAnsi"/>
          <w:sz w:val="20"/>
          <w:szCs w:val="20"/>
        </w:rPr>
        <w:t>Licencj</w:t>
      </w:r>
      <w:r w:rsidR="00421BEF">
        <w:rPr>
          <w:rFonts w:asciiTheme="majorHAnsi" w:hAnsiTheme="majorHAnsi" w:cstheme="majorHAnsi"/>
          <w:sz w:val="20"/>
          <w:szCs w:val="20"/>
        </w:rPr>
        <w:t>e</w:t>
      </w:r>
      <w:r w:rsidRP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mus</w:t>
      </w:r>
      <w:r w:rsidR="00421BEF">
        <w:rPr>
          <w:rFonts w:asciiTheme="majorHAnsi" w:hAnsiTheme="majorHAnsi" w:cstheme="majorHAnsi"/>
          <w:sz w:val="20"/>
          <w:szCs w:val="20"/>
        </w:rPr>
        <w:t>zą</w:t>
      </w:r>
      <w:r w:rsidRPr="00421BEF">
        <w:rPr>
          <w:rFonts w:asciiTheme="majorHAnsi" w:hAnsiTheme="majorHAnsi" w:cstheme="majorHAnsi"/>
          <w:sz w:val="20"/>
          <w:szCs w:val="20"/>
        </w:rPr>
        <w:t xml:space="preserve"> uprawniać do używania ww. oprogramowania przez Zamawiającego w ramach jego działalności gospodarczej (licencja komercyjna) na 12 miesięc</w:t>
      </w:r>
      <w:r w:rsidR="00421BEF" w:rsidRPr="00421BEF">
        <w:rPr>
          <w:rFonts w:asciiTheme="majorHAnsi" w:hAnsiTheme="majorHAnsi" w:cstheme="majorHAnsi"/>
          <w:sz w:val="20"/>
          <w:szCs w:val="20"/>
        </w:rPr>
        <w:t>y</w:t>
      </w:r>
      <w:r w:rsidR="00A72497">
        <w:rPr>
          <w:rFonts w:asciiTheme="majorHAnsi" w:hAnsiTheme="majorHAnsi" w:cstheme="majorHAnsi"/>
          <w:sz w:val="20"/>
          <w:szCs w:val="20"/>
        </w:rPr>
        <w:t>;</w:t>
      </w:r>
    </w:p>
    <w:p w14:paraId="6363F9F9" w14:textId="5972DF4E" w:rsidR="00421BEF" w:rsidRDefault="00421BEF" w:rsidP="007B0846">
      <w:pPr>
        <w:pStyle w:val="Akapitzlist"/>
        <w:numPr>
          <w:ilvl w:val="0"/>
          <w:numId w:val="24"/>
        </w:numPr>
        <w:spacing w:before="240" w:after="120"/>
        <w:ind w:left="714" w:hanging="357"/>
        <w:rPr>
          <w:rFonts w:asciiTheme="majorHAnsi" w:hAnsiTheme="majorHAnsi" w:cstheme="majorHAnsi"/>
          <w:sz w:val="20"/>
          <w:szCs w:val="20"/>
        </w:rPr>
      </w:pPr>
      <w:r w:rsidRPr="00421BEF">
        <w:rPr>
          <w:rFonts w:asciiTheme="majorHAnsi" w:hAnsiTheme="majorHAnsi" w:cstheme="majorHAnsi"/>
          <w:sz w:val="20"/>
          <w:szCs w:val="20"/>
        </w:rPr>
        <w:t>Licencje muszą umożliwiać przypisanie do konkretnych użytkowników (nieograniczona możliwość późniejszej zmiany użytkownika)</w:t>
      </w:r>
      <w:r w:rsidR="00A72497">
        <w:rPr>
          <w:rFonts w:asciiTheme="majorHAnsi" w:hAnsiTheme="majorHAnsi" w:cstheme="majorHAnsi"/>
          <w:sz w:val="20"/>
          <w:szCs w:val="20"/>
        </w:rPr>
        <w:t>;</w:t>
      </w:r>
    </w:p>
    <w:p w14:paraId="68E75FC1" w14:textId="02EBE1E9" w:rsidR="007B0846" w:rsidRPr="007B0846"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Wykonawca przekazuje </w:t>
      </w:r>
      <w:r w:rsidRPr="007B0846">
        <w:rPr>
          <w:rFonts w:asciiTheme="majorHAnsi" w:hAnsiTheme="majorHAnsi" w:cstheme="majorHAnsi"/>
          <w:sz w:val="20"/>
          <w:szCs w:val="20"/>
        </w:rPr>
        <w:t>Zamawiającemu w formie elektronicznej (np. link aktywacyjny, kody licencyjne, dostęp do panelu zarządzania licencjami)</w:t>
      </w:r>
      <w:r w:rsidR="00A72497">
        <w:rPr>
          <w:rFonts w:asciiTheme="majorHAnsi" w:hAnsiTheme="majorHAnsi" w:cstheme="majorHAnsi"/>
          <w:sz w:val="20"/>
          <w:szCs w:val="20"/>
        </w:rPr>
        <w:t>;</w:t>
      </w:r>
    </w:p>
    <w:p w14:paraId="788D04A0" w14:textId="2E465E32" w:rsidR="00421BEF"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00421BEF" w:rsidRPr="00421BEF">
        <w:rPr>
          <w:rFonts w:asciiTheme="majorHAnsi" w:hAnsiTheme="majorHAnsi" w:cstheme="majorHAnsi"/>
          <w:sz w:val="20"/>
          <w:szCs w:val="20"/>
        </w:rPr>
        <w:t>umożliwia korektę językową tekstów naukowych w języku angielskim (</w:t>
      </w:r>
      <w:proofErr w:type="spellStart"/>
      <w:r w:rsidR="00421BEF" w:rsidRPr="00421BEF">
        <w:rPr>
          <w:rFonts w:asciiTheme="majorHAnsi" w:hAnsiTheme="majorHAnsi" w:cstheme="majorHAnsi"/>
          <w:sz w:val="20"/>
          <w:szCs w:val="20"/>
        </w:rPr>
        <w:t>proofreading</w:t>
      </w:r>
      <w:proofErr w:type="spellEnd"/>
      <w:r w:rsidR="00421BEF" w:rsidRPr="00421BEF">
        <w:rPr>
          <w:rFonts w:asciiTheme="majorHAnsi" w:hAnsiTheme="majorHAnsi" w:cstheme="majorHAnsi"/>
          <w:sz w:val="20"/>
          <w:szCs w:val="20"/>
        </w:rPr>
        <w:t>, korekta gramatyczna, stylistyczna i składniowa)</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uwzględniając terminologię akademicką</w:t>
      </w:r>
      <w:r w:rsidR="00A72497">
        <w:rPr>
          <w:rFonts w:asciiTheme="majorHAnsi" w:hAnsiTheme="majorHAnsi" w:cstheme="majorHAnsi"/>
          <w:sz w:val="20"/>
          <w:szCs w:val="20"/>
        </w:rPr>
        <w:t>;</w:t>
      </w:r>
    </w:p>
    <w:p w14:paraId="4FEC2FC3" w14:textId="5C9860A2" w:rsidR="00421BEF"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00421BEF" w:rsidRPr="00421BEF">
        <w:rPr>
          <w:rFonts w:asciiTheme="majorHAnsi" w:hAnsiTheme="majorHAnsi" w:cstheme="majorHAnsi"/>
          <w:sz w:val="20"/>
          <w:szCs w:val="20"/>
        </w:rPr>
        <w:t>działa w języku angielskim</w:t>
      </w:r>
      <w:r w:rsidR="00A72497">
        <w:rPr>
          <w:rFonts w:asciiTheme="majorHAnsi" w:hAnsiTheme="majorHAnsi" w:cstheme="majorHAnsi"/>
          <w:sz w:val="20"/>
          <w:szCs w:val="20"/>
        </w:rPr>
        <w:t>;</w:t>
      </w:r>
    </w:p>
    <w:p w14:paraId="5C56FF07" w14:textId="3A792613" w:rsidR="00421BEF"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00421BEF">
        <w:rPr>
          <w:rFonts w:asciiTheme="majorHAnsi" w:hAnsiTheme="majorHAnsi" w:cstheme="majorHAnsi"/>
          <w:sz w:val="20"/>
          <w:szCs w:val="20"/>
        </w:rPr>
        <w:t>umożliwia</w:t>
      </w:r>
      <w:r w:rsidR="00421BEF" w:rsidRPr="00421BEF">
        <w:rPr>
          <w:rFonts w:asciiTheme="majorHAnsi" w:hAnsiTheme="majorHAnsi" w:cstheme="majorHAnsi"/>
          <w:sz w:val="20"/>
          <w:szCs w:val="20"/>
        </w:rPr>
        <w:t xml:space="preserve"> zaawansowane funkcje sprawdzania gramatyki,</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interpunkcji,</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stylu</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składni</w:t>
      </w:r>
      <w:r w:rsidR="00A72497">
        <w:rPr>
          <w:rFonts w:asciiTheme="majorHAnsi" w:hAnsiTheme="majorHAnsi" w:cstheme="majorHAnsi"/>
          <w:sz w:val="20"/>
          <w:szCs w:val="20"/>
        </w:rPr>
        <w:t>;</w:t>
      </w:r>
    </w:p>
    <w:p w14:paraId="088EDA9C" w14:textId="54B6780C" w:rsidR="00421BEF"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00421BEF" w:rsidRPr="00421BEF">
        <w:rPr>
          <w:rFonts w:asciiTheme="majorHAnsi" w:hAnsiTheme="majorHAnsi" w:cstheme="majorHAnsi"/>
          <w:sz w:val="20"/>
          <w:szCs w:val="20"/>
        </w:rPr>
        <w:t>umożliwia prac</w:t>
      </w:r>
      <w:r w:rsidR="00421BEF">
        <w:rPr>
          <w:rFonts w:asciiTheme="majorHAnsi" w:hAnsiTheme="majorHAnsi" w:cstheme="majorHAnsi"/>
          <w:sz w:val="20"/>
          <w:szCs w:val="20"/>
        </w:rPr>
        <w:t>ę</w:t>
      </w:r>
      <w:r w:rsidR="00421BEF" w:rsidRPr="00421BEF">
        <w:rPr>
          <w:rFonts w:asciiTheme="majorHAnsi" w:hAnsiTheme="majorHAnsi" w:cstheme="majorHAnsi"/>
          <w:sz w:val="20"/>
          <w:szCs w:val="20"/>
        </w:rPr>
        <w:t xml:space="preserve"> online (w przeglądarce)</w:t>
      </w:r>
      <w:r w:rsidR="00A72497">
        <w:rPr>
          <w:rFonts w:asciiTheme="majorHAnsi" w:hAnsiTheme="majorHAnsi" w:cstheme="majorHAnsi"/>
          <w:sz w:val="20"/>
          <w:szCs w:val="20"/>
        </w:rPr>
        <w:t>;</w:t>
      </w:r>
    </w:p>
    <w:p w14:paraId="2E26143B" w14:textId="4C3EB567" w:rsidR="007B0846"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00421BEF">
        <w:rPr>
          <w:rFonts w:asciiTheme="majorHAnsi" w:hAnsiTheme="majorHAnsi" w:cstheme="majorHAnsi"/>
          <w:sz w:val="20"/>
          <w:szCs w:val="20"/>
        </w:rPr>
        <w:t>zapewnia i</w:t>
      </w:r>
      <w:r w:rsidR="00421BEF" w:rsidRPr="00421BEF">
        <w:rPr>
          <w:rFonts w:asciiTheme="majorHAnsi" w:hAnsiTheme="majorHAnsi" w:cstheme="majorHAnsi"/>
          <w:sz w:val="20"/>
          <w:szCs w:val="20"/>
        </w:rPr>
        <w:t>ntegracj</w:t>
      </w:r>
      <w:r w:rsidR="00421BEF">
        <w:rPr>
          <w:rFonts w:asciiTheme="majorHAnsi" w:hAnsiTheme="majorHAnsi" w:cstheme="majorHAnsi"/>
          <w:sz w:val="20"/>
          <w:szCs w:val="20"/>
        </w:rPr>
        <w:t>ę</w:t>
      </w:r>
      <w:r w:rsidR="00421BEF" w:rsidRPr="00421BEF">
        <w:rPr>
          <w:rFonts w:asciiTheme="majorHAnsi" w:hAnsiTheme="majorHAnsi" w:cstheme="majorHAnsi"/>
          <w:sz w:val="20"/>
          <w:szCs w:val="20"/>
        </w:rPr>
        <w:t xml:space="preserve"> z edytorami tekstu</w:t>
      </w:r>
      <w:r w:rsidR="00421BEF">
        <w:rPr>
          <w:rFonts w:asciiTheme="majorHAnsi" w:hAnsiTheme="majorHAnsi" w:cstheme="majorHAnsi"/>
          <w:sz w:val="20"/>
          <w:szCs w:val="20"/>
        </w:rPr>
        <w:t xml:space="preserve"> będącymi w posiadaniu Zamawiającego</w:t>
      </w:r>
      <w:r w:rsidR="00210A25">
        <w:rPr>
          <w:rFonts w:asciiTheme="majorHAnsi" w:hAnsiTheme="majorHAnsi" w:cstheme="majorHAnsi"/>
          <w:sz w:val="20"/>
          <w:szCs w:val="20"/>
        </w:rPr>
        <w:t>, między innymi</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Microsoft Word,</w:t>
      </w:r>
      <w:r w:rsidR="00421BEF">
        <w:rPr>
          <w:rFonts w:asciiTheme="majorHAnsi" w:hAnsiTheme="majorHAnsi" w:cstheme="majorHAnsi"/>
          <w:sz w:val="20"/>
          <w:szCs w:val="20"/>
        </w:rPr>
        <w:t xml:space="preserve"> </w:t>
      </w:r>
      <w:r w:rsidR="00421BEF" w:rsidRPr="00421BEF">
        <w:rPr>
          <w:rFonts w:asciiTheme="majorHAnsi" w:hAnsiTheme="majorHAnsi" w:cstheme="majorHAnsi"/>
          <w:sz w:val="20"/>
          <w:szCs w:val="20"/>
        </w:rPr>
        <w:t xml:space="preserve">Google </w:t>
      </w:r>
      <w:proofErr w:type="spellStart"/>
      <w:r w:rsidR="00421BEF" w:rsidRPr="00421BEF">
        <w:rPr>
          <w:rFonts w:asciiTheme="majorHAnsi" w:hAnsiTheme="majorHAnsi" w:cstheme="majorHAnsi"/>
          <w:sz w:val="20"/>
          <w:szCs w:val="20"/>
        </w:rPr>
        <w:t>Docs</w:t>
      </w:r>
      <w:proofErr w:type="spellEnd"/>
      <w:r w:rsidR="00A72497">
        <w:rPr>
          <w:rFonts w:asciiTheme="majorHAnsi" w:hAnsiTheme="majorHAnsi" w:cstheme="majorHAnsi"/>
          <w:sz w:val="20"/>
          <w:szCs w:val="20"/>
        </w:rPr>
        <w:t>;</w:t>
      </w:r>
    </w:p>
    <w:p w14:paraId="6984155D" w14:textId="1857D7DE" w:rsidR="007B0846" w:rsidRDefault="007B0846" w:rsidP="007B0846">
      <w:pPr>
        <w:pStyle w:val="Akapitzlist"/>
        <w:numPr>
          <w:ilvl w:val="0"/>
          <w:numId w:val="24"/>
        </w:numPr>
        <w:spacing w:before="240" w:after="120"/>
        <w:ind w:left="714" w:hanging="357"/>
        <w:rPr>
          <w:rFonts w:asciiTheme="majorHAnsi" w:hAnsiTheme="majorHAnsi" w:cstheme="majorHAnsi"/>
          <w:sz w:val="20"/>
          <w:szCs w:val="20"/>
        </w:rPr>
      </w:pPr>
      <w:r>
        <w:rPr>
          <w:rFonts w:asciiTheme="majorHAnsi" w:hAnsiTheme="majorHAnsi" w:cstheme="majorHAnsi"/>
          <w:sz w:val="20"/>
          <w:szCs w:val="20"/>
        </w:rPr>
        <w:t xml:space="preserve">Oprogramowanie </w:t>
      </w:r>
      <w:r w:rsidRPr="007B0846">
        <w:rPr>
          <w:rFonts w:asciiTheme="majorHAnsi" w:hAnsiTheme="majorHAnsi" w:cstheme="majorHAnsi"/>
          <w:sz w:val="20"/>
          <w:szCs w:val="20"/>
        </w:rPr>
        <w:t>zapewnia</w:t>
      </w:r>
      <w:r w:rsidR="00421BEF" w:rsidRPr="007B0846">
        <w:rPr>
          <w:rFonts w:asciiTheme="majorHAnsi" w:hAnsiTheme="majorHAnsi" w:cstheme="majorHAnsi"/>
          <w:sz w:val="20"/>
          <w:szCs w:val="20"/>
        </w:rPr>
        <w:t xml:space="preserve"> korzystani</w:t>
      </w:r>
      <w:r w:rsidRPr="007B0846">
        <w:rPr>
          <w:rFonts w:asciiTheme="majorHAnsi" w:hAnsiTheme="majorHAnsi" w:cstheme="majorHAnsi"/>
          <w:sz w:val="20"/>
          <w:szCs w:val="20"/>
        </w:rPr>
        <w:t>e</w:t>
      </w:r>
      <w:r w:rsidR="00421BEF" w:rsidRPr="007B0846">
        <w:rPr>
          <w:rFonts w:asciiTheme="majorHAnsi" w:hAnsiTheme="majorHAnsi" w:cstheme="majorHAnsi"/>
          <w:sz w:val="20"/>
          <w:szCs w:val="20"/>
        </w:rPr>
        <w:t xml:space="preserve"> z historii korekt i sugestii</w:t>
      </w:r>
      <w:r w:rsidR="00A72497">
        <w:rPr>
          <w:rFonts w:asciiTheme="majorHAnsi" w:hAnsiTheme="majorHAnsi" w:cstheme="majorHAnsi"/>
          <w:sz w:val="20"/>
          <w:szCs w:val="20"/>
        </w:rPr>
        <w:t>;</w:t>
      </w:r>
    </w:p>
    <w:p w14:paraId="7EB1D5D2" w14:textId="7D0124E1" w:rsidR="007B0846" w:rsidRPr="00970A73" w:rsidRDefault="007B0846" w:rsidP="007B0846">
      <w:pPr>
        <w:pStyle w:val="Akapitzlist"/>
        <w:numPr>
          <w:ilvl w:val="0"/>
          <w:numId w:val="24"/>
        </w:numPr>
        <w:spacing w:before="240" w:after="120"/>
        <w:ind w:left="714" w:hanging="357"/>
        <w:rPr>
          <w:rFonts w:asciiTheme="majorHAnsi" w:hAnsiTheme="majorHAnsi" w:cstheme="majorHAnsi"/>
          <w:sz w:val="20"/>
          <w:szCs w:val="20"/>
        </w:rPr>
      </w:pPr>
      <w:r w:rsidRPr="00970A73">
        <w:rPr>
          <w:rFonts w:asciiTheme="majorHAnsi" w:hAnsiTheme="majorHAnsi" w:cstheme="majorHAnsi"/>
          <w:sz w:val="20"/>
          <w:szCs w:val="20"/>
        </w:rPr>
        <w:t>Wykonawca zapewni pomoc techniczną w zakresie aktywacji i korzystania z licencji – co najmniej w formie kontaktu mailowego</w:t>
      </w:r>
      <w:r w:rsidR="00A72497" w:rsidRPr="00970A73">
        <w:rPr>
          <w:rFonts w:asciiTheme="majorHAnsi" w:hAnsiTheme="majorHAnsi" w:cstheme="majorHAnsi"/>
          <w:sz w:val="20"/>
          <w:szCs w:val="20"/>
        </w:rPr>
        <w:t>.</w:t>
      </w:r>
    </w:p>
    <w:p w14:paraId="6A2A9563" w14:textId="77777777" w:rsidR="007B0846" w:rsidRPr="007B0846" w:rsidRDefault="007B0846" w:rsidP="007B0846">
      <w:pPr>
        <w:ind w:left="360"/>
        <w:rPr>
          <w:rFonts w:asciiTheme="majorHAnsi" w:hAnsiTheme="majorHAnsi" w:cstheme="majorHAnsi"/>
          <w:sz w:val="20"/>
          <w:szCs w:val="20"/>
        </w:rPr>
      </w:pPr>
    </w:p>
    <w:p w14:paraId="60B8DCF1" w14:textId="77777777" w:rsidR="00A76F99" w:rsidRPr="00421BEF" w:rsidRDefault="00A76F99" w:rsidP="007B0846">
      <w:pPr>
        <w:rPr>
          <w:rFonts w:asciiTheme="majorHAnsi" w:hAnsiTheme="majorHAnsi" w:cstheme="majorHAnsi"/>
          <w:sz w:val="20"/>
          <w:szCs w:val="20"/>
        </w:rPr>
      </w:pPr>
    </w:p>
    <w:p w14:paraId="2F00F500" w14:textId="77777777" w:rsidR="00A76F99" w:rsidRPr="00421BEF" w:rsidRDefault="00A76F99" w:rsidP="007B0846">
      <w:pPr>
        <w:rPr>
          <w:rFonts w:asciiTheme="majorHAnsi" w:hAnsiTheme="majorHAnsi" w:cstheme="majorHAnsi"/>
          <w:sz w:val="20"/>
          <w:szCs w:val="20"/>
        </w:rPr>
      </w:pPr>
    </w:p>
    <w:p w14:paraId="52C3C69C" w14:textId="77777777" w:rsidR="00A76F99" w:rsidRPr="00421BEF" w:rsidRDefault="00A76F99" w:rsidP="007B0846">
      <w:pPr>
        <w:rPr>
          <w:rFonts w:asciiTheme="majorHAnsi" w:hAnsiTheme="majorHAnsi" w:cstheme="majorHAnsi"/>
          <w:sz w:val="20"/>
          <w:szCs w:val="20"/>
        </w:rPr>
      </w:pPr>
    </w:p>
    <w:p w14:paraId="3BA71EB2" w14:textId="77777777" w:rsidR="00A76F99" w:rsidRPr="00421BEF" w:rsidRDefault="00A76F99" w:rsidP="007B0846">
      <w:pPr>
        <w:rPr>
          <w:rFonts w:asciiTheme="majorHAnsi" w:hAnsiTheme="majorHAnsi" w:cstheme="majorHAnsi"/>
          <w:sz w:val="20"/>
          <w:szCs w:val="20"/>
        </w:rPr>
      </w:pPr>
    </w:p>
    <w:p w14:paraId="15516C35" w14:textId="77777777" w:rsidR="00A76F99" w:rsidRPr="00421BEF" w:rsidRDefault="00A76F99" w:rsidP="007B0846">
      <w:pPr>
        <w:rPr>
          <w:rFonts w:asciiTheme="majorHAnsi" w:hAnsiTheme="majorHAnsi" w:cstheme="majorHAnsi"/>
          <w:sz w:val="20"/>
          <w:szCs w:val="20"/>
        </w:rPr>
      </w:pPr>
    </w:p>
    <w:p w14:paraId="2B14ADA7" w14:textId="77777777" w:rsidR="00017F84" w:rsidRPr="00421BEF" w:rsidRDefault="00017F84" w:rsidP="007B0846">
      <w:pPr>
        <w:rPr>
          <w:rFonts w:asciiTheme="majorHAnsi" w:hAnsiTheme="majorHAnsi" w:cstheme="majorHAnsi"/>
          <w:sz w:val="20"/>
          <w:szCs w:val="20"/>
        </w:rPr>
      </w:pPr>
    </w:p>
    <w:sectPr w:rsidR="00017F84" w:rsidRPr="00421BEF" w:rsidSect="00DF2083">
      <w:headerReference w:type="default" r:id="rId11"/>
      <w:footerReference w:type="default" r:id="rId12"/>
      <w:headerReference w:type="first" r:id="rId13"/>
      <w:footerReference w:type="first" r:id="rId14"/>
      <w:pgSz w:w="11906" w:h="16838" w:code="9"/>
      <w:pgMar w:top="992" w:right="992" w:bottom="1985" w:left="992"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FDEA" w14:textId="77777777" w:rsidR="00F67E7A" w:rsidRDefault="00F67E7A" w:rsidP="00C7677C">
      <w:pPr>
        <w:spacing w:after="0"/>
      </w:pPr>
      <w:r>
        <w:separator/>
      </w:r>
    </w:p>
  </w:endnote>
  <w:endnote w:type="continuationSeparator" w:id="0">
    <w:p w14:paraId="2BD407CC" w14:textId="77777777" w:rsidR="00F67E7A" w:rsidRDefault="00F67E7A" w:rsidP="00C76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94"/>
      <w:gridCol w:w="1891"/>
      <w:gridCol w:w="1701"/>
      <w:gridCol w:w="3685"/>
      <w:gridCol w:w="851"/>
    </w:tblGrid>
    <w:tr w:rsidR="00C1536E" w14:paraId="3E3C7B94" w14:textId="77777777" w:rsidTr="00FB5B84">
      <w:trPr>
        <w:trHeight w:val="495"/>
      </w:trPr>
      <w:tc>
        <w:tcPr>
          <w:tcW w:w="904" w:type="pct"/>
          <w:vAlign w:val="center"/>
        </w:tcPr>
        <w:p w14:paraId="01B708CB" w14:textId="77777777" w:rsidR="00C1536E" w:rsidRPr="0008344C" w:rsidRDefault="00C1536E" w:rsidP="0008344C">
          <w:pPr>
            <w:rPr>
              <w:b/>
              <w:bCs/>
              <w:sz w:val="16"/>
              <w:szCs w:val="18"/>
            </w:rPr>
          </w:pPr>
          <w:r w:rsidRPr="0008344C">
            <w:rPr>
              <w:b/>
              <w:bCs/>
              <w:sz w:val="16"/>
              <w:szCs w:val="18"/>
            </w:rPr>
            <w:t>NASK</w:t>
          </w:r>
          <w:r w:rsidR="0045196B">
            <w:rPr>
              <w:b/>
              <w:bCs/>
              <w:sz w:val="16"/>
              <w:szCs w:val="18"/>
            </w:rPr>
            <w:t>-</w:t>
          </w:r>
          <w:r w:rsidRPr="0008344C">
            <w:rPr>
              <w:b/>
              <w:bCs/>
              <w:sz w:val="16"/>
              <w:szCs w:val="18"/>
            </w:rPr>
            <w:t>PIB</w:t>
          </w:r>
        </w:p>
        <w:p w14:paraId="65D907AB" w14:textId="77777777" w:rsidR="00C1536E" w:rsidRPr="0008344C" w:rsidRDefault="00C1536E" w:rsidP="0008344C">
          <w:pPr>
            <w:rPr>
              <w:sz w:val="16"/>
              <w:szCs w:val="18"/>
            </w:rPr>
          </w:pPr>
          <w:r w:rsidRPr="0008344C">
            <w:rPr>
              <w:sz w:val="16"/>
              <w:szCs w:val="18"/>
            </w:rPr>
            <w:t>ul. Kolska 12</w:t>
          </w:r>
        </w:p>
        <w:p w14:paraId="5208269B" w14:textId="77777777" w:rsidR="00C1536E" w:rsidRPr="0008344C" w:rsidRDefault="00C1536E" w:rsidP="0008344C">
          <w:pPr>
            <w:rPr>
              <w:sz w:val="16"/>
              <w:szCs w:val="18"/>
            </w:rPr>
          </w:pPr>
          <w:r w:rsidRPr="0008344C">
            <w:rPr>
              <w:sz w:val="16"/>
              <w:szCs w:val="18"/>
            </w:rPr>
            <w:t>01–045 Warszawa</w:t>
          </w:r>
        </w:p>
      </w:tc>
      <w:tc>
        <w:tcPr>
          <w:tcW w:w="953" w:type="pct"/>
          <w:vAlign w:val="center"/>
        </w:tcPr>
        <w:p w14:paraId="1DBDDFFA" w14:textId="77777777" w:rsidR="00C1536E" w:rsidRPr="0008344C" w:rsidRDefault="00C1536E" w:rsidP="0008344C">
          <w:pPr>
            <w:rPr>
              <w:sz w:val="16"/>
              <w:szCs w:val="18"/>
            </w:rPr>
          </w:pPr>
          <w:r w:rsidRPr="0008344C">
            <w:rPr>
              <w:b/>
              <w:bCs/>
              <w:sz w:val="16"/>
              <w:szCs w:val="18"/>
            </w:rPr>
            <w:t>NIP:</w:t>
          </w:r>
          <w:r w:rsidRPr="0008344C">
            <w:rPr>
              <w:sz w:val="16"/>
              <w:szCs w:val="18"/>
            </w:rPr>
            <w:t xml:space="preserve"> 521 04 17 157</w:t>
          </w:r>
        </w:p>
        <w:p w14:paraId="1846413B" w14:textId="77777777" w:rsidR="00C1536E" w:rsidRPr="0008344C" w:rsidRDefault="00C1536E" w:rsidP="0008344C">
          <w:pPr>
            <w:rPr>
              <w:sz w:val="16"/>
              <w:szCs w:val="18"/>
            </w:rPr>
          </w:pPr>
          <w:r w:rsidRPr="0008344C">
            <w:rPr>
              <w:b/>
              <w:bCs/>
              <w:sz w:val="16"/>
              <w:szCs w:val="18"/>
            </w:rPr>
            <w:t>Regon:</w:t>
          </w:r>
          <w:r w:rsidRPr="0008344C">
            <w:rPr>
              <w:sz w:val="16"/>
              <w:szCs w:val="18"/>
            </w:rPr>
            <w:t xml:space="preserve"> 010464542</w:t>
          </w:r>
        </w:p>
        <w:p w14:paraId="5A412BE1" w14:textId="77777777" w:rsidR="00C1536E" w:rsidRPr="0008344C" w:rsidRDefault="00C1536E" w:rsidP="0008344C">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113D4077" w14:textId="77777777" w:rsidR="00C1536E" w:rsidRPr="0008344C" w:rsidRDefault="00C1536E" w:rsidP="0008344C">
          <w:pPr>
            <w:rPr>
              <w:sz w:val="16"/>
              <w:szCs w:val="18"/>
            </w:rPr>
          </w:pPr>
          <w:r w:rsidRPr="0008344C">
            <w:rPr>
              <w:sz w:val="16"/>
              <w:szCs w:val="18"/>
            </w:rPr>
            <w:t>nask@nask.pl</w:t>
          </w:r>
        </w:p>
        <w:p w14:paraId="75DED404" w14:textId="77777777" w:rsidR="00C1536E" w:rsidRPr="0008344C" w:rsidRDefault="00C1536E" w:rsidP="0008344C">
          <w:pPr>
            <w:rPr>
              <w:sz w:val="16"/>
              <w:szCs w:val="18"/>
            </w:rPr>
          </w:pPr>
          <w:r w:rsidRPr="0008344C">
            <w:rPr>
              <w:sz w:val="16"/>
              <w:szCs w:val="18"/>
            </w:rPr>
            <w:t>+48 22 380 82 00</w:t>
          </w:r>
        </w:p>
        <w:p w14:paraId="0078A5E7" w14:textId="77777777" w:rsidR="00C1536E" w:rsidRPr="0008344C" w:rsidRDefault="00C1536E" w:rsidP="0008344C">
          <w:pPr>
            <w:rPr>
              <w:sz w:val="16"/>
              <w:szCs w:val="18"/>
            </w:rPr>
          </w:pPr>
          <w:r w:rsidRPr="0008344C">
            <w:rPr>
              <w:sz w:val="16"/>
              <w:szCs w:val="18"/>
            </w:rPr>
            <w:t>+48 22 380 82 01</w:t>
          </w:r>
        </w:p>
      </w:tc>
      <w:tc>
        <w:tcPr>
          <w:tcW w:w="1857" w:type="pct"/>
          <w:vAlign w:val="center"/>
        </w:tcPr>
        <w:p w14:paraId="2F81398E" w14:textId="77777777" w:rsidR="00C1536E" w:rsidRPr="006F0FF4" w:rsidRDefault="00C1536E" w:rsidP="00C1536E">
          <w:pPr>
            <w:pStyle w:val="Nagwek"/>
            <w:jc w:val="center"/>
            <w:rPr>
              <w:sz w:val="16"/>
              <w:szCs w:val="18"/>
            </w:rPr>
          </w:pPr>
        </w:p>
      </w:tc>
      <w:tc>
        <w:tcPr>
          <w:tcW w:w="429" w:type="pct"/>
          <w:vAlign w:val="bottom"/>
        </w:tcPr>
        <w:p w14:paraId="0B89BDA1" w14:textId="77777777" w:rsidR="00C1536E" w:rsidRPr="00C1536E" w:rsidRDefault="00C1536E" w:rsidP="00C1536E">
          <w:pPr>
            <w:jc w:val="right"/>
            <w:rPr>
              <w:b/>
              <w:bCs/>
              <w:color w:val="0750BE" w:themeColor="accent2"/>
            </w:rPr>
          </w:pPr>
          <w:r w:rsidRPr="003B4D84">
            <w:rPr>
              <w:b/>
              <w:bCs/>
              <w:color w:val="0750BE" w:themeColor="accent2"/>
            </w:rPr>
            <w:t>nask.pl</w:t>
          </w:r>
        </w:p>
      </w:tc>
    </w:tr>
  </w:tbl>
  <w:p w14:paraId="315DB3CC" w14:textId="77777777" w:rsidR="006761B2" w:rsidRDefault="006761B2" w:rsidP="009B65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94"/>
      <w:gridCol w:w="1891"/>
      <w:gridCol w:w="1701"/>
      <w:gridCol w:w="3685"/>
      <w:gridCol w:w="851"/>
    </w:tblGrid>
    <w:tr w:rsidR="00DF2083" w14:paraId="2C7F46E2" w14:textId="77777777" w:rsidTr="00873EF5">
      <w:trPr>
        <w:trHeight w:val="495"/>
      </w:trPr>
      <w:tc>
        <w:tcPr>
          <w:tcW w:w="904" w:type="pct"/>
          <w:vAlign w:val="center"/>
        </w:tcPr>
        <w:p w14:paraId="2B8D07B8" w14:textId="77777777" w:rsidR="00DF2083" w:rsidRPr="0008344C" w:rsidRDefault="00DF2083" w:rsidP="00DF2083">
          <w:pPr>
            <w:rPr>
              <w:b/>
              <w:bCs/>
              <w:sz w:val="16"/>
              <w:szCs w:val="18"/>
            </w:rPr>
          </w:pPr>
          <w:r w:rsidRPr="0008344C">
            <w:rPr>
              <w:b/>
              <w:bCs/>
              <w:sz w:val="16"/>
              <w:szCs w:val="18"/>
            </w:rPr>
            <w:t>NASK</w:t>
          </w:r>
          <w:r>
            <w:rPr>
              <w:b/>
              <w:bCs/>
              <w:sz w:val="16"/>
              <w:szCs w:val="18"/>
            </w:rPr>
            <w:t>-</w:t>
          </w:r>
          <w:r w:rsidRPr="0008344C">
            <w:rPr>
              <w:b/>
              <w:bCs/>
              <w:sz w:val="16"/>
              <w:szCs w:val="18"/>
            </w:rPr>
            <w:t>PIB</w:t>
          </w:r>
        </w:p>
        <w:p w14:paraId="5C6DD657" w14:textId="77777777" w:rsidR="00DF2083" w:rsidRPr="0008344C" w:rsidRDefault="00DF2083" w:rsidP="00DF2083">
          <w:pPr>
            <w:rPr>
              <w:sz w:val="16"/>
              <w:szCs w:val="18"/>
            </w:rPr>
          </w:pPr>
          <w:r w:rsidRPr="0008344C">
            <w:rPr>
              <w:sz w:val="16"/>
              <w:szCs w:val="18"/>
            </w:rPr>
            <w:t>ul. Kolska 12</w:t>
          </w:r>
        </w:p>
        <w:p w14:paraId="7CC49FCB" w14:textId="77777777" w:rsidR="00DF2083" w:rsidRPr="0008344C" w:rsidRDefault="00DF2083" w:rsidP="00DF2083">
          <w:pPr>
            <w:rPr>
              <w:sz w:val="16"/>
              <w:szCs w:val="18"/>
            </w:rPr>
          </w:pPr>
          <w:r w:rsidRPr="0008344C">
            <w:rPr>
              <w:sz w:val="16"/>
              <w:szCs w:val="18"/>
            </w:rPr>
            <w:t>01–045 Warszawa</w:t>
          </w:r>
        </w:p>
      </w:tc>
      <w:tc>
        <w:tcPr>
          <w:tcW w:w="953" w:type="pct"/>
          <w:vAlign w:val="center"/>
        </w:tcPr>
        <w:p w14:paraId="1E3326EF" w14:textId="77777777" w:rsidR="00DF2083" w:rsidRPr="0008344C" w:rsidRDefault="00DF2083" w:rsidP="00DF2083">
          <w:pPr>
            <w:rPr>
              <w:sz w:val="16"/>
              <w:szCs w:val="18"/>
            </w:rPr>
          </w:pPr>
          <w:r w:rsidRPr="0008344C">
            <w:rPr>
              <w:b/>
              <w:bCs/>
              <w:sz w:val="16"/>
              <w:szCs w:val="18"/>
            </w:rPr>
            <w:t>NIP:</w:t>
          </w:r>
          <w:r w:rsidRPr="0008344C">
            <w:rPr>
              <w:sz w:val="16"/>
              <w:szCs w:val="18"/>
            </w:rPr>
            <w:t xml:space="preserve"> 521 04 17 157</w:t>
          </w:r>
        </w:p>
        <w:p w14:paraId="2B695FCA" w14:textId="77777777" w:rsidR="00DF2083" w:rsidRPr="0008344C" w:rsidRDefault="00DF2083" w:rsidP="00DF2083">
          <w:pPr>
            <w:rPr>
              <w:sz w:val="16"/>
              <w:szCs w:val="18"/>
            </w:rPr>
          </w:pPr>
          <w:r w:rsidRPr="0008344C">
            <w:rPr>
              <w:b/>
              <w:bCs/>
              <w:sz w:val="16"/>
              <w:szCs w:val="18"/>
            </w:rPr>
            <w:t>Regon:</w:t>
          </w:r>
          <w:r w:rsidRPr="0008344C">
            <w:rPr>
              <w:sz w:val="16"/>
              <w:szCs w:val="18"/>
            </w:rPr>
            <w:t xml:space="preserve"> 010464542</w:t>
          </w:r>
        </w:p>
        <w:p w14:paraId="048C8E5F" w14:textId="77777777" w:rsidR="00DF2083" w:rsidRPr="0008344C" w:rsidRDefault="00DF2083" w:rsidP="00DF2083">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1F3E78A7" w14:textId="77777777" w:rsidR="00DF2083" w:rsidRPr="0008344C" w:rsidRDefault="00DF2083" w:rsidP="00DF2083">
          <w:pPr>
            <w:rPr>
              <w:sz w:val="16"/>
              <w:szCs w:val="18"/>
            </w:rPr>
          </w:pPr>
          <w:r w:rsidRPr="0008344C">
            <w:rPr>
              <w:sz w:val="16"/>
              <w:szCs w:val="18"/>
            </w:rPr>
            <w:t>nask@nask.pl</w:t>
          </w:r>
        </w:p>
        <w:p w14:paraId="3AA7639A" w14:textId="77777777" w:rsidR="00DF2083" w:rsidRPr="0008344C" w:rsidRDefault="00DF2083" w:rsidP="00DF2083">
          <w:pPr>
            <w:rPr>
              <w:sz w:val="16"/>
              <w:szCs w:val="18"/>
            </w:rPr>
          </w:pPr>
          <w:r w:rsidRPr="0008344C">
            <w:rPr>
              <w:sz w:val="16"/>
              <w:szCs w:val="18"/>
            </w:rPr>
            <w:t>+48 22 380 82 00</w:t>
          </w:r>
        </w:p>
        <w:p w14:paraId="42A4E8FB" w14:textId="77777777" w:rsidR="00DF2083" w:rsidRPr="0008344C" w:rsidRDefault="00DF2083" w:rsidP="00DF2083">
          <w:pPr>
            <w:rPr>
              <w:sz w:val="16"/>
              <w:szCs w:val="18"/>
            </w:rPr>
          </w:pPr>
          <w:r w:rsidRPr="0008344C">
            <w:rPr>
              <w:sz w:val="16"/>
              <w:szCs w:val="18"/>
            </w:rPr>
            <w:t>+48 22 380 82 01</w:t>
          </w:r>
        </w:p>
      </w:tc>
      <w:tc>
        <w:tcPr>
          <w:tcW w:w="1857" w:type="pct"/>
          <w:vAlign w:val="center"/>
        </w:tcPr>
        <w:p w14:paraId="4B8ABD73" w14:textId="77777777" w:rsidR="00DF2083" w:rsidRPr="006F0FF4" w:rsidRDefault="00DF2083" w:rsidP="00DF2083">
          <w:pPr>
            <w:pStyle w:val="Nagwek"/>
            <w:jc w:val="center"/>
            <w:rPr>
              <w:sz w:val="16"/>
              <w:szCs w:val="18"/>
            </w:rPr>
          </w:pPr>
        </w:p>
      </w:tc>
      <w:tc>
        <w:tcPr>
          <w:tcW w:w="429" w:type="pct"/>
          <w:vAlign w:val="bottom"/>
        </w:tcPr>
        <w:p w14:paraId="2492BD92" w14:textId="77777777" w:rsidR="00DF2083" w:rsidRPr="00C1536E" w:rsidRDefault="00DF2083" w:rsidP="00DF2083">
          <w:pPr>
            <w:jc w:val="right"/>
            <w:rPr>
              <w:b/>
              <w:bCs/>
              <w:color w:val="0750BE" w:themeColor="accent2"/>
            </w:rPr>
          </w:pPr>
          <w:r w:rsidRPr="003B4D84">
            <w:rPr>
              <w:b/>
              <w:bCs/>
              <w:color w:val="0750BE" w:themeColor="accent2"/>
            </w:rPr>
            <w:t>nask.pl</w:t>
          </w:r>
        </w:p>
      </w:tc>
    </w:tr>
  </w:tbl>
  <w:p w14:paraId="29CF1276" w14:textId="77777777" w:rsidR="00DF2083" w:rsidRDefault="00DF20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D5A0" w14:textId="77777777" w:rsidR="00F67E7A" w:rsidRDefault="00F67E7A" w:rsidP="00C7677C">
      <w:pPr>
        <w:spacing w:after="0"/>
      </w:pPr>
      <w:r>
        <w:separator/>
      </w:r>
    </w:p>
  </w:footnote>
  <w:footnote w:type="continuationSeparator" w:id="0">
    <w:p w14:paraId="001C819D" w14:textId="77777777" w:rsidR="00F67E7A" w:rsidRDefault="00F67E7A" w:rsidP="00C76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40F6" w14:textId="77777777" w:rsidR="00C7677C" w:rsidRDefault="00C1536E">
    <w:pPr>
      <w:pStyle w:val="Nagwek"/>
    </w:pPr>
    <w:r>
      <w:rPr>
        <w:noProof/>
      </w:rPr>
      <w:drawing>
        <wp:anchor distT="0" distB="0" distL="114300" distR="114300" simplePos="0" relativeHeight="251660288" behindDoc="1" locked="1" layoutInCell="1" allowOverlap="1" wp14:anchorId="34FECC97" wp14:editId="2DFB8384">
          <wp:simplePos x="0" y="0"/>
          <wp:positionH relativeFrom="page">
            <wp:align>center</wp:align>
          </wp:positionH>
          <wp:positionV relativeFrom="page">
            <wp:align>center</wp:align>
          </wp:positionV>
          <wp:extent cx="7559675" cy="10684510"/>
          <wp:effectExtent l="0" t="0" r="3175" b="2540"/>
          <wp:wrapNone/>
          <wp:docPr id="147927660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276602" name="Obraz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85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68BC" w14:textId="77777777" w:rsidR="00DF2083" w:rsidRDefault="00DF2083" w:rsidP="00DF2083">
    <w:r>
      <w:rPr>
        <w:noProof/>
      </w:rPr>
      <w:drawing>
        <wp:inline distT="0" distB="0" distL="0" distR="0" wp14:anchorId="24F11D72" wp14:editId="5103649F">
          <wp:extent cx="1800000" cy="306000"/>
          <wp:effectExtent l="0" t="0" r="0" b="0"/>
          <wp:docPr id="254479137" name="Grafika 254479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a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306000"/>
                  </a:xfrm>
                  <a:prstGeom prst="rect">
                    <a:avLst/>
                  </a:prstGeom>
                </pic:spPr>
              </pic:pic>
            </a:graphicData>
          </a:graphic>
        </wp:inline>
      </w:drawing>
    </w:r>
    <w:r>
      <w:rPr>
        <w:noProof/>
      </w:rPr>
      <w:drawing>
        <wp:anchor distT="0" distB="0" distL="114300" distR="114300" simplePos="0" relativeHeight="251662336" behindDoc="1" locked="1" layoutInCell="1" allowOverlap="1" wp14:anchorId="0A38092C" wp14:editId="22C4958F">
          <wp:simplePos x="0" y="0"/>
          <wp:positionH relativeFrom="margin">
            <wp:align>center</wp:align>
          </wp:positionH>
          <wp:positionV relativeFrom="margin">
            <wp:align>center</wp:align>
          </wp:positionV>
          <wp:extent cx="7559675" cy="10684510"/>
          <wp:effectExtent l="0" t="0" r="3175" b="2540"/>
          <wp:wrapNone/>
          <wp:docPr id="605644055" name="Obraz 5" descr="Obraz zawierający zrzut ekranu, biały,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644055" name="Obraz 5" descr="Obraz zawierający zrzut ekranu, biały, design&#10;&#10;Opis wygenerowany automatycznie"/>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7559675" cy="10684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9AF027" w14:textId="77777777" w:rsidR="00DF2083" w:rsidRPr="00DF2083" w:rsidRDefault="00DF2083" w:rsidP="00DF2083">
    <w:pPr>
      <w:rPr>
        <w:color w:val="000000" w:themeColor="text1"/>
        <w:sz w:val="21"/>
        <w:szCs w:val="21"/>
      </w:rPr>
    </w:pPr>
    <w:r w:rsidRPr="00DF2083">
      <w:rPr>
        <w:color w:val="000000" w:themeColor="text1"/>
        <w:sz w:val="21"/>
        <w:szCs w:val="21"/>
      </w:rPr>
      <w:t>Państwowy Instytut Badawczy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349"/>
    <w:multiLevelType w:val="multilevel"/>
    <w:tmpl w:val="447E1DCC"/>
    <w:lvl w:ilvl="0">
      <w:start w:val="1"/>
      <w:numFmt w:val="decimal"/>
      <w:pStyle w:val="Nagwek1"/>
      <w:lvlText w:val="%1."/>
      <w:lvlJc w:val="left"/>
      <w:pPr>
        <w:ind w:left="360" w:hanging="360"/>
      </w:pPr>
    </w:lvl>
    <w:lvl w:ilvl="1">
      <w:start w:val="1"/>
      <w:numFmt w:val="decimal"/>
      <w:pStyle w:val="Nagwek2"/>
      <w:lvlText w:val="%1.%2."/>
      <w:lvlJc w:val="left"/>
      <w:pPr>
        <w:ind w:left="792" w:hanging="432"/>
      </w:p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480"/>
    <w:multiLevelType w:val="multilevel"/>
    <w:tmpl w:val="55D8B74E"/>
    <w:lvl w:ilvl="0">
      <w:start w:val="1"/>
      <w:numFmt w:val="bullet"/>
      <w:pStyle w:val="Bullet"/>
      <w:lvlText w:val=""/>
      <w:lvlJc w:val="left"/>
      <w:pPr>
        <w:ind w:left="425" w:hanging="425"/>
      </w:pPr>
      <w:rPr>
        <w:rFonts w:ascii="Symbol" w:hAnsi="Symbol"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2" w15:restartNumberingAfterBreak="0">
    <w:nsid w:val="103735CC"/>
    <w:multiLevelType w:val="hybridMultilevel"/>
    <w:tmpl w:val="0D9676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lvl>
    <w:lvl w:ilvl="3" w:tplc="26B092F0">
      <w:start w:val="1"/>
      <w:numFmt w:val="bullet"/>
      <w:lvlText w:val=""/>
      <w:lvlJc w:val="left"/>
      <w:pPr>
        <w:ind w:left="743" w:hanging="743"/>
      </w:pPr>
      <w:rPr>
        <w:rFonts w:ascii="Symbol" w:hAnsi="Symbol"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A06D9C"/>
    <w:multiLevelType w:val="hybridMultilevel"/>
    <w:tmpl w:val="8B90BF6A"/>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4" w15:restartNumberingAfterBreak="0">
    <w:nsid w:val="13403AEE"/>
    <w:multiLevelType w:val="hybridMultilevel"/>
    <w:tmpl w:val="8B90BF6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38C06A0"/>
    <w:multiLevelType w:val="hybridMultilevel"/>
    <w:tmpl w:val="52ACE0F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5423C3C"/>
    <w:multiLevelType w:val="multilevel"/>
    <w:tmpl w:val="1744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421DF"/>
    <w:multiLevelType w:val="hybridMultilevel"/>
    <w:tmpl w:val="3FD0791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2A55034"/>
    <w:multiLevelType w:val="multilevel"/>
    <w:tmpl w:val="28746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62C2E"/>
    <w:multiLevelType w:val="hybridMultilevel"/>
    <w:tmpl w:val="4C943752"/>
    <w:lvl w:ilvl="0" w:tplc="171033D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9491548"/>
    <w:multiLevelType w:val="hybridMultilevel"/>
    <w:tmpl w:val="A8D0CE0A"/>
    <w:lvl w:ilvl="0" w:tplc="5E6A5F9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FE208C"/>
    <w:multiLevelType w:val="hybridMultilevel"/>
    <w:tmpl w:val="91FA9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0467A8"/>
    <w:multiLevelType w:val="hybridMultilevel"/>
    <w:tmpl w:val="8B90BF6A"/>
    <w:lvl w:ilvl="0" w:tplc="52701002">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3" w15:restartNumberingAfterBreak="0">
    <w:nsid w:val="43A85518"/>
    <w:multiLevelType w:val="multilevel"/>
    <w:tmpl w:val="7718328E"/>
    <w:lvl w:ilvl="0">
      <w:numFmt w:val="decimalZero"/>
      <w:lvlText w:val="%1"/>
      <w:lvlJc w:val="left"/>
      <w:pPr>
        <w:ind w:left="743" w:hanging="743"/>
      </w:pPr>
      <w:rPr>
        <w:rFonts w:hint="default"/>
      </w:rPr>
    </w:lvl>
    <w:lvl w:ilvl="1">
      <w:numFmt w:val="decimalZero"/>
      <w:lvlText w:val="%1.%2.0"/>
      <w:lvlJc w:val="left"/>
      <w:pPr>
        <w:ind w:left="743" w:hanging="743"/>
      </w:pPr>
      <w:rPr>
        <w:rFonts w:hint="default"/>
      </w:rPr>
    </w:lvl>
    <w:lvl w:ilvl="2">
      <w:start w:val="1"/>
      <w:numFmt w:val="decimalZero"/>
      <w:lvlText w:val="%1.%2.%3"/>
      <w:lvlJc w:val="left"/>
      <w:pPr>
        <w:ind w:left="743" w:hanging="743"/>
      </w:pPr>
      <w:rPr>
        <w:rFonts w:hint="default"/>
      </w:rPr>
    </w:lvl>
    <w:lvl w:ilvl="3">
      <w:start w:val="1"/>
      <w:numFmt w:val="decimal"/>
      <w:lvlText w:val="%1.%2.%3.%4"/>
      <w:lvlJc w:val="left"/>
      <w:pPr>
        <w:ind w:left="743" w:hanging="743"/>
      </w:pPr>
      <w:rPr>
        <w:rFonts w:hint="default"/>
      </w:rPr>
    </w:lvl>
    <w:lvl w:ilvl="4">
      <w:start w:val="1"/>
      <w:numFmt w:val="decimal"/>
      <w:lvlText w:val="%1.%2.%3.%4.%5"/>
      <w:lvlJc w:val="left"/>
      <w:pPr>
        <w:ind w:left="743" w:hanging="74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4DA319A"/>
    <w:multiLevelType w:val="hybridMultilevel"/>
    <w:tmpl w:val="DADE2CC8"/>
    <w:lvl w:ilvl="0" w:tplc="BAB2DFA8">
      <w:start w:val="5"/>
      <w:numFmt w:val="bullet"/>
      <w:lvlText w:val=""/>
      <w:lvlJc w:val="left"/>
      <w:pPr>
        <w:ind w:left="720" w:hanging="360"/>
      </w:pPr>
      <w:rPr>
        <w:rFonts w:ascii="Symbol" w:eastAsiaTheme="minorHAnsi" w:hAnsi="Symbol" w:cstheme="maj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6E3DCF"/>
    <w:multiLevelType w:val="hybridMultilevel"/>
    <w:tmpl w:val="DE04F746"/>
    <w:lvl w:ilvl="0" w:tplc="E6FE3282">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383321"/>
    <w:multiLevelType w:val="hybridMultilevel"/>
    <w:tmpl w:val="679C59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8" w15:restartNumberingAfterBreak="0">
    <w:nsid w:val="5CE75117"/>
    <w:multiLevelType w:val="multilevel"/>
    <w:tmpl w:val="5050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781D0F"/>
    <w:multiLevelType w:val="multilevel"/>
    <w:tmpl w:val="7DE068D4"/>
    <w:lvl w:ilvl="0">
      <w:start w:val="1"/>
      <w:numFmt w:val="bullet"/>
      <w:lvlText w:val=""/>
      <w:lvlJc w:val="left"/>
      <w:pPr>
        <w:ind w:left="425" w:hanging="425"/>
      </w:pPr>
      <w:rPr>
        <w:rFonts w:ascii="Symbol" w:hAnsi="Symbol"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20" w15:restartNumberingAfterBreak="0">
    <w:nsid w:val="5E10476C"/>
    <w:multiLevelType w:val="hybridMultilevel"/>
    <w:tmpl w:val="8B90BF6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5E594247"/>
    <w:multiLevelType w:val="multilevel"/>
    <w:tmpl w:val="CFB600AE"/>
    <w:lvl w:ilvl="0">
      <w:start w:val="1"/>
      <w:numFmt w:val="decimal"/>
      <w:pStyle w:val="Wypunktowanie"/>
      <w:lvlText w:val="%1."/>
      <w:lvlJc w:val="left"/>
      <w:pPr>
        <w:ind w:left="425" w:hanging="425"/>
      </w:pPr>
      <w:rPr>
        <w:rFonts w:hint="default"/>
        <w:b w:val="0"/>
        <w:i w:val="0"/>
      </w:rPr>
    </w:lvl>
    <w:lvl w:ilvl="1">
      <w:start w:val="1"/>
      <w:numFmt w:val="lowerLetter"/>
      <w:lvlText w:val="%2)"/>
      <w:lvlJc w:val="left"/>
      <w:pPr>
        <w:ind w:left="850" w:hanging="425"/>
      </w:pPr>
      <w:rPr>
        <w:rFonts w:hint="default"/>
        <w:b w:val="0"/>
        <w:i w:val="0"/>
      </w:rPr>
    </w:lvl>
    <w:lvl w:ilvl="2">
      <w:start w:val="1"/>
      <w:numFmt w:val="bullet"/>
      <w:lvlText w:val=""/>
      <w:lvlJc w:val="left"/>
      <w:pPr>
        <w:ind w:left="1275" w:hanging="425"/>
      </w:pPr>
      <w:rPr>
        <w:rFonts w:ascii="Symbol" w:hAnsi="Symbol" w:hint="default"/>
        <w:color w:val="1B3961" w:themeColor="accent1"/>
      </w:rPr>
    </w:lvl>
    <w:lvl w:ilvl="3">
      <w:start w:val="1"/>
      <w:numFmt w:val="bullet"/>
      <w:lvlText w:val=""/>
      <w:lvlJc w:val="left"/>
      <w:pPr>
        <w:ind w:left="1700" w:hanging="425"/>
      </w:pPr>
      <w:rPr>
        <w:rFonts w:ascii="Symbol" w:hAnsi="Symbol" w:hint="default"/>
        <w:color w:val="1B3961" w:themeColor="accent1"/>
      </w:rPr>
    </w:lvl>
    <w:lvl w:ilvl="4">
      <w:start w:val="1"/>
      <w:numFmt w:val="bullet"/>
      <w:lvlText w:val=""/>
      <w:lvlJc w:val="left"/>
      <w:pPr>
        <w:ind w:left="2125" w:hanging="425"/>
      </w:pPr>
      <w:rPr>
        <w:rFonts w:ascii="Symbol" w:hAnsi="Symbol" w:hint="default"/>
        <w:color w:val="1B3961" w:themeColor="accent1"/>
      </w:rPr>
    </w:lvl>
    <w:lvl w:ilvl="5">
      <w:start w:val="1"/>
      <w:numFmt w:val="bullet"/>
      <w:lvlText w:val=""/>
      <w:lvlJc w:val="left"/>
      <w:pPr>
        <w:ind w:left="2550" w:hanging="425"/>
      </w:pPr>
      <w:rPr>
        <w:rFonts w:ascii="Symbol" w:hAnsi="Symbol" w:hint="default"/>
      </w:rPr>
    </w:lvl>
    <w:lvl w:ilvl="6">
      <w:start w:val="1"/>
      <w:numFmt w:val="bullet"/>
      <w:lvlText w:val=""/>
      <w:lvlJc w:val="left"/>
      <w:pPr>
        <w:ind w:left="2975" w:hanging="425"/>
      </w:pPr>
      <w:rPr>
        <w:rFonts w:ascii="Symbol" w:hAnsi="Symbol" w:hint="default"/>
        <w:color w:val="1B3961" w:themeColor="accent1"/>
      </w:rPr>
    </w:lvl>
    <w:lvl w:ilvl="7">
      <w:start w:val="1"/>
      <w:numFmt w:val="bullet"/>
      <w:lvlText w:val=""/>
      <w:lvlJc w:val="left"/>
      <w:pPr>
        <w:ind w:left="3400" w:hanging="425"/>
      </w:pPr>
      <w:rPr>
        <w:rFonts w:ascii="Symbol" w:hAnsi="Symbol" w:hint="default"/>
        <w:color w:val="1B3961" w:themeColor="accent1"/>
      </w:rPr>
    </w:lvl>
    <w:lvl w:ilvl="8">
      <w:start w:val="1"/>
      <w:numFmt w:val="bullet"/>
      <w:lvlText w:val=""/>
      <w:lvlJc w:val="left"/>
      <w:pPr>
        <w:ind w:left="3825" w:hanging="425"/>
      </w:pPr>
      <w:rPr>
        <w:rFonts w:ascii="Symbol" w:hAnsi="Symbol" w:hint="default"/>
        <w:color w:val="1B3961" w:themeColor="accent1"/>
      </w:rPr>
    </w:lvl>
  </w:abstractNum>
  <w:abstractNum w:abstractNumId="22" w15:restartNumberingAfterBreak="0">
    <w:nsid w:val="61D44763"/>
    <w:multiLevelType w:val="hybridMultilevel"/>
    <w:tmpl w:val="27509EDE"/>
    <w:lvl w:ilvl="0" w:tplc="B70865D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FA14CD"/>
    <w:multiLevelType w:val="multilevel"/>
    <w:tmpl w:val="7B8E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3C75B6"/>
    <w:multiLevelType w:val="multilevel"/>
    <w:tmpl w:val="D88C055E"/>
    <w:lvl w:ilvl="0">
      <w:start w:val="1"/>
      <w:numFmt w:val="bullet"/>
      <w:lvlText w:val=""/>
      <w:lvlJc w:val="left"/>
      <w:pPr>
        <w:ind w:left="709" w:hanging="425"/>
      </w:pPr>
      <w:rPr>
        <w:rFonts w:ascii="Symbol" w:hAnsi="Symbol" w:hint="default"/>
      </w:rPr>
    </w:lvl>
    <w:lvl w:ilvl="1">
      <w:start w:val="1"/>
      <w:numFmt w:val="ordinal"/>
      <w:lvlText w:val="%2"/>
      <w:lvlJc w:val="left"/>
      <w:pPr>
        <w:ind w:left="1134" w:hanging="425"/>
      </w:pPr>
      <w:rPr>
        <w:rFonts w:hint="default"/>
        <w:b/>
        <w:i w:val="0"/>
      </w:rPr>
    </w:lvl>
    <w:lvl w:ilvl="2">
      <w:start w:val="1"/>
      <w:numFmt w:val="lowerLetter"/>
      <w:lvlText w:val="%3)"/>
      <w:lvlJc w:val="left"/>
      <w:pPr>
        <w:ind w:left="1559" w:hanging="425"/>
      </w:pPr>
      <w:rPr>
        <w:rFonts w:hint="default"/>
      </w:rPr>
    </w:lvl>
    <w:lvl w:ilvl="3">
      <w:start w:val="1"/>
      <w:numFmt w:val="bullet"/>
      <w:lvlText w:val=""/>
      <w:lvlJc w:val="left"/>
      <w:pPr>
        <w:ind w:left="1984" w:hanging="425"/>
      </w:pPr>
      <w:rPr>
        <w:rFonts w:ascii="Symbol" w:hAnsi="Symbol" w:hint="default"/>
        <w:color w:val="1B3961" w:themeColor="accent1"/>
      </w:rPr>
    </w:lvl>
    <w:lvl w:ilvl="4">
      <w:start w:val="1"/>
      <w:numFmt w:val="bullet"/>
      <w:lvlText w:val=""/>
      <w:lvlJc w:val="left"/>
      <w:pPr>
        <w:ind w:left="2409" w:hanging="425"/>
      </w:pPr>
      <w:rPr>
        <w:rFonts w:ascii="Wingdings" w:hAnsi="Wingdings" w:hint="default"/>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1B3961" w:themeColor="accent1"/>
      </w:rPr>
    </w:lvl>
    <w:lvl w:ilvl="7">
      <w:start w:val="1"/>
      <w:numFmt w:val="bullet"/>
      <w:lvlText w:val=""/>
      <w:lvlJc w:val="left"/>
      <w:pPr>
        <w:ind w:left="3684" w:hanging="425"/>
      </w:pPr>
      <w:rPr>
        <w:rFonts w:ascii="Symbol" w:hAnsi="Symbol" w:hint="default"/>
        <w:color w:val="1B3961" w:themeColor="accent1"/>
      </w:rPr>
    </w:lvl>
    <w:lvl w:ilvl="8">
      <w:start w:val="1"/>
      <w:numFmt w:val="bullet"/>
      <w:lvlText w:val=""/>
      <w:lvlJc w:val="left"/>
      <w:pPr>
        <w:ind w:left="4109" w:hanging="425"/>
      </w:pPr>
      <w:rPr>
        <w:rFonts w:ascii="Symbol" w:hAnsi="Symbol" w:hint="default"/>
        <w:color w:val="1B3961" w:themeColor="accent1"/>
      </w:rPr>
    </w:lvl>
  </w:abstractNum>
  <w:num w:numId="1" w16cid:durableId="1439181781">
    <w:abstractNumId w:val="17"/>
  </w:num>
  <w:num w:numId="2" w16cid:durableId="1366254364">
    <w:abstractNumId w:val="13"/>
  </w:num>
  <w:num w:numId="3" w16cid:durableId="2111274434">
    <w:abstractNumId w:val="17"/>
  </w:num>
  <w:num w:numId="4" w16cid:durableId="1023942881">
    <w:abstractNumId w:val="15"/>
  </w:num>
  <w:num w:numId="5" w16cid:durableId="2094356230">
    <w:abstractNumId w:val="2"/>
  </w:num>
  <w:num w:numId="6" w16cid:durableId="787040803">
    <w:abstractNumId w:val="22"/>
  </w:num>
  <w:num w:numId="7" w16cid:durableId="1012996953">
    <w:abstractNumId w:val="21"/>
  </w:num>
  <w:num w:numId="8" w16cid:durableId="988555026">
    <w:abstractNumId w:val="0"/>
  </w:num>
  <w:num w:numId="9" w16cid:durableId="1012412612">
    <w:abstractNumId w:val="24"/>
  </w:num>
  <w:num w:numId="10" w16cid:durableId="976108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2118417">
    <w:abstractNumId w:val="1"/>
  </w:num>
  <w:num w:numId="12" w16cid:durableId="221869875">
    <w:abstractNumId w:val="19"/>
  </w:num>
  <w:num w:numId="13" w16cid:durableId="7717067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858750">
    <w:abstractNumId w:val="9"/>
  </w:num>
  <w:num w:numId="15" w16cid:durableId="1186754361">
    <w:abstractNumId w:val="11"/>
  </w:num>
  <w:num w:numId="16" w16cid:durableId="1719743672">
    <w:abstractNumId w:val="5"/>
  </w:num>
  <w:num w:numId="17" w16cid:durableId="393091918">
    <w:abstractNumId w:val="10"/>
  </w:num>
  <w:num w:numId="18" w16cid:durableId="1021322086">
    <w:abstractNumId w:val="12"/>
  </w:num>
  <w:num w:numId="19" w16cid:durableId="790830545">
    <w:abstractNumId w:val="20"/>
  </w:num>
  <w:num w:numId="20" w16cid:durableId="1015182521">
    <w:abstractNumId w:val="3"/>
  </w:num>
  <w:num w:numId="21" w16cid:durableId="1818954059">
    <w:abstractNumId w:val="4"/>
  </w:num>
  <w:num w:numId="22" w16cid:durableId="288511276">
    <w:abstractNumId w:val="7"/>
  </w:num>
  <w:num w:numId="23" w16cid:durableId="1387796379">
    <w:abstractNumId w:val="16"/>
  </w:num>
  <w:num w:numId="24" w16cid:durableId="1440032161">
    <w:abstractNumId w:val="14"/>
  </w:num>
  <w:num w:numId="25" w16cid:durableId="1464806111">
    <w:abstractNumId w:val="8"/>
  </w:num>
  <w:num w:numId="26" w16cid:durableId="1959943601">
    <w:abstractNumId w:val="18"/>
  </w:num>
  <w:num w:numId="27" w16cid:durableId="1670524749">
    <w:abstractNumId w:val="6"/>
  </w:num>
  <w:num w:numId="28" w16cid:durableId="5474548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F99"/>
    <w:rsid w:val="00003D4F"/>
    <w:rsid w:val="00017F84"/>
    <w:rsid w:val="000239D9"/>
    <w:rsid w:val="00031875"/>
    <w:rsid w:val="000373BE"/>
    <w:rsid w:val="00047A38"/>
    <w:rsid w:val="00055F1B"/>
    <w:rsid w:val="000662B8"/>
    <w:rsid w:val="0008344C"/>
    <w:rsid w:val="000D1822"/>
    <w:rsid w:val="000D5E7B"/>
    <w:rsid w:val="000F7DC5"/>
    <w:rsid w:val="00132F1E"/>
    <w:rsid w:val="00141763"/>
    <w:rsid w:val="001B1951"/>
    <w:rsid w:val="001C2CA8"/>
    <w:rsid w:val="001E08D8"/>
    <w:rsid w:val="001E1E06"/>
    <w:rsid w:val="001F4D0D"/>
    <w:rsid w:val="00202FE0"/>
    <w:rsid w:val="00210A25"/>
    <w:rsid w:val="00222F21"/>
    <w:rsid w:val="0023356B"/>
    <w:rsid w:val="00235D5D"/>
    <w:rsid w:val="002424D4"/>
    <w:rsid w:val="00291162"/>
    <w:rsid w:val="002C40D5"/>
    <w:rsid w:val="002C4217"/>
    <w:rsid w:val="002F0D94"/>
    <w:rsid w:val="002F690B"/>
    <w:rsid w:val="00313FF3"/>
    <w:rsid w:val="00330C16"/>
    <w:rsid w:val="00371339"/>
    <w:rsid w:val="00374C48"/>
    <w:rsid w:val="003776D2"/>
    <w:rsid w:val="00395291"/>
    <w:rsid w:val="003971D5"/>
    <w:rsid w:val="003B4D84"/>
    <w:rsid w:val="003E1D61"/>
    <w:rsid w:val="003E35E5"/>
    <w:rsid w:val="003E3F4B"/>
    <w:rsid w:val="00410A7A"/>
    <w:rsid w:val="00414C3D"/>
    <w:rsid w:val="00421BEF"/>
    <w:rsid w:val="004241BB"/>
    <w:rsid w:val="00436093"/>
    <w:rsid w:val="0045196B"/>
    <w:rsid w:val="00455810"/>
    <w:rsid w:val="00464B82"/>
    <w:rsid w:val="00465F29"/>
    <w:rsid w:val="00471E91"/>
    <w:rsid w:val="00476D5D"/>
    <w:rsid w:val="004839E6"/>
    <w:rsid w:val="004B5C61"/>
    <w:rsid w:val="004D4928"/>
    <w:rsid w:val="004E1709"/>
    <w:rsid w:val="004E332B"/>
    <w:rsid w:val="004F7362"/>
    <w:rsid w:val="00505E0A"/>
    <w:rsid w:val="00515413"/>
    <w:rsid w:val="00560185"/>
    <w:rsid w:val="0059016B"/>
    <w:rsid w:val="005A1E67"/>
    <w:rsid w:val="005C73CC"/>
    <w:rsid w:val="005F5CA3"/>
    <w:rsid w:val="0062287E"/>
    <w:rsid w:val="00630437"/>
    <w:rsid w:val="00631967"/>
    <w:rsid w:val="006474D8"/>
    <w:rsid w:val="0067102F"/>
    <w:rsid w:val="006723F1"/>
    <w:rsid w:val="006761B2"/>
    <w:rsid w:val="006976F6"/>
    <w:rsid w:val="006B2D94"/>
    <w:rsid w:val="006C2482"/>
    <w:rsid w:val="006D25AB"/>
    <w:rsid w:val="006F0FF4"/>
    <w:rsid w:val="00731A80"/>
    <w:rsid w:val="00735601"/>
    <w:rsid w:val="007416C9"/>
    <w:rsid w:val="00752AB0"/>
    <w:rsid w:val="00762004"/>
    <w:rsid w:val="0077184F"/>
    <w:rsid w:val="0077452C"/>
    <w:rsid w:val="007A1E8C"/>
    <w:rsid w:val="007B0846"/>
    <w:rsid w:val="007C7A84"/>
    <w:rsid w:val="007D600A"/>
    <w:rsid w:val="007E3F8C"/>
    <w:rsid w:val="007E4383"/>
    <w:rsid w:val="0081049C"/>
    <w:rsid w:val="00837FFB"/>
    <w:rsid w:val="00844E4C"/>
    <w:rsid w:val="00850AFD"/>
    <w:rsid w:val="0087234A"/>
    <w:rsid w:val="008838E3"/>
    <w:rsid w:val="008974E0"/>
    <w:rsid w:val="008A48D3"/>
    <w:rsid w:val="008B37B8"/>
    <w:rsid w:val="008C0FAA"/>
    <w:rsid w:val="008C1BB6"/>
    <w:rsid w:val="00925658"/>
    <w:rsid w:val="00970A73"/>
    <w:rsid w:val="009748CB"/>
    <w:rsid w:val="009934AB"/>
    <w:rsid w:val="009B6516"/>
    <w:rsid w:val="009E0727"/>
    <w:rsid w:val="009F440A"/>
    <w:rsid w:val="00A05166"/>
    <w:rsid w:val="00A30517"/>
    <w:rsid w:val="00A41F00"/>
    <w:rsid w:val="00A43DE4"/>
    <w:rsid w:val="00A72497"/>
    <w:rsid w:val="00A749A3"/>
    <w:rsid w:val="00A76F99"/>
    <w:rsid w:val="00A862B7"/>
    <w:rsid w:val="00A97FF6"/>
    <w:rsid w:val="00AD16E7"/>
    <w:rsid w:val="00AE7C3C"/>
    <w:rsid w:val="00B125CF"/>
    <w:rsid w:val="00B5013A"/>
    <w:rsid w:val="00B502A1"/>
    <w:rsid w:val="00B664EE"/>
    <w:rsid w:val="00B818DD"/>
    <w:rsid w:val="00B930BB"/>
    <w:rsid w:val="00BA00F9"/>
    <w:rsid w:val="00BB226C"/>
    <w:rsid w:val="00C048C6"/>
    <w:rsid w:val="00C0701C"/>
    <w:rsid w:val="00C1034E"/>
    <w:rsid w:val="00C1536E"/>
    <w:rsid w:val="00C33086"/>
    <w:rsid w:val="00C37C33"/>
    <w:rsid w:val="00C46CA5"/>
    <w:rsid w:val="00C673CE"/>
    <w:rsid w:val="00C7677C"/>
    <w:rsid w:val="00CC2B3A"/>
    <w:rsid w:val="00CE0432"/>
    <w:rsid w:val="00D0748F"/>
    <w:rsid w:val="00D15CC3"/>
    <w:rsid w:val="00D21D46"/>
    <w:rsid w:val="00D334F1"/>
    <w:rsid w:val="00D44AFE"/>
    <w:rsid w:val="00DE70F9"/>
    <w:rsid w:val="00DF2083"/>
    <w:rsid w:val="00E0329B"/>
    <w:rsid w:val="00E14AE2"/>
    <w:rsid w:val="00E31705"/>
    <w:rsid w:val="00E35C3B"/>
    <w:rsid w:val="00E6129C"/>
    <w:rsid w:val="00E750A6"/>
    <w:rsid w:val="00EB0466"/>
    <w:rsid w:val="00EB5BA2"/>
    <w:rsid w:val="00EB6485"/>
    <w:rsid w:val="00ED0ADD"/>
    <w:rsid w:val="00ED7FAA"/>
    <w:rsid w:val="00EE23F3"/>
    <w:rsid w:val="00EE6F38"/>
    <w:rsid w:val="00EF7C40"/>
    <w:rsid w:val="00F04A7F"/>
    <w:rsid w:val="00F14B99"/>
    <w:rsid w:val="00F2501D"/>
    <w:rsid w:val="00F26FE5"/>
    <w:rsid w:val="00F67E7A"/>
    <w:rsid w:val="00F73B44"/>
    <w:rsid w:val="00FA4FD8"/>
    <w:rsid w:val="00FB5B84"/>
    <w:rsid w:val="00FD6050"/>
    <w:rsid w:val="00FE42AC"/>
    <w:rsid w:val="00FF5AB5"/>
    <w:rsid w:val="00FF606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038E4"/>
  <w15:chartTrackingRefBased/>
  <w15:docId w15:val="{C62CFE6D-21B1-456C-AB20-5A27C261E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F99"/>
    <w:pPr>
      <w:spacing w:after="200" w:line="276" w:lineRule="auto"/>
    </w:pPr>
  </w:style>
  <w:style w:type="paragraph" w:styleId="Nagwek1">
    <w:name w:val="heading 1"/>
    <w:next w:val="Normalny"/>
    <w:link w:val="Nagwek1Znak"/>
    <w:uiPriority w:val="9"/>
    <w:qFormat/>
    <w:rsid w:val="006B2D94"/>
    <w:pPr>
      <w:keepNext/>
      <w:keepLines/>
      <w:numPr>
        <w:numId w:val="8"/>
      </w:numPr>
      <w:spacing w:before="360" w:after="80" w:line="312" w:lineRule="auto"/>
      <w:ind w:left="567" w:hanging="567"/>
      <w:outlineLvl w:val="0"/>
    </w:pPr>
    <w:rPr>
      <w:rFonts w:ascii="Arial" w:eastAsiaTheme="majorEastAsia" w:hAnsi="Arial" w:cstheme="majorBidi"/>
      <w:b/>
      <w:bCs/>
      <w:color w:val="1E1E1E"/>
      <w:sz w:val="36"/>
      <w:szCs w:val="36"/>
    </w:rPr>
  </w:style>
  <w:style w:type="paragraph" w:styleId="Nagwek2">
    <w:name w:val="heading 2"/>
    <w:basedOn w:val="Akapitzlist"/>
    <w:next w:val="Normalny"/>
    <w:link w:val="Nagwek2Znak"/>
    <w:uiPriority w:val="9"/>
    <w:unhideWhenUsed/>
    <w:qFormat/>
    <w:rsid w:val="005F5CA3"/>
    <w:pPr>
      <w:numPr>
        <w:ilvl w:val="1"/>
        <w:numId w:val="8"/>
      </w:numPr>
      <w:ind w:left="709" w:hanging="709"/>
      <w:outlineLvl w:val="1"/>
    </w:pPr>
    <w:rPr>
      <w:b/>
      <w:bCs/>
      <w:sz w:val="28"/>
      <w:szCs w:val="28"/>
    </w:rPr>
  </w:style>
  <w:style w:type="paragraph" w:styleId="Nagwek3">
    <w:name w:val="heading 3"/>
    <w:basedOn w:val="Akapitzlist"/>
    <w:next w:val="Normalny"/>
    <w:link w:val="Nagwek3Znak"/>
    <w:uiPriority w:val="9"/>
    <w:unhideWhenUsed/>
    <w:qFormat/>
    <w:rsid w:val="005F5CA3"/>
    <w:pPr>
      <w:numPr>
        <w:ilvl w:val="2"/>
        <w:numId w:val="8"/>
      </w:numPr>
      <w:ind w:left="851" w:hanging="851"/>
      <w:outlineLvl w:val="2"/>
    </w:pPr>
    <w:rPr>
      <w:b/>
      <w:bCs/>
      <w:sz w:val="24"/>
      <w:szCs w:val="24"/>
    </w:rPr>
  </w:style>
  <w:style w:type="paragraph" w:styleId="Nagwek4">
    <w:name w:val="heading 4"/>
    <w:basedOn w:val="Nagwek3"/>
    <w:next w:val="Normalny"/>
    <w:link w:val="Nagwek4Znak"/>
    <w:uiPriority w:val="9"/>
    <w:unhideWhenUsed/>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677C"/>
    <w:pPr>
      <w:tabs>
        <w:tab w:val="center" w:pos="4536"/>
        <w:tab w:val="right" w:pos="9072"/>
      </w:tabs>
      <w:spacing w:after="0"/>
    </w:pPr>
  </w:style>
  <w:style w:type="character" w:customStyle="1" w:styleId="NagwekZnak">
    <w:name w:val="Nagłówek Znak"/>
    <w:basedOn w:val="Domylnaczcionkaakapitu"/>
    <w:link w:val="Nagwek"/>
    <w:uiPriority w:val="99"/>
    <w:rsid w:val="00C7677C"/>
  </w:style>
  <w:style w:type="paragraph" w:styleId="Stopka">
    <w:name w:val="footer"/>
    <w:basedOn w:val="Normalny"/>
    <w:link w:val="StopkaZnak"/>
    <w:uiPriority w:val="99"/>
    <w:unhideWhenUsed/>
    <w:rsid w:val="00C7677C"/>
    <w:pPr>
      <w:tabs>
        <w:tab w:val="center" w:pos="4536"/>
        <w:tab w:val="right" w:pos="9072"/>
      </w:tabs>
      <w:spacing w:after="0"/>
    </w:pPr>
  </w:style>
  <w:style w:type="character" w:customStyle="1" w:styleId="StopkaZnak">
    <w:name w:val="Stopka Znak"/>
    <w:basedOn w:val="Domylnaczcionkaakapitu"/>
    <w:link w:val="Stopka"/>
    <w:uiPriority w:val="99"/>
    <w:rsid w:val="00C7677C"/>
  </w:style>
  <w:style w:type="character" w:customStyle="1" w:styleId="Nagwek1Znak">
    <w:name w:val="Nagłówek 1 Znak"/>
    <w:basedOn w:val="Domylnaczcionkaakapitu"/>
    <w:link w:val="Nagwek1"/>
    <w:rsid w:val="006B2D94"/>
    <w:rPr>
      <w:rFonts w:ascii="Arial" w:eastAsiaTheme="majorEastAsia" w:hAnsi="Arial" w:cstheme="majorBidi"/>
      <w:b/>
      <w:bCs/>
      <w:color w:val="1E1E1E"/>
      <w:sz w:val="36"/>
      <w:szCs w:val="36"/>
    </w:rPr>
  </w:style>
  <w:style w:type="table" w:styleId="Tabela-Siatka">
    <w:name w:val="Table Grid"/>
    <w:basedOn w:val="Standardowy"/>
    <w:uiPriority w:val="5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uiPriority w:val="1"/>
    <w:qFormat/>
    <w:rsid w:val="006723F1"/>
    <w:pPr>
      <w:spacing w:after="0"/>
    </w:pPr>
  </w:style>
  <w:style w:type="character" w:customStyle="1" w:styleId="Nagwek2Znak">
    <w:name w:val="Nagłówek 2 Znak"/>
    <w:basedOn w:val="Domylnaczcionkaakapitu"/>
    <w:link w:val="Nagwek2"/>
    <w:uiPriority w:val="9"/>
    <w:rsid w:val="005F5CA3"/>
    <w:rPr>
      <w:rFonts w:ascii="Arial" w:hAnsi="Arial"/>
      <w:b/>
      <w:bCs/>
      <w:color w:val="1E1E1E"/>
      <w:sz w:val="28"/>
      <w:szCs w:val="28"/>
    </w:rPr>
  </w:style>
  <w:style w:type="paragraph" w:styleId="Tytu">
    <w:name w:val="Title"/>
    <w:basedOn w:val="Normalny"/>
    <w:next w:val="Normalny"/>
    <w:link w:val="TytuZnak"/>
    <w:uiPriority w:val="10"/>
    <w:qFormat/>
    <w:rsid w:val="003E3F4B"/>
    <w:pPr>
      <w:spacing w:after="0"/>
      <w:contextualSpacing/>
    </w:pPr>
    <w:rPr>
      <w:rFonts w:eastAsiaTheme="majorEastAsia" w:cstheme="majorBidi"/>
      <w:spacing w:val="-10"/>
      <w:kern w:val="28"/>
      <w:sz w:val="48"/>
      <w:szCs w:val="48"/>
    </w:rPr>
  </w:style>
  <w:style w:type="character" w:customStyle="1" w:styleId="TytuZnak">
    <w:name w:val="Tytuł Znak"/>
    <w:basedOn w:val="Domylnaczcionkaakapitu"/>
    <w:link w:val="Tytu"/>
    <w:uiPriority w:val="10"/>
    <w:rsid w:val="003E3F4B"/>
    <w:rPr>
      <w:rFonts w:ascii="Arial" w:eastAsiaTheme="majorEastAsia" w:hAnsi="Arial" w:cstheme="majorBidi"/>
      <w:spacing w:val="-10"/>
      <w:kern w:val="28"/>
      <w:sz w:val="48"/>
      <w:szCs w:val="48"/>
    </w:rPr>
  </w:style>
  <w:style w:type="character" w:customStyle="1" w:styleId="Nagwek3Znak">
    <w:name w:val="Nagłówek 3 Znak"/>
    <w:basedOn w:val="Domylnaczcionkaakapitu"/>
    <w:link w:val="Nagwek3"/>
    <w:uiPriority w:val="9"/>
    <w:rsid w:val="005F5CA3"/>
    <w:rPr>
      <w:rFonts w:ascii="Arial" w:hAnsi="Arial"/>
      <w:b/>
      <w:bCs/>
      <w:color w:val="1E1E1E"/>
      <w:sz w:val="24"/>
      <w:szCs w:val="24"/>
    </w:rPr>
  </w:style>
  <w:style w:type="character" w:customStyle="1" w:styleId="Nagwek4Znak">
    <w:name w:val="Nagłówek 4 Znak"/>
    <w:basedOn w:val="Domylnaczcionkaakapitu"/>
    <w:link w:val="Nagwek4"/>
    <w:uiPriority w:val="9"/>
    <w:rsid w:val="00CE0432"/>
    <w:rPr>
      <w:rFonts w:asciiTheme="majorHAnsi" w:eastAsiaTheme="majorEastAsia" w:hAnsiTheme="majorHAnsi" w:cstheme="majorBidi"/>
      <w:b/>
      <w:iCs/>
      <w:color w:val="1B3961" w:themeColor="accent1"/>
      <w:sz w:val="20"/>
      <w:szCs w:val="24"/>
    </w:rPr>
  </w:style>
  <w:style w:type="paragraph" w:styleId="Akapitzlist">
    <w:name w:val="List Paragraph"/>
    <w:aliases w:val="maz_wyliczenie,opis dzialania,K-P_odwolanie,A_wyliczenie,Akapit z listą 1,L1,Numerowanie,List Paragraph,normalny tekst,Akapit z listą5,Nagłowek 3,Akapit z listą BS,Kolorowa lista — akcent 11,Dot pt,F5 List Paragraph,Recommendation,lp1"/>
    <w:basedOn w:val="Normalny"/>
    <w:link w:val="AkapitzlistZnak"/>
    <w:uiPriority w:val="34"/>
    <w:qFormat/>
    <w:rsid w:val="00A41F00"/>
    <w:pPr>
      <w:ind w:left="720"/>
      <w:contextualSpacing/>
    </w:pPr>
  </w:style>
  <w:style w:type="paragraph" w:customStyle="1" w:styleId="Wypunktowanie">
    <w:name w:val="Wypunktowanie"/>
    <w:basedOn w:val="Akapitzlist"/>
    <w:link w:val="WypunktowanieZnak"/>
    <w:qFormat/>
    <w:rsid w:val="00BA00F9"/>
    <w:pPr>
      <w:numPr>
        <w:numId w:val="7"/>
      </w:numPr>
      <w:contextualSpacing w:val="0"/>
    </w:pPr>
    <w:rPr>
      <w:lang w:val="en-US"/>
    </w:rPr>
  </w:style>
  <w:style w:type="character" w:styleId="Hipercze">
    <w:name w:val="Hyperlink"/>
    <w:basedOn w:val="Domylnaczcionkaakapitu"/>
    <w:uiPriority w:val="99"/>
    <w:unhideWhenUsed/>
    <w:rsid w:val="008974E0"/>
    <w:rPr>
      <w:color w:val="0750BE" w:themeColor="hyperlink"/>
      <w:u w:val="single"/>
    </w:rPr>
  </w:style>
  <w:style w:type="character" w:styleId="Nierozpoznanawzmianka">
    <w:name w:val="Unresolved Mention"/>
    <w:basedOn w:val="Domylnaczcionkaakapitu"/>
    <w:uiPriority w:val="99"/>
    <w:semiHidden/>
    <w:unhideWhenUsed/>
    <w:rsid w:val="008974E0"/>
    <w:rPr>
      <w:color w:val="605E5C"/>
      <w:shd w:val="clear" w:color="auto" w:fill="E1DFDD"/>
    </w:rPr>
  </w:style>
  <w:style w:type="paragraph" w:styleId="Nagwekspisutreci">
    <w:name w:val="TOC Heading"/>
    <w:basedOn w:val="Nagwek1"/>
    <w:next w:val="Normalny"/>
    <w:uiPriority w:val="39"/>
    <w:unhideWhenUsed/>
    <w:rsid w:val="00222F21"/>
    <w:pPr>
      <w:spacing w:after="0" w:line="259" w:lineRule="auto"/>
      <w:outlineLvl w:val="9"/>
    </w:pPr>
    <w:rPr>
      <w:rFonts w:asciiTheme="majorHAnsi" w:hAnsiTheme="majorHAnsi"/>
      <w:b w:val="0"/>
      <w:bCs w:val="0"/>
      <w:color w:val="142A48" w:themeColor="accent1" w:themeShade="BF"/>
      <w:lang w:eastAsia="pl-PL"/>
    </w:rPr>
  </w:style>
  <w:style w:type="paragraph" w:styleId="Spistreci2">
    <w:name w:val="toc 2"/>
    <w:basedOn w:val="Normalny"/>
    <w:next w:val="Normalny"/>
    <w:autoRedefine/>
    <w:uiPriority w:val="39"/>
    <w:unhideWhenUsed/>
    <w:qFormat/>
    <w:rsid w:val="00D15CC3"/>
    <w:pPr>
      <w:tabs>
        <w:tab w:val="right" w:pos="9912"/>
      </w:tabs>
      <w:spacing w:after="100" w:line="259" w:lineRule="auto"/>
      <w:ind w:left="1134" w:hanging="567"/>
    </w:pPr>
    <w:rPr>
      <w:rFonts w:eastAsiaTheme="minorEastAsia"/>
      <w:noProof/>
      <w:kern w:val="2"/>
      <w:sz w:val="24"/>
      <w:szCs w:val="24"/>
      <w:lang w:eastAsia="pl-PL"/>
      <w14:ligatures w14:val="standardContextual"/>
    </w:rPr>
  </w:style>
  <w:style w:type="paragraph" w:styleId="Spistreci1">
    <w:name w:val="toc 1"/>
    <w:basedOn w:val="Normalny"/>
    <w:next w:val="Normalny"/>
    <w:autoRedefine/>
    <w:uiPriority w:val="39"/>
    <w:unhideWhenUsed/>
    <w:qFormat/>
    <w:rsid w:val="00D15CC3"/>
    <w:pPr>
      <w:tabs>
        <w:tab w:val="left" w:pos="567"/>
        <w:tab w:val="right" w:pos="9912"/>
      </w:tabs>
      <w:spacing w:after="100" w:line="259" w:lineRule="auto"/>
    </w:pPr>
    <w:rPr>
      <w:rFonts w:eastAsiaTheme="minorEastAsia"/>
      <w:noProof/>
      <w:kern w:val="2"/>
      <w:sz w:val="24"/>
      <w:szCs w:val="24"/>
      <w:lang w:eastAsia="pl-PL"/>
      <w14:ligatures w14:val="standardContextual"/>
    </w:rPr>
  </w:style>
  <w:style w:type="paragraph" w:styleId="Spistreci3">
    <w:name w:val="toc 3"/>
    <w:basedOn w:val="Normalny"/>
    <w:next w:val="Normalny"/>
    <w:autoRedefine/>
    <w:uiPriority w:val="39"/>
    <w:unhideWhenUsed/>
    <w:qFormat/>
    <w:rsid w:val="00D15CC3"/>
    <w:pPr>
      <w:tabs>
        <w:tab w:val="right" w:pos="9912"/>
      </w:tabs>
      <w:spacing w:after="100" w:line="259" w:lineRule="auto"/>
      <w:ind w:left="1701" w:hanging="850"/>
    </w:pPr>
    <w:rPr>
      <w:rFonts w:eastAsiaTheme="minorEastAsia"/>
      <w:noProof/>
      <w:kern w:val="2"/>
      <w:sz w:val="24"/>
      <w:szCs w:val="24"/>
      <w:lang w:eastAsia="pl-PL"/>
      <w14:ligatures w14:val="standardContextual"/>
    </w:rPr>
  </w:style>
  <w:style w:type="character" w:customStyle="1" w:styleId="BezodstpwZnak">
    <w:name w:val="Bez odstępów Znak"/>
    <w:basedOn w:val="Domylnaczcionkaakapitu"/>
    <w:link w:val="Bezodstpw"/>
    <w:uiPriority w:val="1"/>
    <w:rsid w:val="006723F1"/>
    <w:rPr>
      <w:rFonts w:ascii="Arial" w:hAnsi="Arial"/>
      <w:color w:val="1E1E1E"/>
      <w:sz w:val="20"/>
    </w:rPr>
  </w:style>
  <w:style w:type="character" w:styleId="Tekstzastpczy">
    <w:name w:val="Placeholder Text"/>
    <w:basedOn w:val="Domylnaczcionkaakapitu"/>
    <w:uiPriority w:val="99"/>
    <w:semiHidden/>
    <w:rsid w:val="00515413"/>
    <w:rPr>
      <w:color w:val="808080"/>
    </w:rPr>
  </w:style>
  <w:style w:type="paragraph" w:customStyle="1" w:styleId="Tytutabeli">
    <w:name w:val="Tytuł tabeli"/>
    <w:basedOn w:val="Normalny"/>
    <w:link w:val="TytutabeliZnak"/>
    <w:qFormat/>
    <w:rsid w:val="00BA00F9"/>
    <w:rPr>
      <w:b/>
      <w:bCs/>
      <w:color w:val="0750BE" w:themeColor="accent2"/>
    </w:rPr>
  </w:style>
  <w:style w:type="character" w:customStyle="1" w:styleId="TytutabeliZnak">
    <w:name w:val="Tytuł tabeli Znak"/>
    <w:basedOn w:val="Domylnaczcionkaakapitu"/>
    <w:link w:val="Tytutabeli"/>
    <w:rsid w:val="00BA00F9"/>
    <w:rPr>
      <w:rFonts w:ascii="Arial" w:hAnsi="Arial"/>
      <w:b/>
      <w:bCs/>
      <w:color w:val="0750BE" w:themeColor="accent2"/>
      <w:sz w:val="20"/>
    </w:rPr>
  </w:style>
  <w:style w:type="paragraph" w:customStyle="1" w:styleId="Bullet">
    <w:name w:val="Bullet"/>
    <w:basedOn w:val="Wypunktowanie"/>
    <w:link w:val="BulletZnak"/>
    <w:qFormat/>
    <w:rsid w:val="008C0FAA"/>
    <w:pPr>
      <w:numPr>
        <w:numId w:val="11"/>
      </w:numPr>
    </w:pPr>
  </w:style>
  <w:style w:type="character" w:customStyle="1" w:styleId="AkapitzlistZnak">
    <w:name w:val="Akapit z listą Znak"/>
    <w:aliases w:val="maz_wyliczenie Znak,opis dzialania Znak,K-P_odwolanie Znak,A_wyliczenie Znak,Akapit z listą 1 Znak,L1 Znak,Numerowanie Znak,List Paragraph Znak,normalny tekst Znak,Akapit z listą5 Znak,Nagłowek 3 Znak,Akapit z listą BS Znak,lp1 Znak"/>
    <w:basedOn w:val="Domylnaczcionkaakapitu"/>
    <w:link w:val="Akapitzlist"/>
    <w:uiPriority w:val="34"/>
    <w:qFormat/>
    <w:rsid w:val="008C0FAA"/>
    <w:rPr>
      <w:rFonts w:ascii="Arial" w:hAnsi="Arial"/>
      <w:color w:val="1E1E1E"/>
      <w:sz w:val="20"/>
    </w:rPr>
  </w:style>
  <w:style w:type="character" w:customStyle="1" w:styleId="WypunktowanieZnak">
    <w:name w:val="Wypunktowanie Znak"/>
    <w:basedOn w:val="AkapitzlistZnak"/>
    <w:link w:val="Wypunktowanie"/>
    <w:rsid w:val="008C0FAA"/>
    <w:rPr>
      <w:rFonts w:ascii="Arial" w:hAnsi="Arial"/>
      <w:color w:val="1E1E1E"/>
      <w:sz w:val="20"/>
      <w:lang w:val="en-US"/>
    </w:rPr>
  </w:style>
  <w:style w:type="character" w:customStyle="1" w:styleId="BulletZnak">
    <w:name w:val="Bullet Znak"/>
    <w:basedOn w:val="WypunktowanieZnak"/>
    <w:link w:val="Bullet"/>
    <w:rsid w:val="008C0FAA"/>
    <w:rPr>
      <w:rFonts w:ascii="Arial" w:hAnsi="Arial"/>
      <w:color w:val="1E1E1E"/>
      <w:sz w:val="20"/>
      <w:lang w:val="en-US"/>
    </w:rPr>
  </w:style>
  <w:style w:type="paragraph" w:customStyle="1" w:styleId="NormalnyTabela">
    <w:name w:val="Normalny (Tabela)"/>
    <w:basedOn w:val="Bezodstpw"/>
    <w:link w:val="NormalnyTabelaZnak"/>
    <w:qFormat/>
    <w:rsid w:val="000662B8"/>
    <w:pPr>
      <w:spacing w:line="240" w:lineRule="auto"/>
    </w:pPr>
  </w:style>
  <w:style w:type="character" w:customStyle="1" w:styleId="NormalnyTabelaZnak">
    <w:name w:val="Normalny (Tabela) Znak"/>
    <w:basedOn w:val="BezodstpwZnak"/>
    <w:link w:val="NormalnyTabela"/>
    <w:rsid w:val="000662B8"/>
    <w:rPr>
      <w:rFonts w:ascii="Arial" w:hAnsi="Arial"/>
      <w:color w:val="1E1E1E"/>
      <w:sz w:val="20"/>
    </w:rPr>
  </w:style>
  <w:style w:type="paragraph" w:customStyle="1" w:styleId="Standard">
    <w:name w:val="Standard"/>
    <w:rsid w:val="00A76F99"/>
    <w:pPr>
      <w:suppressAutoHyphens/>
      <w:autoSpaceDN w:val="0"/>
      <w:spacing w:after="200" w:line="276" w:lineRule="auto"/>
    </w:pPr>
    <w:rPr>
      <w:rFonts w:ascii="Calibri" w:eastAsia="Calibri" w:hAnsi="Calibri" w:cs="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80433935">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doslaws\Desktop\NASK_PapierFirmowy_Korespondencja_122024%20(5).dotx" TargetMode="External"/></Relationships>
</file>

<file path=word/theme/theme1.xml><?xml version="1.0" encoding="utf-8"?>
<a:theme xmlns:a="http://schemas.openxmlformats.org/drawingml/2006/main" name="Motyw pakietu Office">
  <a:themeElements>
    <a:clrScheme name="NASK24">
      <a:dk1>
        <a:srgbClr val="000000"/>
      </a:dk1>
      <a:lt1>
        <a:srgbClr val="FFFFFF"/>
      </a:lt1>
      <a:dk2>
        <a:srgbClr val="1B3961"/>
      </a:dk2>
      <a:lt2>
        <a:srgbClr val="F2F6FF"/>
      </a:lt2>
      <a:accent1>
        <a:srgbClr val="1B3961"/>
      </a:accent1>
      <a:accent2>
        <a:srgbClr val="0750BE"/>
      </a:accent2>
      <a:accent3>
        <a:srgbClr val="598AD3"/>
      </a:accent3>
      <a:accent4>
        <a:srgbClr val="042C69"/>
      </a:accent4>
      <a:accent5>
        <a:srgbClr val="667A95"/>
      </a:accent5>
      <a:accent6>
        <a:srgbClr val="0F1F35"/>
      </a:accent6>
      <a:hlink>
        <a:srgbClr val="0750BE"/>
      </a:hlink>
      <a:folHlink>
        <a:srgbClr val="0539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D98A58B9AC96E45ABD8238E15DF2DCA" ma:contentTypeVersion="12" ma:contentTypeDescription="Utwórz nowy dokument." ma:contentTypeScope="" ma:versionID="5a3fdb0a08acf013d0217475f9c70159">
  <xsd:schema xmlns:xsd="http://www.w3.org/2001/XMLSchema" xmlns:xs="http://www.w3.org/2001/XMLSchema" xmlns:p="http://schemas.microsoft.com/office/2006/metadata/properties" xmlns:ns2="811dc542-d2fd-4ccb-924c-8083e9a5ca75" xmlns:ns3="22f25482-c3aa-4415-b982-625057a7de60" targetNamespace="http://schemas.microsoft.com/office/2006/metadata/properties" ma:root="true" ma:fieldsID="e16c86273741e81e329b2f35abcc922c" ns2:_="" ns3:_="">
    <xsd:import namespace="811dc542-d2fd-4ccb-924c-8083e9a5ca75"/>
    <xsd:import namespace="22f25482-c3aa-4415-b982-625057a7de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1dc542-d2fd-4ccb-924c-8083e9a5c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f25482-c3aa-4415-b982-625057a7de6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aedbe9-352d-4a2d-b545-65ca0e14a1a0}" ma:internalName="TaxCatchAll" ma:showField="CatchAllData" ma:web="22f25482-c3aa-4415-b982-625057a7de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f25482-c3aa-4415-b982-625057a7de60" xsi:nil="true"/>
    <lcf76f155ced4ddcb4097134ff3c332f xmlns="811dc542-d2fd-4ccb-924c-8083e9a5ca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7458-8C6E-468E-B907-3FCFDCFE26DB}">
  <ds:schemaRefs>
    <ds:schemaRef ds:uri="http://schemas.microsoft.com/sharepoint/v3/contenttype/forms"/>
  </ds:schemaRefs>
</ds:datastoreItem>
</file>

<file path=customXml/itemProps2.xml><?xml version="1.0" encoding="utf-8"?>
<ds:datastoreItem xmlns:ds="http://schemas.openxmlformats.org/officeDocument/2006/customXml" ds:itemID="{A98AC1F8-A384-4431-AB7F-58CD348D1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1dc542-d2fd-4ccb-924c-8083e9a5ca75"/>
    <ds:schemaRef ds:uri="22f25482-c3aa-4415-b982-625057a7d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E9F48-72D3-475A-9A2E-420E55856223}">
  <ds:schemaRefs>
    <ds:schemaRef ds:uri="http://schemas.microsoft.com/office/2006/metadata/properties"/>
    <ds:schemaRef ds:uri="http://schemas.microsoft.com/office/infopath/2007/PartnerControls"/>
    <ds:schemaRef ds:uri="22f25482-c3aa-4415-b982-625057a7de60"/>
    <ds:schemaRef ds:uri="811dc542-d2fd-4ccb-924c-8083e9a5ca75"/>
  </ds:schemaRefs>
</ds:datastoreItem>
</file>

<file path=customXml/itemProps4.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NASK_PapierFirmowy_Korespondencja_122024 (5).dotx</Template>
  <TotalTime>47</TotalTime>
  <Pages>2</Pages>
  <Words>440</Words>
  <Characters>3106</Characters>
  <Application>Microsoft Office Word</Application>
  <DocSecurity>0</DocSecurity>
  <Lines>86</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Stefanowski</dc:creator>
  <cp:keywords/>
  <dc:description/>
  <cp:lastModifiedBy>Krzysztof Zmitrowicz</cp:lastModifiedBy>
  <cp:revision>11</cp:revision>
  <cp:lastPrinted>2024-07-24T15:00:00Z</cp:lastPrinted>
  <dcterms:created xsi:type="dcterms:W3CDTF">2025-06-04T06:41:00Z</dcterms:created>
  <dcterms:modified xsi:type="dcterms:W3CDTF">2026-04-02T12:39:00Z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0x010100AD98A58B9AC96E45ABD8238E15DF2DCA</vt:lpwstr>
  </property>
</Properties>
</file>