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40402" w14:textId="77777777" w:rsidR="009E6F6B" w:rsidRPr="008070C2" w:rsidRDefault="009E6F6B" w:rsidP="004C08F6"/>
    <w:p w14:paraId="655AAD72" w14:textId="77777777" w:rsidR="009E6F6B" w:rsidRPr="008070C2" w:rsidRDefault="009E6F6B" w:rsidP="004C08F6"/>
    <w:p w14:paraId="62BCDDD5" w14:textId="77777777" w:rsidR="009E6F6B" w:rsidRPr="008070C2" w:rsidRDefault="009E6F6B" w:rsidP="004C08F6"/>
    <w:p w14:paraId="0297120B" w14:textId="77777777" w:rsidR="009E6F6B" w:rsidRPr="008070C2" w:rsidRDefault="009E6F6B" w:rsidP="004C08F6"/>
    <w:p w14:paraId="789BE56B" w14:textId="77777777" w:rsidR="009E6F6B" w:rsidRPr="008070C2" w:rsidRDefault="009E6F6B" w:rsidP="004C08F6"/>
    <w:p w14:paraId="0FBD2746" w14:textId="77777777" w:rsidR="009E6F6B" w:rsidRPr="008070C2" w:rsidRDefault="009E6F6B" w:rsidP="004C08F6"/>
    <w:p w14:paraId="6698541C" w14:textId="77777777" w:rsidR="009E6F6B" w:rsidRPr="008070C2" w:rsidRDefault="009E6F6B" w:rsidP="004C08F6"/>
    <w:p w14:paraId="7CDFB266" w14:textId="77777777" w:rsidR="009E6F6B" w:rsidRPr="008070C2" w:rsidRDefault="009E6F6B" w:rsidP="004C08F6"/>
    <w:p w14:paraId="2CCBF967" w14:textId="77777777" w:rsidR="009E6F6B" w:rsidRPr="008070C2" w:rsidRDefault="009E6F6B" w:rsidP="004C08F6"/>
    <w:p w14:paraId="282BB21F" w14:textId="77777777" w:rsidR="009E6F6B" w:rsidRPr="008070C2" w:rsidRDefault="009E6F6B" w:rsidP="004C08F6"/>
    <w:p w14:paraId="2F5D109A" w14:textId="77777777" w:rsidR="009E6F6B" w:rsidRPr="008070C2" w:rsidRDefault="009E6F6B" w:rsidP="004C08F6"/>
    <w:p w14:paraId="2052A669" w14:textId="77777777" w:rsidR="009E6F6B" w:rsidRPr="008070C2" w:rsidRDefault="009E6F6B" w:rsidP="004C08F6"/>
    <w:p w14:paraId="1DC6C20B" w14:textId="77777777" w:rsidR="009E6F6B" w:rsidRPr="008070C2" w:rsidRDefault="009E6F6B" w:rsidP="004C08F6"/>
    <w:p w14:paraId="6D0EE6CD" w14:textId="77777777" w:rsidR="009E6F6B" w:rsidRPr="008070C2" w:rsidRDefault="009E6F6B" w:rsidP="004C08F6">
      <w:pPr>
        <w:pStyle w:val="Tytu"/>
        <w:contextualSpacing w:val="0"/>
        <w:rPr>
          <w:sz w:val="52"/>
          <w:szCs w:val="52"/>
        </w:rPr>
      </w:pPr>
      <w:r w:rsidRPr="008070C2">
        <w:rPr>
          <w:sz w:val="52"/>
          <w:szCs w:val="52"/>
        </w:rPr>
        <w:t>Szczegółowy Opis Przedmiotu Zamówienia</w:t>
      </w:r>
    </w:p>
    <w:p w14:paraId="6FB93943" w14:textId="77777777" w:rsidR="009E6F6B" w:rsidRPr="008070C2" w:rsidRDefault="009E6F6B" w:rsidP="004C08F6"/>
    <w:p w14:paraId="2FD6A3AC" w14:textId="77777777" w:rsidR="009E6F6B" w:rsidRPr="008070C2" w:rsidRDefault="009E6F6B" w:rsidP="004C08F6">
      <w:pPr>
        <w:spacing w:after="200"/>
        <w:jc w:val="both"/>
        <w:rPr>
          <w:rFonts w:cstheme="minorHAnsi"/>
        </w:rPr>
      </w:pPr>
      <w:r w:rsidRPr="008070C2">
        <w:rPr>
          <w:rFonts w:cstheme="minorHAnsi"/>
        </w:rPr>
        <w:br w:type="page"/>
      </w:r>
    </w:p>
    <w:p w14:paraId="5851B95A" w14:textId="77777777" w:rsidR="009E6F6B" w:rsidRPr="00C62E46" w:rsidRDefault="009E6F6B" w:rsidP="004C08F6">
      <w:pPr>
        <w:rPr>
          <w:rStyle w:val="Hipercze"/>
          <w:rFonts w:cstheme="minorHAnsi"/>
          <w:noProof/>
          <w:color w:val="auto"/>
        </w:rPr>
      </w:pPr>
    </w:p>
    <w:sdt>
      <w:sdtPr>
        <w:rPr>
          <w:rFonts w:asciiTheme="minorHAnsi" w:eastAsiaTheme="minorHAnsi" w:hAnsiTheme="minorHAnsi" w:cstheme="minorBidi"/>
          <w:color w:val="0000FF"/>
          <w:sz w:val="22"/>
          <w:szCs w:val="22"/>
          <w:u w:val="single"/>
        </w:rPr>
        <w:id w:val="-95406550"/>
        <w:docPartObj>
          <w:docPartGallery w:val="Table of Contents"/>
          <w:docPartUnique/>
        </w:docPartObj>
      </w:sdtPr>
      <w:sdtEndPr>
        <w:rPr>
          <w:b/>
          <w:bCs/>
          <w:color w:val="auto"/>
          <w:u w:val="none"/>
        </w:rPr>
      </w:sdtEndPr>
      <w:sdtContent>
        <w:p w14:paraId="49905AE5" w14:textId="15551C3A" w:rsidR="009E6F6B" w:rsidRPr="008070C2" w:rsidRDefault="009E6F6B" w:rsidP="004C08F6">
          <w:pPr>
            <w:pStyle w:val="Nagwekspisutreci"/>
          </w:pPr>
          <w:r w:rsidRPr="008070C2">
            <w:t>Spis treści</w:t>
          </w:r>
        </w:p>
        <w:p w14:paraId="1318D1CA" w14:textId="16AEE916" w:rsidR="0098078E" w:rsidRDefault="009E6F6B">
          <w:pPr>
            <w:pStyle w:val="Spistreci1"/>
            <w:rPr>
              <w:rFonts w:eastAsiaTheme="minorEastAsia"/>
              <w:noProof/>
              <w:sz w:val="24"/>
              <w:szCs w:val="24"/>
            </w:rPr>
          </w:pPr>
          <w:r w:rsidRPr="008070C2">
            <w:fldChar w:fldCharType="begin"/>
          </w:r>
          <w:r w:rsidRPr="008070C2">
            <w:instrText xml:space="preserve"> TOC \o "1-3" \h \z \u </w:instrText>
          </w:r>
          <w:r w:rsidRPr="008070C2">
            <w:fldChar w:fldCharType="separate"/>
          </w:r>
          <w:hyperlink w:anchor="_Toc225512667" w:history="1">
            <w:r w:rsidR="0098078E" w:rsidRPr="00EE1A99">
              <w:rPr>
                <w:rStyle w:val="Hipercze"/>
                <w:rFonts w:cstheme="minorHAnsi"/>
                <w:noProof/>
              </w:rPr>
              <w:t>1.</w:t>
            </w:r>
            <w:r w:rsidR="0098078E">
              <w:rPr>
                <w:rFonts w:eastAsiaTheme="minorEastAsia"/>
                <w:noProof/>
                <w:sz w:val="24"/>
                <w:szCs w:val="24"/>
              </w:rPr>
              <w:tab/>
            </w:r>
            <w:r w:rsidR="0098078E" w:rsidRPr="00EE1A99">
              <w:rPr>
                <w:rStyle w:val="Hipercze"/>
                <w:rFonts w:cstheme="minorHAnsi"/>
                <w:noProof/>
              </w:rPr>
              <w:t>Definicje</w:t>
            </w:r>
            <w:r w:rsidR="0098078E">
              <w:rPr>
                <w:noProof/>
                <w:webHidden/>
              </w:rPr>
              <w:tab/>
            </w:r>
            <w:r w:rsidR="0098078E">
              <w:rPr>
                <w:noProof/>
                <w:webHidden/>
              </w:rPr>
              <w:fldChar w:fldCharType="begin"/>
            </w:r>
            <w:r w:rsidR="0098078E">
              <w:rPr>
                <w:noProof/>
                <w:webHidden/>
              </w:rPr>
              <w:instrText xml:space="preserve"> PAGEREF _Toc225512667 \h </w:instrText>
            </w:r>
            <w:r w:rsidR="0098078E">
              <w:rPr>
                <w:noProof/>
                <w:webHidden/>
              </w:rPr>
            </w:r>
            <w:r w:rsidR="0098078E">
              <w:rPr>
                <w:noProof/>
                <w:webHidden/>
              </w:rPr>
              <w:fldChar w:fldCharType="separate"/>
            </w:r>
            <w:r w:rsidR="0098078E">
              <w:rPr>
                <w:noProof/>
                <w:webHidden/>
              </w:rPr>
              <w:t>4</w:t>
            </w:r>
            <w:r w:rsidR="0098078E">
              <w:rPr>
                <w:noProof/>
                <w:webHidden/>
              </w:rPr>
              <w:fldChar w:fldCharType="end"/>
            </w:r>
          </w:hyperlink>
        </w:p>
        <w:p w14:paraId="3A34DF0A" w14:textId="17E3241D" w:rsidR="0098078E" w:rsidRDefault="0098078E">
          <w:pPr>
            <w:pStyle w:val="Spistreci1"/>
            <w:rPr>
              <w:rFonts w:eastAsiaTheme="minorEastAsia"/>
              <w:noProof/>
              <w:sz w:val="24"/>
              <w:szCs w:val="24"/>
            </w:rPr>
          </w:pPr>
          <w:hyperlink w:anchor="_Toc225512668" w:history="1">
            <w:r w:rsidRPr="00EE1A99">
              <w:rPr>
                <w:rStyle w:val="Hipercze"/>
                <w:rFonts w:cstheme="minorHAnsi"/>
                <w:noProof/>
              </w:rPr>
              <w:t>2.</w:t>
            </w:r>
            <w:r>
              <w:rPr>
                <w:rFonts w:eastAsiaTheme="minorEastAsia"/>
                <w:noProof/>
                <w:sz w:val="24"/>
                <w:szCs w:val="24"/>
              </w:rPr>
              <w:tab/>
            </w:r>
            <w:r w:rsidRPr="00EE1A99">
              <w:rPr>
                <w:rStyle w:val="Hipercze"/>
                <w:rFonts w:cstheme="minorHAnsi"/>
                <w:noProof/>
              </w:rPr>
              <w:t>Wstęp</w:t>
            </w:r>
            <w:r>
              <w:rPr>
                <w:noProof/>
                <w:webHidden/>
              </w:rPr>
              <w:tab/>
            </w:r>
            <w:r>
              <w:rPr>
                <w:noProof/>
                <w:webHidden/>
              </w:rPr>
              <w:fldChar w:fldCharType="begin"/>
            </w:r>
            <w:r>
              <w:rPr>
                <w:noProof/>
                <w:webHidden/>
              </w:rPr>
              <w:instrText xml:space="preserve"> PAGEREF _Toc225512668 \h </w:instrText>
            </w:r>
            <w:r>
              <w:rPr>
                <w:noProof/>
                <w:webHidden/>
              </w:rPr>
            </w:r>
            <w:r>
              <w:rPr>
                <w:noProof/>
                <w:webHidden/>
              </w:rPr>
              <w:fldChar w:fldCharType="separate"/>
            </w:r>
            <w:r>
              <w:rPr>
                <w:noProof/>
                <w:webHidden/>
              </w:rPr>
              <w:t>6</w:t>
            </w:r>
            <w:r>
              <w:rPr>
                <w:noProof/>
                <w:webHidden/>
              </w:rPr>
              <w:fldChar w:fldCharType="end"/>
            </w:r>
          </w:hyperlink>
        </w:p>
        <w:p w14:paraId="195D665D" w14:textId="48F74D7C" w:rsidR="0098078E" w:rsidRDefault="0098078E">
          <w:pPr>
            <w:pStyle w:val="Spistreci2"/>
            <w:rPr>
              <w:rFonts w:eastAsiaTheme="minorEastAsia"/>
              <w:noProof/>
              <w:sz w:val="24"/>
              <w:szCs w:val="24"/>
            </w:rPr>
          </w:pPr>
          <w:hyperlink w:anchor="_Toc225512669" w:history="1">
            <w:r w:rsidRPr="00EE1A99">
              <w:rPr>
                <w:rStyle w:val="Hipercze"/>
                <w:noProof/>
              </w:rPr>
              <w:t>2.1.</w:t>
            </w:r>
            <w:r>
              <w:rPr>
                <w:rFonts w:eastAsiaTheme="minorEastAsia"/>
                <w:noProof/>
                <w:sz w:val="24"/>
                <w:szCs w:val="24"/>
              </w:rPr>
              <w:tab/>
            </w:r>
            <w:r w:rsidRPr="00EE1A99">
              <w:rPr>
                <w:rStyle w:val="Hipercze"/>
                <w:noProof/>
              </w:rPr>
              <w:t>Podstawa opracowania projektu</w:t>
            </w:r>
            <w:r>
              <w:rPr>
                <w:noProof/>
                <w:webHidden/>
              </w:rPr>
              <w:tab/>
            </w:r>
            <w:r>
              <w:rPr>
                <w:noProof/>
                <w:webHidden/>
              </w:rPr>
              <w:fldChar w:fldCharType="begin"/>
            </w:r>
            <w:r>
              <w:rPr>
                <w:noProof/>
                <w:webHidden/>
              </w:rPr>
              <w:instrText xml:space="preserve"> PAGEREF _Toc225512669 \h </w:instrText>
            </w:r>
            <w:r>
              <w:rPr>
                <w:noProof/>
                <w:webHidden/>
              </w:rPr>
            </w:r>
            <w:r>
              <w:rPr>
                <w:noProof/>
                <w:webHidden/>
              </w:rPr>
              <w:fldChar w:fldCharType="separate"/>
            </w:r>
            <w:r>
              <w:rPr>
                <w:noProof/>
                <w:webHidden/>
              </w:rPr>
              <w:t>6</w:t>
            </w:r>
            <w:r>
              <w:rPr>
                <w:noProof/>
                <w:webHidden/>
              </w:rPr>
              <w:fldChar w:fldCharType="end"/>
            </w:r>
          </w:hyperlink>
        </w:p>
        <w:p w14:paraId="2F2CCE8F" w14:textId="6EF857E5" w:rsidR="0098078E" w:rsidRDefault="0098078E">
          <w:pPr>
            <w:pStyle w:val="Spistreci2"/>
            <w:rPr>
              <w:rFonts w:eastAsiaTheme="minorEastAsia"/>
              <w:noProof/>
              <w:sz w:val="24"/>
              <w:szCs w:val="24"/>
            </w:rPr>
          </w:pPr>
          <w:hyperlink w:anchor="_Toc225512670" w:history="1">
            <w:r w:rsidRPr="00EE1A99">
              <w:rPr>
                <w:rStyle w:val="Hipercze"/>
                <w:noProof/>
              </w:rPr>
              <w:t>2.2.</w:t>
            </w:r>
            <w:r>
              <w:rPr>
                <w:rFonts w:eastAsiaTheme="minorEastAsia"/>
                <w:noProof/>
                <w:sz w:val="24"/>
                <w:szCs w:val="24"/>
              </w:rPr>
              <w:tab/>
            </w:r>
            <w:r w:rsidRPr="00EE1A99">
              <w:rPr>
                <w:rStyle w:val="Hipercze"/>
                <w:noProof/>
              </w:rPr>
              <w:t>Cele realizacji sieci OSE</w:t>
            </w:r>
            <w:r>
              <w:rPr>
                <w:noProof/>
                <w:webHidden/>
              </w:rPr>
              <w:tab/>
            </w:r>
            <w:r>
              <w:rPr>
                <w:noProof/>
                <w:webHidden/>
              </w:rPr>
              <w:fldChar w:fldCharType="begin"/>
            </w:r>
            <w:r>
              <w:rPr>
                <w:noProof/>
                <w:webHidden/>
              </w:rPr>
              <w:instrText xml:space="preserve"> PAGEREF _Toc225512670 \h </w:instrText>
            </w:r>
            <w:r>
              <w:rPr>
                <w:noProof/>
                <w:webHidden/>
              </w:rPr>
            </w:r>
            <w:r>
              <w:rPr>
                <w:noProof/>
                <w:webHidden/>
              </w:rPr>
              <w:fldChar w:fldCharType="separate"/>
            </w:r>
            <w:r>
              <w:rPr>
                <w:noProof/>
                <w:webHidden/>
              </w:rPr>
              <w:t>6</w:t>
            </w:r>
            <w:r>
              <w:rPr>
                <w:noProof/>
                <w:webHidden/>
              </w:rPr>
              <w:fldChar w:fldCharType="end"/>
            </w:r>
          </w:hyperlink>
        </w:p>
        <w:p w14:paraId="64FD1671" w14:textId="62EE776C" w:rsidR="0098078E" w:rsidRDefault="0098078E">
          <w:pPr>
            <w:pStyle w:val="Spistreci2"/>
            <w:rPr>
              <w:rFonts w:eastAsiaTheme="minorEastAsia"/>
              <w:noProof/>
              <w:sz w:val="24"/>
              <w:szCs w:val="24"/>
            </w:rPr>
          </w:pPr>
          <w:hyperlink w:anchor="_Toc225512671" w:history="1">
            <w:r w:rsidRPr="00EE1A99">
              <w:rPr>
                <w:rStyle w:val="Hipercze"/>
                <w:noProof/>
              </w:rPr>
              <w:t>2.3.</w:t>
            </w:r>
            <w:r>
              <w:rPr>
                <w:rFonts w:eastAsiaTheme="minorEastAsia"/>
                <w:noProof/>
                <w:sz w:val="24"/>
                <w:szCs w:val="24"/>
              </w:rPr>
              <w:tab/>
            </w:r>
            <w:r w:rsidRPr="00EE1A99">
              <w:rPr>
                <w:rStyle w:val="Hipercze"/>
                <w:noProof/>
              </w:rPr>
              <w:t>Założenia projektowe</w:t>
            </w:r>
            <w:r>
              <w:rPr>
                <w:noProof/>
                <w:webHidden/>
              </w:rPr>
              <w:tab/>
            </w:r>
            <w:r>
              <w:rPr>
                <w:noProof/>
                <w:webHidden/>
              </w:rPr>
              <w:fldChar w:fldCharType="begin"/>
            </w:r>
            <w:r>
              <w:rPr>
                <w:noProof/>
                <w:webHidden/>
              </w:rPr>
              <w:instrText xml:space="preserve"> PAGEREF _Toc225512671 \h </w:instrText>
            </w:r>
            <w:r>
              <w:rPr>
                <w:noProof/>
                <w:webHidden/>
              </w:rPr>
            </w:r>
            <w:r>
              <w:rPr>
                <w:noProof/>
                <w:webHidden/>
              </w:rPr>
              <w:fldChar w:fldCharType="separate"/>
            </w:r>
            <w:r>
              <w:rPr>
                <w:noProof/>
                <w:webHidden/>
              </w:rPr>
              <w:t>6</w:t>
            </w:r>
            <w:r>
              <w:rPr>
                <w:noProof/>
                <w:webHidden/>
              </w:rPr>
              <w:fldChar w:fldCharType="end"/>
            </w:r>
          </w:hyperlink>
        </w:p>
        <w:p w14:paraId="5C52ECBA" w14:textId="47DD4084" w:rsidR="0098078E" w:rsidRDefault="0098078E">
          <w:pPr>
            <w:pStyle w:val="Spistreci3"/>
            <w:tabs>
              <w:tab w:val="left" w:pos="1320"/>
              <w:tab w:val="right" w:leader="dot" w:pos="9060"/>
            </w:tabs>
            <w:rPr>
              <w:rFonts w:eastAsiaTheme="minorEastAsia"/>
              <w:noProof/>
              <w:sz w:val="24"/>
              <w:szCs w:val="24"/>
            </w:rPr>
          </w:pPr>
          <w:hyperlink w:anchor="_Toc225512672" w:history="1">
            <w:r w:rsidRPr="00EE1A99">
              <w:rPr>
                <w:rStyle w:val="Hipercze"/>
                <w:noProof/>
              </w:rPr>
              <w:t>2.3.1.</w:t>
            </w:r>
            <w:r>
              <w:rPr>
                <w:rFonts w:eastAsiaTheme="minorEastAsia"/>
                <w:noProof/>
                <w:sz w:val="24"/>
                <w:szCs w:val="24"/>
              </w:rPr>
              <w:tab/>
            </w:r>
            <w:r w:rsidRPr="00EE1A99">
              <w:rPr>
                <w:rStyle w:val="Hipercze"/>
                <w:noProof/>
              </w:rPr>
              <w:t>Podstawowe założenia</w:t>
            </w:r>
            <w:r>
              <w:rPr>
                <w:noProof/>
                <w:webHidden/>
              </w:rPr>
              <w:tab/>
            </w:r>
            <w:r>
              <w:rPr>
                <w:noProof/>
                <w:webHidden/>
              </w:rPr>
              <w:fldChar w:fldCharType="begin"/>
            </w:r>
            <w:r>
              <w:rPr>
                <w:noProof/>
                <w:webHidden/>
              </w:rPr>
              <w:instrText xml:space="preserve"> PAGEREF _Toc225512672 \h </w:instrText>
            </w:r>
            <w:r>
              <w:rPr>
                <w:noProof/>
                <w:webHidden/>
              </w:rPr>
            </w:r>
            <w:r>
              <w:rPr>
                <w:noProof/>
                <w:webHidden/>
              </w:rPr>
              <w:fldChar w:fldCharType="separate"/>
            </w:r>
            <w:r>
              <w:rPr>
                <w:noProof/>
                <w:webHidden/>
              </w:rPr>
              <w:t>6</w:t>
            </w:r>
            <w:r>
              <w:rPr>
                <w:noProof/>
                <w:webHidden/>
              </w:rPr>
              <w:fldChar w:fldCharType="end"/>
            </w:r>
          </w:hyperlink>
        </w:p>
        <w:p w14:paraId="74508930" w14:textId="509894CD" w:rsidR="0098078E" w:rsidRDefault="0098078E">
          <w:pPr>
            <w:pStyle w:val="Spistreci3"/>
            <w:tabs>
              <w:tab w:val="left" w:pos="1320"/>
              <w:tab w:val="right" w:leader="dot" w:pos="9060"/>
            </w:tabs>
            <w:rPr>
              <w:rFonts w:eastAsiaTheme="minorEastAsia"/>
              <w:noProof/>
              <w:sz w:val="24"/>
              <w:szCs w:val="24"/>
            </w:rPr>
          </w:pPr>
          <w:hyperlink w:anchor="_Toc225512673" w:history="1">
            <w:r w:rsidRPr="00EE1A99">
              <w:rPr>
                <w:rStyle w:val="Hipercze"/>
                <w:noProof/>
              </w:rPr>
              <w:t>2.3.2.</w:t>
            </w:r>
            <w:r>
              <w:rPr>
                <w:rFonts w:eastAsiaTheme="minorEastAsia"/>
                <w:noProof/>
                <w:sz w:val="24"/>
                <w:szCs w:val="24"/>
              </w:rPr>
              <w:tab/>
            </w:r>
            <w:r w:rsidRPr="00EE1A99">
              <w:rPr>
                <w:rStyle w:val="Hipercze"/>
                <w:noProof/>
              </w:rPr>
              <w:t>Węzły sieci</w:t>
            </w:r>
            <w:r>
              <w:rPr>
                <w:noProof/>
                <w:webHidden/>
              </w:rPr>
              <w:tab/>
            </w:r>
            <w:r>
              <w:rPr>
                <w:noProof/>
                <w:webHidden/>
              </w:rPr>
              <w:fldChar w:fldCharType="begin"/>
            </w:r>
            <w:r>
              <w:rPr>
                <w:noProof/>
                <w:webHidden/>
              </w:rPr>
              <w:instrText xml:space="preserve"> PAGEREF _Toc225512673 \h </w:instrText>
            </w:r>
            <w:r>
              <w:rPr>
                <w:noProof/>
                <w:webHidden/>
              </w:rPr>
            </w:r>
            <w:r>
              <w:rPr>
                <w:noProof/>
                <w:webHidden/>
              </w:rPr>
              <w:fldChar w:fldCharType="separate"/>
            </w:r>
            <w:r>
              <w:rPr>
                <w:noProof/>
                <w:webHidden/>
              </w:rPr>
              <w:t>7</w:t>
            </w:r>
            <w:r>
              <w:rPr>
                <w:noProof/>
                <w:webHidden/>
              </w:rPr>
              <w:fldChar w:fldCharType="end"/>
            </w:r>
          </w:hyperlink>
        </w:p>
        <w:p w14:paraId="50ABECAC" w14:textId="4A195333" w:rsidR="0098078E" w:rsidRDefault="0098078E">
          <w:pPr>
            <w:pStyle w:val="Spistreci3"/>
            <w:tabs>
              <w:tab w:val="left" w:pos="1320"/>
              <w:tab w:val="right" w:leader="dot" w:pos="9060"/>
            </w:tabs>
            <w:rPr>
              <w:rFonts w:eastAsiaTheme="minorEastAsia"/>
              <w:noProof/>
              <w:sz w:val="24"/>
              <w:szCs w:val="24"/>
            </w:rPr>
          </w:pPr>
          <w:hyperlink w:anchor="_Toc225512674" w:history="1">
            <w:r w:rsidRPr="00EE1A99">
              <w:rPr>
                <w:rStyle w:val="Hipercze"/>
                <w:noProof/>
              </w:rPr>
              <w:t>2.3.3.</w:t>
            </w:r>
            <w:r>
              <w:rPr>
                <w:rFonts w:eastAsiaTheme="minorEastAsia"/>
                <w:noProof/>
                <w:sz w:val="24"/>
                <w:szCs w:val="24"/>
              </w:rPr>
              <w:tab/>
            </w:r>
            <w:r w:rsidRPr="00EE1A99">
              <w:rPr>
                <w:rStyle w:val="Hipercze"/>
                <w:noProof/>
              </w:rPr>
              <w:t>Dostęp i agregacja OSE</w:t>
            </w:r>
            <w:r>
              <w:rPr>
                <w:noProof/>
                <w:webHidden/>
              </w:rPr>
              <w:tab/>
            </w:r>
            <w:r>
              <w:rPr>
                <w:noProof/>
                <w:webHidden/>
              </w:rPr>
              <w:fldChar w:fldCharType="begin"/>
            </w:r>
            <w:r>
              <w:rPr>
                <w:noProof/>
                <w:webHidden/>
              </w:rPr>
              <w:instrText xml:space="preserve"> PAGEREF _Toc225512674 \h </w:instrText>
            </w:r>
            <w:r>
              <w:rPr>
                <w:noProof/>
                <w:webHidden/>
              </w:rPr>
            </w:r>
            <w:r>
              <w:rPr>
                <w:noProof/>
                <w:webHidden/>
              </w:rPr>
              <w:fldChar w:fldCharType="separate"/>
            </w:r>
            <w:r>
              <w:rPr>
                <w:noProof/>
                <w:webHidden/>
              </w:rPr>
              <w:t>9</w:t>
            </w:r>
            <w:r>
              <w:rPr>
                <w:noProof/>
                <w:webHidden/>
              </w:rPr>
              <w:fldChar w:fldCharType="end"/>
            </w:r>
          </w:hyperlink>
        </w:p>
        <w:p w14:paraId="6EA37499" w14:textId="4B7AC106" w:rsidR="0098078E" w:rsidRDefault="0098078E">
          <w:pPr>
            <w:pStyle w:val="Spistreci3"/>
            <w:tabs>
              <w:tab w:val="left" w:pos="1320"/>
              <w:tab w:val="right" w:leader="dot" w:pos="9060"/>
            </w:tabs>
            <w:rPr>
              <w:rFonts w:eastAsiaTheme="minorEastAsia"/>
              <w:noProof/>
              <w:sz w:val="24"/>
              <w:szCs w:val="24"/>
            </w:rPr>
          </w:pPr>
          <w:hyperlink w:anchor="_Toc225512675" w:history="1">
            <w:r w:rsidRPr="00EE1A99">
              <w:rPr>
                <w:rStyle w:val="Hipercze"/>
                <w:noProof/>
              </w:rPr>
              <w:t>2.3.4.</w:t>
            </w:r>
            <w:r>
              <w:rPr>
                <w:rFonts w:eastAsiaTheme="minorEastAsia"/>
                <w:noProof/>
                <w:sz w:val="24"/>
                <w:szCs w:val="24"/>
              </w:rPr>
              <w:tab/>
            </w:r>
            <w:r w:rsidRPr="00EE1A99">
              <w:rPr>
                <w:rStyle w:val="Hipercze"/>
                <w:noProof/>
              </w:rPr>
              <w:t>Funkcjonalności Węzłów Bezpieczeństwa</w:t>
            </w:r>
            <w:r>
              <w:rPr>
                <w:noProof/>
                <w:webHidden/>
              </w:rPr>
              <w:tab/>
            </w:r>
            <w:r>
              <w:rPr>
                <w:noProof/>
                <w:webHidden/>
              </w:rPr>
              <w:fldChar w:fldCharType="begin"/>
            </w:r>
            <w:r>
              <w:rPr>
                <w:noProof/>
                <w:webHidden/>
              </w:rPr>
              <w:instrText xml:space="preserve"> PAGEREF _Toc225512675 \h </w:instrText>
            </w:r>
            <w:r>
              <w:rPr>
                <w:noProof/>
                <w:webHidden/>
              </w:rPr>
            </w:r>
            <w:r>
              <w:rPr>
                <w:noProof/>
                <w:webHidden/>
              </w:rPr>
              <w:fldChar w:fldCharType="separate"/>
            </w:r>
            <w:r>
              <w:rPr>
                <w:noProof/>
                <w:webHidden/>
              </w:rPr>
              <w:t>10</w:t>
            </w:r>
            <w:r>
              <w:rPr>
                <w:noProof/>
                <w:webHidden/>
              </w:rPr>
              <w:fldChar w:fldCharType="end"/>
            </w:r>
          </w:hyperlink>
        </w:p>
        <w:p w14:paraId="0FBD03ED" w14:textId="5DB28BBE" w:rsidR="0098078E" w:rsidRDefault="0098078E">
          <w:pPr>
            <w:pStyle w:val="Spistreci3"/>
            <w:tabs>
              <w:tab w:val="left" w:pos="1320"/>
              <w:tab w:val="right" w:leader="dot" w:pos="9060"/>
            </w:tabs>
            <w:rPr>
              <w:rFonts w:eastAsiaTheme="minorEastAsia"/>
              <w:noProof/>
              <w:sz w:val="24"/>
              <w:szCs w:val="24"/>
            </w:rPr>
          </w:pPr>
          <w:hyperlink w:anchor="_Toc225512676" w:history="1">
            <w:r w:rsidRPr="00EE1A99">
              <w:rPr>
                <w:rStyle w:val="Hipercze"/>
                <w:noProof/>
              </w:rPr>
              <w:t>2.3.5.</w:t>
            </w:r>
            <w:r>
              <w:rPr>
                <w:rFonts w:eastAsiaTheme="minorEastAsia"/>
                <w:noProof/>
                <w:sz w:val="24"/>
                <w:szCs w:val="24"/>
              </w:rPr>
              <w:tab/>
            </w:r>
            <w:r w:rsidRPr="00EE1A99">
              <w:rPr>
                <w:rStyle w:val="Hipercze"/>
                <w:noProof/>
              </w:rPr>
              <w:t>Infrastruktura bezpieczeństwa</w:t>
            </w:r>
            <w:r>
              <w:rPr>
                <w:noProof/>
                <w:webHidden/>
              </w:rPr>
              <w:tab/>
            </w:r>
            <w:r>
              <w:rPr>
                <w:noProof/>
                <w:webHidden/>
              </w:rPr>
              <w:fldChar w:fldCharType="begin"/>
            </w:r>
            <w:r>
              <w:rPr>
                <w:noProof/>
                <w:webHidden/>
              </w:rPr>
              <w:instrText xml:space="preserve"> PAGEREF _Toc225512676 \h </w:instrText>
            </w:r>
            <w:r>
              <w:rPr>
                <w:noProof/>
                <w:webHidden/>
              </w:rPr>
            </w:r>
            <w:r>
              <w:rPr>
                <w:noProof/>
                <w:webHidden/>
              </w:rPr>
              <w:fldChar w:fldCharType="separate"/>
            </w:r>
            <w:r>
              <w:rPr>
                <w:noProof/>
                <w:webHidden/>
              </w:rPr>
              <w:t>10</w:t>
            </w:r>
            <w:r>
              <w:rPr>
                <w:noProof/>
                <w:webHidden/>
              </w:rPr>
              <w:fldChar w:fldCharType="end"/>
            </w:r>
          </w:hyperlink>
        </w:p>
        <w:p w14:paraId="614C55C4" w14:textId="366F2BD0" w:rsidR="0098078E" w:rsidRDefault="0098078E">
          <w:pPr>
            <w:pStyle w:val="Spistreci3"/>
            <w:tabs>
              <w:tab w:val="left" w:pos="1320"/>
              <w:tab w:val="right" w:leader="dot" w:pos="9060"/>
            </w:tabs>
            <w:rPr>
              <w:rFonts w:eastAsiaTheme="minorEastAsia"/>
              <w:noProof/>
              <w:sz w:val="24"/>
              <w:szCs w:val="24"/>
            </w:rPr>
          </w:pPr>
          <w:hyperlink w:anchor="_Toc225512677" w:history="1">
            <w:r w:rsidRPr="00EE1A99">
              <w:rPr>
                <w:rStyle w:val="Hipercze"/>
                <w:noProof/>
              </w:rPr>
              <w:t>2.3.6.</w:t>
            </w:r>
            <w:r>
              <w:rPr>
                <w:rFonts w:eastAsiaTheme="minorEastAsia"/>
                <w:noProof/>
                <w:sz w:val="24"/>
                <w:szCs w:val="24"/>
              </w:rPr>
              <w:tab/>
            </w:r>
            <w:r w:rsidRPr="00EE1A99">
              <w:rPr>
                <w:rStyle w:val="Hipercze"/>
                <w:noProof/>
              </w:rPr>
              <w:t>Koncepcja przepływu danych</w:t>
            </w:r>
            <w:r>
              <w:rPr>
                <w:noProof/>
                <w:webHidden/>
              </w:rPr>
              <w:tab/>
            </w:r>
            <w:r>
              <w:rPr>
                <w:noProof/>
                <w:webHidden/>
              </w:rPr>
              <w:fldChar w:fldCharType="begin"/>
            </w:r>
            <w:r>
              <w:rPr>
                <w:noProof/>
                <w:webHidden/>
              </w:rPr>
              <w:instrText xml:space="preserve"> PAGEREF _Toc225512677 \h </w:instrText>
            </w:r>
            <w:r>
              <w:rPr>
                <w:noProof/>
                <w:webHidden/>
              </w:rPr>
            </w:r>
            <w:r>
              <w:rPr>
                <w:noProof/>
                <w:webHidden/>
              </w:rPr>
              <w:fldChar w:fldCharType="separate"/>
            </w:r>
            <w:r>
              <w:rPr>
                <w:noProof/>
                <w:webHidden/>
              </w:rPr>
              <w:t>11</w:t>
            </w:r>
            <w:r>
              <w:rPr>
                <w:noProof/>
                <w:webHidden/>
              </w:rPr>
              <w:fldChar w:fldCharType="end"/>
            </w:r>
          </w:hyperlink>
        </w:p>
        <w:p w14:paraId="488322A9" w14:textId="68D709F7" w:rsidR="0098078E" w:rsidRDefault="0098078E">
          <w:pPr>
            <w:pStyle w:val="Spistreci3"/>
            <w:tabs>
              <w:tab w:val="left" w:pos="1320"/>
              <w:tab w:val="right" w:leader="dot" w:pos="9060"/>
            </w:tabs>
            <w:rPr>
              <w:rFonts w:eastAsiaTheme="minorEastAsia"/>
              <w:noProof/>
              <w:sz w:val="24"/>
              <w:szCs w:val="24"/>
            </w:rPr>
          </w:pPr>
          <w:hyperlink w:anchor="_Toc225512678" w:history="1">
            <w:r w:rsidRPr="00EE1A99">
              <w:rPr>
                <w:rStyle w:val="Hipercze"/>
                <w:noProof/>
              </w:rPr>
              <w:t>2.3.7.</w:t>
            </w:r>
            <w:r>
              <w:rPr>
                <w:rFonts w:eastAsiaTheme="minorEastAsia"/>
                <w:noProof/>
                <w:sz w:val="24"/>
                <w:szCs w:val="24"/>
              </w:rPr>
              <w:tab/>
            </w:r>
            <w:r w:rsidRPr="00EE1A99">
              <w:rPr>
                <w:rStyle w:val="Hipercze"/>
                <w:noProof/>
              </w:rPr>
              <w:t>Skalowanie elementów Infrastruktury bezpieczeństwa</w:t>
            </w:r>
            <w:r>
              <w:rPr>
                <w:noProof/>
                <w:webHidden/>
              </w:rPr>
              <w:tab/>
            </w:r>
            <w:r>
              <w:rPr>
                <w:noProof/>
                <w:webHidden/>
              </w:rPr>
              <w:fldChar w:fldCharType="begin"/>
            </w:r>
            <w:r>
              <w:rPr>
                <w:noProof/>
                <w:webHidden/>
              </w:rPr>
              <w:instrText xml:space="preserve"> PAGEREF _Toc225512678 \h </w:instrText>
            </w:r>
            <w:r>
              <w:rPr>
                <w:noProof/>
                <w:webHidden/>
              </w:rPr>
            </w:r>
            <w:r>
              <w:rPr>
                <w:noProof/>
                <w:webHidden/>
              </w:rPr>
              <w:fldChar w:fldCharType="separate"/>
            </w:r>
            <w:r>
              <w:rPr>
                <w:noProof/>
                <w:webHidden/>
              </w:rPr>
              <w:t>12</w:t>
            </w:r>
            <w:r>
              <w:rPr>
                <w:noProof/>
                <w:webHidden/>
              </w:rPr>
              <w:fldChar w:fldCharType="end"/>
            </w:r>
          </w:hyperlink>
        </w:p>
        <w:p w14:paraId="69D57ACB" w14:textId="30D8DB0D" w:rsidR="0098078E" w:rsidRDefault="0098078E">
          <w:pPr>
            <w:pStyle w:val="Spistreci1"/>
            <w:rPr>
              <w:rFonts w:eastAsiaTheme="minorEastAsia"/>
              <w:noProof/>
              <w:sz w:val="24"/>
              <w:szCs w:val="24"/>
            </w:rPr>
          </w:pPr>
          <w:hyperlink w:anchor="_Toc225512679" w:history="1">
            <w:r w:rsidRPr="00EE1A99">
              <w:rPr>
                <w:rStyle w:val="Hipercze"/>
                <w:rFonts w:cstheme="minorHAnsi"/>
                <w:noProof/>
              </w:rPr>
              <w:t>3.</w:t>
            </w:r>
            <w:r>
              <w:rPr>
                <w:rFonts w:eastAsiaTheme="minorEastAsia"/>
                <w:noProof/>
                <w:sz w:val="24"/>
                <w:szCs w:val="24"/>
              </w:rPr>
              <w:tab/>
            </w:r>
            <w:r w:rsidRPr="00EE1A99">
              <w:rPr>
                <w:rStyle w:val="Hipercze"/>
                <w:rFonts w:cstheme="minorHAnsi"/>
                <w:noProof/>
              </w:rPr>
              <w:t>Szczegółowy opis przedmiotu zamówienia</w:t>
            </w:r>
            <w:r>
              <w:rPr>
                <w:noProof/>
                <w:webHidden/>
              </w:rPr>
              <w:tab/>
            </w:r>
            <w:r>
              <w:rPr>
                <w:noProof/>
                <w:webHidden/>
              </w:rPr>
              <w:fldChar w:fldCharType="begin"/>
            </w:r>
            <w:r>
              <w:rPr>
                <w:noProof/>
                <w:webHidden/>
              </w:rPr>
              <w:instrText xml:space="preserve"> PAGEREF _Toc225512679 \h </w:instrText>
            </w:r>
            <w:r>
              <w:rPr>
                <w:noProof/>
                <w:webHidden/>
              </w:rPr>
            </w:r>
            <w:r>
              <w:rPr>
                <w:noProof/>
                <w:webHidden/>
              </w:rPr>
              <w:fldChar w:fldCharType="separate"/>
            </w:r>
            <w:r>
              <w:rPr>
                <w:noProof/>
                <w:webHidden/>
              </w:rPr>
              <w:t>13</w:t>
            </w:r>
            <w:r>
              <w:rPr>
                <w:noProof/>
                <w:webHidden/>
              </w:rPr>
              <w:fldChar w:fldCharType="end"/>
            </w:r>
          </w:hyperlink>
        </w:p>
        <w:p w14:paraId="3DD4AFF0" w14:textId="793C4650" w:rsidR="0098078E" w:rsidRDefault="0098078E">
          <w:pPr>
            <w:pStyle w:val="Spistreci2"/>
            <w:rPr>
              <w:rFonts w:eastAsiaTheme="minorEastAsia"/>
              <w:noProof/>
              <w:sz w:val="24"/>
              <w:szCs w:val="24"/>
            </w:rPr>
          </w:pPr>
          <w:hyperlink w:anchor="_Toc225512680" w:history="1">
            <w:r w:rsidRPr="00EE1A99">
              <w:rPr>
                <w:rStyle w:val="Hipercze"/>
                <w:noProof/>
              </w:rPr>
              <w:t>3.1.</w:t>
            </w:r>
            <w:r>
              <w:rPr>
                <w:rFonts w:eastAsiaTheme="minorEastAsia"/>
                <w:noProof/>
                <w:sz w:val="24"/>
                <w:szCs w:val="24"/>
              </w:rPr>
              <w:tab/>
            </w:r>
            <w:r w:rsidRPr="00EE1A99">
              <w:rPr>
                <w:rStyle w:val="Hipercze"/>
                <w:noProof/>
              </w:rPr>
              <w:t>Wymagania wspólne dla wszystkich elementów Infrastruktury bezpieczeństwa</w:t>
            </w:r>
            <w:r>
              <w:rPr>
                <w:noProof/>
                <w:webHidden/>
              </w:rPr>
              <w:tab/>
            </w:r>
            <w:r>
              <w:rPr>
                <w:noProof/>
                <w:webHidden/>
              </w:rPr>
              <w:fldChar w:fldCharType="begin"/>
            </w:r>
            <w:r>
              <w:rPr>
                <w:noProof/>
                <w:webHidden/>
              </w:rPr>
              <w:instrText xml:space="preserve"> PAGEREF _Toc225512680 \h </w:instrText>
            </w:r>
            <w:r>
              <w:rPr>
                <w:noProof/>
                <w:webHidden/>
              </w:rPr>
            </w:r>
            <w:r>
              <w:rPr>
                <w:noProof/>
                <w:webHidden/>
              </w:rPr>
              <w:fldChar w:fldCharType="separate"/>
            </w:r>
            <w:r>
              <w:rPr>
                <w:noProof/>
                <w:webHidden/>
              </w:rPr>
              <w:t>14</w:t>
            </w:r>
            <w:r>
              <w:rPr>
                <w:noProof/>
                <w:webHidden/>
              </w:rPr>
              <w:fldChar w:fldCharType="end"/>
            </w:r>
          </w:hyperlink>
        </w:p>
        <w:p w14:paraId="236E5D23" w14:textId="0F2D8A52" w:rsidR="0098078E" w:rsidRDefault="0098078E">
          <w:pPr>
            <w:pStyle w:val="Spistreci2"/>
            <w:rPr>
              <w:rFonts w:eastAsiaTheme="minorEastAsia"/>
              <w:noProof/>
              <w:sz w:val="24"/>
              <w:szCs w:val="24"/>
            </w:rPr>
          </w:pPr>
          <w:hyperlink w:anchor="_Toc225512681" w:history="1">
            <w:r w:rsidRPr="00EE1A99">
              <w:rPr>
                <w:rStyle w:val="Hipercze"/>
                <w:noProof/>
              </w:rPr>
              <w:t>3.2.</w:t>
            </w:r>
            <w:r>
              <w:rPr>
                <w:rFonts w:eastAsiaTheme="minorEastAsia"/>
                <w:noProof/>
                <w:sz w:val="24"/>
                <w:szCs w:val="24"/>
              </w:rPr>
              <w:tab/>
            </w:r>
            <w:r w:rsidRPr="00EE1A99">
              <w:rPr>
                <w:rStyle w:val="Hipercze"/>
                <w:noProof/>
              </w:rPr>
              <w:t>Infrastruktura bezpieczeństwa dla Regionalnego Węzła Bezpieczeństwa</w:t>
            </w:r>
            <w:r>
              <w:rPr>
                <w:noProof/>
                <w:webHidden/>
              </w:rPr>
              <w:tab/>
            </w:r>
            <w:r>
              <w:rPr>
                <w:noProof/>
                <w:webHidden/>
              </w:rPr>
              <w:fldChar w:fldCharType="begin"/>
            </w:r>
            <w:r>
              <w:rPr>
                <w:noProof/>
                <w:webHidden/>
              </w:rPr>
              <w:instrText xml:space="preserve"> PAGEREF _Toc225512681 \h </w:instrText>
            </w:r>
            <w:r>
              <w:rPr>
                <w:noProof/>
                <w:webHidden/>
              </w:rPr>
            </w:r>
            <w:r>
              <w:rPr>
                <w:noProof/>
                <w:webHidden/>
              </w:rPr>
              <w:fldChar w:fldCharType="separate"/>
            </w:r>
            <w:r>
              <w:rPr>
                <w:noProof/>
                <w:webHidden/>
              </w:rPr>
              <w:t>16</w:t>
            </w:r>
            <w:r>
              <w:rPr>
                <w:noProof/>
                <w:webHidden/>
              </w:rPr>
              <w:fldChar w:fldCharType="end"/>
            </w:r>
          </w:hyperlink>
        </w:p>
        <w:p w14:paraId="5BF7BE1D" w14:textId="2905DDBF" w:rsidR="0098078E" w:rsidRDefault="0098078E">
          <w:pPr>
            <w:pStyle w:val="Spistreci3"/>
            <w:tabs>
              <w:tab w:val="left" w:pos="1320"/>
              <w:tab w:val="right" w:leader="dot" w:pos="9060"/>
            </w:tabs>
            <w:rPr>
              <w:rFonts w:eastAsiaTheme="minorEastAsia"/>
              <w:noProof/>
              <w:sz w:val="24"/>
              <w:szCs w:val="24"/>
            </w:rPr>
          </w:pPr>
          <w:hyperlink w:anchor="_Toc225512682" w:history="1">
            <w:r w:rsidRPr="00EE1A99">
              <w:rPr>
                <w:rStyle w:val="Hipercze"/>
                <w:noProof/>
              </w:rPr>
              <w:t>3.2.1.</w:t>
            </w:r>
            <w:r>
              <w:rPr>
                <w:rFonts w:eastAsiaTheme="minorEastAsia"/>
                <w:noProof/>
                <w:sz w:val="24"/>
                <w:szCs w:val="24"/>
              </w:rPr>
              <w:tab/>
            </w:r>
            <w:r w:rsidRPr="00EE1A99">
              <w:rPr>
                <w:rStyle w:val="Hipercze"/>
                <w:noProof/>
              </w:rPr>
              <w:t>Wymagania funkcjonalne rozwiązania</w:t>
            </w:r>
            <w:r>
              <w:rPr>
                <w:noProof/>
                <w:webHidden/>
              </w:rPr>
              <w:tab/>
            </w:r>
            <w:r>
              <w:rPr>
                <w:noProof/>
                <w:webHidden/>
              </w:rPr>
              <w:fldChar w:fldCharType="begin"/>
            </w:r>
            <w:r>
              <w:rPr>
                <w:noProof/>
                <w:webHidden/>
              </w:rPr>
              <w:instrText xml:space="preserve"> PAGEREF _Toc225512682 \h </w:instrText>
            </w:r>
            <w:r>
              <w:rPr>
                <w:noProof/>
                <w:webHidden/>
              </w:rPr>
            </w:r>
            <w:r>
              <w:rPr>
                <w:noProof/>
                <w:webHidden/>
              </w:rPr>
              <w:fldChar w:fldCharType="separate"/>
            </w:r>
            <w:r>
              <w:rPr>
                <w:noProof/>
                <w:webHidden/>
              </w:rPr>
              <w:t>16</w:t>
            </w:r>
            <w:r>
              <w:rPr>
                <w:noProof/>
                <w:webHidden/>
              </w:rPr>
              <w:fldChar w:fldCharType="end"/>
            </w:r>
          </w:hyperlink>
        </w:p>
        <w:p w14:paraId="4A45336E" w14:textId="0BDD73E5" w:rsidR="0098078E" w:rsidRDefault="0098078E">
          <w:pPr>
            <w:pStyle w:val="Spistreci3"/>
            <w:tabs>
              <w:tab w:val="left" w:pos="1320"/>
              <w:tab w:val="right" w:leader="dot" w:pos="9060"/>
            </w:tabs>
            <w:rPr>
              <w:rFonts w:eastAsiaTheme="minorEastAsia"/>
              <w:noProof/>
              <w:sz w:val="24"/>
              <w:szCs w:val="24"/>
            </w:rPr>
          </w:pPr>
          <w:hyperlink w:anchor="_Toc225512683" w:history="1">
            <w:r w:rsidRPr="00EE1A99">
              <w:rPr>
                <w:rStyle w:val="Hipercze"/>
                <w:noProof/>
              </w:rPr>
              <w:t>3.2.2.</w:t>
            </w:r>
            <w:r>
              <w:rPr>
                <w:rFonts w:eastAsiaTheme="minorEastAsia"/>
                <w:noProof/>
                <w:sz w:val="24"/>
                <w:szCs w:val="24"/>
              </w:rPr>
              <w:tab/>
            </w:r>
            <w:r w:rsidRPr="00EE1A99">
              <w:rPr>
                <w:rStyle w:val="Hipercze"/>
                <w:noProof/>
              </w:rPr>
              <w:t>Inspekcja DNS</w:t>
            </w:r>
            <w:r>
              <w:rPr>
                <w:noProof/>
                <w:webHidden/>
              </w:rPr>
              <w:tab/>
            </w:r>
            <w:r>
              <w:rPr>
                <w:noProof/>
                <w:webHidden/>
              </w:rPr>
              <w:fldChar w:fldCharType="begin"/>
            </w:r>
            <w:r>
              <w:rPr>
                <w:noProof/>
                <w:webHidden/>
              </w:rPr>
              <w:instrText xml:space="preserve"> PAGEREF _Toc225512683 \h </w:instrText>
            </w:r>
            <w:r>
              <w:rPr>
                <w:noProof/>
                <w:webHidden/>
              </w:rPr>
            </w:r>
            <w:r>
              <w:rPr>
                <w:noProof/>
                <w:webHidden/>
              </w:rPr>
              <w:fldChar w:fldCharType="separate"/>
            </w:r>
            <w:r>
              <w:rPr>
                <w:noProof/>
                <w:webHidden/>
              </w:rPr>
              <w:t>16</w:t>
            </w:r>
            <w:r>
              <w:rPr>
                <w:noProof/>
                <w:webHidden/>
              </w:rPr>
              <w:fldChar w:fldCharType="end"/>
            </w:r>
          </w:hyperlink>
        </w:p>
        <w:p w14:paraId="5BD2D515" w14:textId="12D84271" w:rsidR="0098078E" w:rsidRDefault="0098078E">
          <w:pPr>
            <w:pStyle w:val="Spistreci3"/>
            <w:tabs>
              <w:tab w:val="left" w:pos="1320"/>
              <w:tab w:val="right" w:leader="dot" w:pos="9060"/>
            </w:tabs>
            <w:rPr>
              <w:rFonts w:eastAsiaTheme="minorEastAsia"/>
              <w:noProof/>
              <w:sz w:val="24"/>
              <w:szCs w:val="24"/>
            </w:rPr>
          </w:pPr>
          <w:hyperlink w:anchor="_Toc225512684" w:history="1">
            <w:r w:rsidRPr="00EE1A99">
              <w:rPr>
                <w:rStyle w:val="Hipercze"/>
                <w:noProof/>
              </w:rPr>
              <w:t>3.2.3.</w:t>
            </w:r>
            <w:r>
              <w:rPr>
                <w:rFonts w:eastAsiaTheme="minorEastAsia"/>
                <w:noProof/>
                <w:sz w:val="24"/>
                <w:szCs w:val="24"/>
              </w:rPr>
              <w:tab/>
            </w:r>
            <w:r w:rsidRPr="00EE1A99">
              <w:rPr>
                <w:rStyle w:val="Hipercze"/>
                <w:noProof/>
              </w:rPr>
              <w:t>Komponent IPAM</w:t>
            </w:r>
            <w:r>
              <w:rPr>
                <w:noProof/>
                <w:webHidden/>
              </w:rPr>
              <w:tab/>
            </w:r>
            <w:r>
              <w:rPr>
                <w:noProof/>
                <w:webHidden/>
              </w:rPr>
              <w:fldChar w:fldCharType="begin"/>
            </w:r>
            <w:r>
              <w:rPr>
                <w:noProof/>
                <w:webHidden/>
              </w:rPr>
              <w:instrText xml:space="preserve"> PAGEREF _Toc225512684 \h </w:instrText>
            </w:r>
            <w:r>
              <w:rPr>
                <w:noProof/>
                <w:webHidden/>
              </w:rPr>
            </w:r>
            <w:r>
              <w:rPr>
                <w:noProof/>
                <w:webHidden/>
              </w:rPr>
              <w:fldChar w:fldCharType="separate"/>
            </w:r>
            <w:r>
              <w:rPr>
                <w:noProof/>
                <w:webHidden/>
              </w:rPr>
              <w:t>18</w:t>
            </w:r>
            <w:r>
              <w:rPr>
                <w:noProof/>
                <w:webHidden/>
              </w:rPr>
              <w:fldChar w:fldCharType="end"/>
            </w:r>
          </w:hyperlink>
        </w:p>
        <w:p w14:paraId="42456377" w14:textId="0DD59473" w:rsidR="0098078E" w:rsidRDefault="0098078E">
          <w:pPr>
            <w:pStyle w:val="Spistreci2"/>
            <w:rPr>
              <w:rFonts w:eastAsiaTheme="minorEastAsia"/>
              <w:noProof/>
              <w:sz w:val="24"/>
              <w:szCs w:val="24"/>
            </w:rPr>
          </w:pPr>
          <w:hyperlink w:anchor="_Toc225512685" w:history="1">
            <w:r w:rsidRPr="00EE1A99">
              <w:rPr>
                <w:rStyle w:val="Hipercze"/>
                <w:noProof/>
              </w:rPr>
              <w:t>3.3.</w:t>
            </w:r>
            <w:r>
              <w:rPr>
                <w:rFonts w:eastAsiaTheme="minorEastAsia"/>
                <w:noProof/>
                <w:sz w:val="24"/>
                <w:szCs w:val="24"/>
              </w:rPr>
              <w:tab/>
            </w:r>
            <w:r w:rsidRPr="00EE1A99">
              <w:rPr>
                <w:rStyle w:val="Hipercze"/>
                <w:noProof/>
              </w:rPr>
              <w:t>Infrastruktura bezpieczeństwa dla Centralnego Węzła Bezpieczeństwa</w:t>
            </w:r>
            <w:r>
              <w:rPr>
                <w:noProof/>
                <w:webHidden/>
              </w:rPr>
              <w:tab/>
            </w:r>
            <w:r>
              <w:rPr>
                <w:noProof/>
                <w:webHidden/>
              </w:rPr>
              <w:fldChar w:fldCharType="begin"/>
            </w:r>
            <w:r>
              <w:rPr>
                <w:noProof/>
                <w:webHidden/>
              </w:rPr>
              <w:instrText xml:space="preserve"> PAGEREF _Toc225512685 \h </w:instrText>
            </w:r>
            <w:r>
              <w:rPr>
                <w:noProof/>
                <w:webHidden/>
              </w:rPr>
            </w:r>
            <w:r>
              <w:rPr>
                <w:noProof/>
                <w:webHidden/>
              </w:rPr>
              <w:fldChar w:fldCharType="separate"/>
            </w:r>
            <w:r>
              <w:rPr>
                <w:noProof/>
                <w:webHidden/>
              </w:rPr>
              <w:t>18</w:t>
            </w:r>
            <w:r>
              <w:rPr>
                <w:noProof/>
                <w:webHidden/>
              </w:rPr>
              <w:fldChar w:fldCharType="end"/>
            </w:r>
          </w:hyperlink>
        </w:p>
        <w:p w14:paraId="7B05A817" w14:textId="5FF218ED" w:rsidR="0098078E" w:rsidRDefault="0098078E">
          <w:pPr>
            <w:pStyle w:val="Spistreci3"/>
            <w:tabs>
              <w:tab w:val="left" w:pos="1320"/>
              <w:tab w:val="right" w:leader="dot" w:pos="9060"/>
            </w:tabs>
            <w:rPr>
              <w:rFonts w:eastAsiaTheme="minorEastAsia"/>
              <w:noProof/>
              <w:sz w:val="24"/>
              <w:szCs w:val="24"/>
            </w:rPr>
          </w:pPr>
          <w:hyperlink w:anchor="_Toc225512686" w:history="1">
            <w:r w:rsidRPr="00EE1A99">
              <w:rPr>
                <w:rStyle w:val="Hipercze"/>
                <w:noProof/>
              </w:rPr>
              <w:t>3.3.1.</w:t>
            </w:r>
            <w:r>
              <w:rPr>
                <w:rFonts w:eastAsiaTheme="minorEastAsia"/>
                <w:noProof/>
                <w:sz w:val="24"/>
                <w:szCs w:val="24"/>
              </w:rPr>
              <w:tab/>
            </w:r>
            <w:r w:rsidRPr="00EE1A99">
              <w:rPr>
                <w:rStyle w:val="Hipercze"/>
                <w:noProof/>
              </w:rPr>
              <w:t>Wymagania funkcjonalne rozwiązania</w:t>
            </w:r>
            <w:r>
              <w:rPr>
                <w:noProof/>
                <w:webHidden/>
              </w:rPr>
              <w:tab/>
            </w:r>
            <w:r>
              <w:rPr>
                <w:noProof/>
                <w:webHidden/>
              </w:rPr>
              <w:fldChar w:fldCharType="begin"/>
            </w:r>
            <w:r>
              <w:rPr>
                <w:noProof/>
                <w:webHidden/>
              </w:rPr>
              <w:instrText xml:space="preserve"> PAGEREF _Toc225512686 \h </w:instrText>
            </w:r>
            <w:r>
              <w:rPr>
                <w:noProof/>
                <w:webHidden/>
              </w:rPr>
            </w:r>
            <w:r>
              <w:rPr>
                <w:noProof/>
                <w:webHidden/>
              </w:rPr>
              <w:fldChar w:fldCharType="separate"/>
            </w:r>
            <w:r>
              <w:rPr>
                <w:noProof/>
                <w:webHidden/>
              </w:rPr>
              <w:t>18</w:t>
            </w:r>
            <w:r>
              <w:rPr>
                <w:noProof/>
                <w:webHidden/>
              </w:rPr>
              <w:fldChar w:fldCharType="end"/>
            </w:r>
          </w:hyperlink>
        </w:p>
        <w:p w14:paraId="230E6EB9" w14:textId="25D5A1E6" w:rsidR="0098078E" w:rsidRDefault="0098078E">
          <w:pPr>
            <w:pStyle w:val="Spistreci3"/>
            <w:tabs>
              <w:tab w:val="left" w:pos="1320"/>
              <w:tab w:val="right" w:leader="dot" w:pos="9060"/>
            </w:tabs>
            <w:rPr>
              <w:rFonts w:eastAsiaTheme="minorEastAsia"/>
              <w:noProof/>
              <w:sz w:val="24"/>
              <w:szCs w:val="24"/>
            </w:rPr>
          </w:pPr>
          <w:hyperlink w:anchor="_Toc225512687" w:history="1">
            <w:r w:rsidRPr="00EE1A99">
              <w:rPr>
                <w:rStyle w:val="Hipercze"/>
                <w:noProof/>
              </w:rPr>
              <w:t>3.3.2.</w:t>
            </w:r>
            <w:r>
              <w:rPr>
                <w:rFonts w:eastAsiaTheme="minorEastAsia"/>
                <w:noProof/>
                <w:sz w:val="24"/>
                <w:szCs w:val="24"/>
              </w:rPr>
              <w:tab/>
            </w:r>
            <w:r w:rsidRPr="00EE1A99">
              <w:rPr>
                <w:rStyle w:val="Hipercze"/>
                <w:noProof/>
              </w:rPr>
              <w:t>Inspekcja DNS</w:t>
            </w:r>
            <w:r>
              <w:rPr>
                <w:noProof/>
                <w:webHidden/>
              </w:rPr>
              <w:tab/>
            </w:r>
            <w:r>
              <w:rPr>
                <w:noProof/>
                <w:webHidden/>
              </w:rPr>
              <w:fldChar w:fldCharType="begin"/>
            </w:r>
            <w:r>
              <w:rPr>
                <w:noProof/>
                <w:webHidden/>
              </w:rPr>
              <w:instrText xml:space="preserve"> PAGEREF _Toc225512687 \h </w:instrText>
            </w:r>
            <w:r>
              <w:rPr>
                <w:noProof/>
                <w:webHidden/>
              </w:rPr>
            </w:r>
            <w:r>
              <w:rPr>
                <w:noProof/>
                <w:webHidden/>
              </w:rPr>
              <w:fldChar w:fldCharType="separate"/>
            </w:r>
            <w:r>
              <w:rPr>
                <w:noProof/>
                <w:webHidden/>
              </w:rPr>
              <w:t>19</w:t>
            </w:r>
            <w:r>
              <w:rPr>
                <w:noProof/>
                <w:webHidden/>
              </w:rPr>
              <w:fldChar w:fldCharType="end"/>
            </w:r>
          </w:hyperlink>
        </w:p>
        <w:p w14:paraId="7BBA6620" w14:textId="0BBCF7F2" w:rsidR="0098078E" w:rsidRDefault="0098078E">
          <w:pPr>
            <w:pStyle w:val="Spistreci2"/>
            <w:rPr>
              <w:rFonts w:eastAsiaTheme="minorEastAsia"/>
              <w:noProof/>
              <w:sz w:val="24"/>
              <w:szCs w:val="24"/>
            </w:rPr>
          </w:pPr>
          <w:hyperlink w:anchor="_Toc225512688" w:history="1">
            <w:r w:rsidRPr="00EE1A99">
              <w:rPr>
                <w:rStyle w:val="Hipercze"/>
                <w:noProof/>
              </w:rPr>
              <w:t>3.4.</w:t>
            </w:r>
            <w:r>
              <w:rPr>
                <w:rFonts w:eastAsiaTheme="minorEastAsia"/>
                <w:noProof/>
                <w:sz w:val="24"/>
                <w:szCs w:val="24"/>
              </w:rPr>
              <w:tab/>
            </w:r>
            <w:r w:rsidRPr="00EE1A99">
              <w:rPr>
                <w:rStyle w:val="Hipercze"/>
                <w:noProof/>
              </w:rPr>
              <w:t>Wymagania na komponent zarządzający</w:t>
            </w:r>
            <w:r>
              <w:rPr>
                <w:noProof/>
                <w:webHidden/>
              </w:rPr>
              <w:tab/>
            </w:r>
            <w:r>
              <w:rPr>
                <w:noProof/>
                <w:webHidden/>
              </w:rPr>
              <w:fldChar w:fldCharType="begin"/>
            </w:r>
            <w:r>
              <w:rPr>
                <w:noProof/>
                <w:webHidden/>
              </w:rPr>
              <w:instrText xml:space="preserve"> PAGEREF _Toc225512688 \h </w:instrText>
            </w:r>
            <w:r>
              <w:rPr>
                <w:noProof/>
                <w:webHidden/>
              </w:rPr>
            </w:r>
            <w:r>
              <w:rPr>
                <w:noProof/>
                <w:webHidden/>
              </w:rPr>
              <w:fldChar w:fldCharType="separate"/>
            </w:r>
            <w:r>
              <w:rPr>
                <w:noProof/>
                <w:webHidden/>
              </w:rPr>
              <w:t>21</w:t>
            </w:r>
            <w:r>
              <w:rPr>
                <w:noProof/>
                <w:webHidden/>
              </w:rPr>
              <w:fldChar w:fldCharType="end"/>
            </w:r>
          </w:hyperlink>
        </w:p>
        <w:p w14:paraId="38ECDF4C" w14:textId="44D24648" w:rsidR="0098078E" w:rsidRDefault="0098078E">
          <w:pPr>
            <w:pStyle w:val="Spistreci2"/>
            <w:rPr>
              <w:rFonts w:eastAsiaTheme="minorEastAsia"/>
              <w:noProof/>
              <w:sz w:val="24"/>
              <w:szCs w:val="24"/>
            </w:rPr>
          </w:pPr>
          <w:hyperlink w:anchor="_Toc225512689" w:history="1">
            <w:r w:rsidRPr="00EE1A99">
              <w:rPr>
                <w:rStyle w:val="Hipercze"/>
                <w:noProof/>
              </w:rPr>
              <w:t>3.5.</w:t>
            </w:r>
            <w:r>
              <w:rPr>
                <w:rFonts w:eastAsiaTheme="minorEastAsia"/>
                <w:noProof/>
                <w:sz w:val="24"/>
                <w:szCs w:val="24"/>
              </w:rPr>
              <w:tab/>
            </w:r>
            <w:r w:rsidRPr="00EE1A99">
              <w:rPr>
                <w:rStyle w:val="Hipercze"/>
                <w:noProof/>
              </w:rPr>
              <w:t>Środowisko laboratoryjne</w:t>
            </w:r>
            <w:r>
              <w:rPr>
                <w:noProof/>
                <w:webHidden/>
              </w:rPr>
              <w:tab/>
            </w:r>
            <w:r>
              <w:rPr>
                <w:noProof/>
                <w:webHidden/>
              </w:rPr>
              <w:fldChar w:fldCharType="begin"/>
            </w:r>
            <w:r>
              <w:rPr>
                <w:noProof/>
                <w:webHidden/>
              </w:rPr>
              <w:instrText xml:space="preserve"> PAGEREF _Toc225512689 \h </w:instrText>
            </w:r>
            <w:r>
              <w:rPr>
                <w:noProof/>
                <w:webHidden/>
              </w:rPr>
            </w:r>
            <w:r>
              <w:rPr>
                <w:noProof/>
                <w:webHidden/>
              </w:rPr>
              <w:fldChar w:fldCharType="separate"/>
            </w:r>
            <w:r>
              <w:rPr>
                <w:noProof/>
                <w:webHidden/>
              </w:rPr>
              <w:t>23</w:t>
            </w:r>
            <w:r>
              <w:rPr>
                <w:noProof/>
                <w:webHidden/>
              </w:rPr>
              <w:fldChar w:fldCharType="end"/>
            </w:r>
          </w:hyperlink>
        </w:p>
        <w:p w14:paraId="723F423E" w14:textId="7754A333" w:rsidR="0098078E" w:rsidRDefault="0098078E">
          <w:pPr>
            <w:pStyle w:val="Spistreci2"/>
            <w:rPr>
              <w:rFonts w:eastAsiaTheme="minorEastAsia"/>
              <w:noProof/>
              <w:sz w:val="24"/>
              <w:szCs w:val="24"/>
            </w:rPr>
          </w:pPr>
          <w:hyperlink w:anchor="_Toc225512690" w:history="1">
            <w:r w:rsidRPr="00EE1A99">
              <w:rPr>
                <w:rStyle w:val="Hipercze"/>
                <w:noProof/>
              </w:rPr>
              <w:t>3.6.</w:t>
            </w:r>
            <w:r>
              <w:rPr>
                <w:rFonts w:eastAsiaTheme="minorEastAsia"/>
                <w:noProof/>
                <w:sz w:val="24"/>
                <w:szCs w:val="24"/>
              </w:rPr>
              <w:tab/>
            </w:r>
            <w:r w:rsidRPr="00EE1A99">
              <w:rPr>
                <w:rStyle w:val="Hipercze"/>
                <w:noProof/>
              </w:rPr>
              <w:t>Wdrożenie</w:t>
            </w:r>
            <w:r>
              <w:rPr>
                <w:noProof/>
                <w:webHidden/>
              </w:rPr>
              <w:tab/>
            </w:r>
            <w:r>
              <w:rPr>
                <w:noProof/>
                <w:webHidden/>
              </w:rPr>
              <w:fldChar w:fldCharType="begin"/>
            </w:r>
            <w:r>
              <w:rPr>
                <w:noProof/>
                <w:webHidden/>
              </w:rPr>
              <w:instrText xml:space="preserve"> PAGEREF _Toc225512690 \h </w:instrText>
            </w:r>
            <w:r>
              <w:rPr>
                <w:noProof/>
                <w:webHidden/>
              </w:rPr>
            </w:r>
            <w:r>
              <w:rPr>
                <w:noProof/>
                <w:webHidden/>
              </w:rPr>
              <w:fldChar w:fldCharType="separate"/>
            </w:r>
            <w:r>
              <w:rPr>
                <w:noProof/>
                <w:webHidden/>
              </w:rPr>
              <w:t>23</w:t>
            </w:r>
            <w:r>
              <w:rPr>
                <w:noProof/>
                <w:webHidden/>
              </w:rPr>
              <w:fldChar w:fldCharType="end"/>
            </w:r>
          </w:hyperlink>
        </w:p>
        <w:p w14:paraId="7FDD4A58" w14:textId="4C80AA0B" w:rsidR="0098078E" w:rsidRDefault="0098078E">
          <w:pPr>
            <w:pStyle w:val="Spistreci2"/>
            <w:rPr>
              <w:rFonts w:eastAsiaTheme="minorEastAsia"/>
              <w:noProof/>
              <w:sz w:val="24"/>
              <w:szCs w:val="24"/>
            </w:rPr>
          </w:pPr>
          <w:hyperlink w:anchor="_Toc225512691" w:history="1">
            <w:r w:rsidRPr="00EE1A99">
              <w:rPr>
                <w:rStyle w:val="Hipercze"/>
                <w:noProof/>
              </w:rPr>
              <w:t>3.7.</w:t>
            </w:r>
            <w:r>
              <w:rPr>
                <w:rFonts w:eastAsiaTheme="minorEastAsia"/>
                <w:noProof/>
                <w:sz w:val="24"/>
                <w:szCs w:val="24"/>
              </w:rPr>
              <w:tab/>
            </w:r>
            <w:r w:rsidRPr="00EE1A99">
              <w:rPr>
                <w:rStyle w:val="Hipercze"/>
                <w:noProof/>
              </w:rPr>
              <w:t>Integracje z systemami Zamawiającego</w:t>
            </w:r>
            <w:r>
              <w:rPr>
                <w:noProof/>
                <w:webHidden/>
              </w:rPr>
              <w:tab/>
            </w:r>
            <w:r>
              <w:rPr>
                <w:noProof/>
                <w:webHidden/>
              </w:rPr>
              <w:fldChar w:fldCharType="begin"/>
            </w:r>
            <w:r>
              <w:rPr>
                <w:noProof/>
                <w:webHidden/>
              </w:rPr>
              <w:instrText xml:space="preserve"> PAGEREF _Toc225512691 \h </w:instrText>
            </w:r>
            <w:r>
              <w:rPr>
                <w:noProof/>
                <w:webHidden/>
              </w:rPr>
            </w:r>
            <w:r>
              <w:rPr>
                <w:noProof/>
                <w:webHidden/>
              </w:rPr>
              <w:fldChar w:fldCharType="separate"/>
            </w:r>
            <w:r>
              <w:rPr>
                <w:noProof/>
                <w:webHidden/>
              </w:rPr>
              <w:t>25</w:t>
            </w:r>
            <w:r>
              <w:rPr>
                <w:noProof/>
                <w:webHidden/>
              </w:rPr>
              <w:fldChar w:fldCharType="end"/>
            </w:r>
          </w:hyperlink>
        </w:p>
        <w:p w14:paraId="6779FBB1" w14:textId="7A9BE2DE" w:rsidR="0098078E" w:rsidRDefault="0098078E">
          <w:pPr>
            <w:pStyle w:val="Spistreci3"/>
            <w:tabs>
              <w:tab w:val="left" w:pos="1320"/>
              <w:tab w:val="right" w:leader="dot" w:pos="9060"/>
            </w:tabs>
            <w:rPr>
              <w:rFonts w:eastAsiaTheme="minorEastAsia"/>
              <w:noProof/>
              <w:sz w:val="24"/>
              <w:szCs w:val="24"/>
            </w:rPr>
          </w:pPr>
          <w:hyperlink w:anchor="_Toc225512692" w:history="1">
            <w:r w:rsidRPr="00EE1A99">
              <w:rPr>
                <w:rStyle w:val="Hipercze"/>
                <w:noProof/>
              </w:rPr>
              <w:t>3.7.1.</w:t>
            </w:r>
            <w:r>
              <w:rPr>
                <w:rFonts w:eastAsiaTheme="minorEastAsia"/>
                <w:noProof/>
                <w:sz w:val="24"/>
                <w:szCs w:val="24"/>
              </w:rPr>
              <w:tab/>
            </w:r>
            <w:r w:rsidRPr="00EE1A99">
              <w:rPr>
                <w:rStyle w:val="Hipercze"/>
                <w:noProof/>
              </w:rPr>
              <w:t>System provisioningu</w:t>
            </w:r>
            <w:r>
              <w:rPr>
                <w:noProof/>
                <w:webHidden/>
              </w:rPr>
              <w:tab/>
            </w:r>
            <w:r>
              <w:rPr>
                <w:noProof/>
                <w:webHidden/>
              </w:rPr>
              <w:fldChar w:fldCharType="begin"/>
            </w:r>
            <w:r>
              <w:rPr>
                <w:noProof/>
                <w:webHidden/>
              </w:rPr>
              <w:instrText xml:space="preserve"> PAGEREF _Toc225512692 \h </w:instrText>
            </w:r>
            <w:r>
              <w:rPr>
                <w:noProof/>
                <w:webHidden/>
              </w:rPr>
            </w:r>
            <w:r>
              <w:rPr>
                <w:noProof/>
                <w:webHidden/>
              </w:rPr>
              <w:fldChar w:fldCharType="separate"/>
            </w:r>
            <w:r>
              <w:rPr>
                <w:noProof/>
                <w:webHidden/>
              </w:rPr>
              <w:t>25</w:t>
            </w:r>
            <w:r>
              <w:rPr>
                <w:noProof/>
                <w:webHidden/>
              </w:rPr>
              <w:fldChar w:fldCharType="end"/>
            </w:r>
          </w:hyperlink>
        </w:p>
        <w:p w14:paraId="4DB99A87" w14:textId="5180A0DF" w:rsidR="0098078E" w:rsidRDefault="0098078E">
          <w:pPr>
            <w:pStyle w:val="Spistreci3"/>
            <w:tabs>
              <w:tab w:val="left" w:pos="1320"/>
              <w:tab w:val="right" w:leader="dot" w:pos="9060"/>
            </w:tabs>
            <w:rPr>
              <w:rFonts w:eastAsiaTheme="minorEastAsia"/>
              <w:noProof/>
              <w:sz w:val="24"/>
              <w:szCs w:val="24"/>
            </w:rPr>
          </w:pPr>
          <w:hyperlink w:anchor="_Toc225512693" w:history="1">
            <w:r w:rsidRPr="00EE1A99">
              <w:rPr>
                <w:rStyle w:val="Hipercze"/>
                <w:noProof/>
              </w:rPr>
              <w:t>3.7.2.</w:t>
            </w:r>
            <w:r>
              <w:rPr>
                <w:rFonts w:eastAsiaTheme="minorEastAsia"/>
                <w:noProof/>
                <w:sz w:val="24"/>
                <w:szCs w:val="24"/>
              </w:rPr>
              <w:tab/>
            </w:r>
            <w:r w:rsidRPr="00EE1A99">
              <w:rPr>
                <w:rStyle w:val="Hipercze"/>
                <w:noProof/>
              </w:rPr>
              <w:t>System Fault Management</w:t>
            </w:r>
            <w:r>
              <w:rPr>
                <w:noProof/>
                <w:webHidden/>
              </w:rPr>
              <w:tab/>
            </w:r>
            <w:r>
              <w:rPr>
                <w:noProof/>
                <w:webHidden/>
              </w:rPr>
              <w:fldChar w:fldCharType="begin"/>
            </w:r>
            <w:r>
              <w:rPr>
                <w:noProof/>
                <w:webHidden/>
              </w:rPr>
              <w:instrText xml:space="preserve"> PAGEREF _Toc225512693 \h </w:instrText>
            </w:r>
            <w:r>
              <w:rPr>
                <w:noProof/>
                <w:webHidden/>
              </w:rPr>
            </w:r>
            <w:r>
              <w:rPr>
                <w:noProof/>
                <w:webHidden/>
              </w:rPr>
              <w:fldChar w:fldCharType="separate"/>
            </w:r>
            <w:r>
              <w:rPr>
                <w:noProof/>
                <w:webHidden/>
              </w:rPr>
              <w:t>25</w:t>
            </w:r>
            <w:r>
              <w:rPr>
                <w:noProof/>
                <w:webHidden/>
              </w:rPr>
              <w:fldChar w:fldCharType="end"/>
            </w:r>
          </w:hyperlink>
        </w:p>
        <w:p w14:paraId="646A1617" w14:textId="2FC9D2FF" w:rsidR="0098078E" w:rsidRDefault="0098078E">
          <w:pPr>
            <w:pStyle w:val="Spistreci3"/>
            <w:tabs>
              <w:tab w:val="left" w:pos="1320"/>
              <w:tab w:val="right" w:leader="dot" w:pos="9060"/>
            </w:tabs>
            <w:rPr>
              <w:rFonts w:eastAsiaTheme="minorEastAsia"/>
              <w:noProof/>
              <w:sz w:val="24"/>
              <w:szCs w:val="24"/>
            </w:rPr>
          </w:pPr>
          <w:hyperlink w:anchor="_Toc225512694" w:history="1">
            <w:r w:rsidRPr="00EE1A99">
              <w:rPr>
                <w:rStyle w:val="Hipercze"/>
                <w:noProof/>
              </w:rPr>
              <w:t>3.7.3.</w:t>
            </w:r>
            <w:r>
              <w:rPr>
                <w:rFonts w:eastAsiaTheme="minorEastAsia"/>
                <w:noProof/>
                <w:sz w:val="24"/>
                <w:szCs w:val="24"/>
              </w:rPr>
              <w:tab/>
            </w:r>
            <w:r w:rsidRPr="00EE1A99">
              <w:rPr>
                <w:rStyle w:val="Hipercze"/>
                <w:noProof/>
              </w:rPr>
              <w:t>System Performance Management</w:t>
            </w:r>
            <w:r>
              <w:rPr>
                <w:noProof/>
                <w:webHidden/>
              </w:rPr>
              <w:tab/>
            </w:r>
            <w:r>
              <w:rPr>
                <w:noProof/>
                <w:webHidden/>
              </w:rPr>
              <w:fldChar w:fldCharType="begin"/>
            </w:r>
            <w:r>
              <w:rPr>
                <w:noProof/>
                <w:webHidden/>
              </w:rPr>
              <w:instrText xml:space="preserve"> PAGEREF _Toc225512694 \h </w:instrText>
            </w:r>
            <w:r>
              <w:rPr>
                <w:noProof/>
                <w:webHidden/>
              </w:rPr>
            </w:r>
            <w:r>
              <w:rPr>
                <w:noProof/>
                <w:webHidden/>
              </w:rPr>
              <w:fldChar w:fldCharType="separate"/>
            </w:r>
            <w:r>
              <w:rPr>
                <w:noProof/>
                <w:webHidden/>
              </w:rPr>
              <w:t>25</w:t>
            </w:r>
            <w:r>
              <w:rPr>
                <w:noProof/>
                <w:webHidden/>
              </w:rPr>
              <w:fldChar w:fldCharType="end"/>
            </w:r>
          </w:hyperlink>
        </w:p>
        <w:p w14:paraId="54DE6385" w14:textId="3FCBE2B3" w:rsidR="0098078E" w:rsidRDefault="0098078E">
          <w:pPr>
            <w:pStyle w:val="Spistreci3"/>
            <w:tabs>
              <w:tab w:val="left" w:pos="1320"/>
              <w:tab w:val="right" w:leader="dot" w:pos="9060"/>
            </w:tabs>
            <w:rPr>
              <w:rFonts w:eastAsiaTheme="minorEastAsia"/>
              <w:noProof/>
              <w:sz w:val="24"/>
              <w:szCs w:val="24"/>
            </w:rPr>
          </w:pPr>
          <w:hyperlink w:anchor="_Toc225512695" w:history="1">
            <w:r w:rsidRPr="00EE1A99">
              <w:rPr>
                <w:rStyle w:val="Hipercze"/>
                <w:noProof/>
              </w:rPr>
              <w:t>3.7.4.</w:t>
            </w:r>
            <w:r>
              <w:rPr>
                <w:rFonts w:eastAsiaTheme="minorEastAsia"/>
                <w:noProof/>
                <w:sz w:val="24"/>
                <w:szCs w:val="24"/>
              </w:rPr>
              <w:tab/>
            </w:r>
            <w:r w:rsidRPr="00EE1A99">
              <w:rPr>
                <w:rStyle w:val="Hipercze"/>
                <w:noProof/>
              </w:rPr>
              <w:t>System Inventory</w:t>
            </w:r>
            <w:r>
              <w:rPr>
                <w:noProof/>
                <w:webHidden/>
              </w:rPr>
              <w:tab/>
            </w:r>
            <w:r>
              <w:rPr>
                <w:noProof/>
                <w:webHidden/>
              </w:rPr>
              <w:fldChar w:fldCharType="begin"/>
            </w:r>
            <w:r>
              <w:rPr>
                <w:noProof/>
                <w:webHidden/>
              </w:rPr>
              <w:instrText xml:space="preserve"> PAGEREF _Toc225512695 \h </w:instrText>
            </w:r>
            <w:r>
              <w:rPr>
                <w:noProof/>
                <w:webHidden/>
              </w:rPr>
            </w:r>
            <w:r>
              <w:rPr>
                <w:noProof/>
                <w:webHidden/>
              </w:rPr>
              <w:fldChar w:fldCharType="separate"/>
            </w:r>
            <w:r>
              <w:rPr>
                <w:noProof/>
                <w:webHidden/>
              </w:rPr>
              <w:t>26</w:t>
            </w:r>
            <w:r>
              <w:rPr>
                <w:noProof/>
                <w:webHidden/>
              </w:rPr>
              <w:fldChar w:fldCharType="end"/>
            </w:r>
          </w:hyperlink>
        </w:p>
        <w:p w14:paraId="729CC61F" w14:textId="13C6AA16" w:rsidR="0098078E" w:rsidRDefault="0098078E">
          <w:pPr>
            <w:pStyle w:val="Spistreci3"/>
            <w:tabs>
              <w:tab w:val="left" w:pos="1320"/>
              <w:tab w:val="right" w:leader="dot" w:pos="9060"/>
            </w:tabs>
            <w:rPr>
              <w:rFonts w:eastAsiaTheme="minorEastAsia"/>
              <w:noProof/>
              <w:sz w:val="24"/>
              <w:szCs w:val="24"/>
            </w:rPr>
          </w:pPr>
          <w:hyperlink w:anchor="_Toc225512696" w:history="1">
            <w:r w:rsidRPr="00EE1A99">
              <w:rPr>
                <w:rStyle w:val="Hipercze"/>
                <w:noProof/>
              </w:rPr>
              <w:t>3.7.5.</w:t>
            </w:r>
            <w:r>
              <w:rPr>
                <w:rFonts w:eastAsiaTheme="minorEastAsia"/>
                <w:noProof/>
                <w:sz w:val="24"/>
                <w:szCs w:val="24"/>
              </w:rPr>
              <w:tab/>
            </w:r>
            <w:r w:rsidRPr="00EE1A99">
              <w:rPr>
                <w:rStyle w:val="Hipercze"/>
                <w:noProof/>
              </w:rPr>
              <w:t>System Config Management</w:t>
            </w:r>
            <w:r>
              <w:rPr>
                <w:noProof/>
                <w:webHidden/>
              </w:rPr>
              <w:tab/>
            </w:r>
            <w:r>
              <w:rPr>
                <w:noProof/>
                <w:webHidden/>
              </w:rPr>
              <w:fldChar w:fldCharType="begin"/>
            </w:r>
            <w:r>
              <w:rPr>
                <w:noProof/>
                <w:webHidden/>
              </w:rPr>
              <w:instrText xml:space="preserve"> PAGEREF _Toc225512696 \h </w:instrText>
            </w:r>
            <w:r>
              <w:rPr>
                <w:noProof/>
                <w:webHidden/>
              </w:rPr>
            </w:r>
            <w:r>
              <w:rPr>
                <w:noProof/>
                <w:webHidden/>
              </w:rPr>
              <w:fldChar w:fldCharType="separate"/>
            </w:r>
            <w:r>
              <w:rPr>
                <w:noProof/>
                <w:webHidden/>
              </w:rPr>
              <w:t>26</w:t>
            </w:r>
            <w:r>
              <w:rPr>
                <w:noProof/>
                <w:webHidden/>
              </w:rPr>
              <w:fldChar w:fldCharType="end"/>
            </w:r>
          </w:hyperlink>
        </w:p>
        <w:p w14:paraId="0369872E" w14:textId="5A5112BA" w:rsidR="0098078E" w:rsidRDefault="0098078E">
          <w:pPr>
            <w:pStyle w:val="Spistreci3"/>
            <w:tabs>
              <w:tab w:val="left" w:pos="1320"/>
              <w:tab w:val="right" w:leader="dot" w:pos="9060"/>
            </w:tabs>
            <w:rPr>
              <w:rFonts w:eastAsiaTheme="minorEastAsia"/>
              <w:noProof/>
              <w:sz w:val="24"/>
              <w:szCs w:val="24"/>
            </w:rPr>
          </w:pPr>
          <w:hyperlink w:anchor="_Toc225512697" w:history="1">
            <w:r w:rsidRPr="00EE1A99">
              <w:rPr>
                <w:rStyle w:val="Hipercze"/>
                <w:noProof/>
              </w:rPr>
              <w:t>3.7.6.</w:t>
            </w:r>
            <w:r>
              <w:rPr>
                <w:rFonts w:eastAsiaTheme="minorEastAsia"/>
                <w:noProof/>
                <w:sz w:val="24"/>
                <w:szCs w:val="24"/>
              </w:rPr>
              <w:tab/>
            </w:r>
            <w:r w:rsidRPr="00EE1A99">
              <w:rPr>
                <w:rStyle w:val="Hipercze"/>
                <w:noProof/>
              </w:rPr>
              <w:t>Infrastruktura bezpieczeństwa</w:t>
            </w:r>
            <w:r>
              <w:rPr>
                <w:noProof/>
                <w:webHidden/>
              </w:rPr>
              <w:tab/>
            </w:r>
            <w:r>
              <w:rPr>
                <w:noProof/>
                <w:webHidden/>
              </w:rPr>
              <w:fldChar w:fldCharType="begin"/>
            </w:r>
            <w:r>
              <w:rPr>
                <w:noProof/>
                <w:webHidden/>
              </w:rPr>
              <w:instrText xml:space="preserve"> PAGEREF _Toc225512697 \h </w:instrText>
            </w:r>
            <w:r>
              <w:rPr>
                <w:noProof/>
                <w:webHidden/>
              </w:rPr>
            </w:r>
            <w:r>
              <w:rPr>
                <w:noProof/>
                <w:webHidden/>
              </w:rPr>
              <w:fldChar w:fldCharType="separate"/>
            </w:r>
            <w:r>
              <w:rPr>
                <w:noProof/>
                <w:webHidden/>
              </w:rPr>
              <w:t>26</w:t>
            </w:r>
            <w:r>
              <w:rPr>
                <w:noProof/>
                <w:webHidden/>
              </w:rPr>
              <w:fldChar w:fldCharType="end"/>
            </w:r>
          </w:hyperlink>
        </w:p>
        <w:p w14:paraId="0273A331" w14:textId="38D2C7D9" w:rsidR="0098078E" w:rsidRDefault="0098078E">
          <w:pPr>
            <w:pStyle w:val="Spistreci3"/>
            <w:tabs>
              <w:tab w:val="left" w:pos="1320"/>
              <w:tab w:val="right" w:leader="dot" w:pos="9060"/>
            </w:tabs>
            <w:rPr>
              <w:rFonts w:eastAsiaTheme="minorEastAsia"/>
              <w:noProof/>
              <w:sz w:val="24"/>
              <w:szCs w:val="24"/>
            </w:rPr>
          </w:pPr>
          <w:hyperlink w:anchor="_Toc225512698" w:history="1">
            <w:r w:rsidRPr="00EE1A99">
              <w:rPr>
                <w:rStyle w:val="Hipercze"/>
                <w:noProof/>
              </w:rPr>
              <w:t>3.7.7.</w:t>
            </w:r>
            <w:r>
              <w:rPr>
                <w:rFonts w:eastAsiaTheme="minorEastAsia"/>
                <w:noProof/>
                <w:sz w:val="24"/>
                <w:szCs w:val="24"/>
              </w:rPr>
              <w:tab/>
            </w:r>
            <w:r w:rsidRPr="00EE1A99">
              <w:rPr>
                <w:rStyle w:val="Hipercze"/>
                <w:noProof/>
              </w:rPr>
              <w:t>System SIEM</w:t>
            </w:r>
            <w:r>
              <w:rPr>
                <w:noProof/>
                <w:webHidden/>
              </w:rPr>
              <w:tab/>
            </w:r>
            <w:r>
              <w:rPr>
                <w:noProof/>
                <w:webHidden/>
              </w:rPr>
              <w:fldChar w:fldCharType="begin"/>
            </w:r>
            <w:r>
              <w:rPr>
                <w:noProof/>
                <w:webHidden/>
              </w:rPr>
              <w:instrText xml:space="preserve"> PAGEREF _Toc225512698 \h </w:instrText>
            </w:r>
            <w:r>
              <w:rPr>
                <w:noProof/>
                <w:webHidden/>
              </w:rPr>
            </w:r>
            <w:r>
              <w:rPr>
                <w:noProof/>
                <w:webHidden/>
              </w:rPr>
              <w:fldChar w:fldCharType="separate"/>
            </w:r>
            <w:r>
              <w:rPr>
                <w:noProof/>
                <w:webHidden/>
              </w:rPr>
              <w:t>26</w:t>
            </w:r>
            <w:r>
              <w:rPr>
                <w:noProof/>
                <w:webHidden/>
              </w:rPr>
              <w:fldChar w:fldCharType="end"/>
            </w:r>
          </w:hyperlink>
        </w:p>
        <w:p w14:paraId="29483A1C" w14:textId="699781CF" w:rsidR="0098078E" w:rsidRDefault="0098078E">
          <w:pPr>
            <w:pStyle w:val="Spistreci3"/>
            <w:tabs>
              <w:tab w:val="left" w:pos="1320"/>
              <w:tab w:val="right" w:leader="dot" w:pos="9060"/>
            </w:tabs>
            <w:rPr>
              <w:rFonts w:eastAsiaTheme="minorEastAsia"/>
              <w:noProof/>
              <w:sz w:val="24"/>
              <w:szCs w:val="24"/>
            </w:rPr>
          </w:pPr>
          <w:hyperlink w:anchor="_Toc225512699" w:history="1">
            <w:r w:rsidRPr="00EE1A99">
              <w:rPr>
                <w:rStyle w:val="Hipercze"/>
                <w:noProof/>
                <w:lang w:val="en-US"/>
              </w:rPr>
              <w:t>3.7.8.</w:t>
            </w:r>
            <w:r>
              <w:rPr>
                <w:rFonts w:eastAsiaTheme="minorEastAsia"/>
                <w:noProof/>
                <w:sz w:val="24"/>
                <w:szCs w:val="24"/>
              </w:rPr>
              <w:tab/>
            </w:r>
            <w:r w:rsidRPr="00EE1A99">
              <w:rPr>
                <w:rStyle w:val="Hipercze"/>
                <w:noProof/>
                <w:lang w:val="en-US"/>
              </w:rPr>
              <w:t>System klasy PAM - Privileged Access Management</w:t>
            </w:r>
            <w:r>
              <w:rPr>
                <w:noProof/>
                <w:webHidden/>
              </w:rPr>
              <w:tab/>
            </w:r>
            <w:r>
              <w:rPr>
                <w:noProof/>
                <w:webHidden/>
              </w:rPr>
              <w:fldChar w:fldCharType="begin"/>
            </w:r>
            <w:r>
              <w:rPr>
                <w:noProof/>
                <w:webHidden/>
              </w:rPr>
              <w:instrText xml:space="preserve"> PAGEREF _Toc225512699 \h </w:instrText>
            </w:r>
            <w:r>
              <w:rPr>
                <w:noProof/>
                <w:webHidden/>
              </w:rPr>
            </w:r>
            <w:r>
              <w:rPr>
                <w:noProof/>
                <w:webHidden/>
              </w:rPr>
              <w:fldChar w:fldCharType="separate"/>
            </w:r>
            <w:r>
              <w:rPr>
                <w:noProof/>
                <w:webHidden/>
              </w:rPr>
              <w:t>27</w:t>
            </w:r>
            <w:r>
              <w:rPr>
                <w:noProof/>
                <w:webHidden/>
              </w:rPr>
              <w:fldChar w:fldCharType="end"/>
            </w:r>
          </w:hyperlink>
        </w:p>
        <w:p w14:paraId="52EA1D90" w14:textId="0334A4AA" w:rsidR="0098078E" w:rsidRDefault="0098078E">
          <w:pPr>
            <w:pStyle w:val="Spistreci3"/>
            <w:tabs>
              <w:tab w:val="left" w:pos="1320"/>
              <w:tab w:val="right" w:leader="dot" w:pos="9060"/>
            </w:tabs>
            <w:rPr>
              <w:rFonts w:eastAsiaTheme="minorEastAsia"/>
              <w:noProof/>
              <w:sz w:val="24"/>
              <w:szCs w:val="24"/>
            </w:rPr>
          </w:pPr>
          <w:hyperlink w:anchor="_Toc225512700" w:history="1">
            <w:r w:rsidRPr="00EE1A99">
              <w:rPr>
                <w:rStyle w:val="Hipercze"/>
                <w:noProof/>
              </w:rPr>
              <w:t>3.7.9.</w:t>
            </w:r>
            <w:r>
              <w:rPr>
                <w:rFonts w:eastAsiaTheme="minorEastAsia"/>
                <w:noProof/>
                <w:sz w:val="24"/>
                <w:szCs w:val="24"/>
              </w:rPr>
              <w:tab/>
            </w:r>
            <w:r w:rsidRPr="00EE1A99">
              <w:rPr>
                <w:rStyle w:val="Hipercze"/>
                <w:noProof/>
              </w:rPr>
              <w:t>System ochrony chmury OSE</w:t>
            </w:r>
            <w:r>
              <w:rPr>
                <w:noProof/>
                <w:webHidden/>
              </w:rPr>
              <w:tab/>
            </w:r>
            <w:r>
              <w:rPr>
                <w:noProof/>
                <w:webHidden/>
              </w:rPr>
              <w:fldChar w:fldCharType="begin"/>
            </w:r>
            <w:r>
              <w:rPr>
                <w:noProof/>
                <w:webHidden/>
              </w:rPr>
              <w:instrText xml:space="preserve"> PAGEREF _Toc225512700 \h </w:instrText>
            </w:r>
            <w:r>
              <w:rPr>
                <w:noProof/>
                <w:webHidden/>
              </w:rPr>
            </w:r>
            <w:r>
              <w:rPr>
                <w:noProof/>
                <w:webHidden/>
              </w:rPr>
              <w:fldChar w:fldCharType="separate"/>
            </w:r>
            <w:r>
              <w:rPr>
                <w:noProof/>
                <w:webHidden/>
              </w:rPr>
              <w:t>27</w:t>
            </w:r>
            <w:r>
              <w:rPr>
                <w:noProof/>
                <w:webHidden/>
              </w:rPr>
              <w:fldChar w:fldCharType="end"/>
            </w:r>
          </w:hyperlink>
        </w:p>
        <w:p w14:paraId="7A7D028A" w14:textId="5FAEF09C" w:rsidR="0098078E" w:rsidRDefault="0098078E">
          <w:pPr>
            <w:pStyle w:val="Spistreci3"/>
            <w:tabs>
              <w:tab w:val="left" w:pos="1540"/>
              <w:tab w:val="right" w:leader="dot" w:pos="9060"/>
            </w:tabs>
            <w:rPr>
              <w:rFonts w:eastAsiaTheme="minorEastAsia"/>
              <w:noProof/>
              <w:sz w:val="24"/>
              <w:szCs w:val="24"/>
            </w:rPr>
          </w:pPr>
          <w:hyperlink w:anchor="_Toc225512701" w:history="1">
            <w:r w:rsidRPr="00EE1A99">
              <w:rPr>
                <w:rStyle w:val="Hipercze"/>
                <w:noProof/>
              </w:rPr>
              <w:t>3.7.10.</w:t>
            </w:r>
            <w:r>
              <w:rPr>
                <w:rFonts w:eastAsiaTheme="minorEastAsia"/>
                <w:noProof/>
                <w:sz w:val="24"/>
                <w:szCs w:val="24"/>
              </w:rPr>
              <w:tab/>
            </w:r>
            <w:r w:rsidRPr="00EE1A99">
              <w:rPr>
                <w:rStyle w:val="Hipercze"/>
                <w:noProof/>
              </w:rPr>
              <w:t>System Zarządzenia Podatnościami</w:t>
            </w:r>
            <w:r>
              <w:rPr>
                <w:noProof/>
                <w:webHidden/>
              </w:rPr>
              <w:tab/>
            </w:r>
            <w:r>
              <w:rPr>
                <w:noProof/>
                <w:webHidden/>
              </w:rPr>
              <w:fldChar w:fldCharType="begin"/>
            </w:r>
            <w:r>
              <w:rPr>
                <w:noProof/>
                <w:webHidden/>
              </w:rPr>
              <w:instrText xml:space="preserve"> PAGEREF _Toc225512701 \h </w:instrText>
            </w:r>
            <w:r>
              <w:rPr>
                <w:noProof/>
                <w:webHidden/>
              </w:rPr>
            </w:r>
            <w:r>
              <w:rPr>
                <w:noProof/>
                <w:webHidden/>
              </w:rPr>
              <w:fldChar w:fldCharType="separate"/>
            </w:r>
            <w:r>
              <w:rPr>
                <w:noProof/>
                <w:webHidden/>
              </w:rPr>
              <w:t>27</w:t>
            </w:r>
            <w:r>
              <w:rPr>
                <w:noProof/>
                <w:webHidden/>
              </w:rPr>
              <w:fldChar w:fldCharType="end"/>
            </w:r>
          </w:hyperlink>
        </w:p>
        <w:p w14:paraId="28D7512F" w14:textId="2F955395" w:rsidR="0098078E" w:rsidRDefault="0098078E">
          <w:pPr>
            <w:pStyle w:val="Spistreci3"/>
            <w:tabs>
              <w:tab w:val="left" w:pos="1540"/>
              <w:tab w:val="right" w:leader="dot" w:pos="9060"/>
            </w:tabs>
            <w:rPr>
              <w:rFonts w:eastAsiaTheme="minorEastAsia"/>
              <w:noProof/>
              <w:sz w:val="24"/>
              <w:szCs w:val="24"/>
            </w:rPr>
          </w:pPr>
          <w:hyperlink w:anchor="_Toc225512702" w:history="1">
            <w:r w:rsidRPr="00EE1A99">
              <w:rPr>
                <w:rStyle w:val="Hipercze"/>
                <w:noProof/>
              </w:rPr>
              <w:t>3.7.11.</w:t>
            </w:r>
            <w:r>
              <w:rPr>
                <w:rFonts w:eastAsiaTheme="minorEastAsia"/>
                <w:noProof/>
                <w:sz w:val="24"/>
                <w:szCs w:val="24"/>
              </w:rPr>
              <w:tab/>
            </w:r>
            <w:r w:rsidRPr="00EE1A99">
              <w:rPr>
                <w:rStyle w:val="Hipercze"/>
                <w:noProof/>
              </w:rPr>
              <w:t>System Autoryzacji i autentykacji użytkowników</w:t>
            </w:r>
            <w:r>
              <w:rPr>
                <w:noProof/>
                <w:webHidden/>
              </w:rPr>
              <w:tab/>
            </w:r>
            <w:r>
              <w:rPr>
                <w:noProof/>
                <w:webHidden/>
              </w:rPr>
              <w:fldChar w:fldCharType="begin"/>
            </w:r>
            <w:r>
              <w:rPr>
                <w:noProof/>
                <w:webHidden/>
              </w:rPr>
              <w:instrText xml:space="preserve"> PAGEREF _Toc225512702 \h </w:instrText>
            </w:r>
            <w:r>
              <w:rPr>
                <w:noProof/>
                <w:webHidden/>
              </w:rPr>
            </w:r>
            <w:r>
              <w:rPr>
                <w:noProof/>
                <w:webHidden/>
              </w:rPr>
              <w:fldChar w:fldCharType="separate"/>
            </w:r>
            <w:r>
              <w:rPr>
                <w:noProof/>
                <w:webHidden/>
              </w:rPr>
              <w:t>27</w:t>
            </w:r>
            <w:r>
              <w:rPr>
                <w:noProof/>
                <w:webHidden/>
              </w:rPr>
              <w:fldChar w:fldCharType="end"/>
            </w:r>
          </w:hyperlink>
        </w:p>
        <w:p w14:paraId="67524506" w14:textId="34D3BACC" w:rsidR="0098078E" w:rsidRDefault="0098078E">
          <w:pPr>
            <w:pStyle w:val="Spistreci2"/>
            <w:rPr>
              <w:rFonts w:eastAsiaTheme="minorEastAsia"/>
              <w:noProof/>
              <w:sz w:val="24"/>
              <w:szCs w:val="24"/>
            </w:rPr>
          </w:pPr>
          <w:hyperlink w:anchor="_Toc225512703" w:history="1">
            <w:r w:rsidRPr="00EE1A99">
              <w:rPr>
                <w:rStyle w:val="Hipercze"/>
                <w:noProof/>
              </w:rPr>
              <w:t>3.8.</w:t>
            </w:r>
            <w:r>
              <w:rPr>
                <w:rFonts w:eastAsiaTheme="minorEastAsia"/>
                <w:noProof/>
                <w:sz w:val="24"/>
                <w:szCs w:val="24"/>
              </w:rPr>
              <w:tab/>
            </w:r>
            <w:r w:rsidRPr="00EE1A99">
              <w:rPr>
                <w:rStyle w:val="Hipercze"/>
                <w:noProof/>
              </w:rPr>
              <w:t>Wytycznie do wdrożenia</w:t>
            </w:r>
            <w:r>
              <w:rPr>
                <w:noProof/>
                <w:webHidden/>
              </w:rPr>
              <w:tab/>
            </w:r>
            <w:r>
              <w:rPr>
                <w:noProof/>
                <w:webHidden/>
              </w:rPr>
              <w:fldChar w:fldCharType="begin"/>
            </w:r>
            <w:r>
              <w:rPr>
                <w:noProof/>
                <w:webHidden/>
              </w:rPr>
              <w:instrText xml:space="preserve"> PAGEREF _Toc225512703 \h </w:instrText>
            </w:r>
            <w:r>
              <w:rPr>
                <w:noProof/>
                <w:webHidden/>
              </w:rPr>
            </w:r>
            <w:r>
              <w:rPr>
                <w:noProof/>
                <w:webHidden/>
              </w:rPr>
              <w:fldChar w:fldCharType="separate"/>
            </w:r>
            <w:r>
              <w:rPr>
                <w:noProof/>
                <w:webHidden/>
              </w:rPr>
              <w:t>27</w:t>
            </w:r>
            <w:r>
              <w:rPr>
                <w:noProof/>
                <w:webHidden/>
              </w:rPr>
              <w:fldChar w:fldCharType="end"/>
            </w:r>
          </w:hyperlink>
        </w:p>
        <w:p w14:paraId="5A2EE5EC" w14:textId="792F2A10" w:rsidR="0098078E" w:rsidRDefault="0098078E">
          <w:pPr>
            <w:pStyle w:val="Spistreci2"/>
            <w:rPr>
              <w:rFonts w:eastAsiaTheme="minorEastAsia"/>
              <w:noProof/>
              <w:sz w:val="24"/>
              <w:szCs w:val="24"/>
            </w:rPr>
          </w:pPr>
          <w:hyperlink w:anchor="_Toc225512704" w:history="1">
            <w:r w:rsidRPr="00EE1A99">
              <w:rPr>
                <w:rStyle w:val="Hipercze"/>
                <w:noProof/>
              </w:rPr>
              <w:t>3.9.</w:t>
            </w:r>
            <w:r>
              <w:rPr>
                <w:rFonts w:eastAsiaTheme="minorEastAsia"/>
                <w:noProof/>
                <w:sz w:val="24"/>
                <w:szCs w:val="24"/>
              </w:rPr>
              <w:tab/>
            </w:r>
            <w:r w:rsidRPr="00EE1A99">
              <w:rPr>
                <w:rStyle w:val="Hipercze"/>
                <w:noProof/>
              </w:rPr>
              <w:t>Odbiory</w:t>
            </w:r>
            <w:r>
              <w:rPr>
                <w:noProof/>
                <w:webHidden/>
              </w:rPr>
              <w:tab/>
            </w:r>
            <w:r>
              <w:rPr>
                <w:noProof/>
                <w:webHidden/>
              </w:rPr>
              <w:fldChar w:fldCharType="begin"/>
            </w:r>
            <w:r>
              <w:rPr>
                <w:noProof/>
                <w:webHidden/>
              </w:rPr>
              <w:instrText xml:space="preserve"> PAGEREF _Toc225512704 \h </w:instrText>
            </w:r>
            <w:r>
              <w:rPr>
                <w:noProof/>
                <w:webHidden/>
              </w:rPr>
            </w:r>
            <w:r>
              <w:rPr>
                <w:noProof/>
                <w:webHidden/>
              </w:rPr>
              <w:fldChar w:fldCharType="separate"/>
            </w:r>
            <w:r>
              <w:rPr>
                <w:noProof/>
                <w:webHidden/>
              </w:rPr>
              <w:t>28</w:t>
            </w:r>
            <w:r>
              <w:rPr>
                <w:noProof/>
                <w:webHidden/>
              </w:rPr>
              <w:fldChar w:fldCharType="end"/>
            </w:r>
          </w:hyperlink>
        </w:p>
        <w:p w14:paraId="54377A68" w14:textId="05C81F4E" w:rsidR="0098078E" w:rsidRDefault="0098078E">
          <w:pPr>
            <w:pStyle w:val="Spistreci2"/>
            <w:rPr>
              <w:rFonts w:eastAsiaTheme="minorEastAsia"/>
              <w:noProof/>
              <w:sz w:val="24"/>
              <w:szCs w:val="24"/>
            </w:rPr>
          </w:pPr>
          <w:hyperlink w:anchor="_Toc225512705" w:history="1">
            <w:r w:rsidRPr="00EE1A99">
              <w:rPr>
                <w:rStyle w:val="Hipercze"/>
                <w:noProof/>
              </w:rPr>
              <w:t>3.10.</w:t>
            </w:r>
            <w:r>
              <w:rPr>
                <w:rFonts w:eastAsiaTheme="minorEastAsia"/>
                <w:noProof/>
                <w:sz w:val="24"/>
                <w:szCs w:val="24"/>
              </w:rPr>
              <w:tab/>
            </w:r>
            <w:r w:rsidRPr="00EE1A99">
              <w:rPr>
                <w:rStyle w:val="Hipercze"/>
                <w:noProof/>
              </w:rPr>
              <w:t>Warunki Gwarancji</w:t>
            </w:r>
            <w:r>
              <w:rPr>
                <w:noProof/>
                <w:webHidden/>
              </w:rPr>
              <w:tab/>
            </w:r>
            <w:r>
              <w:rPr>
                <w:noProof/>
                <w:webHidden/>
              </w:rPr>
              <w:fldChar w:fldCharType="begin"/>
            </w:r>
            <w:r>
              <w:rPr>
                <w:noProof/>
                <w:webHidden/>
              </w:rPr>
              <w:instrText xml:space="preserve"> PAGEREF _Toc225512705 \h </w:instrText>
            </w:r>
            <w:r>
              <w:rPr>
                <w:noProof/>
                <w:webHidden/>
              </w:rPr>
            </w:r>
            <w:r>
              <w:rPr>
                <w:noProof/>
                <w:webHidden/>
              </w:rPr>
              <w:fldChar w:fldCharType="separate"/>
            </w:r>
            <w:r>
              <w:rPr>
                <w:noProof/>
                <w:webHidden/>
              </w:rPr>
              <w:t>28</w:t>
            </w:r>
            <w:r>
              <w:rPr>
                <w:noProof/>
                <w:webHidden/>
              </w:rPr>
              <w:fldChar w:fldCharType="end"/>
            </w:r>
          </w:hyperlink>
        </w:p>
        <w:p w14:paraId="6F5FC24B" w14:textId="7DB45499" w:rsidR="0098078E" w:rsidRDefault="0098078E">
          <w:pPr>
            <w:pStyle w:val="Spistreci2"/>
            <w:rPr>
              <w:rFonts w:eastAsiaTheme="minorEastAsia"/>
              <w:noProof/>
              <w:sz w:val="24"/>
              <w:szCs w:val="24"/>
            </w:rPr>
          </w:pPr>
          <w:hyperlink w:anchor="_Toc225512706" w:history="1">
            <w:r w:rsidRPr="00EE1A99">
              <w:rPr>
                <w:rStyle w:val="Hipercze"/>
                <w:noProof/>
              </w:rPr>
              <w:t>3.11.</w:t>
            </w:r>
            <w:r>
              <w:rPr>
                <w:rFonts w:eastAsiaTheme="minorEastAsia"/>
                <w:noProof/>
                <w:sz w:val="24"/>
                <w:szCs w:val="24"/>
              </w:rPr>
              <w:tab/>
            </w:r>
            <w:r w:rsidRPr="00EE1A99">
              <w:rPr>
                <w:rStyle w:val="Hipercze"/>
                <w:noProof/>
              </w:rPr>
              <w:t>Testy weryfikacyjne</w:t>
            </w:r>
            <w:r>
              <w:rPr>
                <w:noProof/>
                <w:webHidden/>
              </w:rPr>
              <w:tab/>
            </w:r>
            <w:r>
              <w:rPr>
                <w:noProof/>
                <w:webHidden/>
              </w:rPr>
              <w:fldChar w:fldCharType="begin"/>
            </w:r>
            <w:r>
              <w:rPr>
                <w:noProof/>
                <w:webHidden/>
              </w:rPr>
              <w:instrText xml:space="preserve"> PAGEREF _Toc225512706 \h </w:instrText>
            </w:r>
            <w:r>
              <w:rPr>
                <w:noProof/>
                <w:webHidden/>
              </w:rPr>
            </w:r>
            <w:r>
              <w:rPr>
                <w:noProof/>
                <w:webHidden/>
              </w:rPr>
              <w:fldChar w:fldCharType="separate"/>
            </w:r>
            <w:r>
              <w:rPr>
                <w:noProof/>
                <w:webHidden/>
              </w:rPr>
              <w:t>30</w:t>
            </w:r>
            <w:r>
              <w:rPr>
                <w:noProof/>
                <w:webHidden/>
              </w:rPr>
              <w:fldChar w:fldCharType="end"/>
            </w:r>
          </w:hyperlink>
        </w:p>
        <w:p w14:paraId="47ADA145" w14:textId="4E16D125" w:rsidR="0098078E" w:rsidRDefault="0098078E">
          <w:pPr>
            <w:pStyle w:val="Spistreci2"/>
            <w:rPr>
              <w:rFonts w:eastAsiaTheme="minorEastAsia"/>
              <w:noProof/>
              <w:sz w:val="24"/>
              <w:szCs w:val="24"/>
            </w:rPr>
          </w:pPr>
          <w:hyperlink w:anchor="_Toc225512707" w:history="1">
            <w:r w:rsidRPr="00EE1A99">
              <w:rPr>
                <w:rStyle w:val="Hipercze"/>
                <w:noProof/>
              </w:rPr>
              <w:t>3.12.</w:t>
            </w:r>
            <w:r>
              <w:rPr>
                <w:rFonts w:eastAsiaTheme="minorEastAsia"/>
                <w:noProof/>
                <w:sz w:val="24"/>
                <w:szCs w:val="24"/>
              </w:rPr>
              <w:tab/>
            </w:r>
            <w:r w:rsidRPr="00EE1A99">
              <w:rPr>
                <w:rStyle w:val="Hipercze"/>
                <w:noProof/>
              </w:rPr>
              <w:t>Instruktaż dla administratorów</w:t>
            </w:r>
            <w:r>
              <w:rPr>
                <w:noProof/>
                <w:webHidden/>
              </w:rPr>
              <w:tab/>
            </w:r>
            <w:r>
              <w:rPr>
                <w:noProof/>
                <w:webHidden/>
              </w:rPr>
              <w:fldChar w:fldCharType="begin"/>
            </w:r>
            <w:r>
              <w:rPr>
                <w:noProof/>
                <w:webHidden/>
              </w:rPr>
              <w:instrText xml:space="preserve"> PAGEREF _Toc225512707 \h </w:instrText>
            </w:r>
            <w:r>
              <w:rPr>
                <w:noProof/>
                <w:webHidden/>
              </w:rPr>
            </w:r>
            <w:r>
              <w:rPr>
                <w:noProof/>
                <w:webHidden/>
              </w:rPr>
              <w:fldChar w:fldCharType="separate"/>
            </w:r>
            <w:r>
              <w:rPr>
                <w:noProof/>
                <w:webHidden/>
              </w:rPr>
              <w:t>30</w:t>
            </w:r>
            <w:r>
              <w:rPr>
                <w:noProof/>
                <w:webHidden/>
              </w:rPr>
              <w:fldChar w:fldCharType="end"/>
            </w:r>
          </w:hyperlink>
        </w:p>
        <w:p w14:paraId="6B10AECD" w14:textId="463FE032" w:rsidR="0098078E" w:rsidRDefault="0098078E">
          <w:pPr>
            <w:pStyle w:val="Spistreci2"/>
            <w:rPr>
              <w:rFonts w:eastAsiaTheme="minorEastAsia"/>
              <w:noProof/>
              <w:sz w:val="24"/>
              <w:szCs w:val="24"/>
            </w:rPr>
          </w:pPr>
          <w:hyperlink w:anchor="_Toc225512708" w:history="1">
            <w:r w:rsidRPr="00EE1A99">
              <w:rPr>
                <w:rStyle w:val="Hipercze"/>
                <w:noProof/>
              </w:rPr>
              <w:t>3.13.</w:t>
            </w:r>
            <w:r>
              <w:rPr>
                <w:rFonts w:eastAsiaTheme="minorEastAsia"/>
                <w:noProof/>
                <w:sz w:val="24"/>
                <w:szCs w:val="24"/>
              </w:rPr>
              <w:tab/>
            </w:r>
            <w:r w:rsidRPr="00EE1A99">
              <w:rPr>
                <w:rStyle w:val="Hipercze"/>
                <w:noProof/>
              </w:rPr>
              <w:t>Dokumentacja</w:t>
            </w:r>
            <w:r>
              <w:rPr>
                <w:noProof/>
                <w:webHidden/>
              </w:rPr>
              <w:tab/>
            </w:r>
            <w:r>
              <w:rPr>
                <w:noProof/>
                <w:webHidden/>
              </w:rPr>
              <w:fldChar w:fldCharType="begin"/>
            </w:r>
            <w:r>
              <w:rPr>
                <w:noProof/>
                <w:webHidden/>
              </w:rPr>
              <w:instrText xml:space="preserve"> PAGEREF _Toc225512708 \h </w:instrText>
            </w:r>
            <w:r>
              <w:rPr>
                <w:noProof/>
                <w:webHidden/>
              </w:rPr>
            </w:r>
            <w:r>
              <w:rPr>
                <w:noProof/>
                <w:webHidden/>
              </w:rPr>
              <w:fldChar w:fldCharType="separate"/>
            </w:r>
            <w:r>
              <w:rPr>
                <w:noProof/>
                <w:webHidden/>
              </w:rPr>
              <w:t>30</w:t>
            </w:r>
            <w:r>
              <w:rPr>
                <w:noProof/>
                <w:webHidden/>
              </w:rPr>
              <w:fldChar w:fldCharType="end"/>
            </w:r>
          </w:hyperlink>
        </w:p>
        <w:p w14:paraId="41FBEF3D" w14:textId="6FBBDDD0" w:rsidR="009E6F6B" w:rsidRPr="008070C2" w:rsidRDefault="009E6F6B" w:rsidP="004C08F6">
          <w:r w:rsidRPr="008070C2">
            <w:fldChar w:fldCharType="end"/>
          </w:r>
        </w:p>
      </w:sdtContent>
    </w:sdt>
    <w:p w14:paraId="5240908E" w14:textId="77777777" w:rsidR="009E6F6B" w:rsidRPr="008070C2" w:rsidRDefault="009E6F6B" w:rsidP="004C08F6">
      <w:pPr>
        <w:rPr>
          <w:rStyle w:val="Hipercze"/>
          <w:rFonts w:cstheme="minorHAnsi"/>
          <w:noProof/>
          <w:color w:val="auto"/>
        </w:rPr>
      </w:pPr>
    </w:p>
    <w:p w14:paraId="11F66FC8" w14:textId="77777777" w:rsidR="009E6F6B" w:rsidRPr="008070C2" w:rsidRDefault="009E6F6B" w:rsidP="004C08F6">
      <w:pPr>
        <w:rPr>
          <w:rStyle w:val="Hipercze"/>
          <w:rFonts w:cstheme="minorHAnsi"/>
          <w:noProof/>
          <w:color w:val="auto"/>
        </w:rPr>
      </w:pPr>
    </w:p>
    <w:p w14:paraId="362AF71E" w14:textId="77777777" w:rsidR="009E6F6B" w:rsidRPr="008070C2" w:rsidRDefault="009E6F6B" w:rsidP="004C08F6">
      <w:pPr>
        <w:rPr>
          <w:rFonts w:eastAsia="Times New Roman"/>
          <w:color w:val="365F91"/>
          <w:sz w:val="28"/>
          <w:szCs w:val="28"/>
        </w:rPr>
      </w:pPr>
      <w:r w:rsidRPr="008070C2">
        <w:br w:type="page"/>
      </w:r>
    </w:p>
    <w:p w14:paraId="2956FADD" w14:textId="77777777" w:rsidR="009E6F6B" w:rsidRPr="008070C2" w:rsidRDefault="009E6F6B" w:rsidP="004C08F6">
      <w:pPr>
        <w:pStyle w:val="Nagwek1"/>
        <w:numPr>
          <w:ilvl w:val="0"/>
          <w:numId w:val="42"/>
        </w:numPr>
        <w:rPr>
          <w:rFonts w:asciiTheme="minorHAnsi" w:hAnsiTheme="minorHAnsi" w:cstheme="minorHAnsi"/>
        </w:rPr>
      </w:pPr>
      <w:bookmarkStart w:id="0" w:name="_Toc225512667"/>
      <w:r w:rsidRPr="008070C2">
        <w:rPr>
          <w:rFonts w:asciiTheme="minorHAnsi" w:hAnsiTheme="minorHAnsi" w:cstheme="minorHAnsi"/>
        </w:rPr>
        <w:lastRenderedPageBreak/>
        <w:t>Definicje</w:t>
      </w:r>
      <w:bookmarkEnd w:id="0"/>
      <w:r w:rsidRPr="008070C2">
        <w:rPr>
          <w:rFonts w:asciiTheme="minorHAnsi" w:hAnsiTheme="minorHAnsi" w:cstheme="minorHAnsi"/>
        </w:rPr>
        <w:t xml:space="preserve"> </w:t>
      </w:r>
    </w:p>
    <w:p w14:paraId="08E2B646" w14:textId="77777777" w:rsidR="009E6F6B" w:rsidRPr="008070C2" w:rsidRDefault="009E6F6B" w:rsidP="004C08F6">
      <w:pPr>
        <w:rPr>
          <w:rFonts w:cstheme="minorHAnsi"/>
          <w:b/>
        </w:rPr>
      </w:pPr>
    </w:p>
    <w:tbl>
      <w:tblPr>
        <w:tblStyle w:val="Tabela-Siatka"/>
        <w:tblW w:w="0" w:type="auto"/>
        <w:tblLook w:val="04A0" w:firstRow="1" w:lastRow="0" w:firstColumn="1" w:lastColumn="0" w:noHBand="0" w:noVBand="1"/>
      </w:tblPr>
      <w:tblGrid>
        <w:gridCol w:w="3396"/>
        <w:gridCol w:w="5664"/>
      </w:tblGrid>
      <w:tr w:rsidR="009E6F6B" w:rsidRPr="008070C2" w14:paraId="5EE5287E" w14:textId="77777777" w:rsidTr="005D3718">
        <w:tc>
          <w:tcPr>
            <w:tcW w:w="3397" w:type="dxa"/>
          </w:tcPr>
          <w:p w14:paraId="7C774191" w14:textId="77777777" w:rsidR="009E6F6B" w:rsidRPr="008070C2" w:rsidRDefault="009E6F6B" w:rsidP="004C08F6">
            <w:pPr>
              <w:rPr>
                <w:rFonts w:cstheme="minorHAnsi"/>
                <w:b/>
              </w:rPr>
            </w:pPr>
            <w:r w:rsidRPr="008070C2">
              <w:rPr>
                <w:rFonts w:cstheme="minorHAnsi"/>
                <w:b/>
              </w:rPr>
              <w:t>ADC (Application Delivery Controller)</w:t>
            </w:r>
          </w:p>
        </w:tc>
        <w:tc>
          <w:tcPr>
            <w:tcW w:w="5665" w:type="dxa"/>
          </w:tcPr>
          <w:p w14:paraId="061B42FA" w14:textId="77777777" w:rsidR="009E6F6B" w:rsidRPr="008070C2" w:rsidRDefault="009E6F6B" w:rsidP="004C08F6">
            <w:pPr>
              <w:rPr>
                <w:rFonts w:cstheme="minorHAnsi"/>
              </w:rPr>
            </w:pPr>
            <w:r w:rsidRPr="008070C2">
              <w:rPr>
                <w:rFonts w:cstheme="minorHAnsi"/>
              </w:rPr>
              <w:t>S</w:t>
            </w:r>
            <w:r w:rsidRPr="008070C2" w:rsidDel="00685171">
              <w:rPr>
                <w:rFonts w:cstheme="minorHAnsi"/>
              </w:rPr>
              <w:t xml:space="preserve">ystem realizujący równomierne rozłożenie obciążenia </w:t>
            </w:r>
            <w:r w:rsidRPr="008070C2">
              <w:rPr>
                <w:rFonts w:cstheme="minorHAnsi"/>
              </w:rPr>
              <w:t>na Urządzenia należące do Systemów NG Firewall, inspekcji ruchu SSL/TLS.</w:t>
            </w:r>
          </w:p>
        </w:tc>
      </w:tr>
      <w:tr w:rsidR="009E6F6B" w:rsidRPr="008070C2" w14:paraId="6857DC70" w14:textId="77777777" w:rsidTr="005D3718">
        <w:tc>
          <w:tcPr>
            <w:tcW w:w="3397" w:type="dxa"/>
          </w:tcPr>
          <w:p w14:paraId="184F420B" w14:textId="77777777" w:rsidR="009E6F6B" w:rsidRPr="008070C2" w:rsidRDefault="009E6F6B" w:rsidP="004C08F6">
            <w:pPr>
              <w:rPr>
                <w:rFonts w:cstheme="minorHAnsi"/>
                <w:b/>
              </w:rPr>
            </w:pPr>
            <w:r w:rsidRPr="008070C2">
              <w:rPr>
                <w:rFonts w:cstheme="minorHAnsi"/>
                <w:b/>
              </w:rPr>
              <w:t>Administratorzy OSE</w:t>
            </w:r>
          </w:p>
        </w:tc>
        <w:tc>
          <w:tcPr>
            <w:tcW w:w="5665" w:type="dxa"/>
          </w:tcPr>
          <w:p w14:paraId="33A5526D" w14:textId="77777777" w:rsidR="009E6F6B" w:rsidRPr="008070C2" w:rsidRDefault="009E6F6B" w:rsidP="004C08F6">
            <w:pPr>
              <w:rPr>
                <w:rFonts w:cstheme="minorHAnsi"/>
                <w:b/>
              </w:rPr>
            </w:pPr>
            <w:r w:rsidRPr="008070C2">
              <w:rPr>
                <w:rFonts w:cstheme="minorHAnsi"/>
              </w:rPr>
              <w:t>Komórka organizacyjna odpowiadająca za utrzymanie sieci OSE.</w:t>
            </w:r>
          </w:p>
        </w:tc>
      </w:tr>
      <w:tr w:rsidR="009E6F6B" w:rsidRPr="008070C2" w14:paraId="75B75C50" w14:textId="77777777" w:rsidTr="005D3718">
        <w:tc>
          <w:tcPr>
            <w:tcW w:w="3397" w:type="dxa"/>
          </w:tcPr>
          <w:p w14:paraId="0DB0A169" w14:textId="77777777" w:rsidR="009E6F6B" w:rsidRPr="008070C2" w:rsidRDefault="009E6F6B" w:rsidP="004C08F6">
            <w:pPr>
              <w:rPr>
                <w:rFonts w:cstheme="minorHAnsi"/>
                <w:b/>
              </w:rPr>
            </w:pPr>
            <w:r w:rsidRPr="008070C2">
              <w:rPr>
                <w:rFonts w:cstheme="minorHAnsi"/>
                <w:b/>
              </w:rPr>
              <w:t>Centralny Węzeł Bezpieczeństwa</w:t>
            </w:r>
          </w:p>
        </w:tc>
        <w:tc>
          <w:tcPr>
            <w:tcW w:w="5665" w:type="dxa"/>
          </w:tcPr>
          <w:p w14:paraId="4C2D0220" w14:textId="77777777" w:rsidR="009E6F6B" w:rsidRPr="008070C2" w:rsidRDefault="009E6F6B" w:rsidP="004C08F6">
            <w:pPr>
              <w:rPr>
                <w:rFonts w:cstheme="minorHAnsi"/>
              </w:rPr>
            </w:pPr>
            <w:r w:rsidRPr="008070C2">
              <w:rPr>
                <w:rFonts w:cstheme="minorHAnsi"/>
              </w:rPr>
              <w:t>Węzeł Bezpieczeństwa zlokalizowany w Węźle Centralnym, ochronę Zasobów obliczeniowych OSE.</w:t>
            </w:r>
          </w:p>
        </w:tc>
      </w:tr>
      <w:tr w:rsidR="009E6F6B" w:rsidRPr="008070C2" w14:paraId="1DE6E869" w14:textId="77777777" w:rsidTr="005D3718">
        <w:tc>
          <w:tcPr>
            <w:tcW w:w="3397" w:type="dxa"/>
          </w:tcPr>
          <w:p w14:paraId="165D6F56" w14:textId="77777777" w:rsidR="009E6F6B" w:rsidRPr="008070C2" w:rsidRDefault="009E6F6B" w:rsidP="004C08F6">
            <w:pPr>
              <w:rPr>
                <w:rFonts w:cstheme="minorHAnsi"/>
              </w:rPr>
            </w:pPr>
            <w:proofErr w:type="spellStart"/>
            <w:r w:rsidRPr="008070C2">
              <w:rPr>
                <w:rFonts w:cstheme="minorHAnsi"/>
                <w:b/>
              </w:rPr>
              <w:t>IdP</w:t>
            </w:r>
            <w:proofErr w:type="spellEnd"/>
            <w:r w:rsidRPr="008070C2">
              <w:rPr>
                <w:rFonts w:cstheme="minorHAnsi"/>
              </w:rPr>
              <w:t xml:space="preserve"> </w:t>
            </w:r>
            <w:r w:rsidRPr="008070C2">
              <w:rPr>
                <w:rFonts w:cstheme="minorHAnsi"/>
              </w:rPr>
              <w:br/>
              <w:t>(Identity Provider)</w:t>
            </w:r>
          </w:p>
        </w:tc>
        <w:tc>
          <w:tcPr>
            <w:tcW w:w="5665" w:type="dxa"/>
          </w:tcPr>
          <w:p w14:paraId="1984FCE7" w14:textId="77777777" w:rsidR="009E6F6B" w:rsidRPr="008070C2" w:rsidRDefault="009E6F6B" w:rsidP="004C08F6">
            <w:pPr>
              <w:rPr>
                <w:rFonts w:cstheme="minorHAnsi"/>
              </w:rPr>
            </w:pPr>
            <w:r w:rsidRPr="008070C2">
              <w:rPr>
                <w:rFonts w:cstheme="minorHAnsi"/>
              </w:rPr>
              <w:t>System służący do tworzenia, utrzymywania i udostępniania tożsamości dla celów uwierzytelniania i autoryzacji dla zewnętrznych podmiotów, gdzie podmiotem może być zarówno człowiek jak i urządzenia.</w:t>
            </w:r>
          </w:p>
        </w:tc>
      </w:tr>
      <w:tr w:rsidR="009E6F6B" w:rsidRPr="008070C2" w14:paraId="63B78461" w14:textId="77777777" w:rsidTr="005D3718">
        <w:tc>
          <w:tcPr>
            <w:tcW w:w="3397" w:type="dxa"/>
          </w:tcPr>
          <w:p w14:paraId="3E6ECA5A" w14:textId="77777777" w:rsidR="009E6F6B" w:rsidRPr="008070C2" w:rsidRDefault="009E6F6B" w:rsidP="004C08F6">
            <w:pPr>
              <w:rPr>
                <w:rFonts w:cstheme="minorHAnsi"/>
                <w:b/>
              </w:rPr>
            </w:pPr>
            <w:r w:rsidRPr="008070C2">
              <w:rPr>
                <w:rFonts w:cstheme="minorHAnsi"/>
                <w:b/>
              </w:rPr>
              <w:t>Infrastruktura bezpieczeństwa / System</w:t>
            </w:r>
          </w:p>
        </w:tc>
        <w:tc>
          <w:tcPr>
            <w:tcW w:w="5665" w:type="dxa"/>
          </w:tcPr>
          <w:p w14:paraId="3B55C01A" w14:textId="77777777" w:rsidR="009E6F6B" w:rsidRPr="008070C2" w:rsidRDefault="009E6F6B" w:rsidP="004C08F6">
            <w:pPr>
              <w:rPr>
                <w:rFonts w:cstheme="minorHAnsi"/>
              </w:rPr>
            </w:pPr>
            <w:r w:rsidRPr="008070C2">
              <w:rPr>
                <w:rFonts w:cstheme="minorHAnsi"/>
              </w:rPr>
              <w:t>Zbiór urządzeń i oprogramowania zapewniających bezpieczeństwo teleinformatyczne OSE, składa się Regionalnych i Centralnych węzłów bezpieczeństwa, wraz z niezbędnymi licencjami i subskrypcjami.</w:t>
            </w:r>
          </w:p>
        </w:tc>
      </w:tr>
      <w:tr w:rsidR="009E6F6B" w:rsidRPr="008070C2" w14:paraId="59A40DD0" w14:textId="77777777" w:rsidTr="005D3718">
        <w:tc>
          <w:tcPr>
            <w:tcW w:w="3397" w:type="dxa"/>
          </w:tcPr>
          <w:p w14:paraId="125E5C66" w14:textId="77777777" w:rsidR="009E6F6B" w:rsidRPr="008070C2" w:rsidRDefault="009E6F6B" w:rsidP="004C08F6">
            <w:pPr>
              <w:rPr>
                <w:rFonts w:cstheme="minorHAnsi"/>
                <w:b/>
              </w:rPr>
            </w:pPr>
            <w:r w:rsidRPr="008070C2">
              <w:rPr>
                <w:rFonts w:cstheme="minorHAnsi"/>
                <w:b/>
              </w:rPr>
              <w:t>IPAM</w:t>
            </w:r>
          </w:p>
        </w:tc>
        <w:tc>
          <w:tcPr>
            <w:tcW w:w="5665" w:type="dxa"/>
          </w:tcPr>
          <w:p w14:paraId="490B82C1" w14:textId="77777777" w:rsidR="009E6F6B" w:rsidRPr="008070C2" w:rsidRDefault="009E6F6B" w:rsidP="004C08F6">
            <w:pPr>
              <w:rPr>
                <w:rFonts w:cstheme="minorHAnsi"/>
              </w:rPr>
            </w:pPr>
            <w:r w:rsidRPr="008070C2">
              <w:rPr>
                <w:rFonts w:cstheme="minorHAnsi"/>
                <w:bCs/>
              </w:rPr>
              <w:t xml:space="preserve">(IP </w:t>
            </w:r>
            <w:proofErr w:type="spellStart"/>
            <w:r w:rsidRPr="008070C2">
              <w:rPr>
                <w:rFonts w:cstheme="minorHAnsi"/>
                <w:bCs/>
              </w:rPr>
              <w:t>Address</w:t>
            </w:r>
            <w:proofErr w:type="spellEnd"/>
            <w:r w:rsidRPr="008070C2">
              <w:rPr>
                <w:rFonts w:cstheme="minorHAnsi"/>
                <w:bCs/>
              </w:rPr>
              <w:t xml:space="preserve"> Management)</w:t>
            </w:r>
            <w:r w:rsidRPr="008070C2">
              <w:rPr>
                <w:rFonts w:cstheme="minorHAnsi"/>
              </w:rPr>
              <w:t xml:space="preserve"> to system lub zestaw narzędzi służących do </w:t>
            </w:r>
            <w:r w:rsidRPr="008070C2">
              <w:rPr>
                <w:rFonts w:cstheme="minorHAnsi"/>
                <w:bCs/>
              </w:rPr>
              <w:t>zarządzania adresacją IP</w:t>
            </w:r>
            <w:r w:rsidRPr="008070C2">
              <w:rPr>
                <w:rFonts w:cstheme="minorHAnsi"/>
              </w:rPr>
              <w:t xml:space="preserve"> w sieciach komputerowych.</w:t>
            </w:r>
          </w:p>
        </w:tc>
      </w:tr>
      <w:tr w:rsidR="009E6F6B" w:rsidRPr="008070C2" w14:paraId="7E99D0E0" w14:textId="77777777" w:rsidTr="005D3718">
        <w:tc>
          <w:tcPr>
            <w:tcW w:w="3397" w:type="dxa"/>
          </w:tcPr>
          <w:p w14:paraId="05B2CD64" w14:textId="77777777" w:rsidR="009E6F6B" w:rsidRPr="008070C2" w:rsidRDefault="009E6F6B" w:rsidP="004C08F6">
            <w:pPr>
              <w:rPr>
                <w:rFonts w:cstheme="minorHAnsi"/>
                <w:b/>
                <w:lang w:val="en-US"/>
              </w:rPr>
            </w:pPr>
            <w:r w:rsidRPr="008070C2">
              <w:rPr>
                <w:rFonts w:cstheme="minorHAnsi"/>
                <w:b/>
                <w:lang w:val="en-US"/>
              </w:rPr>
              <w:t>LDAP</w:t>
            </w:r>
            <w:r w:rsidRPr="008070C2">
              <w:rPr>
                <w:rFonts w:cstheme="minorHAnsi"/>
                <w:lang w:val="en-US"/>
              </w:rPr>
              <w:t xml:space="preserve"> </w:t>
            </w:r>
            <w:r w:rsidRPr="008070C2">
              <w:rPr>
                <w:rFonts w:cstheme="minorHAnsi"/>
                <w:lang w:val="en-US"/>
              </w:rPr>
              <w:br/>
              <w:t>(Lightweight Directory Access Protocol)</w:t>
            </w:r>
          </w:p>
        </w:tc>
        <w:tc>
          <w:tcPr>
            <w:tcW w:w="5665" w:type="dxa"/>
          </w:tcPr>
          <w:p w14:paraId="377E2D3A" w14:textId="77777777" w:rsidR="009E6F6B" w:rsidRPr="008070C2" w:rsidRDefault="009E6F6B" w:rsidP="004C08F6">
            <w:pPr>
              <w:rPr>
                <w:rFonts w:cstheme="minorHAnsi"/>
              </w:rPr>
            </w:pPr>
            <w:r w:rsidRPr="008070C2">
              <w:rPr>
                <w:rFonts w:cstheme="minorHAnsi"/>
              </w:rPr>
              <w:t>Protokół usług katalogowych przechowujący informacje o użytkownikach i ich atrybutach.</w:t>
            </w:r>
          </w:p>
        </w:tc>
      </w:tr>
      <w:tr w:rsidR="009E6F6B" w:rsidRPr="008070C2" w14:paraId="089023BA" w14:textId="77777777" w:rsidTr="005D3718">
        <w:tc>
          <w:tcPr>
            <w:tcW w:w="3397" w:type="dxa"/>
          </w:tcPr>
          <w:p w14:paraId="6DEF142A" w14:textId="77777777" w:rsidR="009E6F6B" w:rsidRPr="008070C2" w:rsidRDefault="009E6F6B" w:rsidP="004C08F6">
            <w:pPr>
              <w:rPr>
                <w:rFonts w:cstheme="minorHAnsi"/>
                <w:b/>
              </w:rPr>
            </w:pPr>
            <w:r w:rsidRPr="008070C2">
              <w:rPr>
                <w:rFonts w:cstheme="minorHAnsi"/>
                <w:b/>
              </w:rPr>
              <w:t>Lokalizacja węzła / Kolokacja</w:t>
            </w:r>
          </w:p>
        </w:tc>
        <w:tc>
          <w:tcPr>
            <w:tcW w:w="5665" w:type="dxa"/>
          </w:tcPr>
          <w:p w14:paraId="07E57397" w14:textId="13A69F56" w:rsidR="009E6F6B" w:rsidRPr="008070C2" w:rsidRDefault="009E6F6B" w:rsidP="004C08F6">
            <w:pPr>
              <w:rPr>
                <w:rFonts w:cstheme="minorHAnsi"/>
              </w:rPr>
            </w:pPr>
            <w:r w:rsidRPr="008070C2">
              <w:rPr>
                <w:rFonts w:cstheme="minorHAnsi"/>
              </w:rPr>
              <w:t xml:space="preserve">Miejsce fizyczne, powierzchnia kolokacyjna, w którym pracuje Węzeł sieci / Węzeł Bezpieczeństwa. Lokalizacje Węzłów w podziale na Węzły Centralne (Szkieletowy) i Węzły Regionalne (Agregacyjne) zostały podane w tabeli w punkcie </w:t>
            </w:r>
            <w:r w:rsidRPr="008070C2">
              <w:rPr>
                <w:rFonts w:cstheme="minorHAnsi"/>
              </w:rPr>
              <w:fldChar w:fldCharType="begin"/>
            </w:r>
            <w:r w:rsidRPr="008070C2">
              <w:rPr>
                <w:rFonts w:cstheme="minorHAnsi"/>
              </w:rPr>
              <w:instrText xml:space="preserve"> REF _Ref223003163 \r \h  \* MERGEFORMAT </w:instrText>
            </w:r>
            <w:r w:rsidRPr="008070C2">
              <w:rPr>
                <w:rFonts w:cstheme="minorHAnsi"/>
              </w:rPr>
            </w:r>
            <w:r w:rsidRPr="008070C2">
              <w:rPr>
                <w:rFonts w:cstheme="minorHAnsi"/>
              </w:rPr>
              <w:fldChar w:fldCharType="separate"/>
            </w:r>
            <w:r w:rsidR="000503AB" w:rsidRPr="008070C2">
              <w:rPr>
                <w:rFonts w:cstheme="minorHAnsi"/>
              </w:rPr>
              <w:t>2.3.2</w:t>
            </w:r>
            <w:r w:rsidRPr="008070C2">
              <w:rPr>
                <w:rFonts w:cstheme="minorHAnsi"/>
              </w:rPr>
              <w:fldChar w:fldCharType="end"/>
            </w:r>
            <w:r w:rsidRPr="008070C2">
              <w:rPr>
                <w:rFonts w:cstheme="minorHAnsi"/>
              </w:rPr>
              <w:t>.</w:t>
            </w:r>
          </w:p>
        </w:tc>
      </w:tr>
      <w:tr w:rsidR="009E6F6B" w:rsidRPr="008070C2" w14:paraId="0ACA42F9" w14:textId="77777777" w:rsidTr="005D3718">
        <w:tc>
          <w:tcPr>
            <w:tcW w:w="3397" w:type="dxa"/>
          </w:tcPr>
          <w:p w14:paraId="1CB74F12" w14:textId="77777777" w:rsidR="009E6F6B" w:rsidRPr="008070C2" w:rsidRDefault="009E6F6B" w:rsidP="004C08F6">
            <w:pPr>
              <w:rPr>
                <w:rFonts w:cstheme="minorHAnsi"/>
                <w:b/>
              </w:rPr>
            </w:pPr>
            <w:r w:rsidRPr="008070C2">
              <w:rPr>
                <w:rFonts w:cstheme="minorHAnsi"/>
                <w:b/>
              </w:rPr>
              <w:t>RADIUS</w:t>
            </w:r>
          </w:p>
        </w:tc>
        <w:tc>
          <w:tcPr>
            <w:tcW w:w="5665" w:type="dxa"/>
          </w:tcPr>
          <w:p w14:paraId="3F61175E" w14:textId="77777777" w:rsidR="009E6F6B" w:rsidRPr="008070C2" w:rsidRDefault="009E6F6B" w:rsidP="004C08F6">
            <w:pPr>
              <w:rPr>
                <w:rFonts w:cstheme="minorHAnsi"/>
              </w:rPr>
            </w:pPr>
            <w:r w:rsidRPr="008070C2">
              <w:rPr>
                <w:rFonts w:cstheme="minorHAnsi"/>
              </w:rPr>
              <w:t xml:space="preserve">Remote </w:t>
            </w:r>
            <w:proofErr w:type="spellStart"/>
            <w:r w:rsidRPr="008070C2">
              <w:rPr>
                <w:rFonts w:cstheme="minorHAnsi"/>
              </w:rPr>
              <w:t>Authentication</w:t>
            </w:r>
            <w:proofErr w:type="spellEnd"/>
            <w:r w:rsidRPr="008070C2">
              <w:rPr>
                <w:rFonts w:cstheme="minorHAnsi"/>
              </w:rPr>
              <w:t xml:space="preserve"> </w:t>
            </w:r>
            <w:proofErr w:type="spellStart"/>
            <w:r w:rsidRPr="008070C2">
              <w:rPr>
                <w:rFonts w:cstheme="minorHAnsi"/>
              </w:rPr>
              <w:t>Dial</w:t>
            </w:r>
            <w:proofErr w:type="spellEnd"/>
            <w:r w:rsidRPr="008070C2">
              <w:rPr>
                <w:rFonts w:cstheme="minorHAnsi"/>
              </w:rPr>
              <w:t xml:space="preserve"> In User Service – usługa zdalnego uwierzytelniania użytkowników, używana głównie z systemami telekomunikacyjnymi. Zdefiniowana w następujących zgodnym z RFC </w:t>
            </w:r>
          </w:p>
        </w:tc>
      </w:tr>
      <w:tr w:rsidR="009E6F6B" w:rsidRPr="008070C2" w14:paraId="6057D4D8" w14:textId="77777777" w:rsidTr="005D3718">
        <w:tc>
          <w:tcPr>
            <w:tcW w:w="3397" w:type="dxa"/>
          </w:tcPr>
          <w:p w14:paraId="0C780B6C" w14:textId="77777777" w:rsidR="009E6F6B" w:rsidRPr="008070C2" w:rsidRDefault="009E6F6B" w:rsidP="004C08F6">
            <w:pPr>
              <w:rPr>
                <w:rFonts w:cstheme="minorHAnsi"/>
                <w:b/>
              </w:rPr>
            </w:pPr>
            <w:r w:rsidRPr="008070C2">
              <w:rPr>
                <w:rFonts w:cstheme="minorHAnsi"/>
                <w:b/>
              </w:rPr>
              <w:t>Regionalny Węzeł Bezpieczeństwa</w:t>
            </w:r>
          </w:p>
        </w:tc>
        <w:tc>
          <w:tcPr>
            <w:tcW w:w="5665" w:type="dxa"/>
          </w:tcPr>
          <w:p w14:paraId="745AF437" w14:textId="77777777" w:rsidR="009E6F6B" w:rsidRPr="008070C2" w:rsidRDefault="009E6F6B" w:rsidP="004C08F6">
            <w:pPr>
              <w:rPr>
                <w:rFonts w:cstheme="minorHAnsi"/>
              </w:rPr>
            </w:pPr>
            <w:r w:rsidRPr="008070C2">
              <w:rPr>
                <w:rFonts w:cstheme="minorHAnsi"/>
              </w:rPr>
              <w:t xml:space="preserve">Węzeł Bezpieczeństwa zlokalizowany w Węźle Regionalnym i obsługujący Szkoły podłączone do danego Węzła Regionalnego. </w:t>
            </w:r>
          </w:p>
        </w:tc>
      </w:tr>
      <w:tr w:rsidR="009E6F6B" w:rsidRPr="008070C2" w14:paraId="248D0451" w14:textId="77777777" w:rsidTr="005D3718">
        <w:tc>
          <w:tcPr>
            <w:tcW w:w="3397" w:type="dxa"/>
          </w:tcPr>
          <w:p w14:paraId="248D4DD8" w14:textId="77777777" w:rsidR="009E6F6B" w:rsidRPr="008070C2" w:rsidRDefault="009E6F6B" w:rsidP="004C08F6">
            <w:pPr>
              <w:rPr>
                <w:rFonts w:cstheme="minorHAnsi"/>
                <w:b/>
                <w:lang w:val="en-US"/>
              </w:rPr>
            </w:pPr>
            <w:r w:rsidRPr="008070C2">
              <w:rPr>
                <w:rFonts w:cstheme="minorHAnsi"/>
                <w:b/>
                <w:lang w:val="en-US"/>
              </w:rPr>
              <w:t xml:space="preserve">SAML </w:t>
            </w:r>
            <w:r w:rsidRPr="008070C2">
              <w:rPr>
                <w:rFonts w:cstheme="minorHAnsi"/>
                <w:b/>
                <w:lang w:val="en-US"/>
              </w:rPr>
              <w:br/>
            </w:r>
            <w:r w:rsidRPr="008070C2">
              <w:rPr>
                <w:rFonts w:cstheme="minorHAnsi"/>
                <w:lang w:val="en-US"/>
              </w:rPr>
              <w:t>(</w:t>
            </w:r>
            <w:proofErr w:type="spellStart"/>
            <w:r w:rsidRPr="008070C2">
              <w:rPr>
                <w:rFonts w:cstheme="minorHAnsi"/>
                <w:lang w:val="en-US"/>
              </w:rPr>
              <w:t>Język</w:t>
            </w:r>
            <w:proofErr w:type="spellEnd"/>
            <w:r w:rsidRPr="008070C2">
              <w:rPr>
                <w:rFonts w:cstheme="minorHAnsi"/>
                <w:lang w:val="en-US"/>
              </w:rPr>
              <w:t xml:space="preserve"> Security Assertion Markup Language)</w:t>
            </w:r>
          </w:p>
        </w:tc>
        <w:tc>
          <w:tcPr>
            <w:tcW w:w="5665" w:type="dxa"/>
          </w:tcPr>
          <w:p w14:paraId="5BF0161C" w14:textId="77777777" w:rsidR="009E6F6B" w:rsidRPr="008070C2" w:rsidRDefault="009E6F6B" w:rsidP="004C08F6">
            <w:pPr>
              <w:rPr>
                <w:rFonts w:cstheme="minorHAnsi"/>
                <w:b/>
              </w:rPr>
            </w:pPr>
            <w:r w:rsidRPr="008070C2">
              <w:rPr>
                <w:rFonts w:cstheme="minorHAnsi"/>
              </w:rPr>
              <w:t xml:space="preserve">Protokół służący do wymiany danych uwierzytelniania i autoryzacji w domenach zabezpieczeń. W modelu domeny SAML dostawca tożsamości jest specjalnym typem urzędu uwierzytelniania. Dostawca tożsamości SAML jest jednostką systemową, która wydaje zapewnienie uwierzytelniania w połączeniu z profilem </w:t>
            </w:r>
            <w:r w:rsidRPr="008070C2">
              <w:rPr>
                <w:rFonts w:cstheme="minorHAnsi"/>
              </w:rPr>
              <w:lastRenderedPageBreak/>
              <w:t>SSO SAML. Strona ufająca, która zużywa te zapewnienie uwierzytelniania, jest nazywana dostawcą usług SAML.</w:t>
            </w:r>
          </w:p>
        </w:tc>
      </w:tr>
      <w:tr w:rsidR="009E6F6B" w:rsidRPr="008070C2" w14:paraId="2691F640" w14:textId="77777777" w:rsidTr="005D3718">
        <w:tc>
          <w:tcPr>
            <w:tcW w:w="3397" w:type="dxa"/>
          </w:tcPr>
          <w:p w14:paraId="50EB7097" w14:textId="77777777" w:rsidR="009E6F6B" w:rsidRPr="008070C2" w:rsidRDefault="009E6F6B" w:rsidP="004C08F6">
            <w:pPr>
              <w:rPr>
                <w:rFonts w:cstheme="minorHAnsi"/>
                <w:b/>
              </w:rPr>
            </w:pPr>
            <w:r w:rsidRPr="008070C2">
              <w:rPr>
                <w:rFonts w:cstheme="minorHAnsi"/>
                <w:b/>
              </w:rPr>
              <w:lastRenderedPageBreak/>
              <w:t xml:space="preserve">Sieć OSE </w:t>
            </w:r>
            <w:r w:rsidRPr="008070C2">
              <w:rPr>
                <w:rFonts w:cstheme="minorHAnsi"/>
                <w:b/>
              </w:rPr>
              <w:br/>
            </w:r>
            <w:r w:rsidRPr="008070C2">
              <w:rPr>
                <w:rFonts w:cstheme="minorHAnsi"/>
              </w:rPr>
              <w:t>(Ogólnopolska Sieć Edukacyjna)</w:t>
            </w:r>
          </w:p>
        </w:tc>
        <w:tc>
          <w:tcPr>
            <w:tcW w:w="5665" w:type="dxa"/>
          </w:tcPr>
          <w:p w14:paraId="734B3089" w14:textId="77777777" w:rsidR="009E6F6B" w:rsidRPr="008070C2" w:rsidRDefault="009E6F6B" w:rsidP="004C08F6">
            <w:pPr>
              <w:rPr>
                <w:rFonts w:cstheme="minorHAnsi"/>
              </w:rPr>
            </w:pPr>
            <w:r w:rsidRPr="008070C2">
              <w:rPr>
                <w:rFonts w:cstheme="minorHAnsi"/>
              </w:rPr>
              <w:t>Publiczna sieć telekomunikacyjna służąca świadczeniu publicznie dostępnych usług telekomunikacyjnych szkole w rozumieniu art. 2 pkt 2 ustawy z dnia 14 grudnia 2016 r. – Prawo oświatowe (Dz. U. z 2017 r. poz. 59 i 949), z wyjątkiem szkół dla dorosłych, zwanej dalej „szkołą”.</w:t>
            </w:r>
          </w:p>
        </w:tc>
      </w:tr>
      <w:tr w:rsidR="009E6F6B" w:rsidRPr="008070C2" w14:paraId="632166CC" w14:textId="77777777" w:rsidTr="005D3718">
        <w:tc>
          <w:tcPr>
            <w:tcW w:w="3397" w:type="dxa"/>
          </w:tcPr>
          <w:p w14:paraId="48A0C01A" w14:textId="77777777" w:rsidR="009E6F6B" w:rsidRPr="008070C2" w:rsidRDefault="009E6F6B" w:rsidP="004C08F6">
            <w:pPr>
              <w:rPr>
                <w:rFonts w:cstheme="minorHAnsi"/>
                <w:b/>
              </w:rPr>
            </w:pPr>
            <w:r w:rsidRPr="008070C2">
              <w:rPr>
                <w:rFonts w:cstheme="minorHAnsi"/>
                <w:b/>
              </w:rPr>
              <w:t>Ustawa OSE</w:t>
            </w:r>
          </w:p>
        </w:tc>
        <w:tc>
          <w:tcPr>
            <w:tcW w:w="5665" w:type="dxa"/>
          </w:tcPr>
          <w:p w14:paraId="59F690E4" w14:textId="77777777" w:rsidR="009E6F6B" w:rsidRPr="008070C2" w:rsidRDefault="009E6F6B" w:rsidP="004C08F6">
            <w:pPr>
              <w:rPr>
                <w:rFonts w:cstheme="minorHAnsi"/>
                <w:b/>
              </w:rPr>
            </w:pPr>
            <w:r w:rsidRPr="008070C2">
              <w:rPr>
                <w:rFonts w:cstheme="minorHAnsi"/>
              </w:rPr>
              <w:t>Ustawa z dnia 27 października 2017 r. o Ogólnopolskiej Sieci Edukacyjnej.</w:t>
            </w:r>
          </w:p>
        </w:tc>
      </w:tr>
      <w:tr w:rsidR="009E6F6B" w:rsidRPr="008070C2" w14:paraId="3B0E4C03" w14:textId="77777777" w:rsidTr="005D3718">
        <w:tc>
          <w:tcPr>
            <w:tcW w:w="3397" w:type="dxa"/>
          </w:tcPr>
          <w:p w14:paraId="13719680" w14:textId="77777777" w:rsidR="009E6F6B" w:rsidRPr="008070C2" w:rsidRDefault="009E6F6B" w:rsidP="004C08F6">
            <w:pPr>
              <w:rPr>
                <w:rFonts w:cstheme="minorHAnsi"/>
                <w:b/>
              </w:rPr>
            </w:pPr>
            <w:r w:rsidRPr="008070C2">
              <w:rPr>
                <w:rFonts w:cstheme="minorHAnsi"/>
                <w:b/>
              </w:rPr>
              <w:t>Użytkownicy Sieci OSE</w:t>
            </w:r>
          </w:p>
        </w:tc>
        <w:tc>
          <w:tcPr>
            <w:tcW w:w="5665" w:type="dxa"/>
          </w:tcPr>
          <w:p w14:paraId="07A75FAE" w14:textId="77777777" w:rsidR="009E6F6B" w:rsidRPr="008070C2" w:rsidRDefault="009E6F6B" w:rsidP="004C08F6">
            <w:pPr>
              <w:rPr>
                <w:rFonts w:cstheme="minorHAnsi"/>
              </w:rPr>
            </w:pPr>
            <w:r w:rsidRPr="008070C2">
              <w:rPr>
                <w:rFonts w:cstheme="minorHAnsi"/>
              </w:rPr>
              <w:t>Użytkownicy usług Sieci OSE w tym m.in.: uczniowie, nauczyciele, pracownicy administracyjni oraz inni upoważnieni przez administratora danych usług Sieci OSE.</w:t>
            </w:r>
          </w:p>
        </w:tc>
      </w:tr>
      <w:tr w:rsidR="009E6F6B" w:rsidRPr="008070C2" w14:paraId="0953E254" w14:textId="77777777" w:rsidTr="005D3718">
        <w:tc>
          <w:tcPr>
            <w:tcW w:w="3397" w:type="dxa"/>
          </w:tcPr>
          <w:p w14:paraId="2E86D29A" w14:textId="77777777" w:rsidR="009E6F6B" w:rsidRPr="008070C2" w:rsidRDefault="009E6F6B" w:rsidP="004C08F6">
            <w:pPr>
              <w:rPr>
                <w:rFonts w:cstheme="minorHAnsi"/>
                <w:b/>
              </w:rPr>
            </w:pPr>
            <w:r w:rsidRPr="008070C2">
              <w:rPr>
                <w:rFonts w:cstheme="minorHAnsi"/>
                <w:b/>
              </w:rPr>
              <w:t>Wdrożenie Systemu</w:t>
            </w:r>
          </w:p>
        </w:tc>
        <w:tc>
          <w:tcPr>
            <w:tcW w:w="5665" w:type="dxa"/>
          </w:tcPr>
          <w:p w14:paraId="054A2AAD" w14:textId="77777777" w:rsidR="009E6F6B" w:rsidRPr="008070C2" w:rsidRDefault="009E6F6B" w:rsidP="004C08F6">
            <w:pPr>
              <w:rPr>
                <w:rFonts w:cstheme="minorHAnsi"/>
              </w:rPr>
            </w:pPr>
            <w:r w:rsidRPr="008070C2">
              <w:rPr>
                <w:rFonts w:cstheme="minorHAnsi"/>
              </w:rPr>
              <w:t>Dostawa i instalacja urządzeń składowych Systemu do węzła określonego w harmonogramie oraz wykonanie konfiguracji i uruchomienia elementów składowych Systemu zlokalizowanych w danym węźle.</w:t>
            </w:r>
          </w:p>
        </w:tc>
      </w:tr>
      <w:tr w:rsidR="009E6F6B" w:rsidRPr="008070C2" w14:paraId="7C0A7F4B" w14:textId="77777777" w:rsidTr="005D3718">
        <w:tc>
          <w:tcPr>
            <w:tcW w:w="3397" w:type="dxa"/>
          </w:tcPr>
          <w:p w14:paraId="721E5BD2" w14:textId="77777777" w:rsidR="009E6F6B" w:rsidRPr="008070C2" w:rsidRDefault="009E6F6B" w:rsidP="004C08F6">
            <w:pPr>
              <w:rPr>
                <w:rFonts w:cstheme="minorHAnsi"/>
                <w:b/>
              </w:rPr>
            </w:pPr>
            <w:r w:rsidRPr="008070C2">
              <w:rPr>
                <w:rFonts w:cstheme="minorHAnsi"/>
                <w:b/>
              </w:rPr>
              <w:t>Węzeł Agregacyjny</w:t>
            </w:r>
          </w:p>
        </w:tc>
        <w:tc>
          <w:tcPr>
            <w:tcW w:w="5665" w:type="dxa"/>
          </w:tcPr>
          <w:p w14:paraId="11B5870C" w14:textId="77777777" w:rsidR="009E6F6B" w:rsidRPr="008070C2" w:rsidRDefault="009E6F6B" w:rsidP="004C08F6">
            <w:pPr>
              <w:rPr>
                <w:rFonts w:cstheme="minorHAnsi"/>
              </w:rPr>
            </w:pPr>
            <w:r w:rsidRPr="008070C2">
              <w:rPr>
                <w:rFonts w:cstheme="minorHAnsi"/>
              </w:rPr>
              <w:t>Węzeł do którego dołączone są łącza dostępowe do szkół, węzeł ten nie ma bezpośredniego połączenia do sieci Internet.</w:t>
            </w:r>
          </w:p>
        </w:tc>
      </w:tr>
      <w:tr w:rsidR="009E6F6B" w:rsidRPr="008070C2" w14:paraId="7952E28D" w14:textId="77777777" w:rsidTr="005D3718">
        <w:tc>
          <w:tcPr>
            <w:tcW w:w="3397" w:type="dxa"/>
          </w:tcPr>
          <w:p w14:paraId="39C25955" w14:textId="77777777" w:rsidR="009E6F6B" w:rsidRPr="008070C2" w:rsidRDefault="009E6F6B" w:rsidP="004C08F6">
            <w:pPr>
              <w:rPr>
                <w:rFonts w:cstheme="minorHAnsi"/>
                <w:b/>
              </w:rPr>
            </w:pPr>
            <w:r w:rsidRPr="008070C2">
              <w:rPr>
                <w:rFonts w:cstheme="minorHAnsi"/>
                <w:b/>
              </w:rPr>
              <w:t>Węzeł Bezpieczeństwa</w:t>
            </w:r>
          </w:p>
        </w:tc>
        <w:tc>
          <w:tcPr>
            <w:tcW w:w="5665" w:type="dxa"/>
          </w:tcPr>
          <w:p w14:paraId="6FE9D9BC" w14:textId="77777777" w:rsidR="009E6F6B" w:rsidRPr="008070C2" w:rsidRDefault="009E6F6B" w:rsidP="004C08F6">
            <w:pPr>
              <w:rPr>
                <w:rFonts w:cstheme="minorHAnsi"/>
              </w:rPr>
            </w:pPr>
            <w:r w:rsidRPr="008070C2">
              <w:rPr>
                <w:rFonts w:cstheme="minorHAnsi"/>
              </w:rPr>
              <w:t xml:space="preserve">Zestaw urządzeń wraz z oprogramowaniem, realizujących funkcje bezpieczeństwa (m.in. </w:t>
            </w:r>
            <w:proofErr w:type="spellStart"/>
            <w:r w:rsidRPr="008070C2">
              <w:rPr>
                <w:rFonts w:cstheme="minorHAnsi"/>
              </w:rPr>
              <w:t>dekrypcja</w:t>
            </w:r>
            <w:proofErr w:type="spellEnd"/>
            <w:r w:rsidRPr="008070C2">
              <w:rPr>
                <w:rFonts w:cstheme="minorHAnsi"/>
              </w:rPr>
              <w:t xml:space="preserve"> SSL, funkcjonalność IDP, NGFW itd.). Dzielimy go na 2 typy: Regionalny Węzeł Bezpieczeństwa oraz Centralny Węzeł Bezpieczeństwa.</w:t>
            </w:r>
          </w:p>
        </w:tc>
      </w:tr>
      <w:tr w:rsidR="009E6F6B" w:rsidRPr="008070C2" w14:paraId="54EA9315" w14:textId="77777777" w:rsidTr="005D3718">
        <w:tc>
          <w:tcPr>
            <w:tcW w:w="3397" w:type="dxa"/>
          </w:tcPr>
          <w:p w14:paraId="7BCA32BB" w14:textId="77777777" w:rsidR="009E6F6B" w:rsidRPr="008070C2" w:rsidRDefault="009E6F6B" w:rsidP="004C08F6">
            <w:pPr>
              <w:rPr>
                <w:rFonts w:cstheme="minorHAnsi"/>
                <w:b/>
              </w:rPr>
            </w:pPr>
            <w:r w:rsidRPr="008070C2">
              <w:rPr>
                <w:rFonts w:cstheme="minorHAnsi"/>
                <w:b/>
              </w:rPr>
              <w:t>Węzeł sieci</w:t>
            </w:r>
          </w:p>
        </w:tc>
        <w:tc>
          <w:tcPr>
            <w:tcW w:w="5665" w:type="dxa"/>
          </w:tcPr>
          <w:p w14:paraId="17092559" w14:textId="77777777" w:rsidR="009E6F6B" w:rsidRPr="008070C2" w:rsidRDefault="009E6F6B" w:rsidP="004C08F6">
            <w:pPr>
              <w:rPr>
                <w:rFonts w:cstheme="minorHAnsi"/>
              </w:rPr>
            </w:pPr>
            <w:r w:rsidRPr="008070C2">
              <w:rPr>
                <w:rFonts w:cstheme="minorHAnsi"/>
              </w:rPr>
              <w:t>Zespół urządzeń pracujących w jednej lokalizacji, zapewniających komunikację użytkownikom sieci (Szkołom) z siecią Internet. Węzeł wraz z innymi węzłami, z którymi jest połączony za pośrednictwem łączy szkieletowych, stanowi sieć OSE. Do węzła sieci podłączane są Regionalne i Centralne Węzły Bezpieczeństwa.</w:t>
            </w:r>
          </w:p>
        </w:tc>
      </w:tr>
      <w:tr w:rsidR="009E6F6B" w:rsidRPr="008070C2" w14:paraId="47E5DB57" w14:textId="77777777" w:rsidTr="005D3718">
        <w:tc>
          <w:tcPr>
            <w:tcW w:w="3397" w:type="dxa"/>
          </w:tcPr>
          <w:p w14:paraId="46197EF8" w14:textId="77777777" w:rsidR="009E6F6B" w:rsidRPr="008070C2" w:rsidRDefault="009E6F6B" w:rsidP="004C08F6">
            <w:pPr>
              <w:rPr>
                <w:rFonts w:cstheme="minorHAnsi"/>
                <w:b/>
              </w:rPr>
            </w:pPr>
            <w:r w:rsidRPr="008070C2">
              <w:rPr>
                <w:rFonts w:cstheme="minorHAnsi"/>
                <w:b/>
              </w:rPr>
              <w:t>Węzeł Szkieletowy</w:t>
            </w:r>
          </w:p>
        </w:tc>
        <w:tc>
          <w:tcPr>
            <w:tcW w:w="5665" w:type="dxa"/>
          </w:tcPr>
          <w:p w14:paraId="5B28D0FA" w14:textId="77777777" w:rsidR="009E6F6B" w:rsidRPr="008070C2" w:rsidRDefault="009E6F6B" w:rsidP="004C08F6">
            <w:pPr>
              <w:rPr>
                <w:rFonts w:cstheme="minorHAnsi"/>
              </w:rPr>
            </w:pPr>
            <w:r w:rsidRPr="008070C2">
              <w:rPr>
                <w:rFonts w:cstheme="minorHAnsi"/>
              </w:rPr>
              <w:t>Węzeł zapewniający przeniesienie ruchu z węzłów agregacyjnych do sieci Internet, a także inżynierię ruchu, na styku sieci OSE  z Internetem.</w:t>
            </w:r>
          </w:p>
        </w:tc>
      </w:tr>
      <w:tr w:rsidR="009E6F6B" w:rsidRPr="008070C2" w14:paraId="024F6882" w14:textId="77777777" w:rsidTr="005D3718">
        <w:tc>
          <w:tcPr>
            <w:tcW w:w="3397" w:type="dxa"/>
          </w:tcPr>
          <w:p w14:paraId="581C6E3F" w14:textId="77777777" w:rsidR="009E6F6B" w:rsidRPr="008070C2" w:rsidRDefault="009E6F6B" w:rsidP="004C08F6">
            <w:pPr>
              <w:rPr>
                <w:rFonts w:cstheme="minorHAnsi"/>
                <w:b/>
              </w:rPr>
            </w:pPr>
            <w:r w:rsidRPr="008070C2">
              <w:rPr>
                <w:rFonts w:cstheme="minorHAnsi"/>
                <w:b/>
              </w:rPr>
              <w:t>Zasoby obliczeniowe OSE</w:t>
            </w:r>
          </w:p>
        </w:tc>
        <w:tc>
          <w:tcPr>
            <w:tcW w:w="5665" w:type="dxa"/>
          </w:tcPr>
          <w:p w14:paraId="55BE5854" w14:textId="77777777" w:rsidR="009E6F6B" w:rsidRPr="008070C2" w:rsidRDefault="009E6F6B" w:rsidP="004C08F6">
            <w:pPr>
              <w:rPr>
                <w:rFonts w:cstheme="minorHAnsi"/>
                <w:color w:val="222222"/>
                <w:shd w:val="clear" w:color="auto" w:fill="FFFFFF"/>
              </w:rPr>
            </w:pPr>
            <w:r w:rsidRPr="008070C2">
              <w:rPr>
                <w:rFonts w:cstheme="minorHAnsi"/>
              </w:rPr>
              <w:t xml:space="preserve">Infrastruktura serwerowa udostępniona w celu zapewnienia mocy obliczeniowej </w:t>
            </w:r>
            <w:proofErr w:type="spellStart"/>
            <w:r w:rsidRPr="008070C2">
              <w:rPr>
                <w:rFonts w:cstheme="minorHAnsi"/>
              </w:rPr>
              <w:t>t.j</w:t>
            </w:r>
            <w:proofErr w:type="spellEnd"/>
            <w:r w:rsidRPr="008070C2">
              <w:rPr>
                <w:rFonts w:cstheme="minorHAnsi"/>
              </w:rPr>
              <w:t>. procesory, pamięć RAM, przestrzeń dyskowa wybudowana na potrzeby systemów i usług OSE. Zasoby są umieszczone w dwóch lokalizacjach Warszawa i Katowice.</w:t>
            </w:r>
          </w:p>
        </w:tc>
      </w:tr>
      <w:tr w:rsidR="009E6F6B" w:rsidRPr="008070C2" w14:paraId="47B94507" w14:textId="77777777" w:rsidTr="005D3718">
        <w:tc>
          <w:tcPr>
            <w:tcW w:w="3397" w:type="dxa"/>
          </w:tcPr>
          <w:p w14:paraId="3B68FC79" w14:textId="77777777" w:rsidR="009E6F6B" w:rsidRPr="008070C2" w:rsidRDefault="009E6F6B" w:rsidP="004C08F6">
            <w:pPr>
              <w:rPr>
                <w:rFonts w:cstheme="minorHAnsi"/>
                <w:b/>
              </w:rPr>
            </w:pPr>
            <w:r w:rsidRPr="008070C2">
              <w:rPr>
                <w:rFonts w:cstheme="minorHAnsi"/>
                <w:b/>
              </w:rPr>
              <w:lastRenderedPageBreak/>
              <w:t>PAM</w:t>
            </w:r>
          </w:p>
        </w:tc>
        <w:tc>
          <w:tcPr>
            <w:tcW w:w="5665" w:type="dxa"/>
          </w:tcPr>
          <w:p w14:paraId="45AA7F1B" w14:textId="77777777" w:rsidR="009E6F6B" w:rsidRPr="008070C2" w:rsidRDefault="009E6F6B" w:rsidP="004C08F6">
            <w:pPr>
              <w:spacing w:before="100" w:beforeAutospacing="1" w:after="100" w:afterAutospacing="1" w:line="240" w:lineRule="auto"/>
              <w:rPr>
                <w:rFonts w:cstheme="minorHAnsi"/>
              </w:rPr>
            </w:pPr>
            <w:r w:rsidRPr="008070C2">
              <w:rPr>
                <w:rFonts w:ascii="Times New Roman" w:eastAsia="Times New Roman" w:hAnsi="Times New Roman" w:cs="Times New Roman"/>
                <w:b/>
                <w:bCs/>
                <w:sz w:val="24"/>
                <w:szCs w:val="24"/>
              </w:rPr>
              <w:t>(</w:t>
            </w:r>
            <w:proofErr w:type="spellStart"/>
            <w:r w:rsidRPr="008070C2">
              <w:rPr>
                <w:rFonts w:cstheme="minorHAnsi"/>
              </w:rPr>
              <w:t>Privileged</w:t>
            </w:r>
            <w:proofErr w:type="spellEnd"/>
            <w:r w:rsidRPr="008070C2">
              <w:rPr>
                <w:rFonts w:cstheme="minorHAnsi"/>
              </w:rPr>
              <w:t xml:space="preserve"> Access Management) to zestaw narzędzi, procesów i zasad służących do zarządzania uprzywilejowanymi kontami i dostępami w organizacji.</w:t>
            </w:r>
          </w:p>
          <w:p w14:paraId="38DB14C9" w14:textId="77777777" w:rsidR="009E6F6B" w:rsidRPr="008070C2" w:rsidRDefault="009E6F6B" w:rsidP="004C08F6">
            <w:pPr>
              <w:spacing w:before="100" w:beforeAutospacing="1" w:after="100" w:afterAutospacing="1" w:line="240" w:lineRule="auto"/>
              <w:rPr>
                <w:rFonts w:cstheme="minorHAnsi"/>
              </w:rPr>
            </w:pPr>
            <w:r w:rsidRPr="008070C2">
              <w:rPr>
                <w:rFonts w:cstheme="minorHAnsi"/>
              </w:rPr>
              <w:t>Chodzi o konta, które mają większe uprawnienia niż zwykli użytkownicy — np. administratorzy systemów, serwerów, baz danych, sieci czy aplikacji.</w:t>
            </w:r>
          </w:p>
        </w:tc>
      </w:tr>
    </w:tbl>
    <w:p w14:paraId="2999E780" w14:textId="77777777" w:rsidR="009E6F6B" w:rsidRPr="008070C2" w:rsidRDefault="009E6F6B" w:rsidP="004C08F6">
      <w:bookmarkStart w:id="1" w:name="_Toc520806760"/>
      <w:bookmarkEnd w:id="1"/>
    </w:p>
    <w:p w14:paraId="1052D7B2" w14:textId="77777777" w:rsidR="009E6F6B" w:rsidRPr="008070C2" w:rsidRDefault="009E6F6B" w:rsidP="004C08F6">
      <w:pPr>
        <w:pStyle w:val="Nagwek1"/>
        <w:numPr>
          <w:ilvl w:val="0"/>
          <w:numId w:val="42"/>
        </w:numPr>
        <w:rPr>
          <w:rFonts w:asciiTheme="minorHAnsi" w:hAnsiTheme="minorHAnsi" w:cstheme="minorHAnsi"/>
        </w:rPr>
      </w:pPr>
      <w:bookmarkStart w:id="2" w:name="_Toc225512668"/>
      <w:r w:rsidRPr="008070C2">
        <w:rPr>
          <w:rFonts w:asciiTheme="minorHAnsi" w:hAnsiTheme="minorHAnsi" w:cstheme="minorHAnsi"/>
        </w:rPr>
        <w:t>Wstęp</w:t>
      </w:r>
      <w:bookmarkEnd w:id="2"/>
    </w:p>
    <w:p w14:paraId="552971FF" w14:textId="77777777" w:rsidR="009E6F6B" w:rsidRPr="008070C2" w:rsidRDefault="009E6F6B" w:rsidP="004C08F6">
      <w:pPr>
        <w:rPr>
          <w:rFonts w:cstheme="minorHAnsi"/>
          <w:sz w:val="2"/>
        </w:rPr>
      </w:pPr>
    </w:p>
    <w:p w14:paraId="32073587" w14:textId="77777777" w:rsidR="009E6F6B" w:rsidRPr="008070C2" w:rsidRDefault="009E6F6B" w:rsidP="004C08F6">
      <w:pPr>
        <w:pStyle w:val="Nagwek2"/>
        <w:numPr>
          <w:ilvl w:val="1"/>
          <w:numId w:val="42"/>
        </w:numPr>
      </w:pPr>
      <w:bookmarkStart w:id="3" w:name="_Toc222996076"/>
      <w:bookmarkStart w:id="4" w:name="_Toc223003348"/>
      <w:bookmarkStart w:id="5" w:name="_Toc223003644"/>
      <w:bookmarkStart w:id="6" w:name="_Toc224866890"/>
      <w:bookmarkStart w:id="7" w:name="_Toc224867727"/>
      <w:bookmarkStart w:id="8" w:name="_Toc222996077"/>
      <w:bookmarkStart w:id="9" w:name="_Toc223003349"/>
      <w:bookmarkStart w:id="10" w:name="_Toc223003645"/>
      <w:bookmarkStart w:id="11" w:name="_Toc224866891"/>
      <w:bookmarkStart w:id="12" w:name="_Toc224867728"/>
      <w:bookmarkStart w:id="13" w:name="_Toc225512669"/>
      <w:bookmarkEnd w:id="3"/>
      <w:bookmarkEnd w:id="4"/>
      <w:bookmarkEnd w:id="5"/>
      <w:bookmarkEnd w:id="6"/>
      <w:bookmarkEnd w:id="7"/>
      <w:bookmarkEnd w:id="8"/>
      <w:bookmarkEnd w:id="9"/>
      <w:bookmarkEnd w:id="10"/>
      <w:bookmarkEnd w:id="11"/>
      <w:bookmarkEnd w:id="12"/>
      <w:r w:rsidRPr="008070C2">
        <w:t>Podstawa opracowania projektu</w:t>
      </w:r>
      <w:bookmarkEnd w:id="13"/>
    </w:p>
    <w:p w14:paraId="599D597A" w14:textId="77777777" w:rsidR="009E6F6B" w:rsidRPr="008070C2" w:rsidRDefault="009E6F6B" w:rsidP="004C08F6">
      <w:pPr>
        <w:rPr>
          <w:rFonts w:cstheme="minorHAnsi"/>
        </w:rPr>
      </w:pPr>
      <w:bookmarkStart w:id="14" w:name="_Toc520805739"/>
      <w:bookmarkStart w:id="15" w:name="_Toc520806761"/>
      <w:r w:rsidRPr="008070C2">
        <w:rPr>
          <w:rFonts w:cstheme="minorHAnsi"/>
        </w:rPr>
        <w:t xml:space="preserve">Ogólnopolska Sieć Edukacyjna ma na celu zapewnienie dostępu do szybkiego, bezpiecznego Internetu dla szkół. OSE jest publiczną siecią telekomunikacyjną, opartą o istniejącą infrastrukturę szerokopasmową wybudowaną w ramach inwestycji komercyjnych oraz dofinansowanych ze środków publicznych w ramach Programu Operacyjnego Polska Cyfrowa. Za uruchomienie i utrzymanie Sieci, oraz w szczególności za dostarczenie szkołom usługi dostępu do Internetu o symetrycznej przepustowości co najmniej 100 </w:t>
      </w:r>
      <w:proofErr w:type="spellStart"/>
      <w:r w:rsidRPr="008070C2">
        <w:rPr>
          <w:rFonts w:cstheme="minorHAnsi"/>
        </w:rPr>
        <w:t>Mb</w:t>
      </w:r>
      <w:proofErr w:type="spellEnd"/>
      <w:r w:rsidRPr="008070C2">
        <w:rPr>
          <w:rFonts w:cstheme="minorHAnsi"/>
        </w:rPr>
        <w:t xml:space="preserve">/s wraz z kompleksowymi usługami bezpieczeństwa sieciowego, w tym ochrony przed zagrożeniami dla prawidłowego rozwoju uczniów, odpowiedzialny jest Operator OSE, którym jest NASK PIB. </w:t>
      </w:r>
    </w:p>
    <w:p w14:paraId="047E8A92" w14:textId="77777777" w:rsidR="009E6F6B" w:rsidRPr="008070C2" w:rsidRDefault="009E6F6B" w:rsidP="004C08F6">
      <w:pPr>
        <w:pStyle w:val="Nagwek2"/>
        <w:numPr>
          <w:ilvl w:val="1"/>
          <w:numId w:val="42"/>
        </w:numPr>
      </w:pPr>
      <w:bookmarkStart w:id="16" w:name="_Toc225512670"/>
      <w:bookmarkEnd w:id="14"/>
      <w:bookmarkEnd w:id="15"/>
      <w:r w:rsidRPr="008070C2">
        <w:t>Cele realizacji sieci OSE</w:t>
      </w:r>
      <w:bookmarkEnd w:id="16"/>
    </w:p>
    <w:p w14:paraId="0596B013" w14:textId="2C6A98B7" w:rsidR="009E6F6B" w:rsidRPr="008070C2" w:rsidRDefault="009E6F6B" w:rsidP="004C08F6">
      <w:r w:rsidRPr="008070C2">
        <w:t xml:space="preserve">W Polsce istnieje ponad </w:t>
      </w:r>
      <w:r w:rsidR="000503AB" w:rsidRPr="008070C2">
        <w:t xml:space="preserve">20 </w:t>
      </w:r>
      <w:r w:rsidRPr="008070C2">
        <w:t>tysięcy szkół korzystających z bezpiecznego Internetu dostarczanego przez OSE. Podstawowym zadaniem OSE jest zapewnienie szkołom w Polsce możliwości dostępu do bezpiecznego Internetu oraz zasobów edukacyjnych wraz z szeregiem usług powiązanych, w tym:</w:t>
      </w:r>
    </w:p>
    <w:p w14:paraId="00ED82C0" w14:textId="5A367B95" w:rsidR="009E6F6B" w:rsidRPr="008070C2" w:rsidRDefault="000503AB" w:rsidP="004C08F6">
      <w:pPr>
        <w:pStyle w:val="Akapitzlist"/>
        <w:numPr>
          <w:ilvl w:val="0"/>
          <w:numId w:val="44"/>
        </w:numPr>
        <w:ind w:left="714" w:hanging="357"/>
        <w:contextualSpacing w:val="0"/>
        <w:rPr>
          <w:rFonts w:cstheme="minorHAnsi"/>
        </w:rPr>
      </w:pPr>
      <w:r w:rsidRPr="008070C2">
        <w:rPr>
          <w:rFonts w:cstheme="minorHAnsi"/>
        </w:rPr>
        <w:t>za</w:t>
      </w:r>
      <w:r w:rsidR="009E6F6B" w:rsidRPr="008070C2">
        <w:rPr>
          <w:rFonts w:cstheme="minorHAnsi"/>
        </w:rPr>
        <w:t xml:space="preserve">pewnienie usług dostępu do sieci Internet o przepływności minimum 100 </w:t>
      </w:r>
      <w:proofErr w:type="spellStart"/>
      <w:r w:rsidR="009E6F6B" w:rsidRPr="008070C2">
        <w:rPr>
          <w:rFonts w:cstheme="minorHAnsi"/>
        </w:rPr>
        <w:t>Mb</w:t>
      </w:r>
      <w:proofErr w:type="spellEnd"/>
      <w:r w:rsidR="009E6F6B" w:rsidRPr="008070C2">
        <w:rPr>
          <w:rFonts w:cstheme="minorHAnsi"/>
        </w:rPr>
        <w:t xml:space="preserve">/s symetrycznie, </w:t>
      </w:r>
    </w:p>
    <w:p w14:paraId="32BDBBEB" w14:textId="42F005F7" w:rsidR="009E6F6B" w:rsidRPr="008070C2" w:rsidRDefault="000503AB" w:rsidP="004C08F6">
      <w:pPr>
        <w:pStyle w:val="Akapitzlist"/>
        <w:numPr>
          <w:ilvl w:val="0"/>
          <w:numId w:val="44"/>
        </w:numPr>
        <w:ind w:left="714" w:hanging="357"/>
        <w:contextualSpacing w:val="0"/>
        <w:rPr>
          <w:rFonts w:cstheme="minorHAnsi"/>
        </w:rPr>
      </w:pPr>
      <w:r w:rsidRPr="008070C2">
        <w:rPr>
          <w:rFonts w:cstheme="minorHAnsi"/>
        </w:rPr>
        <w:t>zap</w:t>
      </w:r>
      <w:r w:rsidR="009E6F6B" w:rsidRPr="008070C2">
        <w:rPr>
          <w:rFonts w:cstheme="minorHAnsi"/>
        </w:rPr>
        <w:t xml:space="preserve">ewnienie usług bezpieczeństwa umożliwiających ochronę użytkowników, </w:t>
      </w:r>
    </w:p>
    <w:p w14:paraId="33DEFABE" w14:textId="35745B3F" w:rsidR="009E6F6B" w:rsidRPr="008070C2" w:rsidRDefault="000503AB" w:rsidP="004C08F6">
      <w:pPr>
        <w:pStyle w:val="Akapitzlist"/>
        <w:numPr>
          <w:ilvl w:val="0"/>
          <w:numId w:val="44"/>
        </w:numPr>
        <w:ind w:left="714" w:hanging="357"/>
        <w:contextualSpacing w:val="0"/>
        <w:rPr>
          <w:rFonts w:cstheme="minorHAnsi"/>
        </w:rPr>
      </w:pPr>
      <w:r w:rsidRPr="008070C2">
        <w:rPr>
          <w:rFonts w:cstheme="minorHAnsi"/>
        </w:rPr>
        <w:t>za</w:t>
      </w:r>
      <w:r w:rsidR="009E6F6B" w:rsidRPr="008070C2">
        <w:rPr>
          <w:rFonts w:cstheme="minorHAnsi"/>
        </w:rPr>
        <w:t>pewnienie dostawcom treści edukacyjnych dostępu do użytkowników sieci OSE,</w:t>
      </w:r>
    </w:p>
    <w:p w14:paraId="0C461E3C" w14:textId="3FBD4818" w:rsidR="009E6F6B" w:rsidRPr="008070C2" w:rsidRDefault="000503AB" w:rsidP="004C08F6">
      <w:pPr>
        <w:numPr>
          <w:ilvl w:val="0"/>
          <w:numId w:val="44"/>
        </w:numPr>
        <w:ind w:left="714" w:hanging="357"/>
        <w:rPr>
          <w:rFonts w:cstheme="minorHAnsi"/>
        </w:rPr>
      </w:pPr>
      <w:r w:rsidRPr="008070C2">
        <w:rPr>
          <w:rFonts w:cstheme="minorHAnsi"/>
        </w:rPr>
        <w:t>um</w:t>
      </w:r>
      <w:r w:rsidR="009E6F6B" w:rsidRPr="008070C2">
        <w:rPr>
          <w:rFonts w:cstheme="minorHAnsi"/>
        </w:rPr>
        <w:t>ożliwienia wspomagania procesu kształcenia w szkole.</w:t>
      </w:r>
      <w:bookmarkStart w:id="17" w:name="_Toc480472787"/>
      <w:bookmarkStart w:id="18" w:name="_Toc483824725"/>
      <w:bookmarkStart w:id="19" w:name="_Toc492316277"/>
    </w:p>
    <w:p w14:paraId="79029F66" w14:textId="77777777" w:rsidR="009E6F6B" w:rsidRPr="008070C2" w:rsidRDefault="009E6F6B" w:rsidP="004C08F6">
      <w:pPr>
        <w:pStyle w:val="Nagwek2"/>
        <w:numPr>
          <w:ilvl w:val="1"/>
          <w:numId w:val="42"/>
        </w:numPr>
      </w:pPr>
      <w:bookmarkStart w:id="20" w:name="_Toc520805740"/>
      <w:bookmarkStart w:id="21" w:name="_Toc520806762"/>
      <w:bookmarkStart w:id="22" w:name="_Toc225512671"/>
      <w:r w:rsidRPr="008070C2">
        <w:t>Założenia projektowe</w:t>
      </w:r>
      <w:bookmarkEnd w:id="20"/>
      <w:bookmarkEnd w:id="21"/>
      <w:bookmarkEnd w:id="22"/>
    </w:p>
    <w:p w14:paraId="74AA0C11" w14:textId="77777777" w:rsidR="009E6F6B" w:rsidRPr="008070C2" w:rsidRDefault="009E6F6B" w:rsidP="004C08F6">
      <w:r w:rsidRPr="008070C2">
        <w:t>Poniżej opisano główne założenia koncepcyjne jak również zestaw wymagań jakie mus spełniać Infrastruktura bezpieczeństwa OSE, w celu umożliwienia realizacji usług zgodnie z założeniami.</w:t>
      </w:r>
    </w:p>
    <w:p w14:paraId="3A9DE216" w14:textId="77777777" w:rsidR="009E6F6B" w:rsidRPr="008070C2" w:rsidRDefault="009E6F6B" w:rsidP="004C08F6">
      <w:pPr>
        <w:pStyle w:val="Nagwek3"/>
        <w:numPr>
          <w:ilvl w:val="2"/>
          <w:numId w:val="42"/>
        </w:numPr>
      </w:pPr>
      <w:bookmarkStart w:id="23" w:name="_Toc520805741"/>
      <w:bookmarkStart w:id="24" w:name="_Toc520806763"/>
      <w:bookmarkStart w:id="25" w:name="_Toc225512672"/>
      <w:r w:rsidRPr="008070C2">
        <w:t>Podstawowe założenia</w:t>
      </w:r>
      <w:bookmarkEnd w:id="23"/>
      <w:bookmarkEnd w:id="24"/>
      <w:bookmarkEnd w:id="25"/>
    </w:p>
    <w:p w14:paraId="178C7D1B" w14:textId="6D443EBE" w:rsidR="000503AB" w:rsidRPr="008070C2" w:rsidRDefault="009E6F6B" w:rsidP="004C08F6">
      <w:r w:rsidRPr="008070C2">
        <w:t>W ramach Infrastruktury OSE została uruchomiona sieć rozległej transmisji danych, systemów bezpieczeństwa wraz z systemami wsparcia obejmującymi m.in. OSS, BSS, SIEM, jak również urządzenia abonenckie (CPE). Usługi obejmują swoim zasięgiem terytorium Polski.</w:t>
      </w:r>
    </w:p>
    <w:p w14:paraId="55F72DD9" w14:textId="6E27F4F5" w:rsidR="009E6F6B" w:rsidRPr="008070C2" w:rsidRDefault="009E6F6B" w:rsidP="004C08F6">
      <w:r w:rsidRPr="008070C2">
        <w:t>Sieć OSE zbudowana jest z węzłów zlokalizowanych na terenie 16 województw. Ma za zadanie m.in.:</w:t>
      </w:r>
    </w:p>
    <w:p w14:paraId="06A6BF18"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lastRenderedPageBreak/>
        <w:t>agregowanie łączy dostępowych do szkół, zapewniających usługi dostępu do bezpiecznego Internetu,</w:t>
      </w:r>
    </w:p>
    <w:p w14:paraId="45FDA65A"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zapewnienie komunikacji pomiędzy szkołami, a systemami bezpieczeństwa OSE,</w:t>
      </w:r>
    </w:p>
    <w:p w14:paraId="2EE3B219"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zapewnienie komunikacji dla systemów zarządzania i systemów wsparcia OSE oraz systemów bezpieczeństwa,</w:t>
      </w:r>
    </w:p>
    <w:p w14:paraId="70343608"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obsługę punktów styku z operatorami i dostawcami tranzytu ruchu IP,</w:t>
      </w:r>
    </w:p>
    <w:p w14:paraId="1E09BFA7"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zapewnienie bezpieczeństwa szkół i użytkowników sieci,</w:t>
      </w:r>
    </w:p>
    <w:p w14:paraId="770A2F20"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autoryzacja użytkowników,</w:t>
      </w:r>
    </w:p>
    <w:p w14:paraId="5CBEC713"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zapewnienie usług wymaganych prawem.</w:t>
      </w:r>
    </w:p>
    <w:p w14:paraId="1DE805D6" w14:textId="77777777" w:rsidR="009E6F6B" w:rsidRPr="008070C2" w:rsidRDefault="009E6F6B" w:rsidP="004C08F6">
      <w:pPr>
        <w:pStyle w:val="Nagwek3"/>
        <w:numPr>
          <w:ilvl w:val="2"/>
          <w:numId w:val="42"/>
        </w:numPr>
      </w:pPr>
      <w:bookmarkStart w:id="26" w:name="_Ref223003163"/>
      <w:bookmarkStart w:id="27" w:name="_Toc225512673"/>
      <w:r w:rsidRPr="008070C2">
        <w:t>Węzły sieci</w:t>
      </w:r>
      <w:bookmarkEnd w:id="26"/>
      <w:bookmarkEnd w:id="27"/>
    </w:p>
    <w:p w14:paraId="6934A5BA" w14:textId="77777777" w:rsidR="009E6F6B" w:rsidRPr="008070C2" w:rsidRDefault="009E6F6B" w:rsidP="004C08F6">
      <w:r w:rsidRPr="008070C2">
        <w:t>W sieci OSE istnieją dwa funkcjonalne rodzaje węzłów:</w:t>
      </w:r>
    </w:p>
    <w:p w14:paraId="23C6B93F"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Węzeł Regionalny składa się z Węzła Agregacyjnego, do którego są dołączone łącza ze szkół, oraz z Regionalnego Węzła Bezpieczeństwa.</w:t>
      </w:r>
    </w:p>
    <w:p w14:paraId="19BD7636" w14:textId="6546D835"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Węzeł Centralny, składa się z Węzła Szkieletowego, do którego są dołączone Węzły Agregacyjne, oraz z Centralnego Węzła Bezpieczeństwa i Zasobów </w:t>
      </w:r>
      <w:r w:rsidR="000503AB" w:rsidRPr="008070C2">
        <w:rPr>
          <w:rFonts w:cstheme="minorHAnsi"/>
        </w:rPr>
        <w:t xml:space="preserve">obliczeniowych </w:t>
      </w:r>
      <w:r w:rsidRPr="008070C2">
        <w:rPr>
          <w:rFonts w:cstheme="minorHAnsi"/>
        </w:rPr>
        <w:t>OSE</w:t>
      </w:r>
      <w:r w:rsidR="000503AB" w:rsidRPr="008070C2">
        <w:rPr>
          <w:rFonts w:cstheme="minorHAnsi"/>
        </w:rPr>
        <w:t xml:space="preserve"> (chmura prywatna)</w:t>
      </w:r>
      <w:r w:rsidRPr="008070C2">
        <w:rPr>
          <w:rFonts w:cstheme="minorHAnsi"/>
        </w:rPr>
        <w:t>. Węzły te także zapewniają łączność do sieci Internet.</w:t>
      </w:r>
    </w:p>
    <w:p w14:paraId="146CC4AB" w14:textId="69E14F9B" w:rsidR="009E6F6B" w:rsidRPr="008070C2" w:rsidRDefault="009E6F6B" w:rsidP="004C08F6">
      <w:r w:rsidRPr="008070C2">
        <w:t>Centralny Węzeł Bezpieczeństwa jest zlokalizowany tylko w dwóch Węzłach Centralnych, w Warszawie oraz Poznaniu.</w:t>
      </w:r>
    </w:p>
    <w:p w14:paraId="2BC19FCD" w14:textId="77777777" w:rsidR="009E6F6B" w:rsidRPr="008070C2" w:rsidRDefault="009E6F6B" w:rsidP="004C08F6"/>
    <w:p w14:paraId="3E1C407B" w14:textId="75555DFF" w:rsidR="009E6F6B" w:rsidRPr="008070C2" w:rsidRDefault="009E6F6B" w:rsidP="004C08F6">
      <w:r w:rsidRPr="008070C2">
        <w:t xml:space="preserve">Węzły Centralne mogą być zlokalizowane w tych samych </w:t>
      </w:r>
      <w:r w:rsidR="000503AB" w:rsidRPr="008070C2">
        <w:t xml:space="preserve">obiektach </w:t>
      </w:r>
      <w:r w:rsidRPr="008070C2">
        <w:t xml:space="preserve">co Węzły Regionalne, ale </w:t>
      </w:r>
      <w:r w:rsidR="000503AB" w:rsidRPr="008070C2">
        <w:t xml:space="preserve">urządzenia </w:t>
      </w:r>
      <w:r w:rsidRPr="008070C2">
        <w:t>pełniące funkcje obu węzłów są oddzielne.</w:t>
      </w:r>
    </w:p>
    <w:p w14:paraId="5CE293AF" w14:textId="77777777" w:rsidR="009E6F6B" w:rsidRPr="008070C2" w:rsidRDefault="009E6F6B" w:rsidP="004C08F6"/>
    <w:p w14:paraId="7B489B14" w14:textId="77777777" w:rsidR="009E6F6B" w:rsidRPr="008070C2" w:rsidRDefault="009E6F6B" w:rsidP="004C08F6">
      <w:pPr>
        <w:rPr>
          <w:highlight w:val="yellow"/>
        </w:rPr>
      </w:pPr>
      <w:r w:rsidRPr="002F09B6">
        <w:rPr>
          <w:noProof/>
          <w:highlight w:val="yellow"/>
        </w:rPr>
        <w:lastRenderedPageBreak/>
        <w:drawing>
          <wp:anchor distT="0" distB="0" distL="114300" distR="114300" simplePos="0" relativeHeight="251659264" behindDoc="0" locked="0" layoutInCell="1" allowOverlap="1" wp14:anchorId="2ECF38CF" wp14:editId="5EC31D7C">
            <wp:simplePos x="0" y="0"/>
            <wp:positionH relativeFrom="column">
              <wp:posOffset>1433195</wp:posOffset>
            </wp:positionH>
            <wp:positionV relativeFrom="paragraph">
              <wp:posOffset>0</wp:posOffset>
            </wp:positionV>
            <wp:extent cx="2886075" cy="3637915"/>
            <wp:effectExtent l="0" t="0" r="9525" b="635"/>
            <wp:wrapTopAndBottom/>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braz 41"/>
                    <pic:cNvPicPr/>
                  </pic:nvPicPr>
                  <pic:blipFill>
                    <a:blip r:embed="rId8">
                      <a:extLst>
                        <a:ext uri="{28A0092B-C50C-407E-A947-70E740481C1C}">
                          <a14:useLocalDpi xmlns:a14="http://schemas.microsoft.com/office/drawing/2010/main" val="0"/>
                        </a:ext>
                      </a:extLst>
                    </a:blip>
                    <a:stretch>
                      <a:fillRect/>
                    </a:stretch>
                  </pic:blipFill>
                  <pic:spPr>
                    <a:xfrm>
                      <a:off x="0" y="0"/>
                      <a:ext cx="2886075" cy="3637915"/>
                    </a:xfrm>
                    <a:prstGeom prst="rect">
                      <a:avLst/>
                    </a:prstGeom>
                  </pic:spPr>
                </pic:pic>
              </a:graphicData>
            </a:graphic>
          </wp:anchor>
        </w:drawing>
      </w:r>
    </w:p>
    <w:p w14:paraId="2B724DCC" w14:textId="77777777" w:rsidR="009E6F6B" w:rsidRPr="008070C2" w:rsidRDefault="009E6F6B" w:rsidP="004C08F6">
      <w:r w:rsidRPr="008070C2">
        <w:t>Miejsca lokalizacji węzłów w sieci OSE podano poniżej:</w:t>
      </w:r>
    </w:p>
    <w:tbl>
      <w:tblPr>
        <w:tblStyle w:val="Tabelasiatki1jasnaakcent521"/>
        <w:tblW w:w="4381" w:type="pct"/>
        <w:jc w:val="center"/>
        <w:tblLayout w:type="fixed"/>
        <w:tblCellMar>
          <w:top w:w="57" w:type="dxa"/>
          <w:left w:w="0" w:type="dxa"/>
          <w:bottom w:w="57" w:type="dxa"/>
          <w:right w:w="0" w:type="dxa"/>
        </w:tblCellMar>
        <w:tblLook w:val="04A0" w:firstRow="1" w:lastRow="0" w:firstColumn="1" w:lastColumn="0" w:noHBand="0" w:noVBand="1"/>
      </w:tblPr>
      <w:tblGrid>
        <w:gridCol w:w="2268"/>
        <w:gridCol w:w="1987"/>
        <w:gridCol w:w="1700"/>
        <w:gridCol w:w="1983"/>
      </w:tblGrid>
      <w:tr w:rsidR="009E6F6B" w:rsidRPr="008070C2" w14:paraId="57080EAD" w14:textId="77777777" w:rsidTr="005D3718">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5B1F4494" w14:textId="77777777" w:rsidR="009E6F6B" w:rsidRPr="008070C2" w:rsidRDefault="009E6F6B" w:rsidP="004C08F6">
            <w:pPr>
              <w:spacing w:after="0" w:line="240" w:lineRule="auto"/>
              <w:jc w:val="center"/>
              <w:rPr>
                <w:rFonts w:cstheme="minorHAnsi"/>
                <w:lang w:eastAsia="pl-PL"/>
              </w:rPr>
            </w:pPr>
            <w:r w:rsidRPr="008070C2">
              <w:rPr>
                <w:rFonts w:cstheme="minorHAnsi"/>
                <w:lang w:eastAsia="pl-PL"/>
              </w:rPr>
              <w:t>województwo</w:t>
            </w:r>
          </w:p>
        </w:tc>
        <w:tc>
          <w:tcPr>
            <w:tcW w:w="1251" w:type="pct"/>
            <w:vAlign w:val="center"/>
          </w:tcPr>
          <w:p w14:paraId="5996C7D1" w14:textId="77777777" w:rsidR="009E6F6B" w:rsidRPr="008070C2" w:rsidRDefault="009E6F6B"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lokalizacja węzła</w:t>
            </w:r>
          </w:p>
        </w:tc>
        <w:tc>
          <w:tcPr>
            <w:tcW w:w="1071" w:type="pct"/>
            <w:vAlign w:val="center"/>
          </w:tcPr>
          <w:p w14:paraId="087C85E7" w14:textId="77777777" w:rsidR="009E6F6B" w:rsidRPr="008070C2" w:rsidRDefault="009E6F6B"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akronim węzła</w:t>
            </w:r>
          </w:p>
        </w:tc>
        <w:tc>
          <w:tcPr>
            <w:tcW w:w="1249" w:type="pct"/>
            <w:noWrap/>
            <w:vAlign w:val="center"/>
            <w:hideMark/>
          </w:tcPr>
          <w:p w14:paraId="2C29B4C1" w14:textId="77777777" w:rsidR="009E6F6B" w:rsidRPr="008070C2" w:rsidRDefault="009E6F6B"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węzeł szkieletowy</w:t>
            </w:r>
          </w:p>
        </w:tc>
      </w:tr>
      <w:tr w:rsidR="009E6F6B" w:rsidRPr="008070C2" w14:paraId="637423B6"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6B27F663"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mazowieckie</w:t>
            </w:r>
          </w:p>
        </w:tc>
        <w:tc>
          <w:tcPr>
            <w:tcW w:w="1251" w:type="pct"/>
            <w:vAlign w:val="center"/>
          </w:tcPr>
          <w:p w14:paraId="7724113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Warszawa</w:t>
            </w:r>
          </w:p>
        </w:tc>
        <w:tc>
          <w:tcPr>
            <w:tcW w:w="1071" w:type="pct"/>
            <w:vAlign w:val="center"/>
          </w:tcPr>
          <w:p w14:paraId="3DB6A3A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WAW</w:t>
            </w:r>
          </w:p>
        </w:tc>
        <w:tc>
          <w:tcPr>
            <w:tcW w:w="1249" w:type="pct"/>
            <w:noWrap/>
            <w:vAlign w:val="center"/>
          </w:tcPr>
          <w:p w14:paraId="22B0608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tak</w:t>
            </w:r>
          </w:p>
        </w:tc>
      </w:tr>
      <w:tr w:rsidR="009E6F6B" w:rsidRPr="008070C2" w14:paraId="095DCE8B"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798AE2F1"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śląskie</w:t>
            </w:r>
          </w:p>
        </w:tc>
        <w:tc>
          <w:tcPr>
            <w:tcW w:w="1251" w:type="pct"/>
            <w:vAlign w:val="center"/>
          </w:tcPr>
          <w:p w14:paraId="603131F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Katowice</w:t>
            </w:r>
          </w:p>
        </w:tc>
        <w:tc>
          <w:tcPr>
            <w:tcW w:w="1071" w:type="pct"/>
            <w:vAlign w:val="center"/>
          </w:tcPr>
          <w:p w14:paraId="5A5762E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KAT</w:t>
            </w:r>
          </w:p>
        </w:tc>
        <w:tc>
          <w:tcPr>
            <w:tcW w:w="1249" w:type="pct"/>
            <w:noWrap/>
            <w:vAlign w:val="center"/>
          </w:tcPr>
          <w:p w14:paraId="6579B69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tak</w:t>
            </w:r>
          </w:p>
        </w:tc>
      </w:tr>
      <w:tr w:rsidR="009E6F6B" w:rsidRPr="008070C2" w14:paraId="6597521B"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6EC95341"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wielkopolskie</w:t>
            </w:r>
          </w:p>
        </w:tc>
        <w:tc>
          <w:tcPr>
            <w:tcW w:w="1251" w:type="pct"/>
            <w:vAlign w:val="center"/>
          </w:tcPr>
          <w:p w14:paraId="3C8BDD9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Poznań</w:t>
            </w:r>
          </w:p>
        </w:tc>
        <w:tc>
          <w:tcPr>
            <w:tcW w:w="1071" w:type="pct"/>
            <w:vAlign w:val="center"/>
          </w:tcPr>
          <w:p w14:paraId="5CC2041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POZ</w:t>
            </w:r>
          </w:p>
        </w:tc>
        <w:tc>
          <w:tcPr>
            <w:tcW w:w="1249" w:type="pct"/>
            <w:noWrap/>
            <w:vAlign w:val="center"/>
          </w:tcPr>
          <w:p w14:paraId="1A23AC5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tak</w:t>
            </w:r>
          </w:p>
        </w:tc>
      </w:tr>
      <w:tr w:rsidR="009E6F6B" w:rsidRPr="008070C2" w14:paraId="7D3EEE16"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7935C11A"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dolnośląskie</w:t>
            </w:r>
          </w:p>
        </w:tc>
        <w:tc>
          <w:tcPr>
            <w:tcW w:w="1251" w:type="pct"/>
            <w:vAlign w:val="center"/>
          </w:tcPr>
          <w:p w14:paraId="1E3E06D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Wrocław</w:t>
            </w:r>
          </w:p>
        </w:tc>
        <w:tc>
          <w:tcPr>
            <w:tcW w:w="1071" w:type="pct"/>
            <w:vAlign w:val="center"/>
          </w:tcPr>
          <w:p w14:paraId="4C9964C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WRO</w:t>
            </w:r>
          </w:p>
        </w:tc>
        <w:tc>
          <w:tcPr>
            <w:tcW w:w="1249" w:type="pct"/>
            <w:noWrap/>
            <w:vAlign w:val="center"/>
          </w:tcPr>
          <w:p w14:paraId="33BD38F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58A4DA50"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7240AF16"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kujawsko-pomorskie</w:t>
            </w:r>
          </w:p>
        </w:tc>
        <w:tc>
          <w:tcPr>
            <w:tcW w:w="1251" w:type="pct"/>
            <w:vAlign w:val="center"/>
          </w:tcPr>
          <w:p w14:paraId="3689CAD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Toruń</w:t>
            </w:r>
          </w:p>
        </w:tc>
        <w:tc>
          <w:tcPr>
            <w:tcW w:w="1071" w:type="pct"/>
            <w:vAlign w:val="center"/>
          </w:tcPr>
          <w:p w14:paraId="5F36761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TOR</w:t>
            </w:r>
          </w:p>
        </w:tc>
        <w:tc>
          <w:tcPr>
            <w:tcW w:w="1249" w:type="pct"/>
            <w:noWrap/>
            <w:vAlign w:val="center"/>
          </w:tcPr>
          <w:p w14:paraId="475D12BE"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1DCFD6C9"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4758205B"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lubelskie</w:t>
            </w:r>
          </w:p>
        </w:tc>
        <w:tc>
          <w:tcPr>
            <w:tcW w:w="1251" w:type="pct"/>
            <w:vAlign w:val="center"/>
          </w:tcPr>
          <w:p w14:paraId="1ADE0F1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Lublin</w:t>
            </w:r>
          </w:p>
        </w:tc>
        <w:tc>
          <w:tcPr>
            <w:tcW w:w="1071" w:type="pct"/>
            <w:vAlign w:val="center"/>
          </w:tcPr>
          <w:p w14:paraId="53F68D0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LUB</w:t>
            </w:r>
          </w:p>
        </w:tc>
        <w:tc>
          <w:tcPr>
            <w:tcW w:w="1249" w:type="pct"/>
            <w:noWrap/>
            <w:vAlign w:val="center"/>
          </w:tcPr>
          <w:p w14:paraId="348CEF9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1F4DD646"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496FA493"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lubuskie</w:t>
            </w:r>
          </w:p>
        </w:tc>
        <w:tc>
          <w:tcPr>
            <w:tcW w:w="1251" w:type="pct"/>
            <w:vAlign w:val="center"/>
          </w:tcPr>
          <w:p w14:paraId="5B09872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Zielona Góra</w:t>
            </w:r>
          </w:p>
        </w:tc>
        <w:tc>
          <w:tcPr>
            <w:tcW w:w="1071" w:type="pct"/>
            <w:vAlign w:val="center"/>
          </w:tcPr>
          <w:p w14:paraId="17929E4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ZGO</w:t>
            </w:r>
          </w:p>
        </w:tc>
        <w:tc>
          <w:tcPr>
            <w:tcW w:w="1249" w:type="pct"/>
            <w:noWrap/>
            <w:vAlign w:val="center"/>
          </w:tcPr>
          <w:p w14:paraId="6ECF3C6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33D33178"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08220995"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łódzkie</w:t>
            </w:r>
          </w:p>
        </w:tc>
        <w:tc>
          <w:tcPr>
            <w:tcW w:w="1251" w:type="pct"/>
            <w:vAlign w:val="center"/>
          </w:tcPr>
          <w:p w14:paraId="1CD65DE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Łódź</w:t>
            </w:r>
          </w:p>
        </w:tc>
        <w:tc>
          <w:tcPr>
            <w:tcW w:w="1071" w:type="pct"/>
            <w:vAlign w:val="center"/>
          </w:tcPr>
          <w:p w14:paraId="66DDAA1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LOD</w:t>
            </w:r>
          </w:p>
        </w:tc>
        <w:tc>
          <w:tcPr>
            <w:tcW w:w="1249" w:type="pct"/>
            <w:noWrap/>
            <w:vAlign w:val="center"/>
          </w:tcPr>
          <w:p w14:paraId="60D3AE5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442A1547"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481D8C7B"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małopolskie</w:t>
            </w:r>
          </w:p>
        </w:tc>
        <w:tc>
          <w:tcPr>
            <w:tcW w:w="1251" w:type="pct"/>
            <w:vAlign w:val="center"/>
          </w:tcPr>
          <w:p w14:paraId="30A313E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Kraków</w:t>
            </w:r>
          </w:p>
        </w:tc>
        <w:tc>
          <w:tcPr>
            <w:tcW w:w="1071" w:type="pct"/>
            <w:vAlign w:val="center"/>
          </w:tcPr>
          <w:p w14:paraId="7B3ED70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KRA</w:t>
            </w:r>
          </w:p>
        </w:tc>
        <w:tc>
          <w:tcPr>
            <w:tcW w:w="1249" w:type="pct"/>
            <w:noWrap/>
            <w:vAlign w:val="center"/>
          </w:tcPr>
          <w:p w14:paraId="34CD545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3FE2C87D"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1D7F260D"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opolskie</w:t>
            </w:r>
          </w:p>
        </w:tc>
        <w:tc>
          <w:tcPr>
            <w:tcW w:w="1251" w:type="pct"/>
            <w:vAlign w:val="center"/>
          </w:tcPr>
          <w:p w14:paraId="31E391B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Opole</w:t>
            </w:r>
          </w:p>
        </w:tc>
        <w:tc>
          <w:tcPr>
            <w:tcW w:w="1071" w:type="pct"/>
            <w:vAlign w:val="center"/>
          </w:tcPr>
          <w:p w14:paraId="025A274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OPO</w:t>
            </w:r>
          </w:p>
        </w:tc>
        <w:tc>
          <w:tcPr>
            <w:tcW w:w="1249" w:type="pct"/>
            <w:noWrap/>
            <w:vAlign w:val="center"/>
          </w:tcPr>
          <w:p w14:paraId="57A068D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2B021CE3"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7A323FB8"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podkarpackie</w:t>
            </w:r>
          </w:p>
        </w:tc>
        <w:tc>
          <w:tcPr>
            <w:tcW w:w="1251" w:type="pct"/>
            <w:vAlign w:val="center"/>
          </w:tcPr>
          <w:p w14:paraId="74C36DA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Rzeszów</w:t>
            </w:r>
          </w:p>
        </w:tc>
        <w:tc>
          <w:tcPr>
            <w:tcW w:w="1071" w:type="pct"/>
            <w:vAlign w:val="center"/>
          </w:tcPr>
          <w:p w14:paraId="08528A98"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RZE</w:t>
            </w:r>
          </w:p>
        </w:tc>
        <w:tc>
          <w:tcPr>
            <w:tcW w:w="1249" w:type="pct"/>
            <w:noWrap/>
            <w:vAlign w:val="center"/>
          </w:tcPr>
          <w:p w14:paraId="619BA47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643E05B1"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0B1B0344"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podlaskie</w:t>
            </w:r>
          </w:p>
        </w:tc>
        <w:tc>
          <w:tcPr>
            <w:tcW w:w="1251" w:type="pct"/>
            <w:vAlign w:val="center"/>
          </w:tcPr>
          <w:p w14:paraId="2658F02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Białystok</w:t>
            </w:r>
          </w:p>
        </w:tc>
        <w:tc>
          <w:tcPr>
            <w:tcW w:w="1071" w:type="pct"/>
            <w:vAlign w:val="center"/>
          </w:tcPr>
          <w:p w14:paraId="3D02586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BIA</w:t>
            </w:r>
          </w:p>
        </w:tc>
        <w:tc>
          <w:tcPr>
            <w:tcW w:w="1249" w:type="pct"/>
            <w:noWrap/>
            <w:vAlign w:val="center"/>
          </w:tcPr>
          <w:p w14:paraId="1E05EC1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07959814"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3A6D3603"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pomorskie</w:t>
            </w:r>
          </w:p>
        </w:tc>
        <w:tc>
          <w:tcPr>
            <w:tcW w:w="1251" w:type="pct"/>
            <w:vAlign w:val="center"/>
          </w:tcPr>
          <w:p w14:paraId="0ABDDB5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Gdańsk</w:t>
            </w:r>
          </w:p>
        </w:tc>
        <w:tc>
          <w:tcPr>
            <w:tcW w:w="1071" w:type="pct"/>
            <w:vAlign w:val="center"/>
          </w:tcPr>
          <w:p w14:paraId="3094990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GDA</w:t>
            </w:r>
          </w:p>
        </w:tc>
        <w:tc>
          <w:tcPr>
            <w:tcW w:w="1249" w:type="pct"/>
            <w:noWrap/>
            <w:vAlign w:val="center"/>
          </w:tcPr>
          <w:p w14:paraId="4FBFAE7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20F79E28"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10F7E041"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świętokrzyskie</w:t>
            </w:r>
          </w:p>
        </w:tc>
        <w:tc>
          <w:tcPr>
            <w:tcW w:w="1251" w:type="pct"/>
            <w:vAlign w:val="center"/>
          </w:tcPr>
          <w:p w14:paraId="1062DECE"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Kielce</w:t>
            </w:r>
          </w:p>
        </w:tc>
        <w:tc>
          <w:tcPr>
            <w:tcW w:w="1071" w:type="pct"/>
            <w:vAlign w:val="center"/>
          </w:tcPr>
          <w:p w14:paraId="3C0A395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KIE</w:t>
            </w:r>
          </w:p>
        </w:tc>
        <w:tc>
          <w:tcPr>
            <w:tcW w:w="1249" w:type="pct"/>
            <w:noWrap/>
            <w:vAlign w:val="center"/>
          </w:tcPr>
          <w:p w14:paraId="6F4764E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07A3C844"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tcPr>
          <w:p w14:paraId="567B3813"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warmińsko-mazurskie</w:t>
            </w:r>
          </w:p>
        </w:tc>
        <w:tc>
          <w:tcPr>
            <w:tcW w:w="1251" w:type="pct"/>
            <w:vAlign w:val="center"/>
          </w:tcPr>
          <w:p w14:paraId="50231F0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Olsztyn</w:t>
            </w:r>
          </w:p>
        </w:tc>
        <w:tc>
          <w:tcPr>
            <w:tcW w:w="1071" w:type="pct"/>
            <w:vAlign w:val="center"/>
          </w:tcPr>
          <w:p w14:paraId="6E6AE9A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OLS</w:t>
            </w:r>
          </w:p>
        </w:tc>
        <w:tc>
          <w:tcPr>
            <w:tcW w:w="1249" w:type="pct"/>
            <w:noWrap/>
            <w:vAlign w:val="center"/>
          </w:tcPr>
          <w:p w14:paraId="16925A6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r w:rsidR="009E6F6B" w:rsidRPr="008070C2" w14:paraId="6D8A1920" w14:textId="77777777" w:rsidTr="005D3718">
        <w:trPr>
          <w:cantSplit/>
          <w:jc w:val="center"/>
        </w:trPr>
        <w:tc>
          <w:tcPr>
            <w:cnfStyle w:val="001000000000" w:firstRow="0" w:lastRow="0" w:firstColumn="1" w:lastColumn="0" w:oddVBand="0" w:evenVBand="0" w:oddHBand="0" w:evenHBand="0" w:firstRowFirstColumn="0" w:firstRowLastColumn="0" w:lastRowFirstColumn="0" w:lastRowLastColumn="0"/>
            <w:tcW w:w="1428" w:type="pct"/>
            <w:noWrap/>
            <w:vAlign w:val="center"/>
            <w:hideMark/>
          </w:tcPr>
          <w:p w14:paraId="314682D0" w14:textId="77777777" w:rsidR="009E6F6B" w:rsidRPr="008070C2" w:rsidRDefault="009E6F6B" w:rsidP="004C08F6">
            <w:pPr>
              <w:spacing w:after="0" w:line="240" w:lineRule="auto"/>
              <w:jc w:val="center"/>
              <w:rPr>
                <w:rFonts w:cstheme="minorHAnsi"/>
                <w:b w:val="0"/>
                <w:lang w:eastAsia="pl-PL"/>
              </w:rPr>
            </w:pPr>
            <w:r w:rsidRPr="008070C2">
              <w:rPr>
                <w:rFonts w:cstheme="minorHAnsi"/>
                <w:b w:val="0"/>
                <w:lang w:eastAsia="pl-PL"/>
              </w:rPr>
              <w:t>zachodniopomorskie</w:t>
            </w:r>
          </w:p>
        </w:tc>
        <w:tc>
          <w:tcPr>
            <w:tcW w:w="1251" w:type="pct"/>
            <w:vAlign w:val="center"/>
          </w:tcPr>
          <w:p w14:paraId="7915428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Szczecin</w:t>
            </w:r>
          </w:p>
        </w:tc>
        <w:tc>
          <w:tcPr>
            <w:tcW w:w="1071" w:type="pct"/>
            <w:vAlign w:val="center"/>
          </w:tcPr>
          <w:p w14:paraId="3FA6DEA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SZC</w:t>
            </w:r>
          </w:p>
        </w:tc>
        <w:tc>
          <w:tcPr>
            <w:tcW w:w="1249" w:type="pct"/>
            <w:noWrap/>
            <w:vAlign w:val="center"/>
          </w:tcPr>
          <w:p w14:paraId="7FB8BF2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lang w:eastAsia="pl-PL"/>
              </w:rPr>
            </w:pPr>
            <w:r w:rsidRPr="008070C2">
              <w:rPr>
                <w:rFonts w:cstheme="minorHAnsi"/>
                <w:lang w:eastAsia="pl-PL"/>
              </w:rPr>
              <w:t>-</w:t>
            </w:r>
          </w:p>
        </w:tc>
      </w:tr>
    </w:tbl>
    <w:p w14:paraId="65F2D86F" w14:textId="77777777" w:rsidR="009E6F6B" w:rsidRPr="008070C2" w:rsidRDefault="009E6F6B" w:rsidP="004C08F6">
      <w:pPr>
        <w:rPr>
          <w:rFonts w:cstheme="minorHAnsi"/>
          <w:highlight w:val="yellow"/>
        </w:rPr>
      </w:pPr>
    </w:p>
    <w:p w14:paraId="30660540" w14:textId="77777777" w:rsidR="009E6F6B" w:rsidRPr="008070C2" w:rsidRDefault="009E6F6B" w:rsidP="004C08F6">
      <w:pPr>
        <w:rPr>
          <w:rFonts w:cstheme="minorHAnsi"/>
        </w:rPr>
      </w:pPr>
      <w:r w:rsidRPr="008070C2">
        <w:rPr>
          <w:rFonts w:cstheme="minorHAnsi"/>
        </w:rPr>
        <w:lastRenderedPageBreak/>
        <w:t>Schemat połączeń węzłów regionalnych (agregacyjnych) i centralnych (szkieletowych) jest pokazany poniżej.</w:t>
      </w:r>
    </w:p>
    <w:p w14:paraId="54E42371" w14:textId="77777777" w:rsidR="009E6F6B" w:rsidRPr="002F09B6" w:rsidRDefault="009E6F6B" w:rsidP="004C08F6">
      <w:pPr>
        <w:jc w:val="center"/>
        <w:rPr>
          <w:rFonts w:cstheme="minorHAnsi"/>
          <w:noProof/>
          <w:highlight w:val="yellow"/>
        </w:rPr>
      </w:pPr>
      <w:r w:rsidRPr="00656EDD">
        <w:rPr>
          <w:rFonts w:cstheme="minorHAnsi"/>
          <w:noProof/>
          <w:highlight w:val="yellow"/>
        </w:rPr>
        <w:drawing>
          <wp:inline distT="0" distB="0" distL="0" distR="0" wp14:anchorId="7E4F1867" wp14:editId="3B681903">
            <wp:extent cx="4181047" cy="3981450"/>
            <wp:effectExtent l="0" t="0" r="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9"/>
                    <a:stretch>
                      <a:fillRect/>
                    </a:stretch>
                  </pic:blipFill>
                  <pic:spPr bwMode="auto">
                    <a:xfrm>
                      <a:off x="0" y="0"/>
                      <a:ext cx="4181047" cy="3981450"/>
                    </a:xfrm>
                    <a:prstGeom prst="rect">
                      <a:avLst/>
                    </a:prstGeom>
                    <a:noFill/>
                    <a:ln>
                      <a:noFill/>
                    </a:ln>
                  </pic:spPr>
                </pic:pic>
              </a:graphicData>
            </a:graphic>
          </wp:inline>
        </w:drawing>
      </w:r>
    </w:p>
    <w:p w14:paraId="4F3092EC" w14:textId="03B7CBCC" w:rsidR="009E6F6B" w:rsidRPr="008070C2" w:rsidRDefault="009E6F6B" w:rsidP="004C08F6">
      <w:r w:rsidRPr="008070C2">
        <w:t xml:space="preserve">Każdy węzeł OSE wyposażony został w urządzenia sieciowe, elementy Infrastruktury bezpieczeństwa, przełączniki sieci lokalnej, systemy OSS / BSS oraz w urządzenia sieci zarządzania, zapewniające dostęp administracyjny do wszystkich urządzeń </w:t>
      </w:r>
      <w:r w:rsidR="000503AB" w:rsidRPr="008070C2">
        <w:t xml:space="preserve">i systemów </w:t>
      </w:r>
      <w:r w:rsidRPr="008070C2">
        <w:t>zlokalizowanych w Węźle.</w:t>
      </w:r>
    </w:p>
    <w:p w14:paraId="15813EA7" w14:textId="77777777" w:rsidR="009E6F6B" w:rsidRPr="008070C2" w:rsidRDefault="009E6F6B" w:rsidP="004C08F6">
      <w:r w:rsidRPr="008070C2">
        <w:t>Na potrzeby skalowania wszystkich komponentów Systemu należy przyjąć, że całość ruchu do / ze szkoły kierowana jest z / do sieci Internet.</w:t>
      </w:r>
    </w:p>
    <w:p w14:paraId="1A4D5B1F" w14:textId="3D120675" w:rsidR="009E6F6B" w:rsidRPr="008070C2" w:rsidRDefault="009E6F6B" w:rsidP="004C08F6">
      <w:r w:rsidRPr="008070C2">
        <w:t>Sumaryczna ilość ruchu z sieci Internet do szkół wyniesie 1 058 </w:t>
      </w:r>
      <w:proofErr w:type="spellStart"/>
      <w:r w:rsidRPr="008070C2">
        <w:t>Gbps</w:t>
      </w:r>
      <w:proofErr w:type="spellEnd"/>
      <w:r w:rsidRPr="008070C2">
        <w:t>, a ze szkół do sieci Internet 385 </w:t>
      </w:r>
      <w:proofErr w:type="spellStart"/>
      <w:r w:rsidRPr="008070C2">
        <w:t>Gbps</w:t>
      </w:r>
      <w:proofErr w:type="spellEnd"/>
      <w:r w:rsidRPr="008070C2">
        <w:t xml:space="preserve"> (wartości ). </w:t>
      </w:r>
    </w:p>
    <w:p w14:paraId="24AD6E8F" w14:textId="3E432D85" w:rsidR="009E6F6B" w:rsidRPr="008070C2" w:rsidRDefault="008070C2" w:rsidP="004C08F6">
      <w:r w:rsidRPr="00C62E46">
        <w:t xml:space="preserve">Całość ruchu do Internetu wychodzi przez Węzły Centralne, w których zlokalizowane są punkty styku z sieciami zewnętrznymi. </w:t>
      </w:r>
      <w:r w:rsidR="009E6F6B" w:rsidRPr="00C62E46">
        <w:t xml:space="preserve">W przypadku awarii dowolnego Węzła Centralnego, ruch przechodzący przez ten węzeł </w:t>
      </w:r>
      <w:r w:rsidRPr="00C62E46">
        <w:t xml:space="preserve">rozkłada </w:t>
      </w:r>
      <w:r w:rsidR="009E6F6B" w:rsidRPr="00C62E46">
        <w:t>się na pozostałe dwa Węzły Centralne.</w:t>
      </w:r>
    </w:p>
    <w:p w14:paraId="2C772391" w14:textId="77777777" w:rsidR="009E6F6B" w:rsidRPr="008070C2" w:rsidRDefault="009E6F6B" w:rsidP="004C08F6">
      <w:pPr>
        <w:pStyle w:val="Nagwek3"/>
        <w:numPr>
          <w:ilvl w:val="2"/>
          <w:numId w:val="42"/>
        </w:numPr>
      </w:pPr>
      <w:bookmarkStart w:id="28" w:name="_Toc225512674"/>
      <w:r w:rsidRPr="008070C2">
        <w:t>Dostęp i agregacja OSE</w:t>
      </w:r>
      <w:bookmarkEnd w:id="28"/>
    </w:p>
    <w:p w14:paraId="719C2D51" w14:textId="77777777" w:rsidR="009E6F6B" w:rsidRPr="008070C2" w:rsidRDefault="009E6F6B" w:rsidP="004C08F6">
      <w:r w:rsidRPr="008070C2">
        <w:t>W szkołach zainstalowane są urządzenia CPE, świadczące usługi dla sieci lokalnych w szkołach.</w:t>
      </w:r>
    </w:p>
    <w:p w14:paraId="0F836CBF" w14:textId="3FCC3B8F" w:rsidR="009E6F6B" w:rsidRPr="008070C2" w:rsidRDefault="009E6F6B" w:rsidP="004C08F6">
      <w:r w:rsidRPr="008070C2">
        <w:t>Na urządzeniach tych lokalne adresy IPv4 z pul prywatnych zgodnych z RFC1918 / BCP5 translowane są (NAT</w:t>
      </w:r>
      <w:r w:rsidR="008070C2" w:rsidRPr="008070C2">
        <w:t>44</w:t>
      </w:r>
      <w:r w:rsidRPr="008070C2">
        <w:t>) do adresów z puli 100.64.0.0/10 (</w:t>
      </w:r>
      <w:proofErr w:type="spellStart"/>
      <w:r w:rsidRPr="008070C2">
        <w:t>Shared</w:t>
      </w:r>
      <w:proofErr w:type="spellEnd"/>
      <w:r w:rsidRPr="008070C2">
        <w:t xml:space="preserve"> </w:t>
      </w:r>
      <w:proofErr w:type="spellStart"/>
      <w:r w:rsidRPr="008070C2">
        <w:t>Address</w:t>
      </w:r>
      <w:proofErr w:type="spellEnd"/>
      <w:r w:rsidRPr="008070C2">
        <w:t xml:space="preserve"> Space zgodnie z RFC6598 / BCP153). Jednocześnie dla klientów IPv6 zaalokowana jest pula adresów GUA z puli przydzielonej dla sieci OSE przez RIPE (w sieci OSE nie </w:t>
      </w:r>
      <w:r w:rsidR="008070C2" w:rsidRPr="008070C2">
        <w:t xml:space="preserve">są </w:t>
      </w:r>
      <w:r w:rsidRPr="008070C2">
        <w:t>używane adresy prywatne IPv6).</w:t>
      </w:r>
    </w:p>
    <w:p w14:paraId="3FEF99A7" w14:textId="77777777" w:rsidR="009E6F6B" w:rsidRPr="008070C2" w:rsidRDefault="009E6F6B" w:rsidP="004C08F6">
      <w:r w:rsidRPr="008070C2">
        <w:t xml:space="preserve">Ruch od CPE umieszczonych w szkołach przenoszony jest przez łącza operatorów agregujących do węzłów agregacyjnych sieci OSE, gdzie jest oddawany do urządzeń agregujących sieci OSE na interfejsach 10GE oraz 1GE. Ruch do każdego CPE jest oddawany na oddzielonych </w:t>
      </w:r>
      <w:proofErr w:type="spellStart"/>
      <w:r w:rsidRPr="008070C2">
        <w:t>VLANach</w:t>
      </w:r>
      <w:proofErr w:type="spellEnd"/>
      <w:r w:rsidRPr="008070C2">
        <w:t>.</w:t>
      </w:r>
    </w:p>
    <w:p w14:paraId="65E67355" w14:textId="77777777" w:rsidR="009E6F6B" w:rsidRPr="008070C2" w:rsidRDefault="009E6F6B" w:rsidP="004C08F6">
      <w:r w:rsidRPr="008070C2">
        <w:lastRenderedPageBreak/>
        <w:t>Ruch z Węzła Agregacyjnego kierowany jest do Regionalnego Węzła Bezpieczeństwa, gdzie następuje sterowanie ruchem przez ADC na podstawie:</w:t>
      </w:r>
    </w:p>
    <w:p w14:paraId="54E371A6" w14:textId="766D62E8" w:rsidR="009E6F6B" w:rsidRPr="008070C2" w:rsidRDefault="008070C2" w:rsidP="004C08F6">
      <w:pPr>
        <w:pStyle w:val="Akapitzlist"/>
        <w:numPr>
          <w:ilvl w:val="0"/>
          <w:numId w:val="46"/>
        </w:numPr>
        <w:ind w:left="714" w:hanging="357"/>
        <w:contextualSpacing w:val="0"/>
        <w:rPr>
          <w:rFonts w:cstheme="minorHAnsi"/>
        </w:rPr>
      </w:pPr>
      <w:r w:rsidRPr="008070C2">
        <w:rPr>
          <w:rFonts w:cstheme="minorHAnsi"/>
        </w:rPr>
        <w:t xml:space="preserve">decyzji </w:t>
      </w:r>
      <w:r w:rsidR="009E6F6B" w:rsidRPr="008070C2">
        <w:rPr>
          <w:rFonts w:cstheme="minorHAnsi"/>
        </w:rPr>
        <w:t xml:space="preserve">komponentu odpowiedzialnego z inspekcję DNS zgodnie z funkcjonalnością opisaną w punkcie </w:t>
      </w:r>
      <w:r w:rsidR="009E6F6B" w:rsidRPr="008070C2">
        <w:rPr>
          <w:rFonts w:cstheme="minorHAnsi"/>
        </w:rPr>
        <w:fldChar w:fldCharType="begin"/>
      </w:r>
      <w:r w:rsidR="009E6F6B" w:rsidRPr="008070C2">
        <w:rPr>
          <w:rFonts w:cstheme="minorHAnsi"/>
        </w:rPr>
        <w:instrText xml:space="preserve"> REF _Ref222993355 \r \h  \* MERGEFORMAT </w:instrText>
      </w:r>
      <w:r w:rsidR="009E6F6B" w:rsidRPr="008070C2">
        <w:rPr>
          <w:rFonts w:cstheme="minorHAnsi"/>
        </w:rPr>
      </w:r>
      <w:r w:rsidR="009E6F6B" w:rsidRPr="008070C2">
        <w:rPr>
          <w:rFonts w:cstheme="minorHAnsi"/>
        </w:rPr>
        <w:fldChar w:fldCharType="separate"/>
      </w:r>
      <w:r w:rsidR="000503AB" w:rsidRPr="008070C2">
        <w:rPr>
          <w:rFonts w:cstheme="minorHAnsi"/>
        </w:rPr>
        <w:t>3.2.2</w:t>
      </w:r>
      <w:r w:rsidR="009E6F6B" w:rsidRPr="008070C2">
        <w:rPr>
          <w:rFonts w:cstheme="minorHAnsi"/>
        </w:rPr>
        <w:fldChar w:fldCharType="end"/>
      </w:r>
      <w:r w:rsidR="009E6F6B" w:rsidRPr="008070C2">
        <w:rPr>
          <w:rFonts w:cstheme="minorHAnsi"/>
        </w:rPr>
        <w:t xml:space="preserve"> niniejszego dokumentu,</w:t>
      </w:r>
    </w:p>
    <w:p w14:paraId="348BCB1E"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atrybutów bezpieczeństwa przypisanym adresacji źródłowej klientów końcowych, pobranych z komponentu IPAM,</w:t>
      </w:r>
    </w:p>
    <w:p w14:paraId="71FC0142"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ewentualnych wyjątków dla adresacji docelowej pobranych z komponentu IPAM.</w:t>
      </w:r>
    </w:p>
    <w:p w14:paraId="6BC92621" w14:textId="77777777" w:rsidR="009E6F6B" w:rsidRPr="008070C2" w:rsidRDefault="009E6F6B" w:rsidP="004C08F6">
      <w:pPr>
        <w:pStyle w:val="Nagwek3"/>
        <w:numPr>
          <w:ilvl w:val="2"/>
          <w:numId w:val="42"/>
        </w:numPr>
      </w:pPr>
      <w:bookmarkStart w:id="29" w:name="_Toc225512675"/>
      <w:r w:rsidRPr="008070C2">
        <w:t>Funkcjonalności Węzłów Bezpieczeństwa</w:t>
      </w:r>
      <w:bookmarkEnd w:id="29"/>
    </w:p>
    <w:p w14:paraId="1EC8A239" w14:textId="77777777" w:rsidR="009E6F6B" w:rsidRPr="008070C2" w:rsidRDefault="009E6F6B" w:rsidP="004C08F6">
      <w:r w:rsidRPr="008070C2">
        <w:t>Każdy z 16 Regionalnych Węzłów Bezpieczeństwa zawiera komponenty realizujące podstawowe funkcjonalności, m.in:</w:t>
      </w:r>
    </w:p>
    <w:p w14:paraId="12041D48" w14:textId="7BAB03A2"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Zapewnianie bezpieczeństwo teleinformatyczne użytkownikom sieci OSE</w:t>
      </w:r>
      <w:r w:rsidR="008070C2" w:rsidRPr="008070C2">
        <w:rPr>
          <w:rFonts w:cstheme="minorHAnsi"/>
        </w:rPr>
        <w:t>.</w:t>
      </w:r>
    </w:p>
    <w:p w14:paraId="42E40BF4"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Wykrywanie i zapobieganie włamaniom poprzez wykrywanie i blokowanie ataków sieciowych w czasie rzeczywistym.</w:t>
      </w:r>
    </w:p>
    <w:p w14:paraId="41AB5D57"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Zabezpieczenie bazujące na adresacji sieciowej, użytkownikach oraz zawartości transmitowanej poprzez sieć teleinformatyczną. </w:t>
      </w:r>
    </w:p>
    <w:p w14:paraId="6628BA4E"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Mechanizmy ochrony użytkowników przed zaawansowanymi zagrożeniami oraz mechanizmy kontroli aplikacji webowych.</w:t>
      </w:r>
    </w:p>
    <w:p w14:paraId="43802B29"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Mechanizmy autoryzacji i autentykacji użytkowników i mapowania ich do adresu IP.</w:t>
      </w:r>
    </w:p>
    <w:p w14:paraId="2704A228"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Monitorowanie ruchu sieciowego i zapisywanie najważniejszych zdarzeń do logu. </w:t>
      </w:r>
    </w:p>
    <w:p w14:paraId="77CD9F56"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Mechanizmy przypisania polityk kontroli treści użytkownikom.</w:t>
      </w:r>
    </w:p>
    <w:p w14:paraId="26669909" w14:textId="77777777" w:rsidR="009E6F6B" w:rsidRPr="008070C2" w:rsidRDefault="009E6F6B" w:rsidP="004C08F6">
      <w:r w:rsidRPr="008070C2">
        <w:t>Centralne Węzły Bezpieczeństwa zawierają komponenty realizujące funkcjonalności ochrony zasobów obliczeniowych:</w:t>
      </w:r>
    </w:p>
    <w:p w14:paraId="4909AC3C"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Zapewnianie bezpieczeństwa teleinformatycznego zasobów obliczeniowych i systemów wsparcia.</w:t>
      </w:r>
    </w:p>
    <w:p w14:paraId="13215BF5"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Wykrywanie i zapobieganie włamaniom poprzez wykrywanie i blokowanie ataków sieciowych w czasie rzeczywistym.</w:t>
      </w:r>
    </w:p>
    <w:p w14:paraId="01D17789" w14:textId="77777777" w:rsidR="009E6F6B" w:rsidRPr="008070C2" w:rsidRDefault="009E6F6B" w:rsidP="004C08F6">
      <w:r w:rsidRPr="008070C2">
        <w:t>Ponad to w każdym Regionalnym Węźle Bezpieczeństwa zostały zainstalowane mechanizmy ochrony użytkownika sieci OSE, realizowane w oparciu o systemy klasy SWG.</w:t>
      </w:r>
    </w:p>
    <w:p w14:paraId="409AFC4B" w14:textId="77777777" w:rsidR="009E6F6B" w:rsidRPr="008070C2" w:rsidRDefault="009E6F6B" w:rsidP="004C08F6">
      <w:pPr>
        <w:pStyle w:val="Nagwek3"/>
        <w:numPr>
          <w:ilvl w:val="2"/>
          <w:numId w:val="42"/>
        </w:numPr>
      </w:pPr>
      <w:bookmarkStart w:id="30" w:name="_Toc209824884"/>
      <w:bookmarkStart w:id="31" w:name="_Toc225512676"/>
      <w:r w:rsidRPr="008070C2">
        <w:t>Infrastruktura bezpieczeństwa</w:t>
      </w:r>
      <w:bookmarkEnd w:id="30"/>
      <w:bookmarkEnd w:id="31"/>
    </w:p>
    <w:p w14:paraId="14CDA4BD" w14:textId="77777777" w:rsidR="009E6F6B" w:rsidRPr="008070C2" w:rsidRDefault="009E6F6B" w:rsidP="004C08F6">
      <w:r w:rsidRPr="008070C2">
        <w:t>Architektura Infrastruktury bezpieczeństwa składa się z Systemu DNS i IPAM, Systemu ADC, Systemu inspekcji SSL/TLS, Systemu NG Firewall oraz Systemu SWG. W ramach poszczególnych systemów realizowane są funkcjonalności zgodnie z tabelką.</w:t>
      </w:r>
    </w:p>
    <w:tbl>
      <w:tblPr>
        <w:tblStyle w:val="Tabela-Siatka"/>
        <w:tblW w:w="0" w:type="auto"/>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28" w:type="dxa"/>
          <w:bottom w:w="28" w:type="dxa"/>
        </w:tblCellMar>
        <w:tblLook w:val="04A0" w:firstRow="1" w:lastRow="0" w:firstColumn="1" w:lastColumn="0" w:noHBand="0" w:noVBand="1"/>
      </w:tblPr>
      <w:tblGrid>
        <w:gridCol w:w="567"/>
        <w:gridCol w:w="5669"/>
      </w:tblGrid>
      <w:tr w:rsidR="005E0068" w:rsidRPr="008070C2" w14:paraId="1227F0BF" w14:textId="77777777" w:rsidTr="005E0068">
        <w:trPr>
          <w:cantSplit/>
          <w:jc w:val="center"/>
        </w:trPr>
        <w:tc>
          <w:tcPr>
            <w:tcW w:w="6236" w:type="dxa"/>
            <w:gridSpan w:val="2"/>
            <w:tcBorders>
              <w:top w:val="single" w:sz="18" w:space="0" w:color="BDD6EE"/>
            </w:tcBorders>
            <w:hideMark/>
          </w:tcPr>
          <w:p w14:paraId="303591D2" w14:textId="41A922B3"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System DNS</w:t>
            </w:r>
          </w:p>
        </w:tc>
      </w:tr>
      <w:tr w:rsidR="005E0068" w:rsidRPr="008070C2" w14:paraId="4B3DD850" w14:textId="77777777" w:rsidTr="005E0068">
        <w:trPr>
          <w:cantSplit/>
          <w:jc w:val="center"/>
        </w:trPr>
        <w:tc>
          <w:tcPr>
            <w:tcW w:w="567" w:type="dxa"/>
            <w:hideMark/>
          </w:tcPr>
          <w:p w14:paraId="214B7F7E"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1</w:t>
            </w:r>
          </w:p>
        </w:tc>
        <w:tc>
          <w:tcPr>
            <w:tcW w:w="5669" w:type="dxa"/>
            <w:hideMark/>
          </w:tcPr>
          <w:p w14:paraId="6866CFC6"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 xml:space="preserve">DNS </w:t>
            </w:r>
            <w:proofErr w:type="spellStart"/>
            <w:r w:rsidRPr="008070C2">
              <w:rPr>
                <w:rFonts w:eastAsia="Times New Roman" w:cstheme="minorHAnsi"/>
              </w:rPr>
              <w:t>resolver</w:t>
            </w:r>
            <w:proofErr w:type="spellEnd"/>
          </w:p>
        </w:tc>
      </w:tr>
      <w:tr w:rsidR="005E0068" w:rsidRPr="008070C2" w14:paraId="799AA4CF" w14:textId="77777777" w:rsidTr="005E0068">
        <w:trPr>
          <w:cantSplit/>
          <w:jc w:val="center"/>
        </w:trPr>
        <w:tc>
          <w:tcPr>
            <w:tcW w:w="567" w:type="dxa"/>
            <w:hideMark/>
          </w:tcPr>
          <w:p w14:paraId="1EA058CB"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2</w:t>
            </w:r>
          </w:p>
        </w:tc>
        <w:tc>
          <w:tcPr>
            <w:tcW w:w="5669" w:type="dxa"/>
            <w:hideMark/>
          </w:tcPr>
          <w:p w14:paraId="087B3486"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 xml:space="preserve">DNS Firewall - ochrona </w:t>
            </w:r>
            <w:proofErr w:type="spellStart"/>
            <w:r w:rsidRPr="008070C2">
              <w:rPr>
                <w:rFonts w:eastAsia="Times New Roman" w:cstheme="minorHAnsi"/>
              </w:rPr>
              <w:t>antymalware</w:t>
            </w:r>
            <w:proofErr w:type="spellEnd"/>
          </w:p>
        </w:tc>
      </w:tr>
      <w:tr w:rsidR="005E0068" w:rsidRPr="008070C2" w14:paraId="0E732483" w14:textId="77777777" w:rsidTr="005E0068">
        <w:trPr>
          <w:cantSplit/>
          <w:jc w:val="center"/>
        </w:trPr>
        <w:tc>
          <w:tcPr>
            <w:tcW w:w="567" w:type="dxa"/>
            <w:tcBorders>
              <w:bottom w:val="single" w:sz="18" w:space="0" w:color="BDD6EE"/>
            </w:tcBorders>
            <w:hideMark/>
          </w:tcPr>
          <w:p w14:paraId="3CB198E1"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3</w:t>
            </w:r>
          </w:p>
        </w:tc>
        <w:tc>
          <w:tcPr>
            <w:tcW w:w="5669" w:type="dxa"/>
            <w:tcBorders>
              <w:bottom w:val="single" w:sz="18" w:space="0" w:color="BDD6EE"/>
            </w:tcBorders>
            <w:hideMark/>
          </w:tcPr>
          <w:p w14:paraId="0442B700" w14:textId="3CE16383"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DNS Firewall – filtracja treści</w:t>
            </w:r>
          </w:p>
        </w:tc>
      </w:tr>
      <w:tr w:rsidR="005E0068" w:rsidRPr="008070C2" w14:paraId="7C051934" w14:textId="77777777" w:rsidTr="005E0068">
        <w:trPr>
          <w:cantSplit/>
          <w:jc w:val="center"/>
        </w:trPr>
        <w:tc>
          <w:tcPr>
            <w:tcW w:w="6236" w:type="dxa"/>
            <w:gridSpan w:val="2"/>
            <w:tcBorders>
              <w:top w:val="single" w:sz="18" w:space="0" w:color="BDD6EE"/>
            </w:tcBorders>
            <w:hideMark/>
          </w:tcPr>
          <w:p w14:paraId="724C8131" w14:textId="6CA4EFB7"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System ADC</w:t>
            </w:r>
          </w:p>
        </w:tc>
      </w:tr>
      <w:tr w:rsidR="005E0068" w:rsidRPr="008070C2" w14:paraId="47EDB144" w14:textId="77777777" w:rsidTr="005E0068">
        <w:trPr>
          <w:cantSplit/>
          <w:jc w:val="center"/>
        </w:trPr>
        <w:tc>
          <w:tcPr>
            <w:tcW w:w="567" w:type="dxa"/>
            <w:hideMark/>
          </w:tcPr>
          <w:p w14:paraId="6AA4C903"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1</w:t>
            </w:r>
          </w:p>
        </w:tc>
        <w:tc>
          <w:tcPr>
            <w:tcW w:w="5669" w:type="dxa"/>
            <w:hideMark/>
          </w:tcPr>
          <w:p w14:paraId="4EC0724C"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Inteligentne LB</w:t>
            </w:r>
          </w:p>
        </w:tc>
      </w:tr>
      <w:tr w:rsidR="005E0068" w:rsidRPr="008070C2" w14:paraId="0079636A" w14:textId="77777777" w:rsidTr="005E0068">
        <w:trPr>
          <w:cantSplit/>
          <w:jc w:val="center"/>
        </w:trPr>
        <w:tc>
          <w:tcPr>
            <w:tcW w:w="567" w:type="dxa"/>
            <w:hideMark/>
          </w:tcPr>
          <w:p w14:paraId="04B64783"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lastRenderedPageBreak/>
              <w:t>2</w:t>
            </w:r>
          </w:p>
        </w:tc>
        <w:tc>
          <w:tcPr>
            <w:tcW w:w="5669" w:type="dxa"/>
            <w:hideMark/>
          </w:tcPr>
          <w:p w14:paraId="5FE21CD8"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Monitorowanie urządzeń pod względem obciążenia</w:t>
            </w:r>
          </w:p>
        </w:tc>
      </w:tr>
      <w:tr w:rsidR="005E0068" w:rsidRPr="008070C2" w14:paraId="6873322C" w14:textId="77777777" w:rsidTr="005E0068">
        <w:trPr>
          <w:cantSplit/>
          <w:jc w:val="center"/>
        </w:trPr>
        <w:tc>
          <w:tcPr>
            <w:tcW w:w="567" w:type="dxa"/>
            <w:hideMark/>
          </w:tcPr>
          <w:p w14:paraId="4BE77DEC"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3</w:t>
            </w:r>
          </w:p>
        </w:tc>
        <w:tc>
          <w:tcPr>
            <w:tcW w:w="5669" w:type="dxa"/>
            <w:hideMark/>
          </w:tcPr>
          <w:p w14:paraId="0AD6AB38"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Wyjątki SSL</w:t>
            </w:r>
          </w:p>
        </w:tc>
      </w:tr>
      <w:tr w:rsidR="005E0068" w:rsidRPr="008070C2" w14:paraId="1DDBF122" w14:textId="77777777" w:rsidTr="005E0068">
        <w:trPr>
          <w:cantSplit/>
          <w:jc w:val="center"/>
        </w:trPr>
        <w:tc>
          <w:tcPr>
            <w:tcW w:w="567" w:type="dxa"/>
            <w:hideMark/>
          </w:tcPr>
          <w:p w14:paraId="2658AFFB"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4</w:t>
            </w:r>
          </w:p>
        </w:tc>
        <w:tc>
          <w:tcPr>
            <w:tcW w:w="5669" w:type="dxa"/>
            <w:hideMark/>
          </w:tcPr>
          <w:p w14:paraId="3363FC89"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Inżynieria ruchu</w:t>
            </w:r>
          </w:p>
        </w:tc>
      </w:tr>
      <w:tr w:rsidR="005E0068" w:rsidRPr="008070C2" w14:paraId="7FB1792C" w14:textId="77777777" w:rsidTr="005E0068">
        <w:trPr>
          <w:cantSplit/>
          <w:jc w:val="center"/>
        </w:trPr>
        <w:tc>
          <w:tcPr>
            <w:tcW w:w="567" w:type="dxa"/>
            <w:hideMark/>
          </w:tcPr>
          <w:p w14:paraId="19BE6545"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5</w:t>
            </w:r>
          </w:p>
        </w:tc>
        <w:tc>
          <w:tcPr>
            <w:tcW w:w="5669" w:type="dxa"/>
            <w:hideMark/>
          </w:tcPr>
          <w:p w14:paraId="383FB938"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Dystrybucja tożsamości do system SWG</w:t>
            </w:r>
          </w:p>
        </w:tc>
      </w:tr>
      <w:tr w:rsidR="005E0068" w:rsidRPr="008070C2" w14:paraId="223D037C" w14:textId="77777777" w:rsidTr="005E0068">
        <w:trPr>
          <w:cantSplit/>
          <w:jc w:val="center"/>
        </w:trPr>
        <w:tc>
          <w:tcPr>
            <w:tcW w:w="567" w:type="dxa"/>
            <w:hideMark/>
          </w:tcPr>
          <w:p w14:paraId="56829966"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6</w:t>
            </w:r>
          </w:p>
        </w:tc>
        <w:tc>
          <w:tcPr>
            <w:tcW w:w="5669" w:type="dxa"/>
            <w:hideMark/>
          </w:tcPr>
          <w:p w14:paraId="6B43C72D"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Funkcjonalność WAF**</w:t>
            </w:r>
          </w:p>
        </w:tc>
      </w:tr>
      <w:tr w:rsidR="005E0068" w:rsidRPr="008070C2" w14:paraId="7D7306B5" w14:textId="77777777" w:rsidTr="005E0068">
        <w:trPr>
          <w:cantSplit/>
          <w:jc w:val="center"/>
        </w:trPr>
        <w:tc>
          <w:tcPr>
            <w:tcW w:w="567" w:type="dxa"/>
            <w:tcBorders>
              <w:bottom w:val="single" w:sz="12" w:space="0" w:color="BDD6EE"/>
            </w:tcBorders>
            <w:hideMark/>
          </w:tcPr>
          <w:p w14:paraId="19BB6286"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7</w:t>
            </w:r>
          </w:p>
        </w:tc>
        <w:tc>
          <w:tcPr>
            <w:tcW w:w="5669" w:type="dxa"/>
            <w:tcBorders>
              <w:bottom w:val="single" w:sz="12" w:space="0" w:color="BDD6EE"/>
            </w:tcBorders>
            <w:hideMark/>
          </w:tcPr>
          <w:p w14:paraId="44BF642E" w14:textId="77777777" w:rsidR="009E6F6B" w:rsidRPr="008070C2" w:rsidRDefault="009E6F6B" w:rsidP="004C08F6">
            <w:pPr>
              <w:spacing w:after="0" w:line="240" w:lineRule="auto"/>
              <w:jc w:val="center"/>
              <w:rPr>
                <w:rFonts w:eastAsia="Times New Roman" w:cstheme="minorHAnsi"/>
              </w:rPr>
            </w:pPr>
            <w:proofErr w:type="spellStart"/>
            <w:r w:rsidRPr="008070C2">
              <w:rPr>
                <w:rFonts w:eastAsia="Times New Roman" w:cstheme="minorHAnsi"/>
              </w:rPr>
              <w:t>Funkcjonlaność</w:t>
            </w:r>
            <w:proofErr w:type="spellEnd"/>
            <w:r w:rsidRPr="008070C2">
              <w:rPr>
                <w:rFonts w:eastAsia="Times New Roman" w:cstheme="minorHAnsi"/>
              </w:rPr>
              <w:t xml:space="preserve"> SSL VPN**</w:t>
            </w:r>
          </w:p>
        </w:tc>
      </w:tr>
      <w:tr w:rsidR="005E0068" w:rsidRPr="008070C2" w14:paraId="529DDBDB" w14:textId="77777777" w:rsidTr="005E0068">
        <w:trPr>
          <w:cantSplit/>
          <w:jc w:val="center"/>
        </w:trPr>
        <w:tc>
          <w:tcPr>
            <w:tcW w:w="6236" w:type="dxa"/>
            <w:gridSpan w:val="2"/>
            <w:tcBorders>
              <w:top w:val="single" w:sz="12" w:space="0" w:color="BDD6EE"/>
            </w:tcBorders>
            <w:hideMark/>
          </w:tcPr>
          <w:p w14:paraId="40D55154" w14:textId="57CF59ED"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System inspekcji ruchu SSL/TLS</w:t>
            </w:r>
          </w:p>
        </w:tc>
      </w:tr>
      <w:tr w:rsidR="005E0068" w:rsidRPr="008070C2" w14:paraId="2EED7C20" w14:textId="77777777" w:rsidTr="005E0068">
        <w:trPr>
          <w:cantSplit/>
          <w:jc w:val="center"/>
        </w:trPr>
        <w:tc>
          <w:tcPr>
            <w:tcW w:w="567" w:type="dxa"/>
            <w:tcBorders>
              <w:bottom w:val="single" w:sz="18" w:space="0" w:color="BDD6EE"/>
            </w:tcBorders>
            <w:hideMark/>
          </w:tcPr>
          <w:p w14:paraId="3C3C6253"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1</w:t>
            </w:r>
          </w:p>
        </w:tc>
        <w:tc>
          <w:tcPr>
            <w:tcW w:w="5669" w:type="dxa"/>
            <w:tcBorders>
              <w:bottom w:val="single" w:sz="18" w:space="0" w:color="BDD6EE"/>
            </w:tcBorders>
            <w:hideMark/>
          </w:tcPr>
          <w:p w14:paraId="7394CF9C" w14:textId="77777777" w:rsidR="009E6F6B" w:rsidRPr="008070C2" w:rsidRDefault="009E6F6B" w:rsidP="004C08F6">
            <w:pPr>
              <w:spacing w:after="0" w:line="240" w:lineRule="auto"/>
              <w:jc w:val="center"/>
              <w:rPr>
                <w:rFonts w:eastAsia="Times New Roman" w:cstheme="minorHAnsi"/>
              </w:rPr>
            </w:pPr>
            <w:proofErr w:type="spellStart"/>
            <w:r w:rsidRPr="008070C2">
              <w:rPr>
                <w:rFonts w:eastAsia="Times New Roman" w:cstheme="minorHAnsi"/>
              </w:rPr>
              <w:t>Dekrypcja</w:t>
            </w:r>
            <w:proofErr w:type="spellEnd"/>
            <w:r w:rsidRPr="008070C2">
              <w:rPr>
                <w:rFonts w:eastAsia="Times New Roman" w:cstheme="minorHAnsi"/>
              </w:rPr>
              <w:t xml:space="preserve"> i ponowna </w:t>
            </w:r>
            <w:proofErr w:type="spellStart"/>
            <w:r w:rsidRPr="008070C2">
              <w:rPr>
                <w:rFonts w:eastAsia="Times New Roman" w:cstheme="minorHAnsi"/>
              </w:rPr>
              <w:t>enkrypcja</w:t>
            </w:r>
            <w:proofErr w:type="spellEnd"/>
            <w:r w:rsidRPr="008070C2">
              <w:rPr>
                <w:rFonts w:eastAsia="Times New Roman" w:cstheme="minorHAnsi"/>
              </w:rPr>
              <w:t xml:space="preserve"> ruchu szyfrowanego</w:t>
            </w:r>
          </w:p>
        </w:tc>
      </w:tr>
      <w:tr w:rsidR="005E0068" w:rsidRPr="008070C2" w14:paraId="3B7EA827" w14:textId="77777777" w:rsidTr="005E0068">
        <w:trPr>
          <w:cantSplit/>
          <w:jc w:val="center"/>
        </w:trPr>
        <w:tc>
          <w:tcPr>
            <w:tcW w:w="567" w:type="dxa"/>
            <w:tcBorders>
              <w:top w:val="single" w:sz="18" w:space="0" w:color="BDD6EE"/>
            </w:tcBorders>
            <w:hideMark/>
          </w:tcPr>
          <w:p w14:paraId="5083F442" w14:textId="27121CAA" w:rsidR="005E0068" w:rsidRPr="008070C2" w:rsidRDefault="005E0068" w:rsidP="004C08F6">
            <w:pPr>
              <w:spacing w:after="0" w:line="240" w:lineRule="auto"/>
              <w:jc w:val="center"/>
              <w:rPr>
                <w:rFonts w:eastAsia="Times New Roman" w:cstheme="minorHAnsi"/>
              </w:rPr>
            </w:pPr>
          </w:p>
        </w:tc>
        <w:tc>
          <w:tcPr>
            <w:tcW w:w="5669" w:type="dxa"/>
            <w:tcBorders>
              <w:top w:val="single" w:sz="18" w:space="0" w:color="BDD6EE"/>
            </w:tcBorders>
          </w:tcPr>
          <w:p w14:paraId="67BF9331" w14:textId="7CE27434"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System NG Firewall</w:t>
            </w:r>
          </w:p>
        </w:tc>
      </w:tr>
      <w:tr w:rsidR="005E0068" w:rsidRPr="008070C2" w14:paraId="10C730C7" w14:textId="77777777" w:rsidTr="005E0068">
        <w:trPr>
          <w:cantSplit/>
          <w:jc w:val="center"/>
        </w:trPr>
        <w:tc>
          <w:tcPr>
            <w:tcW w:w="567" w:type="dxa"/>
            <w:hideMark/>
          </w:tcPr>
          <w:p w14:paraId="0505A27C"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1</w:t>
            </w:r>
          </w:p>
        </w:tc>
        <w:tc>
          <w:tcPr>
            <w:tcW w:w="5669" w:type="dxa"/>
            <w:hideMark/>
          </w:tcPr>
          <w:p w14:paraId="44371902"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FW</w:t>
            </w:r>
          </w:p>
        </w:tc>
      </w:tr>
      <w:tr w:rsidR="005E0068" w:rsidRPr="008070C2" w14:paraId="5A30903C" w14:textId="77777777" w:rsidTr="005E0068">
        <w:trPr>
          <w:cantSplit/>
          <w:jc w:val="center"/>
        </w:trPr>
        <w:tc>
          <w:tcPr>
            <w:tcW w:w="567" w:type="dxa"/>
            <w:hideMark/>
          </w:tcPr>
          <w:p w14:paraId="44A70DF8"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2</w:t>
            </w:r>
          </w:p>
        </w:tc>
        <w:tc>
          <w:tcPr>
            <w:tcW w:w="5669" w:type="dxa"/>
            <w:hideMark/>
          </w:tcPr>
          <w:p w14:paraId="57CFCE77"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Funkcjonalność IPS</w:t>
            </w:r>
          </w:p>
        </w:tc>
      </w:tr>
      <w:tr w:rsidR="005E0068" w:rsidRPr="008070C2" w14:paraId="72569329" w14:textId="77777777" w:rsidTr="005E0068">
        <w:trPr>
          <w:cantSplit/>
          <w:jc w:val="center"/>
        </w:trPr>
        <w:tc>
          <w:tcPr>
            <w:tcW w:w="567" w:type="dxa"/>
            <w:hideMark/>
          </w:tcPr>
          <w:p w14:paraId="141A21F2" w14:textId="77777777" w:rsidR="009E6F6B" w:rsidRPr="008070C2" w:rsidRDefault="009E6F6B" w:rsidP="004C08F6">
            <w:pPr>
              <w:spacing w:after="0" w:line="240" w:lineRule="auto"/>
              <w:jc w:val="center"/>
              <w:rPr>
                <w:rFonts w:eastAsia="Times New Roman" w:cstheme="minorHAnsi"/>
                <w:b/>
                <w:bCs/>
              </w:rPr>
            </w:pPr>
            <w:r w:rsidRPr="008070C2">
              <w:rPr>
                <w:rFonts w:eastAsia="Times New Roman" w:cstheme="minorHAnsi"/>
                <w:b/>
                <w:bCs/>
              </w:rPr>
              <w:t>3</w:t>
            </w:r>
          </w:p>
        </w:tc>
        <w:tc>
          <w:tcPr>
            <w:tcW w:w="5669" w:type="dxa"/>
            <w:hideMark/>
          </w:tcPr>
          <w:p w14:paraId="4994F3B7" w14:textId="77777777" w:rsidR="009E6F6B" w:rsidRPr="008070C2" w:rsidRDefault="009E6F6B" w:rsidP="004C08F6">
            <w:pPr>
              <w:spacing w:after="0" w:line="240" w:lineRule="auto"/>
              <w:jc w:val="center"/>
              <w:rPr>
                <w:rFonts w:eastAsia="Times New Roman" w:cstheme="minorHAnsi"/>
              </w:rPr>
            </w:pPr>
            <w:r w:rsidRPr="008070C2">
              <w:rPr>
                <w:rFonts w:eastAsia="Times New Roman" w:cstheme="minorHAnsi"/>
              </w:rPr>
              <w:t>Funkcjonalność AV***</w:t>
            </w:r>
          </w:p>
        </w:tc>
      </w:tr>
      <w:tr w:rsidR="005E0068" w:rsidRPr="008070C2" w14:paraId="041C7E19" w14:textId="77777777" w:rsidTr="005E0068">
        <w:trPr>
          <w:cantSplit/>
          <w:jc w:val="center"/>
        </w:trPr>
        <w:tc>
          <w:tcPr>
            <w:tcW w:w="567" w:type="dxa"/>
            <w:tcBorders>
              <w:bottom w:val="single" w:sz="18" w:space="0" w:color="BDD6EE"/>
            </w:tcBorders>
            <w:hideMark/>
          </w:tcPr>
          <w:p w14:paraId="7E588A5F" w14:textId="77777777" w:rsidR="0031150D" w:rsidRPr="008070C2" w:rsidRDefault="0031150D" w:rsidP="004C08F6">
            <w:pPr>
              <w:spacing w:after="0" w:line="240" w:lineRule="auto"/>
              <w:jc w:val="center"/>
              <w:rPr>
                <w:rFonts w:eastAsia="Times New Roman" w:cstheme="minorHAnsi"/>
                <w:b/>
                <w:bCs/>
              </w:rPr>
            </w:pPr>
            <w:r w:rsidRPr="008070C2">
              <w:rPr>
                <w:rFonts w:eastAsia="Times New Roman" w:cstheme="minorHAnsi"/>
                <w:b/>
                <w:bCs/>
              </w:rPr>
              <w:t>4</w:t>
            </w:r>
          </w:p>
        </w:tc>
        <w:tc>
          <w:tcPr>
            <w:tcW w:w="5669" w:type="dxa"/>
            <w:tcBorders>
              <w:bottom w:val="single" w:sz="18" w:space="0" w:color="BDD6EE"/>
            </w:tcBorders>
            <w:hideMark/>
          </w:tcPr>
          <w:p w14:paraId="25C14FBB" w14:textId="06065B18" w:rsidR="0031150D" w:rsidRPr="008070C2" w:rsidRDefault="0031150D" w:rsidP="004C08F6">
            <w:pPr>
              <w:spacing w:after="0" w:line="240" w:lineRule="auto"/>
              <w:jc w:val="center"/>
              <w:rPr>
                <w:rFonts w:eastAsia="Times New Roman" w:cstheme="minorHAnsi"/>
              </w:rPr>
            </w:pPr>
            <w:r w:rsidRPr="008070C2">
              <w:rPr>
                <w:rFonts w:eastAsia="Times New Roman" w:cstheme="minorHAnsi"/>
              </w:rPr>
              <w:t>Funkcjonalność Kontroli aplikacji</w:t>
            </w:r>
          </w:p>
        </w:tc>
      </w:tr>
      <w:tr w:rsidR="005E0068" w:rsidRPr="008070C2" w14:paraId="21ED1C35" w14:textId="1788C88F" w:rsidTr="005E0068">
        <w:trPr>
          <w:cantSplit/>
          <w:jc w:val="center"/>
        </w:trPr>
        <w:tc>
          <w:tcPr>
            <w:tcW w:w="6236" w:type="dxa"/>
            <w:gridSpan w:val="2"/>
            <w:tcBorders>
              <w:top w:val="single" w:sz="18" w:space="0" w:color="BDD6EE"/>
            </w:tcBorders>
          </w:tcPr>
          <w:p w14:paraId="7582C1A1" w14:textId="344B39B8" w:rsidR="005E0068" w:rsidRPr="008070C2" w:rsidRDefault="005E0068" w:rsidP="004C08F6">
            <w:pPr>
              <w:spacing w:after="0" w:line="240" w:lineRule="auto"/>
            </w:pPr>
            <w:r w:rsidRPr="008070C2">
              <w:rPr>
                <w:rFonts w:eastAsia="Times New Roman" w:cstheme="minorHAnsi"/>
                <w:b/>
                <w:bCs/>
              </w:rPr>
              <w:t>SWG</w:t>
            </w:r>
          </w:p>
        </w:tc>
      </w:tr>
      <w:tr w:rsidR="005E0068" w:rsidRPr="008070C2" w14:paraId="5FD4B2F3" w14:textId="77777777" w:rsidTr="005E0068">
        <w:trPr>
          <w:cantSplit/>
          <w:jc w:val="center"/>
        </w:trPr>
        <w:tc>
          <w:tcPr>
            <w:tcW w:w="567" w:type="dxa"/>
            <w:hideMark/>
          </w:tcPr>
          <w:p w14:paraId="205FF2D3" w14:textId="77777777"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1</w:t>
            </w:r>
          </w:p>
        </w:tc>
        <w:tc>
          <w:tcPr>
            <w:tcW w:w="5669" w:type="dxa"/>
            <w:hideMark/>
          </w:tcPr>
          <w:p w14:paraId="1BF34CC4" w14:textId="77777777" w:rsidR="005E0068" w:rsidRPr="008070C2" w:rsidRDefault="005E0068" w:rsidP="004C08F6">
            <w:pPr>
              <w:spacing w:after="0" w:line="240" w:lineRule="auto"/>
              <w:jc w:val="center"/>
              <w:rPr>
                <w:rFonts w:eastAsia="Times New Roman" w:cstheme="minorHAnsi"/>
              </w:rPr>
            </w:pPr>
            <w:r w:rsidRPr="008070C2">
              <w:rPr>
                <w:rFonts w:eastAsia="Times New Roman" w:cstheme="minorHAnsi"/>
              </w:rPr>
              <w:t>Filtrowanie adresów URL</w:t>
            </w:r>
          </w:p>
        </w:tc>
      </w:tr>
      <w:tr w:rsidR="005E0068" w:rsidRPr="008070C2" w14:paraId="3B3470B5" w14:textId="77777777" w:rsidTr="005E0068">
        <w:trPr>
          <w:cantSplit/>
          <w:jc w:val="center"/>
        </w:trPr>
        <w:tc>
          <w:tcPr>
            <w:tcW w:w="567" w:type="dxa"/>
            <w:hideMark/>
          </w:tcPr>
          <w:p w14:paraId="7DE1F382" w14:textId="77777777"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2</w:t>
            </w:r>
          </w:p>
        </w:tc>
        <w:tc>
          <w:tcPr>
            <w:tcW w:w="5669" w:type="dxa"/>
            <w:hideMark/>
          </w:tcPr>
          <w:p w14:paraId="6047BD42" w14:textId="77777777" w:rsidR="005E0068" w:rsidRPr="008070C2" w:rsidRDefault="005E0068" w:rsidP="004C08F6">
            <w:pPr>
              <w:spacing w:after="0" w:line="240" w:lineRule="auto"/>
              <w:jc w:val="center"/>
              <w:rPr>
                <w:rFonts w:eastAsia="Times New Roman" w:cstheme="minorHAnsi"/>
              </w:rPr>
            </w:pPr>
            <w:r w:rsidRPr="008070C2">
              <w:rPr>
                <w:rFonts w:eastAsia="Times New Roman" w:cstheme="minorHAnsi"/>
              </w:rPr>
              <w:t>Dynamiczna analiza treści</w:t>
            </w:r>
          </w:p>
        </w:tc>
      </w:tr>
      <w:tr w:rsidR="005E0068" w:rsidRPr="008070C2" w14:paraId="2C22E073" w14:textId="77777777" w:rsidTr="005E0068">
        <w:trPr>
          <w:cantSplit/>
          <w:jc w:val="center"/>
        </w:trPr>
        <w:tc>
          <w:tcPr>
            <w:tcW w:w="567" w:type="dxa"/>
            <w:hideMark/>
          </w:tcPr>
          <w:p w14:paraId="65D4A086" w14:textId="77777777" w:rsidR="005E0068" w:rsidRPr="008070C2" w:rsidRDefault="005E0068" w:rsidP="004C08F6">
            <w:pPr>
              <w:spacing w:after="0" w:line="240" w:lineRule="auto"/>
              <w:jc w:val="center"/>
              <w:rPr>
                <w:rFonts w:eastAsia="Times New Roman" w:cstheme="minorHAnsi"/>
                <w:b/>
                <w:bCs/>
              </w:rPr>
            </w:pPr>
            <w:r w:rsidRPr="008070C2">
              <w:rPr>
                <w:rFonts w:eastAsia="Times New Roman" w:cstheme="minorHAnsi"/>
                <w:b/>
                <w:bCs/>
              </w:rPr>
              <w:t>3</w:t>
            </w:r>
          </w:p>
        </w:tc>
        <w:tc>
          <w:tcPr>
            <w:tcW w:w="5669" w:type="dxa"/>
            <w:hideMark/>
          </w:tcPr>
          <w:p w14:paraId="291F2D8A" w14:textId="77777777" w:rsidR="005E0068" w:rsidRPr="008070C2" w:rsidRDefault="005E0068" w:rsidP="004C08F6">
            <w:pPr>
              <w:spacing w:after="0" w:line="240" w:lineRule="auto"/>
              <w:jc w:val="center"/>
              <w:rPr>
                <w:rFonts w:eastAsia="Times New Roman" w:cstheme="minorHAnsi"/>
              </w:rPr>
            </w:pPr>
            <w:r w:rsidRPr="008070C2">
              <w:rPr>
                <w:rFonts w:eastAsia="Times New Roman" w:cstheme="minorHAnsi"/>
              </w:rPr>
              <w:t>AV*</w:t>
            </w:r>
          </w:p>
        </w:tc>
      </w:tr>
    </w:tbl>
    <w:p w14:paraId="70292024" w14:textId="77777777" w:rsidR="009E6F6B" w:rsidRPr="008070C2" w:rsidRDefault="009E6F6B" w:rsidP="004C08F6">
      <w:pPr>
        <w:spacing w:after="0"/>
        <w:ind w:left="1724" w:hanging="284"/>
        <w:rPr>
          <w:sz w:val="18"/>
          <w:szCs w:val="18"/>
        </w:rPr>
      </w:pPr>
      <w:r w:rsidRPr="008070C2">
        <w:rPr>
          <w:sz w:val="18"/>
          <w:szCs w:val="18"/>
        </w:rPr>
        <w:t>*) Funkcjonalność AV na Systemie SWG jest realizowana jedynie dla plików przesyłanych w ramach protokołów HTTP i HTTPS).</w:t>
      </w:r>
    </w:p>
    <w:p w14:paraId="74C2F70B" w14:textId="77777777" w:rsidR="009E6F6B" w:rsidRPr="008070C2" w:rsidRDefault="009E6F6B" w:rsidP="004C08F6">
      <w:pPr>
        <w:spacing w:after="0"/>
        <w:ind w:left="1724" w:hanging="284"/>
        <w:rPr>
          <w:sz w:val="18"/>
          <w:szCs w:val="18"/>
        </w:rPr>
      </w:pPr>
      <w:r w:rsidRPr="008070C2">
        <w:rPr>
          <w:sz w:val="18"/>
          <w:szCs w:val="18"/>
        </w:rPr>
        <w:t>**) Funkcjonalność jest realizowana tylko w Centralnych Węzłach Bezpieczeństwa</w:t>
      </w:r>
    </w:p>
    <w:p w14:paraId="768C4579" w14:textId="77777777" w:rsidR="009E6F6B" w:rsidRPr="008070C2" w:rsidRDefault="009E6F6B" w:rsidP="004C08F6">
      <w:pPr>
        <w:spacing w:after="0"/>
        <w:ind w:left="1724" w:hanging="284"/>
        <w:rPr>
          <w:sz w:val="18"/>
          <w:szCs w:val="18"/>
        </w:rPr>
      </w:pPr>
      <w:r w:rsidRPr="008070C2">
        <w:rPr>
          <w:sz w:val="18"/>
          <w:szCs w:val="18"/>
        </w:rPr>
        <w:t>***) Funkcjonalność AV na Systemie NG Firewall obsługuje 9% całego ruchu określonego dla danego węzła w zakresie obsługi protokołów SMTP, IMAP, POP3, FTP, SMB i inne (z pominięciem protokołów HTTP i HTTPS).</w:t>
      </w:r>
    </w:p>
    <w:p w14:paraId="7E52231F" w14:textId="77777777" w:rsidR="009E6F6B" w:rsidRPr="008070C2" w:rsidRDefault="009E6F6B" w:rsidP="004C08F6">
      <w:pPr>
        <w:pStyle w:val="Nagwek3"/>
        <w:numPr>
          <w:ilvl w:val="2"/>
          <w:numId w:val="42"/>
        </w:numPr>
      </w:pPr>
      <w:bookmarkStart w:id="32" w:name="_Toc225512677"/>
      <w:r w:rsidRPr="008070C2">
        <w:t>Koncepcja przepływu danych</w:t>
      </w:r>
      <w:bookmarkEnd w:id="32"/>
      <w:r w:rsidRPr="008070C2">
        <w:t xml:space="preserve"> </w:t>
      </w:r>
    </w:p>
    <w:p w14:paraId="301A5951" w14:textId="60595688"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Ruch od CPE, po przejściu przez Węzeł </w:t>
      </w:r>
      <w:r w:rsidR="004A4736" w:rsidRPr="008070C2">
        <w:rPr>
          <w:rFonts w:cstheme="minorHAnsi"/>
        </w:rPr>
        <w:t>Agregacyjny</w:t>
      </w:r>
      <w:r w:rsidRPr="008070C2">
        <w:rPr>
          <w:rFonts w:cstheme="minorHAnsi"/>
        </w:rPr>
        <w:t xml:space="preserve">, przechodzi przez system ADC, który dokonuje deszyfracji SSL. Wybrane URL, należące do kategorii treści określonych przez Zamawiającego, nie są deszyfrowane. </w:t>
      </w:r>
    </w:p>
    <w:p w14:paraId="7DE15868" w14:textId="73B1D15E"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Po dokonaniu deszyfracji, ruch zostanie przekierowany do systemu firewall, gdzie będą zdefiniowane polityki dotyczące ruchu warstwy 3 /4. W </w:t>
      </w:r>
      <w:r w:rsidR="004A4736" w:rsidRPr="008070C2">
        <w:rPr>
          <w:rFonts w:cstheme="minorHAnsi"/>
        </w:rPr>
        <w:t>przypadku,</w:t>
      </w:r>
      <w:r w:rsidRPr="008070C2">
        <w:rPr>
          <w:rFonts w:cstheme="minorHAnsi"/>
        </w:rPr>
        <w:t xml:space="preserve"> kiedy będzie to żądanie do serwisów web (http, </w:t>
      </w:r>
      <w:proofErr w:type="spellStart"/>
      <w:r w:rsidRPr="008070C2">
        <w:rPr>
          <w:rFonts w:cstheme="minorHAnsi"/>
        </w:rPr>
        <w:t>https</w:t>
      </w:r>
      <w:proofErr w:type="spellEnd"/>
      <w:r w:rsidRPr="008070C2">
        <w:rPr>
          <w:rFonts w:cstheme="minorHAnsi"/>
        </w:rPr>
        <w:t>), System przekieruje ruch do systemu rozpoznawania treści SWG (</w:t>
      </w:r>
      <w:proofErr w:type="spellStart"/>
      <w:r w:rsidRPr="008070C2">
        <w:rPr>
          <w:rFonts w:cstheme="minorHAnsi"/>
        </w:rPr>
        <w:t>Secure</w:t>
      </w:r>
      <w:proofErr w:type="spellEnd"/>
      <w:r w:rsidRPr="008070C2">
        <w:rPr>
          <w:rFonts w:cstheme="minorHAnsi"/>
        </w:rPr>
        <w:t xml:space="preserve"> Web Gateway). </w:t>
      </w:r>
    </w:p>
    <w:p w14:paraId="490981C5"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Po dokonaniu inspekcji treści, ruch jest terminowany ponownie na systemie ADC w celu ponownej </w:t>
      </w:r>
      <w:proofErr w:type="spellStart"/>
      <w:r w:rsidRPr="008070C2">
        <w:rPr>
          <w:rFonts w:cstheme="minorHAnsi"/>
        </w:rPr>
        <w:t>szyfracji</w:t>
      </w:r>
      <w:proofErr w:type="spellEnd"/>
      <w:r w:rsidRPr="008070C2">
        <w:rPr>
          <w:rFonts w:cstheme="minorHAnsi"/>
        </w:rPr>
        <w:t xml:space="preserve"> SSL.</w:t>
      </w:r>
    </w:p>
    <w:p w14:paraId="0CC4434D"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Ruch wychodzi z węzła regionalnego i kierowany jest zgodnie z tablicą routingu przez urządzenia brzegowe. W przypadku potrzeby skierowania ruchu do sieci Internet, przed opuszczeniem węzła centralnego, dokonywana jest translacja CGNAT do adresacji publicznej.</w:t>
      </w:r>
    </w:p>
    <w:p w14:paraId="6056A78E"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Ruch zarządzania (zarówno dla CPE jak też urządzeń sieci OSE) traktowany jest jako ruch zaufany i jest oddzielony od ruchu produkcyjnego do / ze szkół. Separacja tego ruchu w sieci OSE powinna nastąpić na poziomie VFR, </w:t>
      </w:r>
      <w:proofErr w:type="spellStart"/>
      <w:r w:rsidRPr="008070C2">
        <w:rPr>
          <w:rFonts w:cstheme="minorHAnsi"/>
        </w:rPr>
        <w:t>logical</w:t>
      </w:r>
      <w:proofErr w:type="spellEnd"/>
      <w:r w:rsidRPr="008070C2">
        <w:rPr>
          <w:rFonts w:cstheme="minorHAnsi"/>
        </w:rPr>
        <w:t xml:space="preserve"> system lub podobnym.</w:t>
      </w:r>
    </w:p>
    <w:p w14:paraId="7766D078" w14:textId="77777777" w:rsidR="009E6F6B" w:rsidRPr="008070C2" w:rsidRDefault="009E6F6B" w:rsidP="004C08F6">
      <w:pPr>
        <w:pStyle w:val="Nagwek3"/>
        <w:numPr>
          <w:ilvl w:val="2"/>
          <w:numId w:val="42"/>
        </w:numPr>
      </w:pPr>
      <w:bookmarkStart w:id="33" w:name="_Toc225512678"/>
      <w:r w:rsidRPr="008070C2">
        <w:lastRenderedPageBreak/>
        <w:t>Skalowanie elementów Infrastruktury bezpieczeństwa</w:t>
      </w:r>
      <w:bookmarkEnd w:id="33"/>
    </w:p>
    <w:p w14:paraId="3E587C49" w14:textId="77777777" w:rsidR="009E6F6B" w:rsidRPr="008070C2" w:rsidRDefault="009E6F6B" w:rsidP="004C08F6">
      <w:r w:rsidRPr="008070C2">
        <w:t>W poniższej tabeli przedstawiono szacowane skalowanie systemu w rozbiciu na poszczególne Regionalne Węzły Bezpieczeństwa:</w:t>
      </w:r>
    </w:p>
    <w:tbl>
      <w:tblPr>
        <w:tblStyle w:val="Tabelasiatki1jasnaakcent521"/>
        <w:tblW w:w="8957" w:type="dxa"/>
        <w:jc w:val="center"/>
        <w:tblCellMar>
          <w:top w:w="28" w:type="dxa"/>
          <w:bottom w:w="28" w:type="dxa"/>
        </w:tblCellMar>
        <w:tblLook w:val="04A0" w:firstRow="1" w:lastRow="0" w:firstColumn="1" w:lastColumn="0" w:noHBand="0" w:noVBand="1"/>
      </w:tblPr>
      <w:tblGrid>
        <w:gridCol w:w="2438"/>
        <w:gridCol w:w="1417"/>
        <w:gridCol w:w="1417"/>
        <w:gridCol w:w="1417"/>
        <w:gridCol w:w="2268"/>
      </w:tblGrid>
      <w:tr w:rsidR="004A4736" w:rsidRPr="008070C2" w14:paraId="5F430F31" w14:textId="77777777" w:rsidTr="004A4736">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438" w:type="dxa"/>
            <w:vAlign w:val="center"/>
            <w:hideMark/>
          </w:tcPr>
          <w:p w14:paraId="63A4DD8D" w14:textId="60A66B97" w:rsidR="009E6F6B" w:rsidRPr="008070C2" w:rsidRDefault="0031150D" w:rsidP="004C08F6">
            <w:pPr>
              <w:spacing w:after="0" w:line="240" w:lineRule="auto"/>
              <w:jc w:val="center"/>
              <w:rPr>
                <w:rFonts w:eastAsia="Times New Roman" w:cstheme="minorHAnsi"/>
                <w:lang w:eastAsia="pl-PL"/>
              </w:rPr>
            </w:pPr>
            <w:r w:rsidRPr="008070C2">
              <w:rPr>
                <w:rFonts w:eastAsia="Times New Roman" w:cstheme="minorHAnsi"/>
              </w:rPr>
              <w:t>województwo</w:t>
            </w:r>
          </w:p>
        </w:tc>
        <w:tc>
          <w:tcPr>
            <w:tcW w:w="1417" w:type="dxa"/>
            <w:vAlign w:val="center"/>
            <w:hideMark/>
          </w:tcPr>
          <w:p w14:paraId="46D44CAE" w14:textId="51794032" w:rsidR="009E6F6B" w:rsidRPr="008070C2" w:rsidRDefault="0031150D"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rPr>
              <w:t>liczba szkół</w:t>
            </w:r>
          </w:p>
        </w:tc>
        <w:tc>
          <w:tcPr>
            <w:tcW w:w="1417" w:type="dxa"/>
            <w:vAlign w:val="center"/>
            <w:hideMark/>
          </w:tcPr>
          <w:p w14:paraId="598E7C9C" w14:textId="337E29D4" w:rsidR="009E6F6B" w:rsidRPr="008070C2" w:rsidRDefault="0031150D"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rPr>
              <w:t>ilość uczniów</w:t>
            </w:r>
          </w:p>
        </w:tc>
        <w:tc>
          <w:tcPr>
            <w:tcW w:w="1417" w:type="dxa"/>
            <w:vAlign w:val="center"/>
            <w:hideMark/>
          </w:tcPr>
          <w:p w14:paraId="4A4F5EDD" w14:textId="4233055A" w:rsidR="009E6F6B" w:rsidRPr="008070C2" w:rsidRDefault="0031150D"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rPr>
              <w:t>ilość nauczycieli</w:t>
            </w:r>
          </w:p>
        </w:tc>
        <w:tc>
          <w:tcPr>
            <w:tcW w:w="2268" w:type="dxa"/>
            <w:vAlign w:val="center"/>
            <w:hideMark/>
          </w:tcPr>
          <w:p w14:paraId="61F7173B" w14:textId="3D83F571" w:rsidR="009E6F6B" w:rsidRPr="008070C2" w:rsidRDefault="0031150D"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rPr>
              <w:t>wymaga</w:t>
            </w:r>
            <w:r w:rsidR="009E6F6B" w:rsidRPr="008070C2">
              <w:rPr>
                <w:rFonts w:eastAsia="Times New Roman" w:cstheme="minorHAnsi"/>
              </w:rPr>
              <w:t>nia na skalowanie Systemu</w:t>
            </w:r>
            <w:r w:rsidR="009E6F6B" w:rsidRPr="008070C2">
              <w:rPr>
                <w:rFonts w:cstheme="minorHAnsi"/>
                <w:lang w:eastAsia="pl-PL"/>
              </w:rPr>
              <w:t xml:space="preserve"> [</w:t>
            </w:r>
            <w:proofErr w:type="spellStart"/>
            <w:r w:rsidR="009E6F6B" w:rsidRPr="008070C2">
              <w:rPr>
                <w:rFonts w:cstheme="minorHAnsi"/>
                <w:lang w:eastAsia="pl-PL"/>
              </w:rPr>
              <w:t>Mb</w:t>
            </w:r>
            <w:proofErr w:type="spellEnd"/>
            <w:r w:rsidR="009E6F6B" w:rsidRPr="008070C2">
              <w:rPr>
                <w:rFonts w:cstheme="minorHAnsi"/>
                <w:lang w:eastAsia="pl-PL"/>
              </w:rPr>
              <w:t>/s]</w:t>
            </w:r>
            <w:r w:rsidR="009E6F6B" w:rsidRPr="00C62E46">
              <w:rPr>
                <w:rFonts w:cstheme="minorHAnsi"/>
                <w:vertAlign w:val="superscript"/>
              </w:rPr>
              <w:t>*</w:t>
            </w:r>
          </w:p>
        </w:tc>
      </w:tr>
      <w:tr w:rsidR="004A4736" w:rsidRPr="008070C2" w14:paraId="4A28AADE"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2AAAC60F" w14:textId="3BD1A102"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mazowieckie</w:t>
            </w:r>
          </w:p>
        </w:tc>
        <w:tc>
          <w:tcPr>
            <w:tcW w:w="1417" w:type="dxa"/>
            <w:noWrap/>
            <w:hideMark/>
          </w:tcPr>
          <w:p w14:paraId="747CFF9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3 319</w:t>
            </w:r>
          </w:p>
        </w:tc>
        <w:tc>
          <w:tcPr>
            <w:tcW w:w="1417" w:type="dxa"/>
            <w:noWrap/>
            <w:hideMark/>
          </w:tcPr>
          <w:p w14:paraId="7A6560D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665 903</w:t>
            </w:r>
          </w:p>
        </w:tc>
        <w:tc>
          <w:tcPr>
            <w:tcW w:w="1417" w:type="dxa"/>
            <w:noWrap/>
            <w:hideMark/>
          </w:tcPr>
          <w:p w14:paraId="1E424D5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107 277</w:t>
            </w:r>
          </w:p>
        </w:tc>
        <w:tc>
          <w:tcPr>
            <w:tcW w:w="2268" w:type="dxa"/>
            <w:noWrap/>
            <w:hideMark/>
          </w:tcPr>
          <w:p w14:paraId="709CCB1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140 390</w:t>
            </w:r>
          </w:p>
        </w:tc>
      </w:tr>
      <w:tr w:rsidR="004A4736" w:rsidRPr="008070C2" w14:paraId="3A56CF17"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152FDB65" w14:textId="3C526B3D"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śląskie</w:t>
            </w:r>
          </w:p>
        </w:tc>
        <w:tc>
          <w:tcPr>
            <w:tcW w:w="1417" w:type="dxa"/>
            <w:noWrap/>
            <w:hideMark/>
          </w:tcPr>
          <w:p w14:paraId="680075E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2 493</w:t>
            </w:r>
          </w:p>
        </w:tc>
        <w:tc>
          <w:tcPr>
            <w:tcW w:w="1417" w:type="dxa"/>
            <w:noWrap/>
            <w:hideMark/>
          </w:tcPr>
          <w:p w14:paraId="74B6F77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500 713</w:t>
            </w:r>
          </w:p>
        </w:tc>
        <w:tc>
          <w:tcPr>
            <w:tcW w:w="1417" w:type="dxa"/>
            <w:noWrap/>
            <w:hideMark/>
          </w:tcPr>
          <w:p w14:paraId="2A3FF84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78 074</w:t>
            </w:r>
          </w:p>
        </w:tc>
        <w:tc>
          <w:tcPr>
            <w:tcW w:w="2268" w:type="dxa"/>
            <w:noWrap/>
            <w:hideMark/>
          </w:tcPr>
          <w:p w14:paraId="7323AAA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105 450</w:t>
            </w:r>
          </w:p>
        </w:tc>
      </w:tr>
      <w:tr w:rsidR="004A4736" w:rsidRPr="008070C2" w14:paraId="69E3A8A7"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2F537A1A" w14:textId="3DD278EF"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małopolskie</w:t>
            </w:r>
          </w:p>
        </w:tc>
        <w:tc>
          <w:tcPr>
            <w:tcW w:w="1417" w:type="dxa"/>
            <w:noWrap/>
            <w:hideMark/>
          </w:tcPr>
          <w:p w14:paraId="307FFBA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2 429</w:t>
            </w:r>
          </w:p>
        </w:tc>
        <w:tc>
          <w:tcPr>
            <w:tcW w:w="1417" w:type="dxa"/>
            <w:noWrap/>
            <w:hideMark/>
          </w:tcPr>
          <w:p w14:paraId="38E5349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419 518</w:t>
            </w:r>
          </w:p>
        </w:tc>
        <w:tc>
          <w:tcPr>
            <w:tcW w:w="1417" w:type="dxa"/>
            <w:noWrap/>
            <w:hideMark/>
          </w:tcPr>
          <w:p w14:paraId="4C1E79C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63 843</w:t>
            </w:r>
          </w:p>
        </w:tc>
        <w:tc>
          <w:tcPr>
            <w:tcW w:w="2268" w:type="dxa"/>
            <w:noWrap/>
            <w:hideMark/>
          </w:tcPr>
          <w:p w14:paraId="48330F6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102 750</w:t>
            </w:r>
          </w:p>
        </w:tc>
      </w:tr>
      <w:tr w:rsidR="004A4736" w:rsidRPr="008070C2" w14:paraId="02F8F1C0"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5DCA09A0" w14:textId="2AA03D28"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wielkopolskie</w:t>
            </w:r>
          </w:p>
        </w:tc>
        <w:tc>
          <w:tcPr>
            <w:tcW w:w="1417" w:type="dxa"/>
            <w:noWrap/>
            <w:hideMark/>
          </w:tcPr>
          <w:p w14:paraId="2AE01BB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2 172</w:t>
            </w:r>
          </w:p>
        </w:tc>
        <w:tc>
          <w:tcPr>
            <w:tcW w:w="1417" w:type="dxa"/>
            <w:noWrap/>
            <w:hideMark/>
          </w:tcPr>
          <w:p w14:paraId="7294E89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442 324</w:t>
            </w:r>
          </w:p>
        </w:tc>
        <w:tc>
          <w:tcPr>
            <w:tcW w:w="1417" w:type="dxa"/>
            <w:noWrap/>
            <w:hideMark/>
          </w:tcPr>
          <w:p w14:paraId="55ACCFC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63 968</w:t>
            </w:r>
          </w:p>
        </w:tc>
        <w:tc>
          <w:tcPr>
            <w:tcW w:w="2268" w:type="dxa"/>
            <w:noWrap/>
            <w:hideMark/>
          </w:tcPr>
          <w:p w14:paraId="61AB481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91 880</w:t>
            </w:r>
          </w:p>
        </w:tc>
      </w:tr>
      <w:tr w:rsidR="004A4736" w:rsidRPr="008070C2" w14:paraId="42FA4257"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235EF4FF" w14:textId="7FC365E5"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podkarpackie</w:t>
            </w:r>
          </w:p>
        </w:tc>
        <w:tc>
          <w:tcPr>
            <w:tcW w:w="1417" w:type="dxa"/>
            <w:noWrap/>
            <w:hideMark/>
          </w:tcPr>
          <w:p w14:paraId="0CE98E7E"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1 740</w:t>
            </w:r>
          </w:p>
        </w:tc>
        <w:tc>
          <w:tcPr>
            <w:tcW w:w="1417" w:type="dxa"/>
            <w:noWrap/>
            <w:hideMark/>
          </w:tcPr>
          <w:p w14:paraId="770C368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257 563</w:t>
            </w:r>
          </w:p>
        </w:tc>
        <w:tc>
          <w:tcPr>
            <w:tcW w:w="1417" w:type="dxa"/>
            <w:noWrap/>
            <w:hideMark/>
          </w:tcPr>
          <w:p w14:paraId="2A96146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38 917</w:t>
            </w:r>
          </w:p>
        </w:tc>
        <w:tc>
          <w:tcPr>
            <w:tcW w:w="2268" w:type="dxa"/>
            <w:noWrap/>
            <w:hideMark/>
          </w:tcPr>
          <w:p w14:paraId="5A9937B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73 600</w:t>
            </w:r>
          </w:p>
        </w:tc>
      </w:tr>
      <w:tr w:rsidR="004A4736" w:rsidRPr="008070C2" w14:paraId="0632BBA4"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15CFD08F" w14:textId="6CE93E79"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lubelskie</w:t>
            </w:r>
          </w:p>
        </w:tc>
        <w:tc>
          <w:tcPr>
            <w:tcW w:w="1417" w:type="dxa"/>
            <w:noWrap/>
            <w:hideMark/>
          </w:tcPr>
          <w:p w14:paraId="6080C65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1 684</w:t>
            </w:r>
          </w:p>
        </w:tc>
        <w:tc>
          <w:tcPr>
            <w:tcW w:w="1417" w:type="dxa"/>
            <w:noWrap/>
            <w:hideMark/>
          </w:tcPr>
          <w:p w14:paraId="4745703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252 638</w:t>
            </w:r>
          </w:p>
        </w:tc>
        <w:tc>
          <w:tcPr>
            <w:tcW w:w="1417" w:type="dxa"/>
            <w:noWrap/>
            <w:hideMark/>
          </w:tcPr>
          <w:p w14:paraId="4DEDBBF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39 592</w:t>
            </w:r>
          </w:p>
        </w:tc>
        <w:tc>
          <w:tcPr>
            <w:tcW w:w="2268" w:type="dxa"/>
            <w:noWrap/>
            <w:hideMark/>
          </w:tcPr>
          <w:p w14:paraId="3450434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71 230</w:t>
            </w:r>
          </w:p>
        </w:tc>
      </w:tr>
      <w:tr w:rsidR="004A4736" w:rsidRPr="008070C2" w14:paraId="168A4800"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63552DCF" w14:textId="0967C079"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dolnośląskie</w:t>
            </w:r>
          </w:p>
        </w:tc>
        <w:tc>
          <w:tcPr>
            <w:tcW w:w="1417" w:type="dxa"/>
            <w:noWrap/>
            <w:hideMark/>
          </w:tcPr>
          <w:p w14:paraId="55CB56F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1 643</w:t>
            </w:r>
          </w:p>
        </w:tc>
        <w:tc>
          <w:tcPr>
            <w:tcW w:w="1417" w:type="dxa"/>
            <w:noWrap/>
            <w:hideMark/>
          </w:tcPr>
          <w:p w14:paraId="74D4D3E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309 727</w:t>
            </w:r>
          </w:p>
        </w:tc>
        <w:tc>
          <w:tcPr>
            <w:tcW w:w="1417" w:type="dxa"/>
            <w:noWrap/>
            <w:hideMark/>
          </w:tcPr>
          <w:p w14:paraId="23D1C39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47 298</w:t>
            </w:r>
          </w:p>
        </w:tc>
        <w:tc>
          <w:tcPr>
            <w:tcW w:w="2268" w:type="dxa"/>
            <w:noWrap/>
            <w:hideMark/>
          </w:tcPr>
          <w:p w14:paraId="414887B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69 500</w:t>
            </w:r>
          </w:p>
        </w:tc>
      </w:tr>
      <w:tr w:rsidR="004A4736" w:rsidRPr="008070C2" w14:paraId="3314B652"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51F8F267" w14:textId="46609B43"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łódzkie</w:t>
            </w:r>
          </w:p>
        </w:tc>
        <w:tc>
          <w:tcPr>
            <w:tcW w:w="1417" w:type="dxa"/>
            <w:noWrap/>
            <w:hideMark/>
          </w:tcPr>
          <w:p w14:paraId="5678416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1 590</w:t>
            </w:r>
          </w:p>
        </w:tc>
        <w:tc>
          <w:tcPr>
            <w:tcW w:w="1417" w:type="dxa"/>
            <w:noWrap/>
            <w:hideMark/>
          </w:tcPr>
          <w:p w14:paraId="5E72843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276 509</w:t>
            </w:r>
          </w:p>
        </w:tc>
        <w:tc>
          <w:tcPr>
            <w:tcW w:w="1417" w:type="dxa"/>
            <w:noWrap/>
            <w:hideMark/>
          </w:tcPr>
          <w:p w14:paraId="6A46B30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41 912</w:t>
            </w:r>
          </w:p>
        </w:tc>
        <w:tc>
          <w:tcPr>
            <w:tcW w:w="2268" w:type="dxa"/>
            <w:noWrap/>
            <w:hideMark/>
          </w:tcPr>
          <w:p w14:paraId="354F023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67 260</w:t>
            </w:r>
          </w:p>
        </w:tc>
      </w:tr>
      <w:tr w:rsidR="004A4736" w:rsidRPr="008070C2" w14:paraId="7AB0AD10"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3CA3466D" w14:textId="0F4C16FE"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pomorskie</w:t>
            </w:r>
          </w:p>
        </w:tc>
        <w:tc>
          <w:tcPr>
            <w:tcW w:w="1417" w:type="dxa"/>
            <w:noWrap/>
            <w:hideMark/>
          </w:tcPr>
          <w:p w14:paraId="5ED186E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1 422</w:t>
            </w:r>
          </w:p>
        </w:tc>
        <w:tc>
          <w:tcPr>
            <w:tcW w:w="1417" w:type="dxa"/>
            <w:noWrap/>
            <w:hideMark/>
          </w:tcPr>
          <w:p w14:paraId="27306A4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292 198</w:t>
            </w:r>
          </w:p>
        </w:tc>
        <w:tc>
          <w:tcPr>
            <w:tcW w:w="1417" w:type="dxa"/>
            <w:noWrap/>
            <w:hideMark/>
          </w:tcPr>
          <w:p w14:paraId="076A58B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43 917</w:t>
            </w:r>
          </w:p>
        </w:tc>
        <w:tc>
          <w:tcPr>
            <w:tcW w:w="2268" w:type="dxa"/>
            <w:noWrap/>
            <w:hideMark/>
          </w:tcPr>
          <w:p w14:paraId="15DA81C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60 150</w:t>
            </w:r>
          </w:p>
        </w:tc>
      </w:tr>
      <w:tr w:rsidR="004A4736" w:rsidRPr="008070C2" w14:paraId="32CF5E4C"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66EC4ADA" w14:textId="20033A5B"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kujawsko-pomorskie</w:t>
            </w:r>
          </w:p>
        </w:tc>
        <w:tc>
          <w:tcPr>
            <w:tcW w:w="1417" w:type="dxa"/>
            <w:noWrap/>
            <w:hideMark/>
          </w:tcPr>
          <w:p w14:paraId="120079C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1 324</w:t>
            </w:r>
          </w:p>
        </w:tc>
        <w:tc>
          <w:tcPr>
            <w:tcW w:w="1417" w:type="dxa"/>
            <w:noWrap/>
            <w:hideMark/>
          </w:tcPr>
          <w:p w14:paraId="374C359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246 181</w:t>
            </w:r>
          </w:p>
        </w:tc>
        <w:tc>
          <w:tcPr>
            <w:tcW w:w="1417" w:type="dxa"/>
            <w:noWrap/>
            <w:hideMark/>
          </w:tcPr>
          <w:p w14:paraId="01B1809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36 452</w:t>
            </w:r>
          </w:p>
        </w:tc>
        <w:tc>
          <w:tcPr>
            <w:tcW w:w="2268" w:type="dxa"/>
            <w:noWrap/>
            <w:hideMark/>
          </w:tcPr>
          <w:p w14:paraId="119F9978"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56 010</w:t>
            </w:r>
          </w:p>
        </w:tc>
      </w:tr>
      <w:tr w:rsidR="004A4736" w:rsidRPr="008070C2" w14:paraId="57BA4057"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586161F3" w14:textId="2A1E3B6C"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zachodniopomorskie</w:t>
            </w:r>
          </w:p>
        </w:tc>
        <w:tc>
          <w:tcPr>
            <w:tcW w:w="1417" w:type="dxa"/>
            <w:noWrap/>
            <w:hideMark/>
          </w:tcPr>
          <w:p w14:paraId="2AF7870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1 032</w:t>
            </w:r>
          </w:p>
        </w:tc>
        <w:tc>
          <w:tcPr>
            <w:tcW w:w="1417" w:type="dxa"/>
            <w:noWrap/>
            <w:hideMark/>
          </w:tcPr>
          <w:p w14:paraId="7504435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186 711</w:t>
            </w:r>
          </w:p>
        </w:tc>
        <w:tc>
          <w:tcPr>
            <w:tcW w:w="1417" w:type="dxa"/>
            <w:noWrap/>
            <w:hideMark/>
          </w:tcPr>
          <w:p w14:paraId="3F98C0C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28 812</w:t>
            </w:r>
          </w:p>
        </w:tc>
        <w:tc>
          <w:tcPr>
            <w:tcW w:w="2268" w:type="dxa"/>
            <w:noWrap/>
            <w:hideMark/>
          </w:tcPr>
          <w:p w14:paraId="6228F134"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43 650</w:t>
            </w:r>
          </w:p>
        </w:tc>
      </w:tr>
      <w:tr w:rsidR="004A4736" w:rsidRPr="008070C2" w14:paraId="0EA59B85"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1F432B64" w14:textId="28D369E4"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warmińsko-mazurskie</w:t>
            </w:r>
          </w:p>
        </w:tc>
        <w:tc>
          <w:tcPr>
            <w:tcW w:w="1417" w:type="dxa"/>
            <w:noWrap/>
            <w:hideMark/>
          </w:tcPr>
          <w:p w14:paraId="6EE4506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1 026</w:t>
            </w:r>
          </w:p>
        </w:tc>
        <w:tc>
          <w:tcPr>
            <w:tcW w:w="1417" w:type="dxa"/>
            <w:noWrap/>
            <w:hideMark/>
          </w:tcPr>
          <w:p w14:paraId="47EC63C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168 996</w:t>
            </w:r>
          </w:p>
        </w:tc>
        <w:tc>
          <w:tcPr>
            <w:tcW w:w="1417" w:type="dxa"/>
            <w:noWrap/>
            <w:hideMark/>
          </w:tcPr>
          <w:p w14:paraId="52BD326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25 198</w:t>
            </w:r>
          </w:p>
        </w:tc>
        <w:tc>
          <w:tcPr>
            <w:tcW w:w="2268" w:type="dxa"/>
            <w:noWrap/>
            <w:hideMark/>
          </w:tcPr>
          <w:p w14:paraId="3F4329C1"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43 400</w:t>
            </w:r>
          </w:p>
        </w:tc>
      </w:tr>
      <w:tr w:rsidR="004A4736" w:rsidRPr="008070C2" w14:paraId="296956B1"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024BFEF5" w14:textId="6D4A2E54"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świętokrzyskie</w:t>
            </w:r>
          </w:p>
        </w:tc>
        <w:tc>
          <w:tcPr>
            <w:tcW w:w="1417" w:type="dxa"/>
            <w:noWrap/>
            <w:hideMark/>
          </w:tcPr>
          <w:p w14:paraId="3880B4F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981</w:t>
            </w:r>
          </w:p>
        </w:tc>
        <w:tc>
          <w:tcPr>
            <w:tcW w:w="1417" w:type="dxa"/>
            <w:noWrap/>
            <w:hideMark/>
          </w:tcPr>
          <w:p w14:paraId="3CABA899"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142 766</w:t>
            </w:r>
          </w:p>
        </w:tc>
        <w:tc>
          <w:tcPr>
            <w:tcW w:w="1417" w:type="dxa"/>
            <w:noWrap/>
            <w:hideMark/>
          </w:tcPr>
          <w:p w14:paraId="206FD4E5"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21 170</w:t>
            </w:r>
          </w:p>
        </w:tc>
        <w:tc>
          <w:tcPr>
            <w:tcW w:w="2268" w:type="dxa"/>
            <w:noWrap/>
            <w:hideMark/>
          </w:tcPr>
          <w:p w14:paraId="7D470A76"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41 500</w:t>
            </w:r>
          </w:p>
        </w:tc>
      </w:tr>
      <w:tr w:rsidR="004A4736" w:rsidRPr="008070C2" w14:paraId="5F356466"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492F87A9" w14:textId="22459F1D"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podlaskie</w:t>
            </w:r>
          </w:p>
        </w:tc>
        <w:tc>
          <w:tcPr>
            <w:tcW w:w="1417" w:type="dxa"/>
            <w:noWrap/>
            <w:hideMark/>
          </w:tcPr>
          <w:p w14:paraId="3F74438C"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802</w:t>
            </w:r>
          </w:p>
        </w:tc>
        <w:tc>
          <w:tcPr>
            <w:tcW w:w="1417" w:type="dxa"/>
            <w:noWrap/>
            <w:hideMark/>
          </w:tcPr>
          <w:p w14:paraId="6A5033F0"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134 847</w:t>
            </w:r>
          </w:p>
        </w:tc>
        <w:tc>
          <w:tcPr>
            <w:tcW w:w="1417" w:type="dxa"/>
            <w:noWrap/>
            <w:hideMark/>
          </w:tcPr>
          <w:p w14:paraId="21E5757A"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21 018</w:t>
            </w:r>
          </w:p>
        </w:tc>
        <w:tc>
          <w:tcPr>
            <w:tcW w:w="2268" w:type="dxa"/>
            <w:noWrap/>
            <w:hideMark/>
          </w:tcPr>
          <w:p w14:paraId="7AD8836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33 920</w:t>
            </w:r>
          </w:p>
        </w:tc>
      </w:tr>
      <w:tr w:rsidR="004A4736" w:rsidRPr="008070C2" w14:paraId="1AABBF14"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1E598B94" w14:textId="6B12F53B"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opolskie</w:t>
            </w:r>
          </w:p>
        </w:tc>
        <w:tc>
          <w:tcPr>
            <w:tcW w:w="1417" w:type="dxa"/>
            <w:noWrap/>
            <w:hideMark/>
          </w:tcPr>
          <w:p w14:paraId="6C4C5D2B"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708</w:t>
            </w:r>
          </w:p>
        </w:tc>
        <w:tc>
          <w:tcPr>
            <w:tcW w:w="1417" w:type="dxa"/>
            <w:noWrap/>
            <w:hideMark/>
          </w:tcPr>
          <w:p w14:paraId="489F217F"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102 182</w:t>
            </w:r>
          </w:p>
        </w:tc>
        <w:tc>
          <w:tcPr>
            <w:tcW w:w="1417" w:type="dxa"/>
            <w:noWrap/>
            <w:hideMark/>
          </w:tcPr>
          <w:p w14:paraId="1BD4EE1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16 624</w:t>
            </w:r>
          </w:p>
        </w:tc>
        <w:tc>
          <w:tcPr>
            <w:tcW w:w="2268" w:type="dxa"/>
            <w:noWrap/>
            <w:hideMark/>
          </w:tcPr>
          <w:p w14:paraId="52BF945E"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29 950</w:t>
            </w:r>
          </w:p>
        </w:tc>
      </w:tr>
      <w:tr w:rsidR="004A4736" w:rsidRPr="008070C2" w14:paraId="0F4542D1"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49CE2F71" w14:textId="07C544CD" w:rsidR="009E6F6B" w:rsidRPr="008070C2" w:rsidRDefault="0031150D" w:rsidP="004C08F6">
            <w:pPr>
              <w:spacing w:after="0" w:line="240" w:lineRule="auto"/>
              <w:jc w:val="center"/>
              <w:rPr>
                <w:rFonts w:eastAsia="Times New Roman" w:cstheme="minorHAnsi"/>
                <w:b w:val="0"/>
                <w:bCs w:val="0"/>
                <w:lang w:eastAsia="pl-PL"/>
              </w:rPr>
            </w:pPr>
            <w:r w:rsidRPr="008070C2">
              <w:rPr>
                <w:rFonts w:eastAsia="Times New Roman" w:cstheme="minorHAnsi"/>
                <w:b w:val="0"/>
                <w:bCs w:val="0"/>
              </w:rPr>
              <w:t>lubuskie</w:t>
            </w:r>
          </w:p>
        </w:tc>
        <w:tc>
          <w:tcPr>
            <w:tcW w:w="1417" w:type="dxa"/>
            <w:noWrap/>
            <w:hideMark/>
          </w:tcPr>
          <w:p w14:paraId="05FEDF57"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650</w:t>
            </w:r>
          </w:p>
        </w:tc>
        <w:tc>
          <w:tcPr>
            <w:tcW w:w="1417" w:type="dxa"/>
            <w:noWrap/>
            <w:hideMark/>
          </w:tcPr>
          <w:p w14:paraId="1DCAC58E"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118 402</w:t>
            </w:r>
          </w:p>
        </w:tc>
        <w:tc>
          <w:tcPr>
            <w:tcW w:w="1417" w:type="dxa"/>
            <w:noWrap/>
            <w:hideMark/>
          </w:tcPr>
          <w:p w14:paraId="07098DDD"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eastAsia="Times New Roman" w:cstheme="minorHAnsi"/>
                <w:lang w:eastAsia="pl-PL"/>
              </w:rPr>
              <w:t>17 294</w:t>
            </w:r>
          </w:p>
        </w:tc>
        <w:tc>
          <w:tcPr>
            <w:tcW w:w="2268" w:type="dxa"/>
            <w:noWrap/>
            <w:hideMark/>
          </w:tcPr>
          <w:p w14:paraId="1494106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pl-PL"/>
              </w:rPr>
            </w:pPr>
            <w:r w:rsidRPr="008070C2">
              <w:rPr>
                <w:rFonts w:cstheme="minorHAnsi"/>
                <w:color w:val="000000"/>
              </w:rPr>
              <w:t>27 500</w:t>
            </w:r>
          </w:p>
        </w:tc>
      </w:tr>
    </w:tbl>
    <w:p w14:paraId="7084A5A5" w14:textId="1915AE53" w:rsidR="009E6F6B" w:rsidRPr="002F09B6" w:rsidRDefault="009E6F6B" w:rsidP="004C08F6">
      <w:pPr>
        <w:spacing w:after="120"/>
        <w:ind w:left="284" w:hanging="284"/>
        <w:rPr>
          <w:rFonts w:cstheme="minorHAnsi"/>
          <w:sz w:val="18"/>
          <w:szCs w:val="18"/>
          <w:lang w:val="en-US"/>
        </w:rPr>
      </w:pPr>
      <w:r w:rsidRPr="008070C2">
        <w:rPr>
          <w:rFonts w:cstheme="minorHAnsi"/>
          <w:sz w:val="18"/>
          <w:szCs w:val="18"/>
        </w:rPr>
        <w:t>*) Wydajność wszystkich elementów Infrastruktury bezpieczeństwa</w:t>
      </w:r>
      <w:r w:rsidRPr="008070C2" w:rsidDel="0084002C">
        <w:rPr>
          <w:rFonts w:cstheme="minorHAnsi"/>
          <w:sz w:val="18"/>
          <w:szCs w:val="18"/>
        </w:rPr>
        <w:t xml:space="preserve"> </w:t>
      </w:r>
      <w:r w:rsidRPr="008070C2">
        <w:rPr>
          <w:rFonts w:cstheme="minorHAnsi"/>
          <w:sz w:val="18"/>
          <w:szCs w:val="18"/>
        </w:rPr>
        <w:t xml:space="preserve">z włączonymi wszystkimi funkcjonalnościami wymaganymi przez Zamawiającego. </w:t>
      </w:r>
      <w:proofErr w:type="spellStart"/>
      <w:r w:rsidRPr="002F09B6">
        <w:rPr>
          <w:rFonts w:cstheme="minorHAnsi"/>
          <w:sz w:val="18"/>
          <w:szCs w:val="18"/>
          <w:lang w:val="en-US"/>
        </w:rPr>
        <w:t>Profil</w:t>
      </w:r>
      <w:proofErr w:type="spellEnd"/>
      <w:r w:rsidRPr="002F09B6">
        <w:rPr>
          <w:rFonts w:cstheme="minorHAnsi"/>
          <w:sz w:val="18"/>
          <w:szCs w:val="18"/>
          <w:lang w:val="en-US"/>
        </w:rPr>
        <w:t xml:space="preserve"> </w:t>
      </w:r>
      <w:proofErr w:type="spellStart"/>
      <w:r w:rsidRPr="002F09B6">
        <w:rPr>
          <w:rFonts w:cstheme="minorHAnsi"/>
          <w:sz w:val="18"/>
          <w:szCs w:val="18"/>
          <w:lang w:val="en-US"/>
        </w:rPr>
        <w:t>ruch</w:t>
      </w:r>
      <w:r w:rsidR="008070C2" w:rsidRPr="002F09B6">
        <w:rPr>
          <w:rFonts w:cstheme="minorHAnsi"/>
          <w:sz w:val="18"/>
          <w:szCs w:val="18"/>
          <w:lang w:val="en-US"/>
        </w:rPr>
        <w:t>u</w:t>
      </w:r>
      <w:proofErr w:type="spellEnd"/>
      <w:r w:rsidRPr="002F09B6">
        <w:rPr>
          <w:rFonts w:cstheme="minorHAnsi"/>
          <w:sz w:val="18"/>
          <w:szCs w:val="18"/>
          <w:lang w:val="en-US"/>
        </w:rPr>
        <w:t xml:space="preserve"> IMIX Genome „g” (ang. Internet MIX </w:t>
      </w:r>
      <w:proofErr w:type="spellStart"/>
      <w:r w:rsidRPr="002F09B6">
        <w:rPr>
          <w:rFonts w:cstheme="minorHAnsi"/>
          <w:sz w:val="18"/>
          <w:szCs w:val="18"/>
          <w:lang w:val="en-US"/>
        </w:rPr>
        <w:t>według</w:t>
      </w:r>
      <w:proofErr w:type="spellEnd"/>
      <w:r w:rsidRPr="002F09B6">
        <w:rPr>
          <w:rFonts w:cstheme="minorHAnsi"/>
          <w:sz w:val="18"/>
          <w:szCs w:val="18"/>
          <w:lang w:val="en-US"/>
        </w:rPr>
        <w:t xml:space="preserve"> IETF RFC 6985 „IMIX Genome: Specification of Variable Packet Sizes for Additional Testing”)</w:t>
      </w:r>
    </w:p>
    <w:p w14:paraId="4D3B9DF3" w14:textId="77777777" w:rsidR="004A4736" w:rsidRPr="008070C2" w:rsidRDefault="004A4736" w:rsidP="004C08F6">
      <w:r w:rsidRPr="008070C2">
        <w:t>Wszystkie elementy Infrastruktury bezpieczeństwa muszą pracować z poniżej 80% utylizacji.</w:t>
      </w:r>
    </w:p>
    <w:p w14:paraId="606E2E3D" w14:textId="77777777" w:rsidR="004A4736" w:rsidRPr="008070C2" w:rsidRDefault="004A4736" w:rsidP="004C08F6">
      <w:pPr>
        <w:rPr>
          <w:rFonts w:cstheme="minorHAnsi"/>
          <w:highlight w:val="yellow"/>
        </w:rPr>
      </w:pPr>
    </w:p>
    <w:p w14:paraId="2BD39963" w14:textId="77777777" w:rsidR="009E6F6B" w:rsidRPr="008070C2" w:rsidRDefault="009E6F6B" w:rsidP="004C08F6">
      <w:r w:rsidRPr="008070C2">
        <w:t>W poniższej tabeli przedstawiono szacowane skalowanie Infrastruktury bezpieczeństwa</w:t>
      </w:r>
      <w:r w:rsidRPr="008070C2" w:rsidDel="0084002C">
        <w:t xml:space="preserve"> </w:t>
      </w:r>
      <w:r w:rsidRPr="008070C2">
        <w:t>dla poszczególnych Centralnych Węzłów Bezpieczeństwa:</w:t>
      </w:r>
    </w:p>
    <w:tbl>
      <w:tblPr>
        <w:tblStyle w:val="Tabelasiatki1jasnaakcent521"/>
        <w:tblW w:w="4706" w:type="dxa"/>
        <w:jc w:val="center"/>
        <w:tblCellMar>
          <w:top w:w="28" w:type="dxa"/>
          <w:bottom w:w="28" w:type="dxa"/>
        </w:tblCellMar>
        <w:tblLook w:val="04A0" w:firstRow="1" w:lastRow="0" w:firstColumn="1" w:lastColumn="0" w:noHBand="0" w:noVBand="1"/>
      </w:tblPr>
      <w:tblGrid>
        <w:gridCol w:w="2438"/>
        <w:gridCol w:w="2268"/>
      </w:tblGrid>
      <w:tr w:rsidR="004A4736" w:rsidRPr="008070C2" w14:paraId="296A0F33" w14:textId="77777777" w:rsidTr="004A4736">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438" w:type="dxa"/>
            <w:hideMark/>
          </w:tcPr>
          <w:p w14:paraId="6FB03AE9" w14:textId="53ED6770" w:rsidR="009E6F6B" w:rsidRPr="008070C2" w:rsidRDefault="0031150D" w:rsidP="004C08F6">
            <w:pPr>
              <w:spacing w:after="0" w:line="240" w:lineRule="auto"/>
              <w:jc w:val="center"/>
              <w:rPr>
                <w:rFonts w:eastAsia="Times New Roman" w:cstheme="minorHAnsi"/>
              </w:rPr>
            </w:pPr>
            <w:r w:rsidRPr="008070C2">
              <w:rPr>
                <w:rFonts w:eastAsia="Times New Roman" w:cstheme="minorHAnsi"/>
              </w:rPr>
              <w:t>województwo</w:t>
            </w:r>
          </w:p>
        </w:tc>
        <w:tc>
          <w:tcPr>
            <w:tcW w:w="2268" w:type="dxa"/>
            <w:hideMark/>
          </w:tcPr>
          <w:p w14:paraId="56D0F594" w14:textId="77777777" w:rsidR="009E6F6B" w:rsidRPr="008070C2" w:rsidRDefault="009E6F6B" w:rsidP="004C08F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rPr>
            </w:pPr>
            <w:r w:rsidRPr="008070C2">
              <w:rPr>
                <w:rFonts w:eastAsia="Times New Roman" w:cstheme="minorHAnsi"/>
              </w:rPr>
              <w:t>Wymagania na skalowanie Systemu [</w:t>
            </w:r>
            <w:proofErr w:type="spellStart"/>
            <w:r w:rsidRPr="008070C2">
              <w:rPr>
                <w:rFonts w:eastAsia="Times New Roman" w:cstheme="minorHAnsi"/>
              </w:rPr>
              <w:t>Gbps</w:t>
            </w:r>
            <w:proofErr w:type="spellEnd"/>
            <w:r w:rsidRPr="008070C2">
              <w:rPr>
                <w:rFonts w:eastAsia="Times New Roman" w:cstheme="minorHAnsi"/>
              </w:rPr>
              <w:t>]*</w:t>
            </w:r>
          </w:p>
        </w:tc>
      </w:tr>
      <w:tr w:rsidR="004A4736" w:rsidRPr="008070C2" w14:paraId="79F51078"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64D5E899" w14:textId="65A496CD" w:rsidR="009E6F6B" w:rsidRPr="008070C2" w:rsidRDefault="0031150D" w:rsidP="004C08F6">
            <w:pPr>
              <w:spacing w:after="0" w:line="240" w:lineRule="auto"/>
              <w:jc w:val="center"/>
              <w:rPr>
                <w:rFonts w:eastAsia="Times New Roman" w:cstheme="minorHAnsi"/>
                <w:b w:val="0"/>
                <w:bCs w:val="0"/>
              </w:rPr>
            </w:pPr>
            <w:r w:rsidRPr="008070C2">
              <w:rPr>
                <w:rFonts w:eastAsia="Times New Roman" w:cstheme="minorHAnsi"/>
                <w:b w:val="0"/>
                <w:bCs w:val="0"/>
              </w:rPr>
              <w:t>mazowieckie</w:t>
            </w:r>
          </w:p>
        </w:tc>
        <w:tc>
          <w:tcPr>
            <w:tcW w:w="2268" w:type="dxa"/>
            <w:noWrap/>
            <w:hideMark/>
          </w:tcPr>
          <w:p w14:paraId="7D4923F3"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8070C2">
              <w:rPr>
                <w:rFonts w:eastAsia="Times New Roman" w:cstheme="minorHAnsi"/>
              </w:rPr>
              <w:t>20</w:t>
            </w:r>
          </w:p>
        </w:tc>
      </w:tr>
      <w:tr w:rsidR="004A4736" w:rsidRPr="008070C2" w14:paraId="29D7BCD9"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hideMark/>
          </w:tcPr>
          <w:p w14:paraId="4985BAB6" w14:textId="2DD5701F" w:rsidR="009E6F6B" w:rsidRPr="008070C2" w:rsidRDefault="0031150D" w:rsidP="004C08F6">
            <w:pPr>
              <w:spacing w:after="0" w:line="240" w:lineRule="auto"/>
              <w:jc w:val="center"/>
              <w:rPr>
                <w:rFonts w:eastAsia="Times New Roman" w:cstheme="minorHAnsi"/>
                <w:b w:val="0"/>
                <w:bCs w:val="0"/>
              </w:rPr>
            </w:pPr>
            <w:r w:rsidRPr="008070C2">
              <w:rPr>
                <w:rFonts w:eastAsia="Times New Roman" w:cstheme="minorHAnsi"/>
                <w:b w:val="0"/>
                <w:bCs w:val="0"/>
              </w:rPr>
              <w:t>śląskie</w:t>
            </w:r>
          </w:p>
        </w:tc>
        <w:tc>
          <w:tcPr>
            <w:tcW w:w="2268" w:type="dxa"/>
            <w:noWrap/>
            <w:hideMark/>
          </w:tcPr>
          <w:p w14:paraId="2A58C058"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8070C2">
              <w:rPr>
                <w:rFonts w:eastAsia="Times New Roman" w:cstheme="minorHAnsi"/>
              </w:rPr>
              <w:t>20</w:t>
            </w:r>
          </w:p>
        </w:tc>
      </w:tr>
      <w:tr w:rsidR="004A4736" w:rsidRPr="008070C2" w14:paraId="0C18B191" w14:textId="77777777" w:rsidTr="004A4736">
        <w:trPr>
          <w:cantSplit/>
          <w:jc w:val="center"/>
        </w:trPr>
        <w:tc>
          <w:tcPr>
            <w:cnfStyle w:val="001000000000" w:firstRow="0" w:lastRow="0" w:firstColumn="1" w:lastColumn="0" w:oddVBand="0" w:evenVBand="0" w:oddHBand="0" w:evenHBand="0" w:firstRowFirstColumn="0" w:firstRowLastColumn="0" w:lastRowFirstColumn="0" w:lastRowLastColumn="0"/>
            <w:tcW w:w="2438" w:type="dxa"/>
            <w:noWrap/>
          </w:tcPr>
          <w:p w14:paraId="5474923E" w14:textId="28B053F3" w:rsidR="009E6F6B" w:rsidRPr="008070C2" w:rsidRDefault="0031150D" w:rsidP="004C08F6">
            <w:pPr>
              <w:spacing w:after="0" w:line="240" w:lineRule="auto"/>
              <w:jc w:val="center"/>
              <w:rPr>
                <w:rFonts w:eastAsia="Times New Roman" w:cstheme="minorHAnsi"/>
                <w:b w:val="0"/>
                <w:bCs w:val="0"/>
              </w:rPr>
            </w:pPr>
            <w:r w:rsidRPr="008070C2">
              <w:rPr>
                <w:rFonts w:eastAsia="Times New Roman" w:cstheme="minorHAnsi"/>
                <w:b w:val="0"/>
                <w:bCs w:val="0"/>
              </w:rPr>
              <w:t>wielkopolskie</w:t>
            </w:r>
          </w:p>
        </w:tc>
        <w:tc>
          <w:tcPr>
            <w:tcW w:w="2268" w:type="dxa"/>
            <w:noWrap/>
          </w:tcPr>
          <w:p w14:paraId="171B4452" w14:textId="77777777" w:rsidR="009E6F6B" w:rsidRPr="008070C2" w:rsidRDefault="009E6F6B" w:rsidP="004C08F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8070C2">
              <w:rPr>
                <w:rFonts w:eastAsia="Times New Roman" w:cstheme="minorHAnsi"/>
              </w:rPr>
              <w:t>20</w:t>
            </w:r>
          </w:p>
        </w:tc>
      </w:tr>
    </w:tbl>
    <w:p w14:paraId="5EEC96D3" w14:textId="222D1D29" w:rsidR="009E6F6B" w:rsidRPr="00C62E46" w:rsidRDefault="009E6F6B" w:rsidP="004C08F6">
      <w:pPr>
        <w:spacing w:after="120"/>
        <w:ind w:left="284" w:hanging="284"/>
        <w:rPr>
          <w:rFonts w:cstheme="minorHAnsi"/>
          <w:sz w:val="18"/>
          <w:szCs w:val="18"/>
          <w:lang w:val="en-US"/>
        </w:rPr>
      </w:pPr>
      <w:r w:rsidRPr="008070C2">
        <w:rPr>
          <w:rFonts w:cstheme="minorHAnsi"/>
          <w:sz w:val="18"/>
          <w:szCs w:val="18"/>
        </w:rPr>
        <w:t>*) Wydajność wszystkich elementów Infrastruktury bezpieczeństwa</w:t>
      </w:r>
      <w:r w:rsidRPr="008070C2" w:rsidDel="0084002C">
        <w:rPr>
          <w:rFonts w:cstheme="minorHAnsi"/>
          <w:sz w:val="18"/>
          <w:szCs w:val="18"/>
        </w:rPr>
        <w:t xml:space="preserve"> </w:t>
      </w:r>
      <w:r w:rsidRPr="008070C2">
        <w:rPr>
          <w:rFonts w:cstheme="minorHAnsi"/>
          <w:sz w:val="18"/>
          <w:szCs w:val="18"/>
        </w:rPr>
        <w:t xml:space="preserve">z włączonymi wszystkimi funkcjonalnościami wymaganymi przez Zamawiającego.  </w:t>
      </w:r>
      <w:proofErr w:type="spellStart"/>
      <w:r w:rsidRPr="00C62E46">
        <w:rPr>
          <w:rFonts w:cstheme="minorHAnsi"/>
          <w:sz w:val="18"/>
          <w:szCs w:val="18"/>
          <w:lang w:val="en-US"/>
        </w:rPr>
        <w:t>Profil</w:t>
      </w:r>
      <w:proofErr w:type="spellEnd"/>
      <w:r w:rsidRPr="00C62E46">
        <w:rPr>
          <w:rFonts w:cstheme="minorHAnsi"/>
          <w:sz w:val="18"/>
          <w:szCs w:val="18"/>
          <w:lang w:val="en-US"/>
        </w:rPr>
        <w:t xml:space="preserve"> </w:t>
      </w:r>
      <w:proofErr w:type="spellStart"/>
      <w:r w:rsidRPr="00C62E46">
        <w:rPr>
          <w:rFonts w:cstheme="minorHAnsi"/>
          <w:sz w:val="18"/>
          <w:szCs w:val="18"/>
          <w:lang w:val="en-US"/>
        </w:rPr>
        <w:t>ruch</w:t>
      </w:r>
      <w:proofErr w:type="spellEnd"/>
      <w:r w:rsidRPr="00C62E46">
        <w:rPr>
          <w:rFonts w:cstheme="minorHAnsi"/>
          <w:sz w:val="18"/>
          <w:szCs w:val="18"/>
          <w:lang w:val="en-US"/>
        </w:rPr>
        <w:t xml:space="preserve"> IMIX Genome „g” (ang. Internet MIX </w:t>
      </w:r>
      <w:proofErr w:type="spellStart"/>
      <w:r w:rsidRPr="00C62E46">
        <w:rPr>
          <w:rFonts w:cstheme="minorHAnsi"/>
          <w:sz w:val="18"/>
          <w:szCs w:val="18"/>
          <w:lang w:val="en-US"/>
        </w:rPr>
        <w:t>według</w:t>
      </w:r>
      <w:proofErr w:type="spellEnd"/>
      <w:r w:rsidRPr="00C62E46">
        <w:rPr>
          <w:rFonts w:cstheme="minorHAnsi"/>
          <w:sz w:val="18"/>
          <w:szCs w:val="18"/>
          <w:lang w:val="en-US"/>
        </w:rPr>
        <w:t xml:space="preserve"> IETF RFC 6985 „IMIX Genome: Specification of Variable Packet Sizes for Additional Testing”)</w:t>
      </w:r>
    </w:p>
    <w:p w14:paraId="356312BE" w14:textId="77777777" w:rsidR="009E6F6B" w:rsidRPr="008070C2" w:rsidRDefault="009E6F6B" w:rsidP="004C08F6">
      <w:pPr>
        <w:pStyle w:val="Nagwek1"/>
        <w:numPr>
          <w:ilvl w:val="0"/>
          <w:numId w:val="42"/>
        </w:numPr>
        <w:rPr>
          <w:rFonts w:asciiTheme="minorHAnsi" w:hAnsiTheme="minorHAnsi" w:cstheme="minorHAnsi"/>
        </w:rPr>
      </w:pPr>
      <w:bookmarkStart w:id="34" w:name="_Toc521505880"/>
      <w:bookmarkStart w:id="35" w:name="_Toc521505943"/>
      <w:bookmarkStart w:id="36" w:name="_Toc521508306"/>
      <w:bookmarkStart w:id="37" w:name="_Toc521505817"/>
      <w:bookmarkStart w:id="38" w:name="_Toc521505881"/>
      <w:bookmarkStart w:id="39" w:name="_Toc521505944"/>
      <w:bookmarkStart w:id="40" w:name="_Toc521508307"/>
      <w:bookmarkStart w:id="41" w:name="_Toc521505818"/>
      <w:bookmarkStart w:id="42" w:name="_Toc521505882"/>
      <w:bookmarkStart w:id="43" w:name="_Toc521505945"/>
      <w:bookmarkStart w:id="44" w:name="_Toc521508308"/>
      <w:bookmarkStart w:id="45" w:name="_Toc520805744"/>
      <w:bookmarkStart w:id="46" w:name="_Toc520806766"/>
      <w:bookmarkStart w:id="47" w:name="_Toc225512679"/>
      <w:bookmarkEnd w:id="34"/>
      <w:bookmarkEnd w:id="35"/>
      <w:bookmarkEnd w:id="36"/>
      <w:bookmarkEnd w:id="37"/>
      <w:bookmarkEnd w:id="38"/>
      <w:bookmarkEnd w:id="39"/>
      <w:bookmarkEnd w:id="40"/>
      <w:bookmarkEnd w:id="41"/>
      <w:bookmarkEnd w:id="42"/>
      <w:bookmarkEnd w:id="43"/>
      <w:bookmarkEnd w:id="44"/>
      <w:r w:rsidRPr="008070C2">
        <w:rPr>
          <w:rFonts w:asciiTheme="minorHAnsi" w:hAnsiTheme="minorHAnsi" w:cstheme="minorHAnsi"/>
        </w:rPr>
        <w:lastRenderedPageBreak/>
        <w:t>Szczegółowy opis przedmiotu zamówienia</w:t>
      </w:r>
      <w:bookmarkEnd w:id="45"/>
      <w:bookmarkEnd w:id="46"/>
      <w:bookmarkEnd w:id="47"/>
    </w:p>
    <w:p w14:paraId="34D2C0B1" w14:textId="77777777" w:rsidR="009E6F6B" w:rsidRPr="008070C2" w:rsidRDefault="009E6F6B" w:rsidP="004C08F6">
      <w:r w:rsidRPr="008070C2">
        <w:t>Przedmiotem zapytania jest dostarczenie urządzeń i oprogramowania niezbędnych do zbudowania Systemu DNS oraz IPAM stanowiącego część Infrastruktury bezpieczeństwa OSE. Zapytanie obejmuje swoim zakresem:</w:t>
      </w:r>
    </w:p>
    <w:p w14:paraId="14370C96"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dostawę kompletu urządzeń, oprogramowania i niezbędnych licencji do budowy Systemu DNS i IPAM w Węzłach Regionalnych sieci OSE,</w:t>
      </w:r>
    </w:p>
    <w:p w14:paraId="1EEA9882"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dostawę kompletu urządzeń, oprogramowania i niezbędnych licencji do budowy Systemu DNS w Węzłach Regionalnych i Centralnych sieci OSE,</w:t>
      </w:r>
    </w:p>
    <w:p w14:paraId="28E967AE" w14:textId="705C7EF0"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 xml:space="preserve">dostarczenie kompletu urządzeń, oprogramowania i niezbędnych licencji do budowy Systemu DNS i IPAM w </w:t>
      </w:r>
      <w:r w:rsidR="002F09B6" w:rsidRPr="008070C2">
        <w:rPr>
          <w:rFonts w:cstheme="minorHAnsi"/>
        </w:rPr>
        <w:t xml:space="preserve">Węźle </w:t>
      </w:r>
      <w:r w:rsidRPr="008070C2">
        <w:rPr>
          <w:rFonts w:cstheme="minorHAnsi"/>
        </w:rPr>
        <w:t>Laboratoryjnym,</w:t>
      </w:r>
    </w:p>
    <w:p w14:paraId="1D3B3762"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opracowanie szczegółowego projektu wdrożenia Systemu DNS i IPAM do Infrastruktury bezpieczeństwa,</w:t>
      </w:r>
    </w:p>
    <w:p w14:paraId="03C874C9"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wdrożenie Systemu DNS i IPAM do Infrastruktury bezpieczeństwa</w:t>
      </w:r>
      <w:r w:rsidRPr="008070C2" w:rsidDel="0084002C">
        <w:rPr>
          <w:rFonts w:cstheme="minorHAnsi"/>
        </w:rPr>
        <w:t xml:space="preserve"> </w:t>
      </w:r>
      <w:r w:rsidRPr="008070C2">
        <w:rPr>
          <w:rFonts w:cstheme="minorHAnsi"/>
        </w:rPr>
        <w:t>na podstawie ww. projektu wykonawczego przy wykorzystaniu dostarczonych urządzeń i oprogramowania (dostawa, instalacja, konfiguracja, uruchomienie, integracje, testy),</w:t>
      </w:r>
    </w:p>
    <w:p w14:paraId="3C34EFC1"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świadczenie usług gwarancyjnych dla ww. urządzeń,</w:t>
      </w:r>
    </w:p>
    <w:p w14:paraId="55DE8372"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przeprowadzenie instruktaży,</w:t>
      </w:r>
    </w:p>
    <w:p w14:paraId="54659F6E" w14:textId="77777777" w:rsidR="009E6F6B" w:rsidRPr="008070C2" w:rsidRDefault="009E6F6B" w:rsidP="004C08F6">
      <w:pPr>
        <w:pStyle w:val="Akapitzlist"/>
        <w:numPr>
          <w:ilvl w:val="0"/>
          <w:numId w:val="46"/>
        </w:numPr>
        <w:ind w:left="714" w:hanging="357"/>
        <w:contextualSpacing w:val="0"/>
        <w:rPr>
          <w:rFonts w:cstheme="minorHAnsi"/>
        </w:rPr>
      </w:pPr>
      <w:r w:rsidRPr="008070C2">
        <w:rPr>
          <w:rFonts w:cstheme="minorHAnsi"/>
        </w:rPr>
        <w:t>świadczenie usług utrzymania Systemu DNS</w:t>
      </w:r>
      <w:r w:rsidRPr="008070C2" w:rsidDel="0084002C">
        <w:rPr>
          <w:rFonts w:cstheme="minorHAnsi"/>
        </w:rPr>
        <w:t xml:space="preserve"> </w:t>
      </w:r>
      <w:r w:rsidRPr="008070C2">
        <w:rPr>
          <w:rFonts w:cstheme="minorHAnsi"/>
        </w:rPr>
        <w:t>w okresie przejściowym.</w:t>
      </w:r>
    </w:p>
    <w:p w14:paraId="59A211D5" w14:textId="77777777" w:rsidR="009E6F6B" w:rsidRPr="008070C2" w:rsidRDefault="009E6F6B" w:rsidP="004C08F6">
      <w:r w:rsidRPr="008070C2">
        <w:t xml:space="preserve">Wszystkie komponenty Systemu muszą zostać wdrożone zgodnie z wymaganiami Zamawiającego zawartymi w niniejszym dokumencie. Wszystkie wymagania i parametry, w tym techniczne, funkcjonalne i wydajnościowe zawarte w niniejszym dokumencie mają charakter obligatoryjny (o ile nie zaznaczono inaczej) i Wykonawca zobowiązany jest do ich spełnienia w ramach oferowanych urządzeń. Wykonawca jest zobowiązany do takiego doboru urządzeń, który zapewni efektywność energetyczną oferowanego rozwiązania i optymalizację ponoszonych przez Zamawiającego kosztów utrzymania rozwiązania. Całkowity koszt utrzymania rozwiązania (w tym koszty poboru mocy w przypadku dostawy urządzeń) będzie brany przez Zamawiającego pod uwagę przy ocenie ofert w planowanym postępowaniu zakupowym. </w:t>
      </w:r>
    </w:p>
    <w:p w14:paraId="3992EE2C" w14:textId="77777777" w:rsidR="009E6F6B" w:rsidRPr="008070C2" w:rsidRDefault="009E6F6B" w:rsidP="004C08F6">
      <w:r w:rsidRPr="008070C2">
        <w:t>Wszystkie wymagania i parametry muszą być spełnione łącznie.</w:t>
      </w:r>
    </w:p>
    <w:p w14:paraId="54C7E700" w14:textId="77777777" w:rsidR="009E6F6B" w:rsidRPr="008070C2" w:rsidRDefault="009E6F6B" w:rsidP="004C08F6">
      <w:r w:rsidRPr="008070C2">
        <w:t xml:space="preserve">W przypadku wymienienia wielu wymagań, konieczne jest spełniania wszystkich z nich (np. umieszczenie wygania „Urządzenie musi obsługiwać </w:t>
      </w:r>
      <w:proofErr w:type="spellStart"/>
      <w:r w:rsidRPr="008070C2">
        <w:t>multicast</w:t>
      </w:r>
      <w:proofErr w:type="spellEnd"/>
      <w:r w:rsidRPr="008070C2">
        <w:t xml:space="preserve"> IPv4 (IGMPv2/3, PIM SM, SSM, MSDP)” oznacza konieczność obsługi przez urządzenie </w:t>
      </w:r>
      <w:r w:rsidRPr="008070C2">
        <w:rPr>
          <w:u w:val="single"/>
        </w:rPr>
        <w:t>wszystkich</w:t>
      </w:r>
      <w:r w:rsidRPr="008070C2">
        <w:t xml:space="preserve"> wymienionych protokołów).</w:t>
      </w:r>
    </w:p>
    <w:p w14:paraId="13F5BCC0" w14:textId="77777777" w:rsidR="009E6F6B" w:rsidRPr="008070C2" w:rsidRDefault="009E6F6B" w:rsidP="004C08F6">
      <w:r w:rsidRPr="008070C2">
        <w:t>Wykonawca jest proszony o dobór odpowiednich urządzeń do realizacji potrzeb Zamawiającego w zakresie budowy systemu w Węzłach Regionalnych i Centralnych, przy czym Zamawiający nie nakłada żadnych ograniczeń przy doborze urządzeń, ani ich wzajemnych powiązań. Zamawiający dopuszcza oferowanie wielu urządzeń realizujących zadania Systemu DNS i IPAM lub też jednego urządzenia realizującego wszystkie niezbędne funkcje przy zachowaniu parametrów niezawodnościowych (HA). Jednocześnie proponowane rozwiązania dla poszczególnych węzłów powinny być zunifikowane i umożliwiać prostą politykę serwisową.</w:t>
      </w:r>
    </w:p>
    <w:p w14:paraId="5556CBBE" w14:textId="77777777" w:rsidR="009E6F6B" w:rsidRPr="008070C2" w:rsidRDefault="009E6F6B" w:rsidP="004C08F6">
      <w:r w:rsidRPr="008070C2">
        <w:t>Po odpowiednim doborze urządzeń Wykonawca jest proszony o podanie schematu realizacji Węzła Regionalnego i Centralnego.</w:t>
      </w:r>
    </w:p>
    <w:p w14:paraId="7DD3287D" w14:textId="77777777" w:rsidR="009E6F6B" w:rsidRPr="008070C2" w:rsidRDefault="009E6F6B" w:rsidP="004C08F6">
      <w:r w:rsidRPr="008070C2">
        <w:lastRenderedPageBreak/>
        <w:t>Wykonawca jest zobowiązany do Wdrożenia Systemu DNS, IPAM w każdym z 16 Regionalnych Węzłów Bezpieczeństwa, 2 Centralnych Węzły Bezpieczeństwa oraz 1 węzła laboratoryjnego. Wdrożenie Infrastruktury bezpieczeństwa obejmuje dostawę sprzętu i oprogramowania, instalację, konfigurację i uruchomienie, integrację z innymi systemami wskazanymi przez Zamawiającego i przeprowadzenie procedury odbiorów, a następnie utrzymanie przez okres przejściowy. W zakresie przedmiotu zamówienia Wykonawca jest zobowiązany do świadczenia usług, zgodnie z wymaganiami zawartymi w niniejszym RFQ.</w:t>
      </w:r>
    </w:p>
    <w:p w14:paraId="28C535E7" w14:textId="77777777" w:rsidR="009E6F6B" w:rsidRPr="00C62E46" w:rsidRDefault="009E6F6B" w:rsidP="004C08F6">
      <w:pPr>
        <w:rPr>
          <w:rFonts w:eastAsia="Times New Roman"/>
        </w:rPr>
      </w:pPr>
      <w:r w:rsidRPr="008070C2">
        <w:t xml:space="preserve">Wykonawca zobowiązany jest wdrożyć w każdym z węzłów regionalnych system DNS i IPAM spełniający wymagania wydajnościowe na poziomie nie mniejszym niż wskazane w tabeli powyżej w </w:t>
      </w:r>
      <w:r w:rsidRPr="002F09B6">
        <w:t>kolumnie „</w:t>
      </w:r>
      <w:r w:rsidRPr="00C62E46">
        <w:rPr>
          <w:rFonts w:eastAsia="Times New Roman"/>
        </w:rPr>
        <w:t>Wymagania na skalowanie Systemu”</w:t>
      </w:r>
      <w:r w:rsidRPr="002F09B6">
        <w:t xml:space="preserve">. </w:t>
      </w:r>
    </w:p>
    <w:p w14:paraId="2A6EDA27" w14:textId="77777777" w:rsidR="009E6F6B" w:rsidRPr="008070C2" w:rsidRDefault="009E6F6B" w:rsidP="004C08F6">
      <w:pPr>
        <w:pStyle w:val="Nagwek2"/>
        <w:numPr>
          <w:ilvl w:val="1"/>
          <w:numId w:val="42"/>
        </w:numPr>
      </w:pPr>
      <w:bookmarkStart w:id="48" w:name="_Toc521070760"/>
      <w:bookmarkStart w:id="49" w:name="_Toc521071664"/>
      <w:bookmarkStart w:id="50" w:name="_Toc521072570"/>
      <w:bookmarkStart w:id="51" w:name="_Toc521073474"/>
      <w:bookmarkStart w:id="52" w:name="_Toc521070761"/>
      <w:bookmarkStart w:id="53" w:name="_Toc521071665"/>
      <w:bookmarkStart w:id="54" w:name="_Toc521072571"/>
      <w:bookmarkStart w:id="55" w:name="_Toc521073475"/>
      <w:bookmarkStart w:id="56" w:name="_Toc225512680"/>
      <w:bookmarkEnd w:id="48"/>
      <w:bookmarkEnd w:id="49"/>
      <w:bookmarkEnd w:id="50"/>
      <w:bookmarkEnd w:id="51"/>
      <w:bookmarkEnd w:id="52"/>
      <w:bookmarkEnd w:id="53"/>
      <w:bookmarkEnd w:id="54"/>
      <w:bookmarkEnd w:id="55"/>
      <w:r w:rsidRPr="008070C2">
        <w:t>Wymagania wspólne dla wszystkich elementów Infrastruktury bezpieczeństwa</w:t>
      </w:r>
      <w:bookmarkEnd w:id="56"/>
    </w:p>
    <w:p w14:paraId="79B3E08F" w14:textId="77777777" w:rsidR="009E6F6B" w:rsidRPr="008070C2" w:rsidRDefault="009E6F6B" w:rsidP="004C08F6">
      <w:pPr>
        <w:pStyle w:val="Akapitzlist"/>
        <w:numPr>
          <w:ilvl w:val="0"/>
          <w:numId w:val="47"/>
        </w:numPr>
        <w:contextualSpacing w:val="0"/>
      </w:pPr>
      <w:bookmarkStart w:id="57" w:name="_Hlk520974777"/>
      <w:r w:rsidRPr="008070C2">
        <w:t>System DNS i IPAM może być zrealizowany postaci maszyn wirtualnych wspieranej na platformach np. takich jak Vmware.</w:t>
      </w:r>
    </w:p>
    <w:p w14:paraId="04BAB85A" w14:textId="77777777" w:rsidR="009E6F6B" w:rsidRPr="008070C2" w:rsidRDefault="009E6F6B" w:rsidP="004C08F6">
      <w:pPr>
        <w:pStyle w:val="Akapitzlist"/>
        <w:numPr>
          <w:ilvl w:val="0"/>
          <w:numId w:val="47"/>
        </w:numPr>
        <w:contextualSpacing w:val="0"/>
      </w:pPr>
      <w:r w:rsidRPr="008070C2">
        <w:t xml:space="preserve">Urządzenia fizyczne (jeśli wykorzystane) wchodzące w skład Systemu DNS i IPAM muszą być montowane w szafach </w:t>
      </w:r>
      <w:proofErr w:type="spellStart"/>
      <w:r w:rsidRPr="008070C2">
        <w:t>rack</w:t>
      </w:r>
      <w:proofErr w:type="spellEnd"/>
      <w:r w:rsidRPr="008070C2">
        <w:t xml:space="preserve"> 19”.</w:t>
      </w:r>
    </w:p>
    <w:p w14:paraId="0A3F057A" w14:textId="07064F33" w:rsidR="009E6F6B" w:rsidRPr="008070C2" w:rsidRDefault="009E6F6B" w:rsidP="004C08F6">
      <w:pPr>
        <w:pStyle w:val="Akapitzlist"/>
        <w:numPr>
          <w:ilvl w:val="0"/>
          <w:numId w:val="47"/>
        </w:numPr>
        <w:contextualSpacing w:val="0"/>
      </w:pPr>
      <w:r w:rsidRPr="008070C2">
        <w:t>Urządzenia fizyczne (jeśli wykorzystane) wchodzące w skład Systemu DNS i IPAM muszą być zasilane prądem przemiennym o napięciu 230V</w:t>
      </w:r>
      <w:r w:rsidR="002F09B6">
        <w:t xml:space="preserve"> 50Hz</w:t>
      </w:r>
      <w:r w:rsidRPr="008070C2">
        <w:t>.</w:t>
      </w:r>
    </w:p>
    <w:p w14:paraId="2EC1D650" w14:textId="7E7869D4" w:rsidR="009E6F6B" w:rsidRPr="008070C2" w:rsidRDefault="009E6F6B" w:rsidP="004C08F6">
      <w:pPr>
        <w:pStyle w:val="Akapitzlist"/>
        <w:numPr>
          <w:ilvl w:val="0"/>
          <w:numId w:val="47"/>
        </w:numPr>
        <w:contextualSpacing w:val="0"/>
      </w:pPr>
      <w:r w:rsidRPr="008070C2">
        <w:t xml:space="preserve">Wszystkie elementy Systemu DNS i IPAM muszą zapewniać możliwość tworzenia architektury uwierzytelniania użytkowników i administratorów za pomocą mechanizmu typu Single </w:t>
      </w:r>
      <w:proofErr w:type="spellStart"/>
      <w:r w:rsidRPr="008070C2">
        <w:t>Sign</w:t>
      </w:r>
      <w:proofErr w:type="spellEnd"/>
      <w:r w:rsidRPr="008070C2">
        <w:t xml:space="preserve"> On przy wykorzystaniu protokołu </w:t>
      </w:r>
      <w:r w:rsidR="002F09B6" w:rsidRPr="008070C2">
        <w:t>RADIUS</w:t>
      </w:r>
      <w:r w:rsidRPr="008070C2">
        <w:t xml:space="preserve">, </w:t>
      </w:r>
      <w:r w:rsidR="00656EDD">
        <w:t xml:space="preserve">LDAP oraz </w:t>
      </w:r>
      <w:r w:rsidRPr="008070C2">
        <w:t xml:space="preserve">SAML w wersji 2.0. </w:t>
      </w:r>
    </w:p>
    <w:p w14:paraId="5D478F5B" w14:textId="77777777" w:rsidR="009E6F6B" w:rsidRPr="008070C2" w:rsidRDefault="009E6F6B" w:rsidP="004C08F6">
      <w:pPr>
        <w:pStyle w:val="Akapitzlist"/>
        <w:numPr>
          <w:ilvl w:val="0"/>
          <w:numId w:val="47"/>
        </w:numPr>
        <w:contextualSpacing w:val="0"/>
      </w:pPr>
      <w:r w:rsidRPr="008070C2">
        <w:t xml:space="preserve">Wszystkie elementy Systemu DNS i IPAM muszą umożliwiać Zamawiającemu </w:t>
      </w:r>
      <w:proofErr w:type="spellStart"/>
      <w:r w:rsidRPr="008070C2">
        <w:t>upload</w:t>
      </w:r>
      <w:proofErr w:type="spellEnd"/>
      <w:r w:rsidRPr="008070C2">
        <w:t xml:space="preserve"> pliku </w:t>
      </w:r>
      <w:proofErr w:type="spellStart"/>
      <w:r w:rsidRPr="008070C2">
        <w:t>xml</w:t>
      </w:r>
      <w:proofErr w:type="spellEnd"/>
      <w:r w:rsidRPr="008070C2">
        <w:t xml:space="preserve"> zawierającego metadane serwera służącego jako Identity Provider (</w:t>
      </w:r>
      <w:proofErr w:type="spellStart"/>
      <w:r w:rsidRPr="008070C2">
        <w:t>IdP</w:t>
      </w:r>
      <w:proofErr w:type="spellEnd"/>
      <w:r w:rsidRPr="008070C2">
        <w:t xml:space="preserve">) lub umożliwiać pobranie takiego pliku bezpośrednio z serwera </w:t>
      </w:r>
      <w:proofErr w:type="spellStart"/>
      <w:r w:rsidRPr="008070C2">
        <w:t>IdP</w:t>
      </w:r>
      <w:proofErr w:type="spellEnd"/>
      <w:r w:rsidRPr="008070C2">
        <w:t xml:space="preserve">. Po wgraniu takiego pliku System musi odbierać </w:t>
      </w:r>
      <w:proofErr w:type="spellStart"/>
      <w:r w:rsidRPr="008070C2">
        <w:t>tokeny</w:t>
      </w:r>
      <w:proofErr w:type="spellEnd"/>
      <w:r w:rsidRPr="008070C2">
        <w:t xml:space="preserve"> protokołu SAML ze skonfigurowanego serwera </w:t>
      </w:r>
      <w:proofErr w:type="spellStart"/>
      <w:r w:rsidRPr="008070C2">
        <w:t>IdP</w:t>
      </w:r>
      <w:proofErr w:type="spellEnd"/>
      <w:r w:rsidRPr="008070C2">
        <w:t xml:space="preserve"> i na ich podstawie wykonywać uwierzytelnianie użytkowników.</w:t>
      </w:r>
    </w:p>
    <w:p w14:paraId="1D537D2A" w14:textId="77777777" w:rsidR="009E6F6B" w:rsidRPr="008070C2" w:rsidRDefault="009E6F6B" w:rsidP="004C08F6">
      <w:pPr>
        <w:pStyle w:val="Akapitzlist"/>
        <w:numPr>
          <w:ilvl w:val="0"/>
          <w:numId w:val="47"/>
        </w:numPr>
        <w:contextualSpacing w:val="0"/>
      </w:pPr>
      <w:r w:rsidRPr="008070C2">
        <w:t xml:space="preserve">Wszystkie elementy Systemu DNS i IPAM muszą umożliwiać obsługę skonfigurowanych po stronie </w:t>
      </w:r>
      <w:proofErr w:type="spellStart"/>
      <w:r w:rsidRPr="008070C2">
        <w:t>IdP</w:t>
      </w:r>
      <w:proofErr w:type="spellEnd"/>
      <w:r w:rsidRPr="008070C2">
        <w:t xml:space="preserve"> i zdefiniowanych przez Zamawiającego pól, które nie wchodzą w skład domyślnej konfiguracji </w:t>
      </w:r>
      <w:proofErr w:type="spellStart"/>
      <w:r w:rsidRPr="008070C2">
        <w:t>tokenu</w:t>
      </w:r>
      <w:proofErr w:type="spellEnd"/>
      <w:r w:rsidRPr="008070C2">
        <w:t xml:space="preserve"> SAML (</w:t>
      </w:r>
      <w:proofErr w:type="spellStart"/>
      <w:r w:rsidRPr="008070C2">
        <w:t>custom</w:t>
      </w:r>
      <w:proofErr w:type="spellEnd"/>
      <w:r w:rsidRPr="008070C2">
        <w:t xml:space="preserve"> </w:t>
      </w:r>
      <w:proofErr w:type="spellStart"/>
      <w:r w:rsidRPr="008070C2">
        <w:t>attributes</w:t>
      </w:r>
      <w:proofErr w:type="spellEnd"/>
      <w:r w:rsidRPr="008070C2">
        <w:t>)</w:t>
      </w:r>
    </w:p>
    <w:bookmarkEnd w:id="57"/>
    <w:p w14:paraId="26F56556" w14:textId="77777777" w:rsidR="009E6F6B" w:rsidRPr="008070C2" w:rsidRDefault="009E6F6B" w:rsidP="004C08F6">
      <w:pPr>
        <w:pStyle w:val="Akapitzlist"/>
        <w:numPr>
          <w:ilvl w:val="0"/>
          <w:numId w:val="47"/>
        </w:numPr>
        <w:contextualSpacing w:val="0"/>
      </w:pPr>
      <w:r w:rsidRPr="008070C2">
        <w:t>W celu poprawy wydajności urządzeń sieciowych w zakresie analizy i przetwarzania uprawnień i klasyfikacji ruchu sieciowego dopuszczalne jest wykorzystanie adapterów dostarczających informacje o sesjach i uwierzytelnianiu dla urządzeń sieciowych.</w:t>
      </w:r>
    </w:p>
    <w:p w14:paraId="2F3D6D1C" w14:textId="77777777" w:rsidR="009E6F6B" w:rsidRPr="008070C2" w:rsidRDefault="009E6F6B" w:rsidP="004C08F6">
      <w:pPr>
        <w:pStyle w:val="Akapitzlist"/>
        <w:numPr>
          <w:ilvl w:val="0"/>
          <w:numId w:val="47"/>
        </w:numPr>
        <w:contextualSpacing w:val="0"/>
      </w:pPr>
      <w:r w:rsidRPr="008070C2">
        <w:t xml:space="preserve">Infrastruktura bezpieczeństwa musi zapewniać wsparcie dla IPv4 oraz IPv6 zarówno w zakresie analizy ruchu jak i systemu zarządzania. </w:t>
      </w:r>
    </w:p>
    <w:p w14:paraId="628F8EFB" w14:textId="77777777" w:rsidR="009E6F6B" w:rsidRPr="008070C2" w:rsidRDefault="009E6F6B" w:rsidP="004C08F6">
      <w:pPr>
        <w:pStyle w:val="Akapitzlist"/>
        <w:numPr>
          <w:ilvl w:val="0"/>
          <w:numId w:val="47"/>
        </w:numPr>
        <w:contextualSpacing w:val="0"/>
      </w:pPr>
      <w:r w:rsidRPr="008070C2">
        <w:t xml:space="preserve">Zarządzanie Infrastrukturą bezpieczeństwa zabezpieczeń musi odbywać się z linii poleceń (CLI) oraz graficznej konsoli Web GUI dostępnej przez przeglądarkę WWW zabezpieczonej z wykorzystaniem protokołu TLS w wersji min 1.0 zgodnym z RFC. Zamawiający wyraża zgody na wdrożenie Systemu o parametrach wymuszających konieczność instalacji dodatkowego oprogramowania na stacji administratora, w celu efektywnego zarządzania Systemem, zgodnie z wymaganymi parametrami. </w:t>
      </w:r>
    </w:p>
    <w:p w14:paraId="386D1BC9" w14:textId="77777777" w:rsidR="009E6F6B" w:rsidRPr="008070C2" w:rsidRDefault="009E6F6B" w:rsidP="004C08F6">
      <w:pPr>
        <w:pStyle w:val="Akapitzlist"/>
        <w:numPr>
          <w:ilvl w:val="0"/>
          <w:numId w:val="47"/>
        </w:numPr>
        <w:contextualSpacing w:val="0"/>
      </w:pPr>
      <w:r w:rsidRPr="008070C2">
        <w:lastRenderedPageBreak/>
        <w:t>Infrastruktura bezpieczeństwa musi umożliwiać agregację łączy Ethernet statycznie oraz w oparciu o protokół LACP.</w:t>
      </w:r>
    </w:p>
    <w:p w14:paraId="3CFF9A43" w14:textId="0A614E41" w:rsidR="009E6F6B" w:rsidRPr="008070C2" w:rsidRDefault="009E6F6B" w:rsidP="004C08F6">
      <w:pPr>
        <w:pStyle w:val="Akapitzlist"/>
        <w:numPr>
          <w:ilvl w:val="0"/>
          <w:numId w:val="47"/>
        </w:numPr>
        <w:contextualSpacing w:val="0"/>
      </w:pPr>
      <w:r w:rsidRPr="008070C2">
        <w:t xml:space="preserve">Infrastruktura bezpieczeństwa musi zapewniać Zamawiającemu możliwość zarządzania dostępem w oparciu o przypisane role (RBAC), w tym </w:t>
      </w:r>
      <w:r w:rsidR="002F09B6" w:rsidRPr="008070C2">
        <w:t>możliwość</w:t>
      </w:r>
      <w:r w:rsidR="002F09B6">
        <w:t xml:space="preserve"> </w:t>
      </w:r>
      <w:r w:rsidRPr="008070C2">
        <w:t>definiowania przez Zamawiającego własnych ról administracyjnych.</w:t>
      </w:r>
    </w:p>
    <w:p w14:paraId="34CDD295" w14:textId="3A46D4CC" w:rsidR="009E6F6B" w:rsidRPr="008070C2" w:rsidRDefault="009E6F6B" w:rsidP="004C08F6">
      <w:pPr>
        <w:pStyle w:val="Akapitzlist"/>
        <w:numPr>
          <w:ilvl w:val="0"/>
          <w:numId w:val="47"/>
        </w:numPr>
        <w:contextualSpacing w:val="0"/>
      </w:pPr>
      <w:r w:rsidRPr="008070C2">
        <w:t xml:space="preserve">Infrastruktura bezpieczeństwa musi współpracować z rozwiązaniami do monitorowania poprzez protokoły SNMP w wersjach 2c, 3 oraz umożliwiać przekazywanie statystyk ruchu za pomocą protokołów </w:t>
      </w:r>
      <w:r w:rsidR="002F09B6">
        <w:t xml:space="preserve">IPFIX, </w:t>
      </w:r>
      <w:proofErr w:type="spellStart"/>
      <w:r w:rsidR="002F09B6">
        <w:t>N</w:t>
      </w:r>
      <w:r w:rsidR="002F09B6" w:rsidRPr="008070C2">
        <w:t>etflow</w:t>
      </w:r>
      <w:proofErr w:type="spellEnd"/>
      <w:r w:rsidR="002F09B6" w:rsidRPr="008070C2">
        <w:t xml:space="preserve"> </w:t>
      </w:r>
      <w:r w:rsidRPr="008070C2">
        <w:t xml:space="preserve">lub </w:t>
      </w:r>
      <w:proofErr w:type="spellStart"/>
      <w:r w:rsidRPr="008070C2">
        <w:t>sflow</w:t>
      </w:r>
      <w:proofErr w:type="spellEnd"/>
      <w:r w:rsidR="002F09B6">
        <w:t>.</w:t>
      </w:r>
    </w:p>
    <w:p w14:paraId="57147A97" w14:textId="671F5573" w:rsidR="009E6F6B" w:rsidRPr="008070C2" w:rsidRDefault="009E6F6B" w:rsidP="004C08F6">
      <w:pPr>
        <w:pStyle w:val="Akapitzlist"/>
        <w:numPr>
          <w:ilvl w:val="0"/>
          <w:numId w:val="47"/>
        </w:numPr>
        <w:contextualSpacing w:val="0"/>
      </w:pPr>
      <w:r w:rsidRPr="008070C2">
        <w:t>Infrastruktura bezpieczeństwa musi wspierać SNMP TRAP</w:t>
      </w:r>
      <w:r w:rsidR="002F09B6">
        <w:t>.</w:t>
      </w:r>
    </w:p>
    <w:p w14:paraId="47AFD23D" w14:textId="0448356E" w:rsidR="009E6F6B" w:rsidRPr="008070C2" w:rsidRDefault="009E6F6B" w:rsidP="004C08F6">
      <w:pPr>
        <w:pStyle w:val="Akapitzlist"/>
        <w:numPr>
          <w:ilvl w:val="0"/>
          <w:numId w:val="47"/>
        </w:numPr>
        <w:contextualSpacing w:val="0"/>
      </w:pPr>
      <w:r w:rsidRPr="008070C2">
        <w:t>Wszystkie komponenty Infrastruktura bezpieczeństwa muszą zapewniać Zamawiającemu możliwość zarządzania bezpośrednio danym komponentem z wykorzystaniem protokołów: HTTPS oraz SSH, jak i powinny mieć możliwość współpracy z dedykowanymi platformami centralnego zarządzania i monitorowania w skazanymi poniżej w punkcie "Wymagania na system zarządzający”</w:t>
      </w:r>
      <w:r w:rsidR="002F09B6">
        <w:t>.</w:t>
      </w:r>
    </w:p>
    <w:p w14:paraId="3F2150C4" w14:textId="77777777" w:rsidR="009E6F6B" w:rsidRPr="008070C2" w:rsidRDefault="009E6F6B" w:rsidP="004C08F6">
      <w:pPr>
        <w:pStyle w:val="Akapitzlist"/>
        <w:numPr>
          <w:ilvl w:val="0"/>
          <w:numId w:val="47"/>
        </w:numPr>
        <w:contextualSpacing w:val="0"/>
      </w:pPr>
      <w:r w:rsidRPr="008070C2">
        <w:t>Infrastruktura bezpieczeństwa musi mieć możliwość zarządzania przez systemy firm trzecich, poprzez API, do którego producent w ramach projektu udostępnia dokumentację</w:t>
      </w:r>
    </w:p>
    <w:p w14:paraId="7C244A8A" w14:textId="77777777" w:rsidR="009E6F6B" w:rsidRPr="008070C2" w:rsidRDefault="009E6F6B" w:rsidP="004C08F6">
      <w:pPr>
        <w:pStyle w:val="Akapitzlist"/>
        <w:numPr>
          <w:ilvl w:val="0"/>
          <w:numId w:val="47"/>
        </w:numPr>
        <w:contextualSpacing w:val="0"/>
      </w:pPr>
      <w:r w:rsidRPr="008070C2">
        <w:t>Urządzenia użyte do budowy Infrastruktura bezpieczeństwa muszą być wyposażone w dedykowany port konsoli zarządzającej.</w:t>
      </w:r>
    </w:p>
    <w:p w14:paraId="174C7A16" w14:textId="29DE6761" w:rsidR="009E6F6B" w:rsidRPr="008070C2" w:rsidRDefault="009E6F6B" w:rsidP="004C08F6">
      <w:pPr>
        <w:pStyle w:val="Akapitzlist"/>
        <w:numPr>
          <w:ilvl w:val="0"/>
          <w:numId w:val="47"/>
        </w:numPr>
        <w:contextualSpacing w:val="0"/>
      </w:pPr>
      <w:r w:rsidRPr="008070C2">
        <w:t xml:space="preserve">Infrastruktura bezpieczeństwa musi mieć wbudowane narzędzia diagnostyczne, przynajmniej: ping, </w:t>
      </w:r>
      <w:proofErr w:type="spellStart"/>
      <w:r w:rsidRPr="008070C2">
        <w:t>traceroute</w:t>
      </w:r>
      <w:proofErr w:type="spellEnd"/>
      <w:r w:rsidRPr="008070C2">
        <w:t>, podglądu pakietów</w:t>
      </w:r>
      <w:r w:rsidR="00955936">
        <w:t>.</w:t>
      </w:r>
    </w:p>
    <w:p w14:paraId="6BF44B79" w14:textId="16ADBE81" w:rsidR="009E6F6B" w:rsidRPr="008070C2" w:rsidRDefault="009E6F6B" w:rsidP="004C08F6">
      <w:pPr>
        <w:pStyle w:val="Akapitzlist"/>
        <w:numPr>
          <w:ilvl w:val="0"/>
          <w:numId w:val="47"/>
        </w:numPr>
        <w:contextualSpacing w:val="0"/>
      </w:pPr>
      <w:r w:rsidRPr="008070C2">
        <w:t>W przypadku dostarczenia Urządzeń wchodzących w skład Systemu DNS i IPAM musi posiadać dodatkowy port typu Ethernet (10/100/1000), za pomocą którego możliwe będzie zarządzanie urządzeniem poza pasmem (ang. out-of-band management = OOB). Opcją alternatywną jest możliwość skonfigurowania jednego z portów jako portu OOB</w:t>
      </w:r>
      <w:r w:rsidR="00955936">
        <w:t>.</w:t>
      </w:r>
    </w:p>
    <w:p w14:paraId="1600449D" w14:textId="77777777" w:rsidR="009E6F6B" w:rsidRPr="008070C2" w:rsidRDefault="009E6F6B" w:rsidP="004C08F6">
      <w:pPr>
        <w:pStyle w:val="Akapitzlist"/>
        <w:numPr>
          <w:ilvl w:val="0"/>
          <w:numId w:val="47"/>
        </w:numPr>
        <w:contextualSpacing w:val="0"/>
      </w:pPr>
      <w:r w:rsidRPr="008070C2">
        <w:t>W przypadku dostarczenia Urządzeń wchodzące w skład Systemu DNS i IPAM musi posiadać port terminalowy do dołączenia konsoli (RS232 lub USB).</w:t>
      </w:r>
    </w:p>
    <w:p w14:paraId="235504FE" w14:textId="23A91293" w:rsidR="009E6F6B" w:rsidRPr="008070C2" w:rsidRDefault="009E6F6B" w:rsidP="004C08F6">
      <w:pPr>
        <w:pStyle w:val="Akapitzlist"/>
        <w:numPr>
          <w:ilvl w:val="0"/>
          <w:numId w:val="47"/>
        </w:numPr>
        <w:contextualSpacing w:val="0"/>
      </w:pPr>
      <w:r w:rsidRPr="008070C2">
        <w:t xml:space="preserve">Urządzenia lub </w:t>
      </w:r>
      <w:r w:rsidR="00955936" w:rsidRPr="008070C2">
        <w:t>Wirtualne</w:t>
      </w:r>
      <w:r w:rsidRPr="008070C2">
        <w:t xml:space="preserve"> Maszyny wchodzące w skład Systemu DNS i IPAM </w:t>
      </w:r>
      <w:r w:rsidR="00955936" w:rsidRPr="008070C2">
        <w:t>mu</w:t>
      </w:r>
      <w:r w:rsidR="00955936">
        <w:t xml:space="preserve">szą </w:t>
      </w:r>
      <w:r w:rsidRPr="008070C2">
        <w:t>obsługiwać protokół NTP</w:t>
      </w:r>
      <w:r w:rsidR="00955936">
        <w:t>.</w:t>
      </w:r>
    </w:p>
    <w:p w14:paraId="0FAD4278" w14:textId="77777777" w:rsidR="009E6F6B" w:rsidRPr="008070C2" w:rsidRDefault="009E6F6B" w:rsidP="004C08F6">
      <w:pPr>
        <w:pStyle w:val="Akapitzlist"/>
        <w:numPr>
          <w:ilvl w:val="0"/>
          <w:numId w:val="47"/>
        </w:numPr>
        <w:contextualSpacing w:val="0"/>
      </w:pPr>
      <w:r w:rsidRPr="008070C2">
        <w:t>Infrastruktura bezpieczeństwa musi logować co najmniej następujące informacje:</w:t>
      </w:r>
    </w:p>
    <w:p w14:paraId="04DB9FEF" w14:textId="71480733" w:rsidR="009E6F6B" w:rsidRPr="008070C2" w:rsidRDefault="00955936" w:rsidP="004C08F6">
      <w:pPr>
        <w:pStyle w:val="Akapitzlist"/>
        <w:numPr>
          <w:ilvl w:val="0"/>
          <w:numId w:val="49"/>
        </w:numPr>
        <w:contextualSpacing w:val="0"/>
      </w:pPr>
      <w:r w:rsidRPr="008070C2">
        <w:t>data</w:t>
      </w:r>
      <w:r w:rsidR="009E6F6B" w:rsidRPr="008070C2">
        <w:t xml:space="preserve"> transakcji wg lokalnego czasu,</w:t>
      </w:r>
    </w:p>
    <w:p w14:paraId="789338FC" w14:textId="77777777" w:rsidR="009E6F6B" w:rsidRPr="008070C2" w:rsidRDefault="009E6F6B" w:rsidP="004C08F6">
      <w:pPr>
        <w:pStyle w:val="Akapitzlist"/>
        <w:numPr>
          <w:ilvl w:val="0"/>
          <w:numId w:val="49"/>
        </w:numPr>
        <w:contextualSpacing w:val="0"/>
      </w:pPr>
      <w:r w:rsidRPr="008070C2">
        <w:t>IP adres źródłowy,</w:t>
      </w:r>
    </w:p>
    <w:p w14:paraId="42FE1F59" w14:textId="2F609FC3" w:rsidR="009E6F6B" w:rsidRPr="008070C2" w:rsidRDefault="00955936" w:rsidP="004C08F6">
      <w:pPr>
        <w:pStyle w:val="Akapitzlist"/>
        <w:numPr>
          <w:ilvl w:val="0"/>
          <w:numId w:val="49"/>
        </w:numPr>
        <w:contextualSpacing w:val="0"/>
      </w:pPr>
      <w:r w:rsidRPr="008070C2">
        <w:t>lo</w:t>
      </w:r>
      <w:r w:rsidR="009E6F6B" w:rsidRPr="008070C2">
        <w:t>gin użytkownika, jeśli nastąpiło uwierzytelnienie,</w:t>
      </w:r>
    </w:p>
    <w:p w14:paraId="2A05604A" w14:textId="567CB4F7" w:rsidR="009E6F6B" w:rsidRPr="008070C2" w:rsidRDefault="00955936" w:rsidP="004C08F6">
      <w:pPr>
        <w:pStyle w:val="Akapitzlist"/>
        <w:numPr>
          <w:ilvl w:val="0"/>
          <w:numId w:val="49"/>
        </w:numPr>
        <w:contextualSpacing w:val="0"/>
      </w:pPr>
      <w:r w:rsidRPr="008070C2">
        <w:t>kate</w:t>
      </w:r>
      <w:r w:rsidR="009E6F6B" w:rsidRPr="008070C2">
        <w:t>goria URL,</w:t>
      </w:r>
    </w:p>
    <w:p w14:paraId="2B4BD13F" w14:textId="77777777" w:rsidR="009E6F6B" w:rsidRPr="008070C2" w:rsidRDefault="009E6F6B" w:rsidP="004C08F6">
      <w:pPr>
        <w:pStyle w:val="Akapitzlist"/>
        <w:numPr>
          <w:ilvl w:val="0"/>
          <w:numId w:val="49"/>
        </w:numPr>
        <w:contextualSpacing w:val="0"/>
      </w:pPr>
      <w:r w:rsidRPr="008070C2">
        <w:t>IP adres docelowy,</w:t>
      </w:r>
    </w:p>
    <w:p w14:paraId="16A739FA" w14:textId="42F84D7D" w:rsidR="009E6F6B" w:rsidRPr="008070C2" w:rsidRDefault="00955936" w:rsidP="004C08F6">
      <w:pPr>
        <w:pStyle w:val="Akapitzlist"/>
        <w:numPr>
          <w:ilvl w:val="0"/>
          <w:numId w:val="49"/>
        </w:numPr>
        <w:contextualSpacing w:val="0"/>
      </w:pPr>
      <w:r w:rsidRPr="008070C2">
        <w:t>pe</w:t>
      </w:r>
      <w:r w:rsidR="009E6F6B" w:rsidRPr="008070C2">
        <w:t>łen URL (cała ścieżka),</w:t>
      </w:r>
    </w:p>
    <w:p w14:paraId="2867E85D" w14:textId="3F86F041" w:rsidR="009E6F6B" w:rsidRPr="008070C2" w:rsidRDefault="00955936" w:rsidP="004C08F6">
      <w:pPr>
        <w:pStyle w:val="Akapitzlist"/>
        <w:numPr>
          <w:ilvl w:val="0"/>
          <w:numId w:val="49"/>
        </w:numPr>
        <w:contextualSpacing w:val="0"/>
      </w:pPr>
      <w:proofErr w:type="spellStart"/>
      <w:r w:rsidRPr="008070C2">
        <w:t>ho</w:t>
      </w:r>
      <w:r w:rsidR="009E6F6B" w:rsidRPr="008070C2">
        <w:t>stname</w:t>
      </w:r>
      <w:proofErr w:type="spellEnd"/>
      <w:r w:rsidR="009E6F6B" w:rsidRPr="008070C2">
        <w:t>/</w:t>
      </w:r>
      <w:proofErr w:type="spellStart"/>
      <w:r w:rsidR="009E6F6B" w:rsidRPr="008070C2">
        <w:t>subject</w:t>
      </w:r>
      <w:proofErr w:type="spellEnd"/>
      <w:r w:rsidR="009E6F6B" w:rsidRPr="008070C2">
        <w:t xml:space="preserve"> z certyfikatu,</w:t>
      </w:r>
    </w:p>
    <w:p w14:paraId="354A08A2" w14:textId="68530E3D" w:rsidR="009E6F6B" w:rsidRPr="008070C2" w:rsidRDefault="00955936" w:rsidP="004C08F6">
      <w:pPr>
        <w:pStyle w:val="Akapitzlist"/>
        <w:numPr>
          <w:ilvl w:val="0"/>
          <w:numId w:val="49"/>
        </w:numPr>
        <w:contextualSpacing w:val="0"/>
      </w:pPr>
      <w:r w:rsidRPr="008070C2">
        <w:t>wyszu</w:t>
      </w:r>
      <w:r w:rsidR="009E6F6B" w:rsidRPr="008070C2">
        <w:t>kiwane frazy,</w:t>
      </w:r>
    </w:p>
    <w:p w14:paraId="743A0850" w14:textId="395E96C9" w:rsidR="009E6F6B" w:rsidRPr="008070C2" w:rsidRDefault="00955936" w:rsidP="004C08F6">
      <w:pPr>
        <w:pStyle w:val="Akapitzlist"/>
        <w:numPr>
          <w:ilvl w:val="0"/>
          <w:numId w:val="49"/>
        </w:numPr>
        <w:contextualSpacing w:val="0"/>
      </w:pPr>
      <w:r w:rsidRPr="008070C2">
        <w:t>stat</w:t>
      </w:r>
      <w:r w:rsidR="009E6F6B" w:rsidRPr="008070C2">
        <w:t>us połączenia szyfrowanego (deszyfrowanie lub nie).</w:t>
      </w:r>
    </w:p>
    <w:p w14:paraId="715DE09E" w14:textId="2AE85BB4" w:rsidR="009E6F6B" w:rsidRPr="008070C2" w:rsidRDefault="009E6F6B" w:rsidP="004C08F6">
      <w:pPr>
        <w:pStyle w:val="Akapitzlist"/>
        <w:numPr>
          <w:ilvl w:val="0"/>
          <w:numId w:val="47"/>
        </w:numPr>
        <w:contextualSpacing w:val="0"/>
      </w:pPr>
      <w:r w:rsidRPr="008070C2">
        <w:t>Infrastruktura bezpieczeństwa musi wysyłać zdarzenia (logi) do serwera typu SYSLOG w formacie CEF lub LEEF</w:t>
      </w:r>
      <w:r w:rsidR="00955936">
        <w:t>.</w:t>
      </w:r>
    </w:p>
    <w:p w14:paraId="397EFB78" w14:textId="77777777" w:rsidR="009E6F6B" w:rsidRPr="008070C2" w:rsidRDefault="009E6F6B" w:rsidP="004C08F6">
      <w:pPr>
        <w:pStyle w:val="Akapitzlist"/>
        <w:numPr>
          <w:ilvl w:val="0"/>
          <w:numId w:val="50"/>
        </w:numPr>
        <w:contextualSpacing w:val="0"/>
      </w:pPr>
      <w:r w:rsidRPr="008070C2">
        <w:lastRenderedPageBreak/>
        <w:t>W ramach logowania System musi przekazywać Zamawiającemu dane o zaakceptowanym ruchu, ruchu blokowanym, aktywności administratorów, zużyciu zasobów oraz stanie pracy Systemu. Musi być zapewniona możliwość jednoczesnego wysyłania logów do wielu serwerów logowania.</w:t>
      </w:r>
    </w:p>
    <w:p w14:paraId="5781FDFD" w14:textId="77777777" w:rsidR="009E6F6B" w:rsidRPr="008070C2" w:rsidRDefault="009E6F6B" w:rsidP="004C08F6">
      <w:pPr>
        <w:pStyle w:val="Akapitzlist"/>
        <w:numPr>
          <w:ilvl w:val="0"/>
          <w:numId w:val="50"/>
        </w:numPr>
        <w:contextualSpacing w:val="0"/>
      </w:pPr>
      <w:r w:rsidRPr="008070C2">
        <w:t>Logowanie musi obejmować zdarzenia dotyczące wszystkich modułów sieciowych i bezpieczeństwa oferowanego Systemu.</w:t>
      </w:r>
    </w:p>
    <w:p w14:paraId="30F9B31F" w14:textId="77777777" w:rsidR="009E6F6B" w:rsidRPr="008070C2" w:rsidRDefault="009E6F6B" w:rsidP="004C08F6">
      <w:pPr>
        <w:pStyle w:val="Akapitzlist"/>
        <w:numPr>
          <w:ilvl w:val="0"/>
          <w:numId w:val="47"/>
        </w:numPr>
        <w:contextualSpacing w:val="0"/>
      </w:pPr>
      <w:r w:rsidRPr="008070C2">
        <w:t>Infrastruktura bezpieczeństwa musi umożliwiać wykonywanie kopi zapasowej konfiguracji, za każdym zapisem konfiguracji za pomocą protokołów:</w:t>
      </w:r>
    </w:p>
    <w:p w14:paraId="7659686D" w14:textId="77777777" w:rsidR="009E6F6B" w:rsidRPr="008070C2" w:rsidRDefault="009E6F6B" w:rsidP="004C08F6">
      <w:pPr>
        <w:pStyle w:val="Akapitzlist"/>
        <w:numPr>
          <w:ilvl w:val="0"/>
          <w:numId w:val="51"/>
        </w:numPr>
        <w:contextualSpacing w:val="0"/>
      </w:pPr>
      <w:r w:rsidRPr="008070C2">
        <w:t>ftp/</w:t>
      </w:r>
      <w:proofErr w:type="spellStart"/>
      <w:r w:rsidRPr="008070C2">
        <w:t>scp</w:t>
      </w:r>
      <w:proofErr w:type="spellEnd"/>
    </w:p>
    <w:p w14:paraId="5F081854" w14:textId="77777777" w:rsidR="009E6F6B" w:rsidRPr="008070C2" w:rsidRDefault="009E6F6B" w:rsidP="004C08F6">
      <w:pPr>
        <w:pStyle w:val="Akapitzlist"/>
        <w:numPr>
          <w:ilvl w:val="0"/>
          <w:numId w:val="51"/>
        </w:numPr>
        <w:contextualSpacing w:val="0"/>
      </w:pPr>
      <w:r w:rsidRPr="008070C2">
        <w:t>http</w:t>
      </w:r>
    </w:p>
    <w:p w14:paraId="549A3CBC" w14:textId="77777777" w:rsidR="009E6F6B" w:rsidRPr="008070C2" w:rsidRDefault="009E6F6B" w:rsidP="004C08F6">
      <w:pPr>
        <w:ind w:left="357"/>
      </w:pPr>
      <w:r w:rsidRPr="008070C2">
        <w:t>w formacie:</w:t>
      </w:r>
    </w:p>
    <w:p w14:paraId="3C18D98E" w14:textId="77777777" w:rsidR="009E6F6B" w:rsidRPr="008070C2" w:rsidRDefault="009E6F6B" w:rsidP="004C08F6">
      <w:pPr>
        <w:pStyle w:val="Akapitzlist"/>
        <w:numPr>
          <w:ilvl w:val="0"/>
          <w:numId w:val="51"/>
        </w:numPr>
        <w:contextualSpacing w:val="0"/>
      </w:pPr>
      <w:r w:rsidRPr="008070C2">
        <w:t>tekstowym</w:t>
      </w:r>
    </w:p>
    <w:p w14:paraId="205EED96" w14:textId="77777777" w:rsidR="009E6F6B" w:rsidRPr="008070C2" w:rsidRDefault="009E6F6B" w:rsidP="004C08F6">
      <w:pPr>
        <w:pStyle w:val="Akapitzlist"/>
        <w:numPr>
          <w:ilvl w:val="0"/>
          <w:numId w:val="51"/>
        </w:numPr>
        <w:contextualSpacing w:val="0"/>
      </w:pPr>
      <w:r w:rsidRPr="008070C2">
        <w:t>XML</w:t>
      </w:r>
    </w:p>
    <w:p w14:paraId="74CD5487" w14:textId="77777777" w:rsidR="009E6F6B" w:rsidRPr="008070C2" w:rsidRDefault="009E6F6B" w:rsidP="004C08F6">
      <w:pPr>
        <w:pStyle w:val="Akapitzlist"/>
        <w:numPr>
          <w:ilvl w:val="0"/>
          <w:numId w:val="47"/>
        </w:numPr>
        <w:contextualSpacing w:val="0"/>
      </w:pPr>
      <w:r w:rsidRPr="008070C2">
        <w:t xml:space="preserve">Dane, takie jak np. klucze prywatne, hasła, muszą być zaszyfrowane. </w:t>
      </w:r>
    </w:p>
    <w:p w14:paraId="0430B25D" w14:textId="77777777" w:rsidR="009E6F6B" w:rsidRPr="008070C2" w:rsidRDefault="009E6F6B" w:rsidP="004C08F6">
      <w:pPr>
        <w:pStyle w:val="Nagwek2"/>
        <w:numPr>
          <w:ilvl w:val="1"/>
          <w:numId w:val="42"/>
        </w:numPr>
      </w:pPr>
      <w:bookmarkStart w:id="58" w:name="_Toc225512681"/>
      <w:r w:rsidRPr="008070C2">
        <w:t>Infrastruktura bezpieczeństwa dla Regionalnego Węzła Bezpieczeństwa</w:t>
      </w:r>
      <w:bookmarkEnd w:id="58"/>
    </w:p>
    <w:p w14:paraId="5B373BE0" w14:textId="77777777" w:rsidR="009E6F6B" w:rsidRPr="008070C2" w:rsidRDefault="009E6F6B" w:rsidP="004C08F6">
      <w:pPr>
        <w:pStyle w:val="Nagwek3"/>
        <w:numPr>
          <w:ilvl w:val="2"/>
          <w:numId w:val="42"/>
        </w:numPr>
      </w:pPr>
      <w:bookmarkStart w:id="59" w:name="_Toc225512682"/>
      <w:r w:rsidRPr="008070C2">
        <w:t>Wymagania funkcjonalne rozwiązania</w:t>
      </w:r>
      <w:bookmarkEnd w:id="59"/>
    </w:p>
    <w:p w14:paraId="7100F303" w14:textId="77777777" w:rsidR="009E6F6B" w:rsidRPr="008070C2" w:rsidRDefault="009E6F6B" w:rsidP="004C08F6">
      <w:r w:rsidRPr="008070C2">
        <w:t>W ramach wdrożonego Systemu DNS i IPAM w Regionalnym Węźle Bezpieczeństwa muszą być realizowane wszystkie poniższe funkcjonalności. Mogą one być zrealizowane w postaci osobnych lub pojedynczych, platform sprzętowych lub programowych z komercyjnym wsparciem Wykonawcy i producentów.</w:t>
      </w:r>
    </w:p>
    <w:p w14:paraId="4C77B6D8" w14:textId="77777777" w:rsidR="009E6F6B" w:rsidRPr="008070C2" w:rsidRDefault="009E6F6B" w:rsidP="004C08F6">
      <w:r w:rsidRPr="008070C2">
        <w:t>Zamawiający dopuszcza, aby System DNS i IPAM został zrealizowany postaci maszyny wirtualnej wspieranej na platformach np. takich jak Vmware, Hyper-V lub KVM.</w:t>
      </w:r>
    </w:p>
    <w:p w14:paraId="27AE66F2" w14:textId="77777777" w:rsidR="009E6F6B" w:rsidRPr="008070C2" w:rsidRDefault="009E6F6B" w:rsidP="004C08F6">
      <w:pPr>
        <w:pStyle w:val="Nagwek3"/>
        <w:numPr>
          <w:ilvl w:val="2"/>
          <w:numId w:val="42"/>
        </w:numPr>
      </w:pPr>
      <w:bookmarkStart w:id="60" w:name="_Ref222993355"/>
      <w:bookmarkStart w:id="61" w:name="_Toc225512683"/>
      <w:r w:rsidRPr="008070C2">
        <w:t>Inspekcja DNS</w:t>
      </w:r>
      <w:bookmarkEnd w:id="60"/>
      <w:bookmarkEnd w:id="61"/>
    </w:p>
    <w:p w14:paraId="68B009A9" w14:textId="77777777" w:rsidR="009E6F6B" w:rsidRPr="008070C2" w:rsidRDefault="009E6F6B" w:rsidP="004C08F6">
      <w:pPr>
        <w:pStyle w:val="Akapitzlist"/>
        <w:numPr>
          <w:ilvl w:val="0"/>
          <w:numId w:val="52"/>
        </w:numPr>
        <w:contextualSpacing w:val="0"/>
      </w:pPr>
      <w:r w:rsidRPr="008070C2">
        <w:t>System inspekcji DNS musi posiadać funkcjonalność filtrowania odpowiedzi DNS na podstawie kategorii domen.</w:t>
      </w:r>
    </w:p>
    <w:p w14:paraId="446F77A1" w14:textId="77777777" w:rsidR="009E6F6B" w:rsidRPr="008070C2" w:rsidRDefault="009E6F6B" w:rsidP="004C08F6">
      <w:pPr>
        <w:pStyle w:val="Akapitzlist"/>
        <w:numPr>
          <w:ilvl w:val="0"/>
          <w:numId w:val="52"/>
        </w:numPr>
        <w:contextualSpacing w:val="0"/>
      </w:pPr>
      <w:r w:rsidRPr="008070C2">
        <w:t xml:space="preserve">System inspekcji DNS musi wspierać obsługę wyjątków (białe i czarne listy oraz dodatkowe listy wyjątków, które mogą być wykorzystywane przez ADC do sterowania ruchem, np. lista wyjątków dla </w:t>
      </w:r>
      <w:proofErr w:type="spellStart"/>
      <w:r w:rsidRPr="008070C2">
        <w:t>dekrypcji</w:t>
      </w:r>
      <w:proofErr w:type="spellEnd"/>
      <w:r w:rsidRPr="008070C2">
        <w:t xml:space="preserve"> SSL).</w:t>
      </w:r>
    </w:p>
    <w:p w14:paraId="034D3029" w14:textId="77777777" w:rsidR="009E6F6B" w:rsidRPr="008070C2" w:rsidRDefault="009E6F6B" w:rsidP="004C08F6">
      <w:pPr>
        <w:pStyle w:val="Akapitzlist"/>
        <w:numPr>
          <w:ilvl w:val="0"/>
          <w:numId w:val="52"/>
        </w:numPr>
        <w:contextualSpacing w:val="0"/>
      </w:pPr>
      <w:r w:rsidRPr="008070C2">
        <w:t>System inspekcji DNS musi dostarczać usługi rozwiązywania nazw domenowych przy użyciu protokołu DNS (</w:t>
      </w:r>
      <w:proofErr w:type="spellStart"/>
      <w:r w:rsidRPr="008070C2">
        <w:t>Domain</w:t>
      </w:r>
      <w:proofErr w:type="spellEnd"/>
      <w:r w:rsidRPr="008070C2">
        <w:t xml:space="preserve"> </w:t>
      </w:r>
      <w:proofErr w:type="spellStart"/>
      <w:r w:rsidRPr="008070C2">
        <w:t>Name</w:t>
      </w:r>
      <w:proofErr w:type="spellEnd"/>
      <w:r w:rsidRPr="008070C2">
        <w:t xml:space="preserve"> System).</w:t>
      </w:r>
    </w:p>
    <w:p w14:paraId="433D521C" w14:textId="77777777" w:rsidR="009E6F6B" w:rsidRPr="008070C2" w:rsidRDefault="009E6F6B" w:rsidP="004C08F6">
      <w:pPr>
        <w:pStyle w:val="Akapitzlist"/>
        <w:numPr>
          <w:ilvl w:val="0"/>
          <w:numId w:val="52"/>
        </w:numPr>
        <w:contextualSpacing w:val="0"/>
      </w:pPr>
      <w:r w:rsidRPr="008070C2">
        <w:t xml:space="preserve">System inspekcji DNS musi być zgodny z wymogami dokumentów RFC 1034, 1035, 1995, 1996, 2136, 2317, 2671, 2782, 3596 (RFC, tj. </w:t>
      </w:r>
      <w:proofErr w:type="spellStart"/>
      <w:r w:rsidRPr="008070C2">
        <w:t>Request</w:t>
      </w:r>
      <w:proofErr w:type="spellEnd"/>
      <w:r w:rsidRPr="008070C2">
        <w:t xml:space="preserve"> for </w:t>
      </w:r>
      <w:proofErr w:type="spellStart"/>
      <w:r w:rsidRPr="008070C2">
        <w:t>Commnents</w:t>
      </w:r>
      <w:proofErr w:type="spellEnd"/>
      <w:r w:rsidRPr="008070C2">
        <w:t xml:space="preserve"> http://www.ietf.org/rfc.html).</w:t>
      </w:r>
    </w:p>
    <w:p w14:paraId="2283E560" w14:textId="77777777" w:rsidR="009E6F6B" w:rsidRPr="008070C2" w:rsidRDefault="009E6F6B" w:rsidP="004C08F6">
      <w:pPr>
        <w:pStyle w:val="Akapitzlist"/>
        <w:numPr>
          <w:ilvl w:val="0"/>
          <w:numId w:val="52"/>
        </w:numPr>
        <w:contextualSpacing w:val="0"/>
      </w:pPr>
      <w:r w:rsidRPr="008070C2">
        <w:t>System inspekcji DNS musi realizować funkcje automatycznej aktualizacji serwisów DNS, zgodne z dokumentem zgodny RFC.</w:t>
      </w:r>
    </w:p>
    <w:p w14:paraId="39035F41" w14:textId="77777777" w:rsidR="009E6F6B" w:rsidRPr="008070C2" w:rsidRDefault="009E6F6B" w:rsidP="004C08F6">
      <w:pPr>
        <w:pStyle w:val="Akapitzlist"/>
        <w:numPr>
          <w:ilvl w:val="0"/>
          <w:numId w:val="52"/>
        </w:numPr>
        <w:contextualSpacing w:val="0"/>
      </w:pPr>
      <w:r w:rsidRPr="008070C2">
        <w:t>System inspekcji DNS musi posiadać wbudowany mechanizm powiadamiania o zmianach stref, zgodne z dokumentem zgodny RFC.</w:t>
      </w:r>
      <w:r w:rsidRPr="008070C2">
        <w:tab/>
      </w:r>
    </w:p>
    <w:p w14:paraId="516A101D" w14:textId="77777777" w:rsidR="009E6F6B" w:rsidRPr="008070C2" w:rsidRDefault="009E6F6B" w:rsidP="004C08F6">
      <w:pPr>
        <w:pStyle w:val="Akapitzlist"/>
        <w:numPr>
          <w:ilvl w:val="0"/>
          <w:numId w:val="52"/>
        </w:numPr>
        <w:contextualSpacing w:val="0"/>
      </w:pPr>
      <w:r w:rsidRPr="008070C2">
        <w:t>System inspekcji DNS musi wspierać protokoły DNS w wersji IPv4 i IPv6.</w:t>
      </w:r>
    </w:p>
    <w:p w14:paraId="6CF8F7A8" w14:textId="77777777" w:rsidR="009E6F6B" w:rsidRPr="008070C2" w:rsidRDefault="009E6F6B" w:rsidP="004C08F6">
      <w:pPr>
        <w:pStyle w:val="Akapitzlist"/>
        <w:numPr>
          <w:ilvl w:val="0"/>
          <w:numId w:val="52"/>
        </w:numPr>
        <w:contextualSpacing w:val="0"/>
      </w:pPr>
      <w:r w:rsidRPr="008070C2">
        <w:lastRenderedPageBreak/>
        <w:t xml:space="preserve">System inspekcji DNS musi wspierać obsługę </w:t>
      </w:r>
      <w:proofErr w:type="spellStart"/>
      <w:r w:rsidRPr="008070C2">
        <w:t>MultiMaster</w:t>
      </w:r>
      <w:proofErr w:type="spellEnd"/>
      <w:r w:rsidRPr="008070C2">
        <w:t xml:space="preserve"> DNS.</w:t>
      </w:r>
    </w:p>
    <w:p w14:paraId="2641E10B" w14:textId="77777777" w:rsidR="009E6F6B" w:rsidRPr="008070C2" w:rsidRDefault="009E6F6B" w:rsidP="004C08F6">
      <w:pPr>
        <w:pStyle w:val="Akapitzlist"/>
        <w:numPr>
          <w:ilvl w:val="0"/>
          <w:numId w:val="52"/>
        </w:numPr>
        <w:contextualSpacing w:val="0"/>
      </w:pPr>
      <w:r w:rsidRPr="008070C2">
        <w:t>System inspekcji DNS musi wpierać cache DNS.</w:t>
      </w:r>
    </w:p>
    <w:p w14:paraId="486323F5" w14:textId="77777777" w:rsidR="009E6F6B" w:rsidRPr="008070C2" w:rsidRDefault="009E6F6B" w:rsidP="004C08F6">
      <w:pPr>
        <w:pStyle w:val="Akapitzlist"/>
        <w:numPr>
          <w:ilvl w:val="0"/>
          <w:numId w:val="52"/>
        </w:numPr>
        <w:contextualSpacing w:val="0"/>
      </w:pPr>
      <w:r w:rsidRPr="008070C2">
        <w:t>System inspekcji DNS musi wspierać usługę DDNS.</w:t>
      </w:r>
    </w:p>
    <w:p w14:paraId="1E675A5A" w14:textId="77777777" w:rsidR="009E6F6B" w:rsidRPr="008070C2" w:rsidRDefault="009E6F6B" w:rsidP="004C08F6">
      <w:pPr>
        <w:pStyle w:val="Akapitzlist"/>
        <w:numPr>
          <w:ilvl w:val="0"/>
          <w:numId w:val="52"/>
        </w:numPr>
        <w:contextualSpacing w:val="0"/>
      </w:pPr>
      <w:r w:rsidRPr="008070C2">
        <w:t>System inspekcji DNS musi obsługiwać minimum 70 000 zapytań DNS na sekundę w węźle regionalnym.</w:t>
      </w:r>
    </w:p>
    <w:p w14:paraId="7E01FB32" w14:textId="77777777" w:rsidR="009E6F6B" w:rsidRPr="008070C2" w:rsidRDefault="009E6F6B" w:rsidP="004C08F6">
      <w:pPr>
        <w:pStyle w:val="Akapitzlist"/>
        <w:numPr>
          <w:ilvl w:val="0"/>
          <w:numId w:val="52"/>
        </w:numPr>
        <w:contextualSpacing w:val="0"/>
      </w:pPr>
      <w:r w:rsidRPr="008070C2">
        <w:t>System inspekcji DNS musi mieć pojemność bazy na minimum 800 000 rekordów.</w:t>
      </w:r>
    </w:p>
    <w:p w14:paraId="2D0E9876" w14:textId="5E6B7DAB" w:rsidR="009E6F6B" w:rsidRPr="008070C2" w:rsidRDefault="009E6F6B" w:rsidP="004C08F6">
      <w:pPr>
        <w:pStyle w:val="Akapitzlist"/>
        <w:numPr>
          <w:ilvl w:val="0"/>
          <w:numId w:val="52"/>
        </w:numPr>
        <w:contextualSpacing w:val="0"/>
      </w:pPr>
      <w:r w:rsidRPr="008070C2">
        <w:t xml:space="preserve">System inspekcji DNS musi wspierać usługę DNS </w:t>
      </w:r>
      <w:proofErr w:type="spellStart"/>
      <w:r w:rsidRPr="008070C2">
        <w:t>Anycast</w:t>
      </w:r>
      <w:proofErr w:type="spellEnd"/>
      <w:r w:rsidRPr="008070C2">
        <w:t xml:space="preserve"> dla IPv4 i IPv6 za pomocą protokołów BGP.</w:t>
      </w:r>
    </w:p>
    <w:p w14:paraId="23FBC4E7" w14:textId="77777777" w:rsidR="009E6F6B" w:rsidRPr="008070C2" w:rsidRDefault="009E6F6B" w:rsidP="004C08F6">
      <w:pPr>
        <w:pStyle w:val="Akapitzlist"/>
        <w:numPr>
          <w:ilvl w:val="0"/>
          <w:numId w:val="52"/>
        </w:numPr>
        <w:contextualSpacing w:val="0"/>
      </w:pPr>
      <w:r w:rsidRPr="008070C2">
        <w:t xml:space="preserve">System inspekcji DNS musi posiadać funkcjonalność wykrywania i blokowania tunelowania w DNS (DNS </w:t>
      </w:r>
      <w:proofErr w:type="spellStart"/>
      <w:r w:rsidRPr="008070C2">
        <w:t>tunneling</w:t>
      </w:r>
      <w:proofErr w:type="spellEnd"/>
      <w:r w:rsidRPr="008070C2">
        <w:t>) za pomocą silnika analitycznego bazującego na uczeniu maszynowym i pozwalającego na wykrycie nieznanych jeszcze wzorców tunelowania i wycieku danych przez protokół DNS. W tym celu urządzenie dla nazw FQDN w zapytaniach DNS (w tym dla zapytań o rekordy A) musi co najmniej: wyliczać entropię znaków, sprawdzać popularność występowania w językach naturalnych wszystkich 2- i 3-gramów, obliczać współczynnik liczby samogłosek do wszystkich znaków w nazwie, obliczać współczynnik liczby cyfr do wszystkich znaków w nazwie, analizować rozmiar zapytania, analizować częstotliwość zapytań DNS.</w:t>
      </w:r>
    </w:p>
    <w:p w14:paraId="0CBDAA30" w14:textId="77777777" w:rsidR="009E6F6B" w:rsidRPr="008070C2" w:rsidRDefault="009E6F6B" w:rsidP="004C08F6">
      <w:pPr>
        <w:pStyle w:val="Akapitzlist"/>
        <w:numPr>
          <w:ilvl w:val="0"/>
          <w:numId w:val="52"/>
        </w:numPr>
        <w:contextualSpacing w:val="0"/>
      </w:pPr>
      <w:r w:rsidRPr="008070C2">
        <w:t xml:space="preserve">System inspekcji DNS posiadać funkcjonalność DNS </w:t>
      </w:r>
      <w:proofErr w:type="spellStart"/>
      <w:r w:rsidRPr="008070C2">
        <w:t>firewalla</w:t>
      </w:r>
      <w:proofErr w:type="spellEnd"/>
      <w:r w:rsidRPr="008070C2">
        <w:t>, tzn. na podstawie następujących zdarzeń:</w:t>
      </w:r>
    </w:p>
    <w:p w14:paraId="6336A5DD" w14:textId="77777777" w:rsidR="009E6F6B" w:rsidRPr="008070C2" w:rsidRDefault="009E6F6B" w:rsidP="004C08F6">
      <w:pPr>
        <w:pStyle w:val="Akapitzlist"/>
        <w:numPr>
          <w:ilvl w:val="0"/>
          <w:numId w:val="53"/>
        </w:numPr>
        <w:contextualSpacing w:val="0"/>
      </w:pPr>
      <w:r w:rsidRPr="008070C2">
        <w:t>zapytanie DNS od konkretnego adresu IP</w:t>
      </w:r>
    </w:p>
    <w:p w14:paraId="4285F27E" w14:textId="77777777" w:rsidR="009E6F6B" w:rsidRPr="008070C2" w:rsidRDefault="009E6F6B" w:rsidP="004C08F6">
      <w:pPr>
        <w:pStyle w:val="Akapitzlist"/>
        <w:numPr>
          <w:ilvl w:val="0"/>
          <w:numId w:val="53"/>
        </w:numPr>
        <w:contextualSpacing w:val="0"/>
      </w:pPr>
      <w:r w:rsidRPr="008070C2">
        <w:t>zapytanie DNS o konkretną domenę</w:t>
      </w:r>
    </w:p>
    <w:p w14:paraId="27B49222" w14:textId="77777777" w:rsidR="009E6F6B" w:rsidRPr="008070C2" w:rsidRDefault="009E6F6B" w:rsidP="004C08F6">
      <w:pPr>
        <w:pStyle w:val="Akapitzlist"/>
        <w:numPr>
          <w:ilvl w:val="0"/>
          <w:numId w:val="53"/>
        </w:numPr>
        <w:contextualSpacing w:val="0"/>
      </w:pPr>
      <w:r w:rsidRPr="008070C2">
        <w:t>odpowiedź DNS zawierająca konkretny adres IP</w:t>
      </w:r>
    </w:p>
    <w:p w14:paraId="5556EB55" w14:textId="77777777" w:rsidR="009E6F6B" w:rsidRPr="008070C2" w:rsidRDefault="009E6F6B" w:rsidP="004C08F6">
      <w:pPr>
        <w:pStyle w:val="Akapitzlist"/>
        <w:numPr>
          <w:ilvl w:val="0"/>
          <w:numId w:val="53"/>
        </w:numPr>
        <w:contextualSpacing w:val="0"/>
      </w:pPr>
      <w:r w:rsidRPr="008070C2">
        <w:t>odpowiedź DNS z konkretną nazwą i adresem IP w rekordzie NS dla danej domeny (NSDNAME i NSIP)</w:t>
      </w:r>
    </w:p>
    <w:p w14:paraId="028EF293" w14:textId="77777777" w:rsidR="009E6F6B" w:rsidRPr="008070C2" w:rsidRDefault="009E6F6B" w:rsidP="00C62E46">
      <w:pPr>
        <w:ind w:left="357"/>
      </w:pPr>
      <w:r w:rsidRPr="008070C2">
        <w:t>musi mieć możliwość podjęcia następujących działań:</w:t>
      </w:r>
    </w:p>
    <w:p w14:paraId="40FCAAF3" w14:textId="77777777" w:rsidR="009E6F6B" w:rsidRPr="008070C2" w:rsidRDefault="009E6F6B" w:rsidP="00C62E46">
      <w:pPr>
        <w:pStyle w:val="Akapitzlist"/>
        <w:numPr>
          <w:ilvl w:val="0"/>
          <w:numId w:val="53"/>
        </w:numPr>
        <w:contextualSpacing w:val="0"/>
      </w:pPr>
      <w:r w:rsidRPr="008070C2">
        <w:t>blokowanie dostępu z odpowiedzią NXDOMAIN</w:t>
      </w:r>
    </w:p>
    <w:p w14:paraId="3836F2F0" w14:textId="77777777" w:rsidR="009E6F6B" w:rsidRPr="008070C2" w:rsidRDefault="009E6F6B" w:rsidP="00C62E46">
      <w:pPr>
        <w:pStyle w:val="Akapitzlist"/>
        <w:numPr>
          <w:ilvl w:val="0"/>
          <w:numId w:val="53"/>
        </w:numPr>
        <w:contextualSpacing w:val="0"/>
      </w:pPr>
      <w:r w:rsidRPr="008070C2">
        <w:t>blokowanie dostępu z odpowiedzią NODATA</w:t>
      </w:r>
    </w:p>
    <w:p w14:paraId="2F12B6AF" w14:textId="77777777" w:rsidR="009E6F6B" w:rsidRPr="008070C2" w:rsidRDefault="009E6F6B" w:rsidP="00C62E46">
      <w:pPr>
        <w:pStyle w:val="Akapitzlist"/>
        <w:numPr>
          <w:ilvl w:val="0"/>
          <w:numId w:val="53"/>
        </w:numPr>
        <w:contextualSpacing w:val="0"/>
      </w:pPr>
      <w:r w:rsidRPr="008070C2">
        <w:t>przekierowanie na inny adres</w:t>
      </w:r>
    </w:p>
    <w:p w14:paraId="7BF714B6" w14:textId="77777777" w:rsidR="009E6F6B" w:rsidRPr="008070C2" w:rsidRDefault="009E6F6B" w:rsidP="00C62E46">
      <w:pPr>
        <w:pStyle w:val="Akapitzlist"/>
        <w:numPr>
          <w:ilvl w:val="0"/>
          <w:numId w:val="53"/>
        </w:numPr>
        <w:contextualSpacing w:val="0"/>
      </w:pPr>
      <w:r w:rsidRPr="008070C2">
        <w:t>zezwolenie na dostęp z logowaniem zdarzenia</w:t>
      </w:r>
    </w:p>
    <w:p w14:paraId="50E292B6" w14:textId="438269CC" w:rsidR="009E6F6B" w:rsidRPr="008070C2" w:rsidRDefault="009E6F6B" w:rsidP="004C08F6">
      <w:pPr>
        <w:pStyle w:val="Akapitzlist"/>
        <w:numPr>
          <w:ilvl w:val="0"/>
          <w:numId w:val="52"/>
        </w:numPr>
        <w:contextualSpacing w:val="0"/>
      </w:pPr>
      <w:r w:rsidRPr="008070C2">
        <w:t>System inspekcji DNS musi pozwalać na przekierowanie na stronę z informacją o zablokowaniu adresu DNS.</w:t>
      </w:r>
    </w:p>
    <w:p w14:paraId="1F232F0E" w14:textId="77777777" w:rsidR="009E6F6B" w:rsidRPr="008070C2" w:rsidRDefault="009E6F6B" w:rsidP="004C08F6">
      <w:pPr>
        <w:pStyle w:val="Akapitzlist"/>
        <w:numPr>
          <w:ilvl w:val="0"/>
          <w:numId w:val="52"/>
        </w:numPr>
        <w:contextualSpacing w:val="0"/>
      </w:pPr>
      <w:r w:rsidRPr="008070C2">
        <w:t>System inspekcji DNS musi mieć możliwość dostosowania komunikatów o błędach lub komunikatów informacyjnych wyświetlanych użytkownikom, w szczególności wyświetlanie informacji powiązanych z sesją jak:</w:t>
      </w:r>
    </w:p>
    <w:p w14:paraId="23D0E4E2" w14:textId="77777777" w:rsidR="009E6F6B" w:rsidRPr="008070C2" w:rsidRDefault="009E6F6B" w:rsidP="004C08F6">
      <w:pPr>
        <w:pStyle w:val="Akapitzlist"/>
        <w:numPr>
          <w:ilvl w:val="0"/>
          <w:numId w:val="55"/>
        </w:numPr>
        <w:contextualSpacing w:val="0"/>
      </w:pPr>
      <w:r w:rsidRPr="008070C2">
        <w:t xml:space="preserve">treść błędu, </w:t>
      </w:r>
    </w:p>
    <w:p w14:paraId="1FE97FCE" w14:textId="77777777" w:rsidR="009E6F6B" w:rsidRPr="008070C2" w:rsidRDefault="009E6F6B" w:rsidP="004C08F6">
      <w:pPr>
        <w:pStyle w:val="Akapitzlist"/>
        <w:numPr>
          <w:ilvl w:val="0"/>
          <w:numId w:val="55"/>
        </w:numPr>
        <w:contextualSpacing w:val="0"/>
      </w:pPr>
      <w:r w:rsidRPr="008070C2">
        <w:t>źródłowy adres IP,</w:t>
      </w:r>
    </w:p>
    <w:p w14:paraId="5BD8C32C" w14:textId="77777777" w:rsidR="009E6F6B" w:rsidRPr="008070C2" w:rsidRDefault="009E6F6B" w:rsidP="004C08F6">
      <w:pPr>
        <w:pStyle w:val="Akapitzlist"/>
        <w:numPr>
          <w:ilvl w:val="0"/>
          <w:numId w:val="55"/>
        </w:numPr>
        <w:contextualSpacing w:val="0"/>
      </w:pPr>
      <w:r w:rsidRPr="008070C2">
        <w:t>powód zablokowania danej sesji</w:t>
      </w:r>
    </w:p>
    <w:p w14:paraId="25C457D0" w14:textId="77777777" w:rsidR="009E6F6B" w:rsidRPr="008070C2" w:rsidRDefault="009E6F6B" w:rsidP="004C08F6">
      <w:pPr>
        <w:pStyle w:val="Akapitzlist"/>
        <w:numPr>
          <w:ilvl w:val="0"/>
          <w:numId w:val="55"/>
        </w:numPr>
        <w:contextualSpacing w:val="0"/>
      </w:pPr>
      <w:r w:rsidRPr="008070C2">
        <w:t>nazwa urządzenia, na którym następuje zablokowanie sesji</w:t>
      </w:r>
    </w:p>
    <w:p w14:paraId="78697E75" w14:textId="5FD6318F" w:rsidR="009E6F6B" w:rsidRPr="008070C2" w:rsidRDefault="009E6F6B" w:rsidP="004C08F6">
      <w:pPr>
        <w:pStyle w:val="Akapitzlist"/>
        <w:numPr>
          <w:ilvl w:val="0"/>
          <w:numId w:val="52"/>
        </w:numPr>
        <w:contextualSpacing w:val="0"/>
      </w:pPr>
      <w:r w:rsidRPr="008070C2">
        <w:t xml:space="preserve">Komunikat o zablokowaniu </w:t>
      </w:r>
      <w:r w:rsidR="00F137E0" w:rsidRPr="008070C2">
        <w:t>sesji musi</w:t>
      </w:r>
      <w:r w:rsidRPr="008070C2">
        <w:t xml:space="preserve"> być podawany poprzez przekierowanie. </w:t>
      </w:r>
    </w:p>
    <w:p w14:paraId="02253BAE" w14:textId="77777777" w:rsidR="009E6F6B" w:rsidRPr="008070C2" w:rsidRDefault="009E6F6B" w:rsidP="004C08F6">
      <w:pPr>
        <w:pStyle w:val="Nagwek3"/>
        <w:numPr>
          <w:ilvl w:val="2"/>
          <w:numId w:val="42"/>
        </w:numPr>
      </w:pPr>
      <w:bookmarkStart w:id="62" w:name="_Toc225512684"/>
      <w:r w:rsidRPr="008070C2">
        <w:lastRenderedPageBreak/>
        <w:t>Komponent IPAM</w:t>
      </w:r>
      <w:bookmarkEnd w:id="62"/>
    </w:p>
    <w:p w14:paraId="696F2859" w14:textId="77777777" w:rsidR="009E6F6B" w:rsidRPr="008070C2" w:rsidRDefault="009E6F6B" w:rsidP="004C08F6">
      <w:pPr>
        <w:pStyle w:val="Akapitzlist"/>
        <w:numPr>
          <w:ilvl w:val="0"/>
          <w:numId w:val="56"/>
        </w:numPr>
        <w:contextualSpacing w:val="0"/>
      </w:pPr>
      <w:r w:rsidRPr="008070C2">
        <w:t>Komponent IPAM musi umożliwiać definiowanie i ewidencjonowanie bloków adresowych IPv4 i IPv6.</w:t>
      </w:r>
    </w:p>
    <w:p w14:paraId="686BC9A1" w14:textId="77777777" w:rsidR="009E6F6B" w:rsidRPr="008070C2" w:rsidRDefault="009E6F6B" w:rsidP="004C08F6">
      <w:pPr>
        <w:pStyle w:val="Akapitzlist"/>
        <w:numPr>
          <w:ilvl w:val="0"/>
          <w:numId w:val="56"/>
        </w:numPr>
        <w:contextualSpacing w:val="0"/>
      </w:pPr>
      <w:r w:rsidRPr="008070C2">
        <w:t>Komponent IPAM musi umożliwiać tworzenie, edycję i usuwanie podsieci w oparciu o CIDR.</w:t>
      </w:r>
    </w:p>
    <w:p w14:paraId="0A231A88" w14:textId="77777777" w:rsidR="009E6F6B" w:rsidRPr="008070C2" w:rsidRDefault="009E6F6B" w:rsidP="004C08F6">
      <w:pPr>
        <w:pStyle w:val="Akapitzlist"/>
        <w:numPr>
          <w:ilvl w:val="0"/>
          <w:numId w:val="56"/>
        </w:numPr>
        <w:contextualSpacing w:val="0"/>
      </w:pPr>
      <w:r w:rsidRPr="008070C2">
        <w:t>Komponent IPAM musi wspierać hierarchiczną strukturę przestrzeni adresowej.</w:t>
      </w:r>
    </w:p>
    <w:p w14:paraId="7FBD7C3D" w14:textId="77777777" w:rsidR="009E6F6B" w:rsidRPr="008070C2" w:rsidRDefault="009E6F6B" w:rsidP="004C08F6">
      <w:pPr>
        <w:pStyle w:val="Akapitzlist"/>
        <w:numPr>
          <w:ilvl w:val="0"/>
          <w:numId w:val="56"/>
        </w:numPr>
        <w:contextualSpacing w:val="0"/>
      </w:pPr>
      <w:r w:rsidRPr="008070C2">
        <w:t>Komponent IPAM musi umożliwiać ręczne przydzielanie adresów IP.</w:t>
      </w:r>
    </w:p>
    <w:p w14:paraId="23543024" w14:textId="77777777" w:rsidR="009E6F6B" w:rsidRPr="008070C2" w:rsidRDefault="009E6F6B" w:rsidP="004C08F6">
      <w:pPr>
        <w:pStyle w:val="Akapitzlist"/>
        <w:numPr>
          <w:ilvl w:val="0"/>
          <w:numId w:val="56"/>
        </w:numPr>
        <w:contextualSpacing w:val="0"/>
      </w:pPr>
      <w:r w:rsidRPr="008070C2">
        <w:t>Komponent IPAM musi umożliwiać automatyczne przydzielanie pierwszego wolnego adresu w podsieci.</w:t>
      </w:r>
    </w:p>
    <w:p w14:paraId="6FC791D8" w14:textId="77777777" w:rsidR="009E6F6B" w:rsidRPr="008070C2" w:rsidRDefault="009E6F6B" w:rsidP="004C08F6">
      <w:pPr>
        <w:pStyle w:val="Akapitzlist"/>
        <w:numPr>
          <w:ilvl w:val="0"/>
          <w:numId w:val="56"/>
        </w:numPr>
        <w:contextualSpacing w:val="0"/>
      </w:pPr>
      <w:r w:rsidRPr="008070C2">
        <w:t>Komponent IPAM musi umożliwiać rezerwację adresów IP.</w:t>
      </w:r>
    </w:p>
    <w:p w14:paraId="5632F138" w14:textId="77777777" w:rsidR="009E6F6B" w:rsidRPr="008070C2" w:rsidRDefault="009E6F6B" w:rsidP="004C08F6">
      <w:pPr>
        <w:pStyle w:val="Akapitzlist"/>
        <w:numPr>
          <w:ilvl w:val="0"/>
          <w:numId w:val="56"/>
        </w:numPr>
        <w:contextualSpacing w:val="0"/>
      </w:pPr>
      <w:r w:rsidRPr="008070C2">
        <w:t>Komponent IPAM musi umożliwiać zmianę statusu adresu (wolny, zajęty, zarezerwowany, wycofany).</w:t>
      </w:r>
    </w:p>
    <w:p w14:paraId="7B5CE4F4" w14:textId="77777777" w:rsidR="009E6F6B" w:rsidRPr="008070C2" w:rsidRDefault="009E6F6B" w:rsidP="004C08F6">
      <w:pPr>
        <w:pStyle w:val="Akapitzlist"/>
        <w:numPr>
          <w:ilvl w:val="0"/>
          <w:numId w:val="56"/>
        </w:numPr>
        <w:contextualSpacing w:val="0"/>
      </w:pPr>
      <w:r w:rsidRPr="008070C2">
        <w:t>Komponent IPAM musi przechowywać historię przydziałów adresu.</w:t>
      </w:r>
    </w:p>
    <w:p w14:paraId="35C86F42" w14:textId="77777777" w:rsidR="009E6F6B" w:rsidRPr="008070C2" w:rsidRDefault="009E6F6B" w:rsidP="004C08F6">
      <w:pPr>
        <w:pStyle w:val="Akapitzlist"/>
        <w:numPr>
          <w:ilvl w:val="0"/>
          <w:numId w:val="56"/>
        </w:numPr>
        <w:contextualSpacing w:val="0"/>
      </w:pPr>
      <w:r w:rsidRPr="008070C2">
        <w:t>Komponent IPAM musi wykrywać potencjalne konflikty adresów IP.</w:t>
      </w:r>
    </w:p>
    <w:p w14:paraId="65611250" w14:textId="77777777" w:rsidR="009E6F6B" w:rsidRPr="008070C2" w:rsidRDefault="009E6F6B" w:rsidP="004C08F6">
      <w:pPr>
        <w:pStyle w:val="Akapitzlist"/>
        <w:numPr>
          <w:ilvl w:val="0"/>
          <w:numId w:val="56"/>
        </w:numPr>
        <w:contextualSpacing w:val="0"/>
      </w:pPr>
      <w:r w:rsidRPr="008070C2">
        <w:t>Komponent IPAM musi integrować oraz synchronizować się z Systemem DNS.</w:t>
      </w:r>
    </w:p>
    <w:p w14:paraId="58087103" w14:textId="77777777" w:rsidR="009E6F6B" w:rsidRPr="008070C2" w:rsidRDefault="009E6F6B" w:rsidP="004C08F6">
      <w:pPr>
        <w:pStyle w:val="Akapitzlist"/>
        <w:numPr>
          <w:ilvl w:val="0"/>
          <w:numId w:val="56"/>
        </w:numPr>
        <w:contextualSpacing w:val="0"/>
      </w:pPr>
      <w:r w:rsidRPr="008070C2">
        <w:t>Komponent IPAM musi umożliwiać dodanie dodatkowych atrybutów do adresacji, np. numer RSPO, identyfikator lokalizacji.</w:t>
      </w:r>
    </w:p>
    <w:p w14:paraId="56E453C9" w14:textId="77777777" w:rsidR="009E6F6B" w:rsidRPr="008070C2" w:rsidRDefault="009E6F6B" w:rsidP="004C08F6">
      <w:pPr>
        <w:pStyle w:val="Akapitzlist"/>
        <w:numPr>
          <w:ilvl w:val="0"/>
          <w:numId w:val="56"/>
        </w:numPr>
        <w:contextualSpacing w:val="0"/>
      </w:pPr>
      <w:r w:rsidRPr="008070C2">
        <w:t>Komponent IPAM musi umożliwiać dodanie do adresacji dodatkowych atrybutów, które będą mogły zostać wykorzystywane przez ADC do sterowania ruchem, np. atrybuty bezpieczeństwa umożliwiające budowanie modeli usług dla szkół.</w:t>
      </w:r>
    </w:p>
    <w:p w14:paraId="106F1BBE" w14:textId="77777777" w:rsidR="009E6F6B" w:rsidRPr="008070C2" w:rsidRDefault="009E6F6B" w:rsidP="004C08F6">
      <w:pPr>
        <w:pStyle w:val="Akapitzlist"/>
        <w:numPr>
          <w:ilvl w:val="0"/>
          <w:numId w:val="56"/>
        </w:numPr>
        <w:contextualSpacing w:val="0"/>
      </w:pPr>
      <w:r w:rsidRPr="008070C2">
        <w:t>Komponent IPAM musi mieć możliwość konfiguracji osobnej przestrzeni do przechowywania adresacji wykorzystywanej przez ADC do sterowania ruchem np. konfiguracja wyjątków dla docelowych adresów IP.</w:t>
      </w:r>
    </w:p>
    <w:p w14:paraId="1187F3B6" w14:textId="77777777" w:rsidR="009E6F6B" w:rsidRPr="008070C2" w:rsidRDefault="009E6F6B" w:rsidP="004C08F6">
      <w:pPr>
        <w:pStyle w:val="Akapitzlist"/>
        <w:numPr>
          <w:ilvl w:val="0"/>
          <w:numId w:val="56"/>
        </w:numPr>
        <w:contextualSpacing w:val="0"/>
      </w:pPr>
      <w:r w:rsidRPr="008070C2">
        <w:t xml:space="preserve">Komponent IPAM musi umożliwiać integrację ze środowiskami </w:t>
      </w:r>
      <w:proofErr w:type="spellStart"/>
      <w:r w:rsidRPr="008070C2">
        <w:t>wirtualizacyjnymi</w:t>
      </w:r>
      <w:proofErr w:type="spellEnd"/>
      <w:r w:rsidRPr="008070C2">
        <w:t xml:space="preserve"> w celu automatycznego przypisania i zarządzania adresami IP dla maszyn wirtualnych.</w:t>
      </w:r>
    </w:p>
    <w:p w14:paraId="279D3CA0" w14:textId="77777777" w:rsidR="009E6F6B" w:rsidRPr="008070C2" w:rsidRDefault="009E6F6B" w:rsidP="004C08F6">
      <w:pPr>
        <w:pStyle w:val="Akapitzlist"/>
        <w:numPr>
          <w:ilvl w:val="0"/>
          <w:numId w:val="56"/>
        </w:numPr>
        <w:contextualSpacing w:val="0"/>
      </w:pPr>
      <w:r w:rsidRPr="008070C2">
        <w:t>Komponent IPAM musi umożliwiać wykonanie eksportu danych w formacie CSV, XLSX.</w:t>
      </w:r>
    </w:p>
    <w:p w14:paraId="562B7FBE" w14:textId="77777777" w:rsidR="009E6F6B" w:rsidRPr="008070C2" w:rsidRDefault="009E6F6B" w:rsidP="004C08F6">
      <w:pPr>
        <w:pStyle w:val="Nagwek2"/>
        <w:numPr>
          <w:ilvl w:val="1"/>
          <w:numId w:val="42"/>
        </w:numPr>
      </w:pPr>
      <w:bookmarkStart w:id="63" w:name="_Toc225512685"/>
      <w:r w:rsidRPr="008070C2">
        <w:t>Infrastruktura bezpieczeństwa dla Centralnego Węzła Bezpieczeństwa</w:t>
      </w:r>
      <w:bookmarkEnd w:id="63"/>
    </w:p>
    <w:p w14:paraId="5DD09003" w14:textId="77777777" w:rsidR="009E6F6B" w:rsidRPr="008070C2" w:rsidRDefault="009E6F6B" w:rsidP="004C08F6">
      <w:pPr>
        <w:pStyle w:val="Nagwek3"/>
        <w:numPr>
          <w:ilvl w:val="2"/>
          <w:numId w:val="42"/>
        </w:numPr>
      </w:pPr>
      <w:bookmarkStart w:id="64" w:name="_Toc225512686"/>
      <w:r w:rsidRPr="008070C2">
        <w:t>Wymagania funkcjonalne rozwiązania</w:t>
      </w:r>
      <w:bookmarkEnd w:id="64"/>
    </w:p>
    <w:p w14:paraId="2531A3D3" w14:textId="77777777" w:rsidR="009E6F6B" w:rsidRPr="008070C2" w:rsidRDefault="009E6F6B" w:rsidP="004C08F6">
      <w:r w:rsidRPr="008070C2">
        <w:t xml:space="preserve">W ramach wdrożonego Systemu DNS dla zasobów obliczeniowych OSE w trzech Centralnych Węzłach Bezpieczeństwa muszą być realizowane wszystkie poniższe funkcjonalności. Mogą one być zrealizowane w postaci osobnych lub pojedynczych, platform sprzętowych lub programowych z komercyjnym wsparciem Wykonawcy i producentów. </w:t>
      </w:r>
    </w:p>
    <w:p w14:paraId="7C669C3B" w14:textId="77777777" w:rsidR="009E6F6B" w:rsidRPr="008070C2" w:rsidRDefault="009E6F6B" w:rsidP="004C08F6">
      <w:r w:rsidRPr="008070C2">
        <w:t xml:space="preserve">Zamawiający dopuszcza, aby System DNS został zrealizowany postaci maszyn wirtualnych wspieranej na platformach np. takich jak Vmware, Hyper-V lub KVM. </w:t>
      </w:r>
    </w:p>
    <w:p w14:paraId="078487B0" w14:textId="77777777" w:rsidR="009E6F6B" w:rsidRPr="008070C2" w:rsidRDefault="009E6F6B" w:rsidP="004C08F6">
      <w:r w:rsidRPr="008070C2">
        <w:t>System dla ochrony Zasobów obliczeniowych i systemów wsparcia ma pracować w trybie wysokiej dostępności (HA). System DNS w węzłach Centralnych będzie pełnił również funkcją autorytatywnego DNS dla minimum 15 stref.</w:t>
      </w:r>
    </w:p>
    <w:p w14:paraId="02560EFB" w14:textId="77777777" w:rsidR="009E6F6B" w:rsidRPr="008070C2" w:rsidRDefault="009E6F6B" w:rsidP="004C08F6">
      <w:pPr>
        <w:pStyle w:val="Nagwek3"/>
        <w:numPr>
          <w:ilvl w:val="2"/>
          <w:numId w:val="42"/>
        </w:numPr>
      </w:pPr>
      <w:bookmarkStart w:id="65" w:name="_Toc225512687"/>
      <w:r w:rsidRPr="008070C2">
        <w:lastRenderedPageBreak/>
        <w:t>Inspekcja DNS</w:t>
      </w:r>
      <w:bookmarkEnd w:id="65"/>
    </w:p>
    <w:p w14:paraId="3A8974D2" w14:textId="5CC0EAC0" w:rsidR="009E6F6B" w:rsidRPr="008070C2" w:rsidRDefault="009E6F6B" w:rsidP="004C08F6">
      <w:pPr>
        <w:pStyle w:val="Akapitzlist"/>
        <w:numPr>
          <w:ilvl w:val="0"/>
          <w:numId w:val="57"/>
        </w:numPr>
        <w:contextualSpacing w:val="0"/>
      </w:pPr>
      <w:r w:rsidRPr="008070C2">
        <w:t xml:space="preserve">System inspekcji DNS musi posiadać funkcjonalność filtrowania odpowiedzi DNS na podstawie bazy reputacji domen infekujących </w:t>
      </w:r>
      <w:proofErr w:type="spellStart"/>
      <w:r w:rsidRPr="008070C2">
        <w:t>malware</w:t>
      </w:r>
      <w:proofErr w:type="spellEnd"/>
      <w:r w:rsidRPr="008070C2">
        <w:t>/</w:t>
      </w:r>
      <w:proofErr w:type="spellStart"/>
      <w:r w:rsidRPr="008070C2">
        <w:t>botnet</w:t>
      </w:r>
      <w:proofErr w:type="spellEnd"/>
      <w:r w:rsidRPr="008070C2">
        <w:t xml:space="preserve">/SURBL nowo obserwowanych domen dla 5 </w:t>
      </w:r>
      <w:r w:rsidR="00955936" w:rsidRPr="008070C2">
        <w:t>milionów</w:t>
      </w:r>
      <w:r w:rsidRPr="008070C2">
        <w:t xml:space="preserve"> użytkowników oraz wykrywania tunelowania w DNS (DNS </w:t>
      </w:r>
      <w:proofErr w:type="spellStart"/>
      <w:r w:rsidRPr="008070C2">
        <w:t>tunneling</w:t>
      </w:r>
      <w:proofErr w:type="spellEnd"/>
      <w:r w:rsidRPr="008070C2">
        <w:t xml:space="preserve">) za pomocą silnika analitycznego (Machine Learning) pozwalającego na wykrycie nieznanych jeszcze wzorców tunelowania i wycieku danych za pomocą protokołu DNS.  </w:t>
      </w:r>
    </w:p>
    <w:p w14:paraId="46537AA0" w14:textId="77777777" w:rsidR="009E6F6B" w:rsidRPr="008070C2" w:rsidRDefault="009E6F6B" w:rsidP="004C08F6">
      <w:pPr>
        <w:pStyle w:val="Akapitzlist"/>
        <w:numPr>
          <w:ilvl w:val="0"/>
          <w:numId w:val="57"/>
        </w:numPr>
        <w:contextualSpacing w:val="0"/>
      </w:pPr>
      <w:r w:rsidRPr="008070C2">
        <w:t>System inspekcji DNS musi być dedykowaną platformą sprzętową, wirtualną lub być składową innego elementu.</w:t>
      </w:r>
    </w:p>
    <w:p w14:paraId="0B9430E8" w14:textId="77777777" w:rsidR="009E6F6B" w:rsidRPr="008070C2" w:rsidRDefault="009E6F6B" w:rsidP="004C08F6">
      <w:pPr>
        <w:pStyle w:val="Akapitzlist"/>
        <w:numPr>
          <w:ilvl w:val="0"/>
          <w:numId w:val="57"/>
        </w:numPr>
        <w:contextualSpacing w:val="0"/>
      </w:pPr>
      <w:r w:rsidRPr="008070C2">
        <w:t>System inspekcji DNS musi działać na dedykowanym mu systemie operacyjnym. Nie może być zależne ani wymagać do działania odpowiednich wersji systemów operacyjnych ogólnego przeznaczenia czy bibliotek programistycznych.</w:t>
      </w:r>
    </w:p>
    <w:p w14:paraId="4F24F385" w14:textId="77777777" w:rsidR="009E6F6B" w:rsidRPr="008070C2" w:rsidRDefault="009E6F6B" w:rsidP="004C08F6">
      <w:pPr>
        <w:pStyle w:val="Akapitzlist"/>
        <w:numPr>
          <w:ilvl w:val="0"/>
          <w:numId w:val="57"/>
        </w:numPr>
        <w:contextualSpacing w:val="0"/>
      </w:pPr>
      <w:r w:rsidRPr="008070C2">
        <w:t>System inspekcji DNS musi dostarczać usługi rozwiązywania nazw domenowych przy użyciu protokołu DNS (</w:t>
      </w:r>
      <w:proofErr w:type="spellStart"/>
      <w:r w:rsidRPr="008070C2">
        <w:t>Domain</w:t>
      </w:r>
      <w:proofErr w:type="spellEnd"/>
      <w:r w:rsidRPr="008070C2">
        <w:t xml:space="preserve"> </w:t>
      </w:r>
      <w:proofErr w:type="spellStart"/>
      <w:r w:rsidRPr="008070C2">
        <w:t>Name</w:t>
      </w:r>
      <w:proofErr w:type="spellEnd"/>
      <w:r w:rsidRPr="008070C2">
        <w:t xml:space="preserve"> System).</w:t>
      </w:r>
    </w:p>
    <w:p w14:paraId="579F1AD8" w14:textId="6FFABB96" w:rsidR="009E6F6B" w:rsidRPr="008070C2" w:rsidRDefault="009E6F6B" w:rsidP="004C08F6">
      <w:pPr>
        <w:pStyle w:val="Akapitzlist"/>
        <w:numPr>
          <w:ilvl w:val="0"/>
          <w:numId w:val="57"/>
        </w:numPr>
        <w:contextualSpacing w:val="0"/>
      </w:pPr>
      <w:r w:rsidRPr="008070C2">
        <w:t>System inspekcji DNS musi być zgodny z wymogami dokumentów RFC 1034, 1035, 1995, 1996, 2136, 2317, 2671, 2782, 3596.</w:t>
      </w:r>
    </w:p>
    <w:p w14:paraId="0DD5AF08" w14:textId="77777777" w:rsidR="009E6F6B" w:rsidRPr="008070C2" w:rsidRDefault="009E6F6B" w:rsidP="004C08F6">
      <w:pPr>
        <w:pStyle w:val="Akapitzlist"/>
        <w:numPr>
          <w:ilvl w:val="0"/>
          <w:numId w:val="57"/>
        </w:numPr>
        <w:contextualSpacing w:val="0"/>
      </w:pPr>
      <w:r w:rsidRPr="008070C2">
        <w:t>System inspekcji DNS musi realizować funkcje automatycznej aktualizacji serwisów DNS, zgodne z dokumentem RFC 2136.</w:t>
      </w:r>
    </w:p>
    <w:p w14:paraId="59A88239" w14:textId="77777777" w:rsidR="009E6F6B" w:rsidRPr="008070C2" w:rsidRDefault="009E6F6B" w:rsidP="004C08F6">
      <w:pPr>
        <w:pStyle w:val="Akapitzlist"/>
        <w:numPr>
          <w:ilvl w:val="0"/>
          <w:numId w:val="57"/>
        </w:numPr>
        <w:contextualSpacing w:val="0"/>
      </w:pPr>
      <w:r w:rsidRPr="008070C2">
        <w:t>System inspekcji DNS musi posiadać wbudowany mechanizm powiadamiania o zmianach stref, zgodne z dokumentem RFC.</w:t>
      </w:r>
    </w:p>
    <w:p w14:paraId="3098A704" w14:textId="77777777" w:rsidR="009E6F6B" w:rsidRPr="008070C2" w:rsidRDefault="009E6F6B" w:rsidP="004C08F6">
      <w:pPr>
        <w:pStyle w:val="Akapitzlist"/>
        <w:numPr>
          <w:ilvl w:val="0"/>
          <w:numId w:val="57"/>
        </w:numPr>
        <w:contextualSpacing w:val="0"/>
      </w:pPr>
      <w:r w:rsidRPr="008070C2">
        <w:t>System inspekcji DNS musi wspierać protokoły DNS w wersji IPv4 i IPv6.</w:t>
      </w:r>
    </w:p>
    <w:p w14:paraId="6B4C03EA" w14:textId="77777777" w:rsidR="009E6F6B" w:rsidRPr="008070C2" w:rsidRDefault="009E6F6B" w:rsidP="004C08F6">
      <w:pPr>
        <w:pStyle w:val="Akapitzlist"/>
        <w:numPr>
          <w:ilvl w:val="0"/>
          <w:numId w:val="57"/>
        </w:numPr>
        <w:contextualSpacing w:val="0"/>
      </w:pPr>
      <w:r w:rsidRPr="008070C2">
        <w:t xml:space="preserve">System inspekcji DNS musi wspierać obsługę </w:t>
      </w:r>
      <w:proofErr w:type="spellStart"/>
      <w:r w:rsidRPr="008070C2">
        <w:t>MultiMaster</w:t>
      </w:r>
      <w:proofErr w:type="spellEnd"/>
      <w:r w:rsidRPr="008070C2">
        <w:t xml:space="preserve"> DNS.</w:t>
      </w:r>
    </w:p>
    <w:p w14:paraId="5E3F2270" w14:textId="77777777" w:rsidR="009E6F6B" w:rsidRPr="008070C2" w:rsidRDefault="009E6F6B" w:rsidP="004C08F6">
      <w:pPr>
        <w:pStyle w:val="Akapitzlist"/>
        <w:numPr>
          <w:ilvl w:val="0"/>
          <w:numId w:val="57"/>
        </w:numPr>
        <w:contextualSpacing w:val="0"/>
      </w:pPr>
      <w:r w:rsidRPr="008070C2">
        <w:t>System inspekcji DNS musi wpierać cache DNS.</w:t>
      </w:r>
    </w:p>
    <w:p w14:paraId="37191B66" w14:textId="77777777" w:rsidR="009E6F6B" w:rsidRPr="008070C2" w:rsidRDefault="009E6F6B" w:rsidP="004C08F6">
      <w:pPr>
        <w:pStyle w:val="Akapitzlist"/>
        <w:numPr>
          <w:ilvl w:val="0"/>
          <w:numId w:val="57"/>
        </w:numPr>
        <w:contextualSpacing w:val="0"/>
      </w:pPr>
      <w:r w:rsidRPr="008070C2">
        <w:t>System inspekcji DNS musi wspierać usługę DDNS.</w:t>
      </w:r>
    </w:p>
    <w:p w14:paraId="593CE36E" w14:textId="77777777" w:rsidR="009E6F6B" w:rsidRPr="008070C2" w:rsidRDefault="009E6F6B" w:rsidP="004C08F6">
      <w:pPr>
        <w:pStyle w:val="Akapitzlist"/>
        <w:numPr>
          <w:ilvl w:val="0"/>
          <w:numId w:val="57"/>
        </w:numPr>
        <w:contextualSpacing w:val="0"/>
      </w:pPr>
      <w:r w:rsidRPr="008070C2">
        <w:t>System inspekcji DNS musi obsługiwać minimum 100 000 zapytań DNS na sekundę w całej sieci.</w:t>
      </w:r>
    </w:p>
    <w:p w14:paraId="0FEDE8D4" w14:textId="77777777" w:rsidR="009E6F6B" w:rsidRPr="008070C2" w:rsidRDefault="009E6F6B" w:rsidP="004C08F6">
      <w:pPr>
        <w:pStyle w:val="Akapitzlist"/>
        <w:numPr>
          <w:ilvl w:val="0"/>
          <w:numId w:val="57"/>
        </w:numPr>
        <w:contextualSpacing w:val="0"/>
      </w:pPr>
      <w:r w:rsidRPr="008070C2">
        <w:t>System inspekcji DNS musi mieć pojemność bazy na minimum 1 000 000 rekordów.</w:t>
      </w:r>
    </w:p>
    <w:p w14:paraId="3509B5C7" w14:textId="77777777" w:rsidR="009E6F6B" w:rsidRPr="008070C2" w:rsidRDefault="009E6F6B" w:rsidP="004C08F6">
      <w:pPr>
        <w:pStyle w:val="Akapitzlist"/>
        <w:numPr>
          <w:ilvl w:val="0"/>
          <w:numId w:val="57"/>
        </w:numPr>
        <w:contextualSpacing w:val="0"/>
      </w:pPr>
      <w:r w:rsidRPr="008070C2">
        <w:t>System inspekcji DNS musi posiadać elementy do ochrony protokołu DNS.</w:t>
      </w:r>
    </w:p>
    <w:p w14:paraId="508F65F0" w14:textId="47046F91" w:rsidR="009E6F6B" w:rsidRPr="008070C2" w:rsidRDefault="009E6F6B" w:rsidP="004C08F6">
      <w:pPr>
        <w:pStyle w:val="Akapitzlist"/>
        <w:numPr>
          <w:ilvl w:val="0"/>
          <w:numId w:val="57"/>
        </w:numPr>
        <w:contextualSpacing w:val="0"/>
      </w:pPr>
      <w:r w:rsidRPr="008070C2">
        <w:t xml:space="preserve">Urządzenie musi wspierać usługę DNS </w:t>
      </w:r>
      <w:proofErr w:type="spellStart"/>
      <w:r w:rsidRPr="008070C2">
        <w:t>Anycast</w:t>
      </w:r>
      <w:proofErr w:type="spellEnd"/>
      <w:r w:rsidRPr="008070C2">
        <w:t xml:space="preserve"> dla IPv4 i IPv6 za pomocą protokołów BGP</w:t>
      </w:r>
      <w:r w:rsidR="002705E6">
        <w:t>.</w:t>
      </w:r>
    </w:p>
    <w:p w14:paraId="28468F71" w14:textId="77777777" w:rsidR="009E6F6B" w:rsidRPr="008070C2" w:rsidRDefault="009E6F6B" w:rsidP="004C08F6">
      <w:pPr>
        <w:pStyle w:val="Akapitzlist"/>
        <w:numPr>
          <w:ilvl w:val="0"/>
          <w:numId w:val="57"/>
        </w:numPr>
        <w:contextualSpacing w:val="0"/>
      </w:pPr>
      <w:r w:rsidRPr="008070C2">
        <w:t xml:space="preserve">Producent udostępni dla Zamawiającego portal </w:t>
      </w:r>
      <w:proofErr w:type="spellStart"/>
      <w:r w:rsidRPr="008070C2">
        <w:t>Threat</w:t>
      </w:r>
      <w:proofErr w:type="spellEnd"/>
      <w:r w:rsidRPr="008070C2">
        <w:t xml:space="preserve"> </w:t>
      </w:r>
      <w:proofErr w:type="spellStart"/>
      <w:r w:rsidRPr="008070C2">
        <w:t>Intelligence</w:t>
      </w:r>
      <w:proofErr w:type="spellEnd"/>
      <w:r w:rsidRPr="008070C2">
        <w:t xml:space="preserve"> umożliwiający weryfikację reputacji domen.</w:t>
      </w:r>
    </w:p>
    <w:p w14:paraId="35F9A111" w14:textId="531438DB" w:rsidR="009E6F6B" w:rsidRPr="008070C2" w:rsidRDefault="009E6F6B" w:rsidP="004C08F6">
      <w:pPr>
        <w:pStyle w:val="Akapitzlist"/>
        <w:numPr>
          <w:ilvl w:val="0"/>
          <w:numId w:val="57"/>
        </w:numPr>
        <w:contextualSpacing w:val="0"/>
      </w:pPr>
      <w:r w:rsidRPr="008070C2">
        <w:t xml:space="preserve">System inspekcji </w:t>
      </w:r>
      <w:r w:rsidR="00E13AA3" w:rsidRPr="008070C2">
        <w:t>DNS musi</w:t>
      </w:r>
      <w:r w:rsidRPr="008070C2">
        <w:t xml:space="preserve"> pozwalać na przekierowanie na stronę z informacją o zablokowaniu adres DNS.</w:t>
      </w:r>
    </w:p>
    <w:p w14:paraId="44A4D9CC" w14:textId="77777777" w:rsidR="009E6F6B" w:rsidRPr="008070C2" w:rsidRDefault="009E6F6B" w:rsidP="004C08F6">
      <w:pPr>
        <w:pStyle w:val="Akapitzlist"/>
        <w:numPr>
          <w:ilvl w:val="0"/>
          <w:numId w:val="57"/>
        </w:numPr>
        <w:contextualSpacing w:val="0"/>
      </w:pPr>
      <w:r w:rsidRPr="008070C2">
        <w:t xml:space="preserve">System inspekcji DNS musi posiadać funkcjonalność DNS </w:t>
      </w:r>
      <w:proofErr w:type="spellStart"/>
      <w:r w:rsidRPr="008070C2">
        <w:t>firewalla</w:t>
      </w:r>
      <w:proofErr w:type="spellEnd"/>
      <w:r w:rsidRPr="008070C2">
        <w:t>, tzn. na podstawie następujących zdarzeń:</w:t>
      </w:r>
    </w:p>
    <w:p w14:paraId="03445209" w14:textId="77777777" w:rsidR="009E6F6B" w:rsidRPr="008070C2" w:rsidRDefault="009E6F6B" w:rsidP="004C08F6">
      <w:pPr>
        <w:pStyle w:val="Akapitzlist"/>
        <w:numPr>
          <w:ilvl w:val="0"/>
          <w:numId w:val="58"/>
        </w:numPr>
        <w:contextualSpacing w:val="0"/>
      </w:pPr>
      <w:r w:rsidRPr="008070C2">
        <w:t>zapytanie DNS od konkretnego adresu IP,</w:t>
      </w:r>
    </w:p>
    <w:p w14:paraId="6F0BDE76" w14:textId="77777777" w:rsidR="009E6F6B" w:rsidRPr="008070C2" w:rsidRDefault="009E6F6B" w:rsidP="004C08F6">
      <w:pPr>
        <w:pStyle w:val="Akapitzlist"/>
        <w:numPr>
          <w:ilvl w:val="0"/>
          <w:numId w:val="58"/>
        </w:numPr>
        <w:contextualSpacing w:val="0"/>
      </w:pPr>
      <w:r w:rsidRPr="008070C2">
        <w:t>zapytanie DNS o konkretną domenę,</w:t>
      </w:r>
    </w:p>
    <w:p w14:paraId="356241BE" w14:textId="77777777" w:rsidR="009E6F6B" w:rsidRPr="008070C2" w:rsidRDefault="009E6F6B" w:rsidP="004C08F6">
      <w:pPr>
        <w:pStyle w:val="Akapitzlist"/>
        <w:numPr>
          <w:ilvl w:val="0"/>
          <w:numId w:val="58"/>
        </w:numPr>
        <w:contextualSpacing w:val="0"/>
      </w:pPr>
      <w:r w:rsidRPr="008070C2">
        <w:t>odpowiedź DNS zawierająca konkretny adres IP,</w:t>
      </w:r>
    </w:p>
    <w:p w14:paraId="1580DD95" w14:textId="77777777" w:rsidR="009E6F6B" w:rsidRPr="008070C2" w:rsidRDefault="009E6F6B" w:rsidP="004C08F6">
      <w:pPr>
        <w:pStyle w:val="Akapitzlist"/>
        <w:numPr>
          <w:ilvl w:val="0"/>
          <w:numId w:val="58"/>
        </w:numPr>
        <w:contextualSpacing w:val="0"/>
      </w:pPr>
      <w:r w:rsidRPr="008070C2">
        <w:t>odpowiedź DNS z konkretną nazwą i adresem IP w rekordzie NS dla danej domeny (NSDNAME i NSIP),</w:t>
      </w:r>
    </w:p>
    <w:p w14:paraId="0BC16284" w14:textId="77777777" w:rsidR="009E6F6B" w:rsidRPr="008070C2" w:rsidRDefault="009E6F6B" w:rsidP="00C62E46">
      <w:pPr>
        <w:ind w:left="357"/>
      </w:pPr>
      <w:r w:rsidRPr="008070C2">
        <w:lastRenderedPageBreak/>
        <w:t>musi mieć możliwość podjęcia następujących działań:</w:t>
      </w:r>
    </w:p>
    <w:p w14:paraId="14ED1D13" w14:textId="77777777" w:rsidR="009E6F6B" w:rsidRPr="008070C2" w:rsidRDefault="009E6F6B" w:rsidP="00C62E46">
      <w:pPr>
        <w:pStyle w:val="Akapitzlist"/>
        <w:numPr>
          <w:ilvl w:val="0"/>
          <w:numId w:val="58"/>
        </w:numPr>
        <w:contextualSpacing w:val="0"/>
      </w:pPr>
      <w:r w:rsidRPr="008070C2">
        <w:t>blokowanie dostępu z odpowiedzią NXDOMAIN,</w:t>
      </w:r>
    </w:p>
    <w:p w14:paraId="67812170" w14:textId="77777777" w:rsidR="009E6F6B" w:rsidRPr="008070C2" w:rsidRDefault="009E6F6B" w:rsidP="00C62E46">
      <w:pPr>
        <w:pStyle w:val="Akapitzlist"/>
        <w:numPr>
          <w:ilvl w:val="0"/>
          <w:numId w:val="58"/>
        </w:numPr>
        <w:contextualSpacing w:val="0"/>
      </w:pPr>
      <w:r w:rsidRPr="008070C2">
        <w:t>blokowanie dostępu z odpowiedzią NODATA,</w:t>
      </w:r>
    </w:p>
    <w:p w14:paraId="5FECC716" w14:textId="77777777" w:rsidR="009E6F6B" w:rsidRPr="008070C2" w:rsidRDefault="009E6F6B" w:rsidP="00C62E46">
      <w:pPr>
        <w:pStyle w:val="Akapitzlist"/>
        <w:numPr>
          <w:ilvl w:val="0"/>
          <w:numId w:val="58"/>
        </w:numPr>
        <w:contextualSpacing w:val="0"/>
      </w:pPr>
      <w:r w:rsidRPr="008070C2">
        <w:t>przekierowanie na inny adres,</w:t>
      </w:r>
    </w:p>
    <w:p w14:paraId="199E8B6F" w14:textId="77777777" w:rsidR="009E6F6B" w:rsidRPr="008070C2" w:rsidRDefault="009E6F6B" w:rsidP="00C62E46">
      <w:pPr>
        <w:pStyle w:val="Akapitzlist"/>
        <w:numPr>
          <w:ilvl w:val="0"/>
          <w:numId w:val="58"/>
        </w:numPr>
        <w:contextualSpacing w:val="0"/>
      </w:pPr>
      <w:r w:rsidRPr="008070C2">
        <w:t xml:space="preserve">zezwolenie na dostęp z logowaniem zdarzenia. </w:t>
      </w:r>
    </w:p>
    <w:p w14:paraId="7257DF23" w14:textId="77777777" w:rsidR="009E6F6B" w:rsidRPr="008070C2" w:rsidRDefault="009E6F6B" w:rsidP="004C08F6">
      <w:pPr>
        <w:pStyle w:val="Akapitzlist"/>
        <w:numPr>
          <w:ilvl w:val="0"/>
          <w:numId w:val="57"/>
        </w:numPr>
        <w:contextualSpacing w:val="0"/>
      </w:pPr>
      <w:r w:rsidRPr="008070C2">
        <w:t>System inspekcji DNS musi istnieć możliwość dostosowania komunikatów o błędach lub komunikatów informacyjnych wyświetlanych użytkownikom, w szczególności wyświetlanie informacji powiązanych z sesją jak:</w:t>
      </w:r>
    </w:p>
    <w:p w14:paraId="30183C4C" w14:textId="77777777" w:rsidR="009E6F6B" w:rsidRPr="008070C2" w:rsidRDefault="009E6F6B" w:rsidP="004C08F6">
      <w:pPr>
        <w:pStyle w:val="Akapitzlist"/>
        <w:numPr>
          <w:ilvl w:val="0"/>
          <w:numId w:val="59"/>
        </w:numPr>
        <w:contextualSpacing w:val="0"/>
      </w:pPr>
      <w:r w:rsidRPr="008070C2">
        <w:t xml:space="preserve">treść błędu, </w:t>
      </w:r>
    </w:p>
    <w:p w14:paraId="2CCE0FBE" w14:textId="77777777" w:rsidR="009E6F6B" w:rsidRPr="008070C2" w:rsidRDefault="009E6F6B" w:rsidP="004C08F6">
      <w:pPr>
        <w:pStyle w:val="Akapitzlist"/>
        <w:numPr>
          <w:ilvl w:val="0"/>
          <w:numId w:val="59"/>
        </w:numPr>
        <w:contextualSpacing w:val="0"/>
      </w:pPr>
      <w:r w:rsidRPr="008070C2">
        <w:t>źródłowy adres IP,</w:t>
      </w:r>
    </w:p>
    <w:p w14:paraId="783EC795" w14:textId="77777777" w:rsidR="009E6F6B" w:rsidRPr="008070C2" w:rsidRDefault="009E6F6B" w:rsidP="004C08F6">
      <w:pPr>
        <w:pStyle w:val="Akapitzlist"/>
        <w:numPr>
          <w:ilvl w:val="0"/>
          <w:numId w:val="59"/>
        </w:numPr>
        <w:contextualSpacing w:val="0"/>
      </w:pPr>
      <w:r w:rsidRPr="008070C2">
        <w:t>powód zablokowania danej sesji,</w:t>
      </w:r>
    </w:p>
    <w:p w14:paraId="1B7B9DFC" w14:textId="77777777" w:rsidR="009E6F6B" w:rsidRPr="008070C2" w:rsidRDefault="009E6F6B" w:rsidP="004C08F6">
      <w:pPr>
        <w:pStyle w:val="Akapitzlist"/>
        <w:numPr>
          <w:ilvl w:val="0"/>
          <w:numId w:val="59"/>
        </w:numPr>
        <w:contextualSpacing w:val="0"/>
      </w:pPr>
      <w:r w:rsidRPr="008070C2">
        <w:t>nazwa urządzenia, na którym następuje zablokowanie sesji.</w:t>
      </w:r>
    </w:p>
    <w:p w14:paraId="706893F3" w14:textId="77777777" w:rsidR="009E6F6B" w:rsidRPr="008070C2" w:rsidRDefault="009E6F6B" w:rsidP="004C08F6">
      <w:pPr>
        <w:pStyle w:val="Akapitzlist"/>
        <w:numPr>
          <w:ilvl w:val="0"/>
          <w:numId w:val="57"/>
        </w:numPr>
        <w:contextualSpacing w:val="0"/>
      </w:pPr>
      <w:r w:rsidRPr="008070C2">
        <w:t>System DNS musi posiadać ochronę przed atakami związanymi z protokołami DNS, BGP OSPF, NTP, w tym co najmniej:</w:t>
      </w:r>
    </w:p>
    <w:p w14:paraId="7700D573" w14:textId="592E1575" w:rsidR="009E6F6B" w:rsidRPr="008070C2" w:rsidRDefault="009E6F6B" w:rsidP="004C08F6">
      <w:pPr>
        <w:pStyle w:val="Akapitzlist"/>
        <w:numPr>
          <w:ilvl w:val="0"/>
          <w:numId w:val="60"/>
        </w:numPr>
        <w:contextualSpacing w:val="0"/>
      </w:pPr>
      <w:r w:rsidRPr="008070C2">
        <w:t xml:space="preserve">Na protokoły BGP i OSPF wykorzystywane do DNS </w:t>
      </w:r>
      <w:proofErr w:type="spellStart"/>
      <w:r w:rsidRPr="008070C2">
        <w:t>Anycast</w:t>
      </w:r>
      <w:proofErr w:type="spellEnd"/>
      <w:r w:rsidRPr="008070C2">
        <w:t xml:space="preserve"> (m.in. blokowanie niespodziewanych pakietów BGP</w:t>
      </w:r>
      <w:r w:rsidR="00955936">
        <w:t xml:space="preserve"> </w:t>
      </w:r>
      <w:r w:rsidRPr="008070C2">
        <w:t>/</w:t>
      </w:r>
      <w:r w:rsidR="00955936">
        <w:t xml:space="preserve"> </w:t>
      </w:r>
      <w:r w:rsidRPr="008070C2">
        <w:t>OSPF, czy zbyt dużej liczby pakietów BGP</w:t>
      </w:r>
      <w:r w:rsidR="00955936">
        <w:t xml:space="preserve"> </w:t>
      </w:r>
      <w:r w:rsidRPr="008070C2">
        <w:t>/</w:t>
      </w:r>
      <w:r w:rsidR="00955936">
        <w:t xml:space="preserve"> </w:t>
      </w:r>
      <w:r w:rsidRPr="008070C2">
        <w:t xml:space="preserve">OSPF w danym </w:t>
      </w:r>
      <w:r w:rsidR="00E13AA3" w:rsidRPr="008070C2">
        <w:t>okresie</w:t>
      </w:r>
      <w:r w:rsidRPr="008070C2">
        <w:t>),</w:t>
      </w:r>
    </w:p>
    <w:p w14:paraId="76098680" w14:textId="77777777" w:rsidR="009E6F6B" w:rsidRPr="008070C2" w:rsidRDefault="009E6F6B" w:rsidP="004C08F6">
      <w:pPr>
        <w:pStyle w:val="Akapitzlist"/>
        <w:numPr>
          <w:ilvl w:val="0"/>
          <w:numId w:val="60"/>
        </w:numPr>
        <w:contextualSpacing w:val="0"/>
      </w:pPr>
      <w:r w:rsidRPr="008070C2">
        <w:t>Na protokół NTP wykorzystywany do synchronizacji czasu (m.in. blokowanie nieprawidłowych żądań NTP).</w:t>
      </w:r>
    </w:p>
    <w:p w14:paraId="6679C1BA" w14:textId="77777777" w:rsidR="009E6F6B" w:rsidRPr="008070C2" w:rsidRDefault="009E6F6B" w:rsidP="004C08F6">
      <w:pPr>
        <w:pStyle w:val="Akapitzlist"/>
        <w:numPr>
          <w:ilvl w:val="0"/>
          <w:numId w:val="57"/>
        </w:numPr>
        <w:contextualSpacing w:val="0"/>
      </w:pPr>
      <w:r w:rsidRPr="008070C2">
        <w:t>System DNS musi umożliwiać Zamawiającemu przekierowanie użytkownika sieci na stronę z informacją o zablokowaniu zapytania DNS.</w:t>
      </w:r>
    </w:p>
    <w:p w14:paraId="6809E5B1" w14:textId="77777777" w:rsidR="009E6F6B" w:rsidRPr="008070C2" w:rsidRDefault="009E6F6B" w:rsidP="004C08F6">
      <w:pPr>
        <w:pStyle w:val="Akapitzlist"/>
        <w:numPr>
          <w:ilvl w:val="0"/>
          <w:numId w:val="57"/>
        </w:numPr>
        <w:contextualSpacing w:val="0"/>
      </w:pPr>
      <w:r w:rsidRPr="008070C2">
        <w:t>System DNS musi umożliwiać Zamawiającemu dostosowanie komunikatów o błędach i komunikatów informacyjnych wyświetlanych Użytkownikom, w szczególności wyświetlanie informacji powiązanych z sesją jak:</w:t>
      </w:r>
    </w:p>
    <w:p w14:paraId="5EBDB16F" w14:textId="77777777" w:rsidR="009E6F6B" w:rsidRPr="008070C2" w:rsidRDefault="009E6F6B" w:rsidP="004C08F6">
      <w:pPr>
        <w:pStyle w:val="Akapitzlist"/>
        <w:numPr>
          <w:ilvl w:val="0"/>
          <w:numId w:val="61"/>
        </w:numPr>
        <w:contextualSpacing w:val="0"/>
      </w:pPr>
      <w:r w:rsidRPr="008070C2">
        <w:t xml:space="preserve">treść błędu, </w:t>
      </w:r>
    </w:p>
    <w:p w14:paraId="2E4CCC03" w14:textId="77777777" w:rsidR="009E6F6B" w:rsidRPr="008070C2" w:rsidRDefault="009E6F6B" w:rsidP="004C08F6">
      <w:pPr>
        <w:pStyle w:val="Akapitzlist"/>
        <w:numPr>
          <w:ilvl w:val="0"/>
          <w:numId w:val="61"/>
        </w:numPr>
        <w:contextualSpacing w:val="0"/>
      </w:pPr>
      <w:r w:rsidRPr="008070C2">
        <w:t>źródłowy adres IP,</w:t>
      </w:r>
    </w:p>
    <w:p w14:paraId="533B5D04" w14:textId="77777777" w:rsidR="009E6F6B" w:rsidRPr="008070C2" w:rsidRDefault="009E6F6B" w:rsidP="004C08F6">
      <w:pPr>
        <w:pStyle w:val="Akapitzlist"/>
        <w:numPr>
          <w:ilvl w:val="0"/>
          <w:numId w:val="61"/>
        </w:numPr>
        <w:contextualSpacing w:val="0"/>
      </w:pPr>
      <w:r w:rsidRPr="008070C2">
        <w:t>powód zablokowania danej sesji bazujący na kategorii zablokowanej domeny.</w:t>
      </w:r>
    </w:p>
    <w:p w14:paraId="276C38B3" w14:textId="77777777" w:rsidR="009E6F6B" w:rsidRPr="008070C2" w:rsidRDefault="009E6F6B" w:rsidP="004C08F6">
      <w:pPr>
        <w:pStyle w:val="Akapitzlist"/>
        <w:numPr>
          <w:ilvl w:val="0"/>
          <w:numId w:val="57"/>
        </w:numPr>
        <w:contextualSpacing w:val="0"/>
      </w:pPr>
      <w:r w:rsidRPr="008070C2">
        <w:t>System DNS musi umożliwiać Zamawiającemu blokowanie lub przekierowywanie domen ze względu na kategorię serwowanej treści.</w:t>
      </w:r>
    </w:p>
    <w:p w14:paraId="7DC7E11F" w14:textId="1038F1C9" w:rsidR="009E6F6B" w:rsidRPr="008070C2" w:rsidRDefault="009E6F6B" w:rsidP="004C08F6">
      <w:pPr>
        <w:pStyle w:val="Akapitzlist"/>
        <w:numPr>
          <w:ilvl w:val="0"/>
          <w:numId w:val="57"/>
        </w:numPr>
        <w:contextualSpacing w:val="0"/>
      </w:pPr>
      <w:r w:rsidRPr="008070C2">
        <w:t xml:space="preserve">Baza kategoryzacji zawiera co najmniej </w:t>
      </w:r>
      <w:r w:rsidR="002705E6">
        <w:t>3</w:t>
      </w:r>
      <w:r w:rsidRPr="008070C2">
        <w:t xml:space="preserve">00 kategorii treści, uwzględniających co najmniej </w:t>
      </w:r>
      <w:r w:rsidR="00E13AA3" w:rsidRPr="008070C2">
        <w:t>kategorie,</w:t>
      </w:r>
      <w:r w:rsidRPr="008070C2">
        <w:t xml:space="preserve"> które mogą być użyte przez Zamawiającego w dowolny sposób w celu stworzenia polityki filtrowania. Zamawiający wymaga, aby baza kategorii zawierała co najmniej kategorie zawierające domeny prezentujące treści pornograficzne, treści udostępniające możliwość uczestniczenia w grach hazardowych w szczególności znajdujących się w Rejestrze prowadzonym przez Ministerstwo finansów.</w:t>
      </w:r>
    </w:p>
    <w:p w14:paraId="78146801" w14:textId="027D2DFB" w:rsidR="009E6F6B" w:rsidRPr="008070C2" w:rsidRDefault="009E6F6B" w:rsidP="004C08F6">
      <w:pPr>
        <w:pStyle w:val="Akapitzlist"/>
        <w:numPr>
          <w:ilvl w:val="0"/>
          <w:numId w:val="57"/>
        </w:numPr>
        <w:contextualSpacing w:val="0"/>
      </w:pPr>
      <w:r w:rsidRPr="008070C2">
        <w:t xml:space="preserve">System musi filtrować zapytania DNS, porównując poszczególne </w:t>
      </w:r>
      <w:r w:rsidR="00E13AA3" w:rsidRPr="008070C2">
        <w:t xml:space="preserve">zapytania (ang. </w:t>
      </w:r>
      <w:proofErr w:type="spellStart"/>
      <w:r w:rsidRPr="008070C2">
        <w:t>request</w:t>
      </w:r>
      <w:proofErr w:type="spellEnd"/>
      <w:r w:rsidR="00E13AA3" w:rsidRPr="008070C2">
        <w:t>)</w:t>
      </w:r>
      <w:r w:rsidRPr="008070C2">
        <w:t xml:space="preserve"> ze specjalizowaną bazą danych (dostarczaną przez producenta Systemu), podzieloną na kategorie treści zawierającą informacje o domenach.</w:t>
      </w:r>
    </w:p>
    <w:p w14:paraId="41E6F768" w14:textId="77777777" w:rsidR="009E6F6B" w:rsidRPr="008070C2" w:rsidRDefault="009E6F6B" w:rsidP="004C08F6">
      <w:pPr>
        <w:pStyle w:val="Akapitzlist"/>
        <w:numPr>
          <w:ilvl w:val="0"/>
          <w:numId w:val="57"/>
        </w:numPr>
        <w:contextualSpacing w:val="0"/>
      </w:pPr>
      <w:r w:rsidRPr="008070C2">
        <w:t>System DNS musi umożliwiać Zamawiającemu blokowania zapytań DNS odwołujących się do domen znajdujących się w bazie dostarczanej przez Internet Watch Foundation (IWF) lub równoważnej organizacji.</w:t>
      </w:r>
    </w:p>
    <w:p w14:paraId="54AE3329" w14:textId="73A05E5E" w:rsidR="009E6F6B" w:rsidRPr="00C62E46" w:rsidRDefault="009E6F6B" w:rsidP="00955936">
      <w:pPr>
        <w:pStyle w:val="Akapitzlist"/>
        <w:numPr>
          <w:ilvl w:val="0"/>
          <w:numId w:val="57"/>
        </w:numPr>
        <w:contextualSpacing w:val="0"/>
        <w:rPr>
          <w:lang w:val="en-US"/>
        </w:rPr>
      </w:pPr>
      <w:r w:rsidRPr="008070C2">
        <w:lastRenderedPageBreak/>
        <w:t xml:space="preserve">System musi posiadać możliwość blokowania dostępu do treści przedstawiających seksualne wykorzystywanie dziecka (z ang. </w:t>
      </w:r>
      <w:r w:rsidRPr="00C62E46">
        <w:rPr>
          <w:lang w:val="en-US"/>
        </w:rPr>
        <w:t>CSAM</w:t>
      </w:r>
      <w:r w:rsidR="00955936" w:rsidRPr="00C62E46">
        <w:rPr>
          <w:lang w:val="en-US"/>
        </w:rPr>
        <w:t xml:space="preserve"> – </w:t>
      </w:r>
      <w:r w:rsidRPr="00C62E46">
        <w:rPr>
          <w:lang w:val="en-US"/>
        </w:rPr>
        <w:t xml:space="preserve">child sexual abuse materials) </w:t>
      </w:r>
      <w:proofErr w:type="spellStart"/>
      <w:r w:rsidRPr="00C62E46">
        <w:rPr>
          <w:lang w:val="en-US"/>
        </w:rPr>
        <w:t>poprzez</w:t>
      </w:r>
      <w:proofErr w:type="spellEnd"/>
      <w:r w:rsidRPr="00C62E46">
        <w:rPr>
          <w:lang w:val="en-US"/>
        </w:rPr>
        <w:t xml:space="preserve"> </w:t>
      </w:r>
      <w:proofErr w:type="spellStart"/>
      <w:r w:rsidRPr="00C62E46">
        <w:rPr>
          <w:lang w:val="en-US"/>
        </w:rPr>
        <w:t>aktywną</w:t>
      </w:r>
      <w:proofErr w:type="spellEnd"/>
      <w:r w:rsidRPr="00C62E46">
        <w:rPr>
          <w:lang w:val="en-US"/>
        </w:rPr>
        <w:t xml:space="preserve"> </w:t>
      </w:r>
      <w:proofErr w:type="spellStart"/>
      <w:r w:rsidRPr="00C62E46">
        <w:rPr>
          <w:lang w:val="en-US"/>
        </w:rPr>
        <w:t>implementację</w:t>
      </w:r>
      <w:proofErr w:type="spellEnd"/>
      <w:r w:rsidRPr="00C62E46">
        <w:rPr>
          <w:lang w:val="en-US"/>
        </w:rPr>
        <w:t xml:space="preserve"> </w:t>
      </w:r>
      <w:proofErr w:type="spellStart"/>
      <w:r w:rsidRPr="00C62E46">
        <w:rPr>
          <w:lang w:val="en-US"/>
        </w:rPr>
        <w:t>listy</w:t>
      </w:r>
      <w:proofErr w:type="spellEnd"/>
      <w:r w:rsidRPr="00C62E46">
        <w:rPr>
          <w:lang w:val="en-US"/>
        </w:rPr>
        <w:t xml:space="preserve"> IWF “The child abuse image content URL list (CAIC)” </w:t>
      </w:r>
      <w:proofErr w:type="spellStart"/>
      <w:r w:rsidRPr="00C62E46">
        <w:rPr>
          <w:lang w:val="en-US"/>
        </w:rPr>
        <w:t>lub</w:t>
      </w:r>
      <w:proofErr w:type="spellEnd"/>
      <w:r w:rsidRPr="00C62E46">
        <w:rPr>
          <w:lang w:val="en-US"/>
        </w:rPr>
        <w:t xml:space="preserve"> </w:t>
      </w:r>
      <w:proofErr w:type="spellStart"/>
      <w:r w:rsidRPr="00C62E46">
        <w:rPr>
          <w:lang w:val="en-US"/>
        </w:rPr>
        <w:t>równoważnej</w:t>
      </w:r>
      <w:proofErr w:type="spellEnd"/>
      <w:r w:rsidRPr="00C62E46">
        <w:rPr>
          <w:lang w:val="en-US"/>
        </w:rPr>
        <w:t>.</w:t>
      </w:r>
    </w:p>
    <w:p w14:paraId="39ED98B1" w14:textId="63FDCEF4" w:rsidR="009E6F6B" w:rsidRPr="008070C2" w:rsidRDefault="009E6F6B" w:rsidP="004C08F6">
      <w:pPr>
        <w:pStyle w:val="Akapitzlist"/>
        <w:numPr>
          <w:ilvl w:val="0"/>
          <w:numId w:val="57"/>
        </w:numPr>
        <w:contextualSpacing w:val="0"/>
      </w:pPr>
      <w:r w:rsidRPr="008070C2">
        <w:t xml:space="preserve">System DNS musi posiadać funkcjonalność blokowania zapytań DNS skorelowanych z domenami o niebezpiecznej treści: domeny wykorzystywane do propagacji złośliwego oprogramowania, domeny </w:t>
      </w:r>
      <w:proofErr w:type="spellStart"/>
      <w:r w:rsidR="00955936" w:rsidRPr="008070C2">
        <w:t>phishing’owe</w:t>
      </w:r>
      <w:proofErr w:type="spellEnd"/>
      <w:r w:rsidRPr="008070C2">
        <w:t xml:space="preserve">, domeny wykorzystywane do zestawiania połączeń typu </w:t>
      </w:r>
      <w:proofErr w:type="spellStart"/>
      <w:r w:rsidRPr="008070C2">
        <w:t>Command</w:t>
      </w:r>
      <w:proofErr w:type="spellEnd"/>
      <w:r w:rsidRPr="008070C2">
        <w:t xml:space="preserve"> and Control z </w:t>
      </w:r>
      <w:proofErr w:type="spellStart"/>
      <w:r w:rsidRPr="008070C2">
        <w:t>Botnetami</w:t>
      </w:r>
      <w:proofErr w:type="spellEnd"/>
      <w:r w:rsidRPr="008070C2">
        <w:t>.</w:t>
      </w:r>
    </w:p>
    <w:p w14:paraId="6B078E3F" w14:textId="6AA50292" w:rsidR="009E6F6B" w:rsidRPr="008070C2" w:rsidRDefault="009E6F6B" w:rsidP="004C08F6">
      <w:pPr>
        <w:pStyle w:val="Akapitzlist"/>
        <w:numPr>
          <w:ilvl w:val="0"/>
          <w:numId w:val="57"/>
        </w:numPr>
        <w:contextualSpacing w:val="0"/>
      </w:pPr>
      <w:r w:rsidRPr="008070C2">
        <w:t xml:space="preserve">System DNS musi </w:t>
      </w:r>
      <w:r w:rsidR="00E13AA3" w:rsidRPr="008070C2">
        <w:t>zapewniać możliwość</w:t>
      </w:r>
      <w:r w:rsidRPr="008070C2">
        <w:t xml:space="preserve"> tworzenia listy domen dopuszczanych i listy domen zabronionych przez administratora systemu mających priorytet nad listami dostarczonymi wraz z systemem.</w:t>
      </w:r>
    </w:p>
    <w:p w14:paraId="1BE8FFD3" w14:textId="77777777" w:rsidR="009E6F6B" w:rsidRPr="008070C2" w:rsidRDefault="009E6F6B" w:rsidP="004C08F6">
      <w:pPr>
        <w:pStyle w:val="Akapitzlist"/>
        <w:numPr>
          <w:ilvl w:val="0"/>
          <w:numId w:val="57"/>
        </w:numPr>
        <w:contextualSpacing w:val="0"/>
      </w:pPr>
      <w:r w:rsidRPr="008070C2">
        <w:t>System DNS musi umożliwiać Zamawiającemu konfigurację polityki dostępu do treści zależnej od adresu IP, przy czym zachodzące na siebie przestrzenie adresowe są traktowane jako oddzielne, tzn. przykładowo adres 10.1.1.20/32 może mieć inną politykę dostępu do treści niż 10.1.1.1/24.</w:t>
      </w:r>
    </w:p>
    <w:p w14:paraId="54AAFBB9" w14:textId="77777777" w:rsidR="009E6F6B" w:rsidRPr="008070C2" w:rsidRDefault="009E6F6B" w:rsidP="004C08F6">
      <w:pPr>
        <w:pStyle w:val="Akapitzlist"/>
        <w:numPr>
          <w:ilvl w:val="0"/>
          <w:numId w:val="57"/>
        </w:numPr>
        <w:contextualSpacing w:val="0"/>
      </w:pPr>
      <w:r w:rsidRPr="008070C2">
        <w:t>Dostarczone urządzenie musi posiadać możliwość obsługi minimum 200 000 zapytań DNS na sekundę, przy pełnym obciążeniu procesora urządzenia.</w:t>
      </w:r>
    </w:p>
    <w:p w14:paraId="45745F17" w14:textId="77777777" w:rsidR="009E6F6B" w:rsidRPr="008070C2" w:rsidRDefault="009E6F6B" w:rsidP="004C08F6">
      <w:pPr>
        <w:pStyle w:val="Nagwek2"/>
        <w:numPr>
          <w:ilvl w:val="1"/>
          <w:numId w:val="42"/>
        </w:numPr>
      </w:pPr>
      <w:bookmarkStart w:id="66" w:name="_Toc521070812"/>
      <w:bookmarkStart w:id="67" w:name="_Toc521071716"/>
      <w:bookmarkStart w:id="68" w:name="_Toc521072622"/>
      <w:bookmarkStart w:id="69" w:name="_Toc521073526"/>
      <w:bookmarkStart w:id="70" w:name="_Toc521070813"/>
      <w:bookmarkStart w:id="71" w:name="_Toc521071717"/>
      <w:bookmarkStart w:id="72" w:name="_Toc521072623"/>
      <w:bookmarkStart w:id="73" w:name="_Toc521073527"/>
      <w:bookmarkStart w:id="74" w:name="_Toc521070814"/>
      <w:bookmarkStart w:id="75" w:name="_Toc521071718"/>
      <w:bookmarkStart w:id="76" w:name="_Toc521072624"/>
      <w:bookmarkStart w:id="77" w:name="_Toc521073528"/>
      <w:bookmarkStart w:id="78" w:name="_Toc521070815"/>
      <w:bookmarkStart w:id="79" w:name="_Toc521071719"/>
      <w:bookmarkStart w:id="80" w:name="_Toc521072625"/>
      <w:bookmarkStart w:id="81" w:name="_Toc521073529"/>
      <w:bookmarkStart w:id="82" w:name="_Toc521070828"/>
      <w:bookmarkStart w:id="83" w:name="_Toc521071732"/>
      <w:bookmarkStart w:id="84" w:name="_Toc521072638"/>
      <w:bookmarkStart w:id="85" w:name="_Toc521073542"/>
      <w:bookmarkStart w:id="86" w:name="_Toc521070829"/>
      <w:bookmarkStart w:id="87" w:name="_Toc521071733"/>
      <w:bookmarkStart w:id="88" w:name="_Toc521072639"/>
      <w:bookmarkStart w:id="89" w:name="_Toc521073543"/>
      <w:bookmarkStart w:id="90" w:name="_Toc22551268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8070C2">
        <w:t>Wymagania na komponent zarządzający</w:t>
      </w:r>
      <w:bookmarkEnd w:id="90"/>
    </w:p>
    <w:p w14:paraId="1C70BE1D" w14:textId="77777777" w:rsidR="009E6F6B" w:rsidRPr="008070C2" w:rsidRDefault="009E6F6B" w:rsidP="004C08F6">
      <w:r w:rsidRPr="008070C2">
        <w:t>Oprogramowanie umożliwiające zarządzanie dostarczanymi urządzeniami (nazywane dalej także systemem zarządzania), zgodnie z przedstawionymi poniżej wymaganiami funkcjonalnymi. Oprogramowanie, dedykowane dla rodziny urządzeń wchodzących w skład Systemu DNS i IPAM, musi być kompatybilne z każdym urządzeniem Systemu DNS i IPAM występującym w Węźle Centralnym oraz w Węźle Regionalnym.</w:t>
      </w:r>
    </w:p>
    <w:p w14:paraId="2C3A2053" w14:textId="77777777" w:rsidR="009E6F6B" w:rsidRPr="008070C2" w:rsidRDefault="009E6F6B" w:rsidP="004C08F6">
      <w:r w:rsidRPr="008070C2">
        <w:t>Wymagania:</w:t>
      </w:r>
    </w:p>
    <w:p w14:paraId="4CF6D60F" w14:textId="55EBC832" w:rsidR="009E6F6B" w:rsidRPr="008070C2" w:rsidRDefault="009E6F6B" w:rsidP="004C08F6">
      <w:pPr>
        <w:pStyle w:val="Akapitzlist"/>
        <w:numPr>
          <w:ilvl w:val="0"/>
          <w:numId w:val="62"/>
        </w:numPr>
        <w:contextualSpacing w:val="0"/>
      </w:pPr>
      <w:r w:rsidRPr="008070C2">
        <w:t>system zarządzania</w:t>
      </w:r>
      <w:r w:rsidR="00197E5B">
        <w:t xml:space="preserve"> </w:t>
      </w:r>
      <w:r w:rsidRPr="008070C2">
        <w:t>/</w:t>
      </w:r>
      <w:r w:rsidR="00197E5B">
        <w:t xml:space="preserve"> </w:t>
      </w:r>
      <w:r w:rsidRPr="008070C2">
        <w:t>raportowania musi realizować przynajmniej następujące funkcjonalności:</w:t>
      </w:r>
    </w:p>
    <w:p w14:paraId="347EE959" w14:textId="50F03AB3" w:rsidR="009E6F6B" w:rsidRPr="008070C2" w:rsidRDefault="00197E5B" w:rsidP="004C08F6">
      <w:pPr>
        <w:pStyle w:val="Akapitzlist"/>
        <w:numPr>
          <w:ilvl w:val="0"/>
          <w:numId w:val="63"/>
        </w:numPr>
        <w:contextualSpacing w:val="0"/>
      </w:pPr>
      <w:r w:rsidRPr="008070C2">
        <w:t>zarząd</w:t>
      </w:r>
      <w:r w:rsidR="009E6F6B" w:rsidRPr="008070C2">
        <w:t>zanie elementami składowymi Systemu</w:t>
      </w:r>
      <w:r>
        <w:t>,</w:t>
      </w:r>
    </w:p>
    <w:p w14:paraId="03CAC464" w14:textId="4E4966D9" w:rsidR="009E6F6B" w:rsidRPr="008070C2" w:rsidRDefault="00197E5B" w:rsidP="004C08F6">
      <w:pPr>
        <w:pStyle w:val="Akapitzlist"/>
        <w:numPr>
          <w:ilvl w:val="0"/>
          <w:numId w:val="63"/>
        </w:numPr>
        <w:contextualSpacing w:val="0"/>
      </w:pPr>
      <w:r w:rsidRPr="008070C2">
        <w:t>zbi</w:t>
      </w:r>
      <w:r w:rsidR="009E6F6B" w:rsidRPr="008070C2">
        <w:t>eranie wszystkich logów z elementów składowych Systemu</w:t>
      </w:r>
      <w:r>
        <w:t>,</w:t>
      </w:r>
    </w:p>
    <w:p w14:paraId="14DCE7A1" w14:textId="1A92148C" w:rsidR="009E6F6B" w:rsidRPr="008070C2" w:rsidRDefault="00197E5B" w:rsidP="004C08F6">
      <w:pPr>
        <w:pStyle w:val="Akapitzlist"/>
        <w:numPr>
          <w:ilvl w:val="0"/>
          <w:numId w:val="63"/>
        </w:numPr>
        <w:contextualSpacing w:val="0"/>
      </w:pPr>
      <w:r w:rsidRPr="008070C2">
        <w:t>monito</w:t>
      </w:r>
      <w:r w:rsidR="009E6F6B" w:rsidRPr="008070C2">
        <w:t>rowanie elementów Systemu</w:t>
      </w:r>
      <w:r>
        <w:t>,</w:t>
      </w:r>
    </w:p>
    <w:p w14:paraId="79AEC0E9" w14:textId="788FE234" w:rsidR="009E6F6B" w:rsidRPr="008070C2" w:rsidRDefault="00197E5B" w:rsidP="004C08F6">
      <w:pPr>
        <w:pStyle w:val="Akapitzlist"/>
        <w:numPr>
          <w:ilvl w:val="0"/>
          <w:numId w:val="63"/>
        </w:numPr>
        <w:contextualSpacing w:val="0"/>
      </w:pPr>
      <w:r w:rsidRPr="008070C2">
        <w:t>raportowanie</w:t>
      </w:r>
      <w:r>
        <w:t>.</w:t>
      </w:r>
    </w:p>
    <w:p w14:paraId="402B980A" w14:textId="77777777" w:rsidR="009E6F6B" w:rsidRPr="008070C2" w:rsidRDefault="009E6F6B" w:rsidP="004C08F6">
      <w:pPr>
        <w:pStyle w:val="Akapitzlist"/>
        <w:numPr>
          <w:ilvl w:val="0"/>
          <w:numId w:val="62"/>
        </w:numPr>
        <w:contextualSpacing w:val="0"/>
      </w:pPr>
      <w:r w:rsidRPr="008070C2">
        <w:t>Zarządzanie Systemem musi odbywać się z linii poleceń (CLI) oraz graficznej konsoli Web i posiadać co najmniej następujące interfejsy administracyjne:</w:t>
      </w:r>
    </w:p>
    <w:p w14:paraId="637498F6" w14:textId="22331093" w:rsidR="009E6F6B" w:rsidRPr="008070C2" w:rsidRDefault="009E6F6B" w:rsidP="004C08F6">
      <w:pPr>
        <w:pStyle w:val="Akapitzlist"/>
        <w:numPr>
          <w:ilvl w:val="0"/>
          <w:numId w:val="64"/>
        </w:numPr>
        <w:contextualSpacing w:val="0"/>
      </w:pPr>
      <w:r w:rsidRPr="008070C2">
        <w:t xml:space="preserve">GUI przy wykorzystaniu protokołu </w:t>
      </w:r>
      <w:proofErr w:type="spellStart"/>
      <w:r w:rsidRPr="008070C2">
        <w:t>https</w:t>
      </w:r>
      <w:proofErr w:type="spellEnd"/>
      <w:r w:rsidR="00197E5B">
        <w:t>,</w:t>
      </w:r>
    </w:p>
    <w:p w14:paraId="0B1D13B3" w14:textId="49E1164E" w:rsidR="009E6F6B" w:rsidRPr="008070C2" w:rsidRDefault="00197E5B" w:rsidP="004C08F6">
      <w:pPr>
        <w:pStyle w:val="Akapitzlist"/>
        <w:numPr>
          <w:ilvl w:val="0"/>
          <w:numId w:val="64"/>
        </w:numPr>
        <w:contextualSpacing w:val="0"/>
      </w:pPr>
      <w:r>
        <w:t xml:space="preserve">CLI przy wykorzystaniu </w:t>
      </w:r>
      <w:r w:rsidR="009E6F6B" w:rsidRPr="008070C2">
        <w:t>SSH</w:t>
      </w:r>
      <w:r>
        <w:t>,</w:t>
      </w:r>
    </w:p>
    <w:p w14:paraId="758976F1" w14:textId="2EE829BD" w:rsidR="009E6F6B" w:rsidRPr="008070C2" w:rsidRDefault="009E6F6B" w:rsidP="004C08F6">
      <w:pPr>
        <w:pStyle w:val="Akapitzlist"/>
        <w:numPr>
          <w:ilvl w:val="0"/>
          <w:numId w:val="64"/>
        </w:numPr>
        <w:contextualSpacing w:val="0"/>
      </w:pPr>
      <w:r w:rsidRPr="008070C2">
        <w:t>API</w:t>
      </w:r>
      <w:r w:rsidR="00197E5B">
        <w:t>.</w:t>
      </w:r>
    </w:p>
    <w:p w14:paraId="35A4EF3E" w14:textId="77777777" w:rsidR="009E6F6B" w:rsidRPr="008070C2" w:rsidRDefault="009E6F6B" w:rsidP="004C08F6">
      <w:pPr>
        <w:pStyle w:val="Akapitzlist"/>
        <w:numPr>
          <w:ilvl w:val="0"/>
          <w:numId w:val="62"/>
        </w:numPr>
        <w:contextualSpacing w:val="0"/>
      </w:pPr>
      <w:r w:rsidRPr="008070C2">
        <w:t>Komunikacja elementów składowych całego Systemu z system zarządzającym musi być realizowana z wykorzystaniem szyfrowanych protokołów.</w:t>
      </w:r>
    </w:p>
    <w:p w14:paraId="137AE263" w14:textId="77777777" w:rsidR="009E6F6B" w:rsidRPr="008070C2" w:rsidRDefault="009E6F6B" w:rsidP="004C08F6">
      <w:pPr>
        <w:pStyle w:val="Akapitzlist"/>
        <w:numPr>
          <w:ilvl w:val="0"/>
          <w:numId w:val="62"/>
        </w:numPr>
        <w:contextualSpacing w:val="0"/>
      </w:pPr>
      <w:r w:rsidRPr="008070C2">
        <w:t>System musi umożliwić integrację z nadrzędnym systemem zarządzania Zamawiającego poprzez standardowe protokoły i otwarte mechanizmy integracyjne. W szczególności System musi umożliwiać Zamawiającemu zarządzanie Systemem zarządzania poprzez API, do którego producent udostępnia dokumentację</w:t>
      </w:r>
    </w:p>
    <w:p w14:paraId="6C4BA0AA" w14:textId="77777777" w:rsidR="009E6F6B" w:rsidRPr="008070C2" w:rsidRDefault="009E6F6B" w:rsidP="004C08F6">
      <w:pPr>
        <w:pStyle w:val="Akapitzlist"/>
        <w:numPr>
          <w:ilvl w:val="0"/>
          <w:numId w:val="62"/>
        </w:numPr>
        <w:contextualSpacing w:val="0"/>
      </w:pPr>
      <w:r w:rsidRPr="008070C2">
        <w:lastRenderedPageBreak/>
        <w:t>System musi zapewnić monitorowanie awarii i pokazanie aktualnych alarmów. Minimalny wymagany zakres alarmów:</w:t>
      </w:r>
    </w:p>
    <w:p w14:paraId="2C5F9C82" w14:textId="2F71AEF4" w:rsidR="009E6F6B" w:rsidRPr="008070C2" w:rsidRDefault="00197E5B" w:rsidP="004C08F6">
      <w:pPr>
        <w:pStyle w:val="Akapitzlist"/>
        <w:numPr>
          <w:ilvl w:val="0"/>
          <w:numId w:val="65"/>
        </w:numPr>
        <w:contextualSpacing w:val="0"/>
      </w:pPr>
      <w:r w:rsidRPr="008070C2">
        <w:t>awaria któregokolwiek elementu urządzenia monitorowanego</w:t>
      </w:r>
      <w:r>
        <w:t>,</w:t>
      </w:r>
    </w:p>
    <w:p w14:paraId="6B03FFB7" w14:textId="594733C7" w:rsidR="009E6F6B" w:rsidRPr="008070C2" w:rsidRDefault="00197E5B" w:rsidP="004C08F6">
      <w:pPr>
        <w:pStyle w:val="Akapitzlist"/>
        <w:numPr>
          <w:ilvl w:val="0"/>
          <w:numId w:val="65"/>
        </w:numPr>
        <w:contextualSpacing w:val="0"/>
      </w:pPr>
      <w:r w:rsidRPr="008070C2">
        <w:t>awaria połączeń</w:t>
      </w:r>
      <w:r>
        <w:t>,</w:t>
      </w:r>
    </w:p>
    <w:p w14:paraId="1375FD2E" w14:textId="12CEE3B0" w:rsidR="009E6F6B" w:rsidRPr="008070C2" w:rsidRDefault="00197E5B" w:rsidP="004C08F6">
      <w:pPr>
        <w:pStyle w:val="Akapitzlist"/>
        <w:numPr>
          <w:ilvl w:val="0"/>
          <w:numId w:val="65"/>
        </w:numPr>
        <w:contextualSpacing w:val="0"/>
      </w:pPr>
      <w:r w:rsidRPr="008070C2">
        <w:t xml:space="preserve">przekroczenie </w:t>
      </w:r>
      <w:r w:rsidR="009E6F6B" w:rsidRPr="008070C2">
        <w:t>zadanego poziomu obciążenia łącza, CPU, RAM, ilości sesji urządzenia</w:t>
      </w:r>
      <w:r>
        <w:t>.</w:t>
      </w:r>
    </w:p>
    <w:p w14:paraId="307E7E31" w14:textId="1096AEBE" w:rsidR="009E6F6B" w:rsidRPr="008070C2" w:rsidRDefault="009E6F6B" w:rsidP="004C08F6">
      <w:pPr>
        <w:pStyle w:val="Akapitzlist"/>
        <w:numPr>
          <w:ilvl w:val="0"/>
          <w:numId w:val="62"/>
        </w:numPr>
        <w:contextualSpacing w:val="0"/>
      </w:pPr>
      <w:r w:rsidRPr="008070C2">
        <w:t>System musi zapewniać Zamawiającemu uwierzytelnianie administratorów za pomocą bazy lokalnej, serwera RADIUS, kontroler domeny AD</w:t>
      </w:r>
      <w:r w:rsidR="00197E5B">
        <w:t>.</w:t>
      </w:r>
      <w:r w:rsidRPr="008070C2">
        <w:t xml:space="preserve"> </w:t>
      </w:r>
    </w:p>
    <w:p w14:paraId="7FBBE547" w14:textId="3DF30C77" w:rsidR="009E6F6B" w:rsidRPr="008070C2" w:rsidRDefault="009E6F6B" w:rsidP="004C08F6">
      <w:pPr>
        <w:pStyle w:val="Akapitzlist"/>
        <w:numPr>
          <w:ilvl w:val="0"/>
          <w:numId w:val="62"/>
        </w:numPr>
        <w:contextualSpacing w:val="0"/>
      </w:pPr>
      <w:r w:rsidRPr="008070C2">
        <w:t>System musi zapewnić podgląd stanu komponentów monitorowanych urządzeń (m.in. interfejsy, moduły, zasilacze)</w:t>
      </w:r>
      <w:r w:rsidR="00197E5B">
        <w:t>.</w:t>
      </w:r>
    </w:p>
    <w:p w14:paraId="6657DFEF" w14:textId="0342D7F0" w:rsidR="009E6F6B" w:rsidRPr="008070C2" w:rsidRDefault="009E6F6B" w:rsidP="004C08F6">
      <w:pPr>
        <w:pStyle w:val="Akapitzlist"/>
        <w:numPr>
          <w:ilvl w:val="0"/>
          <w:numId w:val="62"/>
        </w:numPr>
        <w:contextualSpacing w:val="0"/>
      </w:pPr>
      <w:r w:rsidRPr="008070C2">
        <w:t>System musi zapewnić odbieranie komunikatów SNMP Trap z zażądanych urządzeń</w:t>
      </w:r>
      <w:r w:rsidR="00197E5B">
        <w:t>.</w:t>
      </w:r>
    </w:p>
    <w:p w14:paraId="5436B980" w14:textId="77777777" w:rsidR="009E6F6B" w:rsidRPr="008070C2" w:rsidRDefault="009E6F6B" w:rsidP="004C08F6">
      <w:pPr>
        <w:pStyle w:val="Akapitzlist"/>
        <w:numPr>
          <w:ilvl w:val="0"/>
          <w:numId w:val="62"/>
        </w:numPr>
        <w:contextualSpacing w:val="0"/>
      </w:pPr>
      <w:r w:rsidRPr="008070C2">
        <w:t xml:space="preserve">System musi zapewnić tworzenie, usuwanie i edycję szablonów konfiguracji oraz ich późniejsze wykorzystanie. </w:t>
      </w:r>
    </w:p>
    <w:p w14:paraId="52774FFF" w14:textId="1B960630" w:rsidR="009E6F6B" w:rsidRPr="008070C2" w:rsidRDefault="009E6F6B" w:rsidP="004C08F6">
      <w:pPr>
        <w:pStyle w:val="Akapitzlist"/>
        <w:numPr>
          <w:ilvl w:val="0"/>
          <w:numId w:val="62"/>
        </w:numPr>
        <w:contextualSpacing w:val="0"/>
      </w:pPr>
      <w:r w:rsidRPr="008070C2">
        <w:t>System musi zapewniać Zamawiającemu możliwość szczegółowego określenia ról i przypisania uprawnień poszczególnym administratorom</w:t>
      </w:r>
      <w:r w:rsidR="00197E5B">
        <w:t>.</w:t>
      </w:r>
    </w:p>
    <w:p w14:paraId="4644C413" w14:textId="2327C798" w:rsidR="009E6F6B" w:rsidRPr="008070C2" w:rsidRDefault="009E6F6B" w:rsidP="004C08F6">
      <w:pPr>
        <w:pStyle w:val="Akapitzlist"/>
        <w:numPr>
          <w:ilvl w:val="0"/>
          <w:numId w:val="62"/>
        </w:numPr>
        <w:contextualSpacing w:val="0"/>
      </w:pPr>
      <w:r w:rsidRPr="008070C2">
        <w:t>System musi zarządzać elementami składowymi Systemu we łącznie wszystkich węzłach</w:t>
      </w:r>
      <w:r w:rsidR="00197E5B">
        <w:t xml:space="preserve"> </w:t>
      </w:r>
      <w:r w:rsidRPr="008070C2">
        <w:t>/ lokalizacjach, jak i w poszczególnych węzłach/lokalizacjach wskazanych każdorazowo przez Zamawiającego.</w:t>
      </w:r>
    </w:p>
    <w:p w14:paraId="725C68C9" w14:textId="4C8B54E2" w:rsidR="009E6F6B" w:rsidRPr="008070C2" w:rsidRDefault="009E6F6B" w:rsidP="00197E5B">
      <w:pPr>
        <w:pStyle w:val="Akapitzlist"/>
        <w:numPr>
          <w:ilvl w:val="0"/>
          <w:numId w:val="62"/>
        </w:numPr>
        <w:contextualSpacing w:val="0"/>
      </w:pPr>
      <w:r w:rsidRPr="008070C2">
        <w:t xml:space="preserve">System pozwoli na centralne zarządzanie zbudowanym Systemem w </w:t>
      </w:r>
      <w:r w:rsidR="00197E5B" w:rsidRPr="008070C2">
        <w:t>tym</w:t>
      </w:r>
      <w:r w:rsidR="00197E5B">
        <w:t xml:space="preserve"> </w:t>
      </w:r>
      <w:r w:rsidR="00197E5B" w:rsidRPr="008070C2">
        <w:t xml:space="preserve">centralne </w:t>
      </w:r>
      <w:r w:rsidRPr="008070C2">
        <w:t>zarządzanie regułami bezpieczeństwa dodawanie</w:t>
      </w:r>
      <w:r w:rsidR="00197E5B">
        <w:t xml:space="preserve"> </w:t>
      </w:r>
      <w:r w:rsidRPr="008070C2">
        <w:t>/</w:t>
      </w:r>
      <w:r w:rsidR="00197E5B">
        <w:t xml:space="preserve"> </w:t>
      </w:r>
      <w:r w:rsidRPr="008070C2">
        <w:t>usuwanie</w:t>
      </w:r>
      <w:r w:rsidR="00197E5B">
        <w:t xml:space="preserve"> </w:t>
      </w:r>
      <w:r w:rsidRPr="008070C2">
        <w:t>/</w:t>
      </w:r>
      <w:r w:rsidR="00197E5B">
        <w:t xml:space="preserve"> </w:t>
      </w:r>
      <w:r w:rsidRPr="008070C2">
        <w:t>modyfikowani</w:t>
      </w:r>
      <w:r w:rsidR="00197E5B">
        <w:t>e.</w:t>
      </w:r>
    </w:p>
    <w:p w14:paraId="5E2CDE9B" w14:textId="221E2027" w:rsidR="009E6F6B" w:rsidRPr="008070C2" w:rsidRDefault="009E6F6B" w:rsidP="004C08F6">
      <w:pPr>
        <w:pStyle w:val="Akapitzlist"/>
        <w:numPr>
          <w:ilvl w:val="0"/>
          <w:numId w:val="62"/>
        </w:numPr>
        <w:contextualSpacing w:val="0"/>
      </w:pPr>
      <w:r w:rsidRPr="008070C2">
        <w:t>System musi zapewniać szczegółowy wgląd w statystyki ruchu, stan pracy elementów składowych Systemu</w:t>
      </w:r>
      <w:r w:rsidR="00197E5B">
        <w:t>.</w:t>
      </w:r>
    </w:p>
    <w:p w14:paraId="7A64B640" w14:textId="02745E10" w:rsidR="009E6F6B" w:rsidRPr="008070C2" w:rsidRDefault="009E6F6B" w:rsidP="004C08F6">
      <w:pPr>
        <w:pStyle w:val="Akapitzlist"/>
        <w:numPr>
          <w:ilvl w:val="0"/>
          <w:numId w:val="62"/>
        </w:numPr>
        <w:contextualSpacing w:val="0"/>
      </w:pPr>
      <w:r w:rsidRPr="008070C2">
        <w:t>System musi zapewniać archiwizację i wersjonowanie plików konfiguracyjnych oraz dystrybucję (w tym aktualizację) oprogramowania systemowego</w:t>
      </w:r>
      <w:r w:rsidR="00197E5B">
        <w:t>.</w:t>
      </w:r>
    </w:p>
    <w:p w14:paraId="04B09C35" w14:textId="77777777" w:rsidR="009E6F6B" w:rsidRPr="008070C2" w:rsidRDefault="009E6F6B" w:rsidP="004C08F6">
      <w:pPr>
        <w:pStyle w:val="Akapitzlist"/>
        <w:numPr>
          <w:ilvl w:val="0"/>
          <w:numId w:val="62"/>
        </w:numPr>
        <w:contextualSpacing w:val="0"/>
      </w:pPr>
      <w:r w:rsidRPr="008070C2">
        <w:t>Licencja dostarczona wraz z systemem zarządzania nie może ograniczać liczby użytkowników, administratorów korzystających jednocześnie z platformy systemu zarządzania.</w:t>
      </w:r>
    </w:p>
    <w:p w14:paraId="0665408D" w14:textId="77777777" w:rsidR="009E6F6B" w:rsidRPr="008070C2" w:rsidRDefault="009E6F6B" w:rsidP="004C08F6">
      <w:pPr>
        <w:pStyle w:val="Akapitzlist"/>
        <w:numPr>
          <w:ilvl w:val="0"/>
          <w:numId w:val="62"/>
        </w:numPr>
        <w:contextualSpacing w:val="0"/>
      </w:pPr>
      <w:r w:rsidRPr="008070C2">
        <w:t xml:space="preserve">Wykonawca musi zapewnić integrację z systemem </w:t>
      </w:r>
      <w:proofErr w:type="spellStart"/>
      <w:r w:rsidRPr="008070C2">
        <w:t>Fault</w:t>
      </w:r>
      <w:proofErr w:type="spellEnd"/>
      <w:r w:rsidRPr="008070C2">
        <w:t xml:space="preserve"> Management Zamawiającego w zakresie pobierania poprzez protokół SNMP co najmniej następujących danych:</w:t>
      </w:r>
    </w:p>
    <w:p w14:paraId="756A0389" w14:textId="5ABE2B9A" w:rsidR="009E6F6B" w:rsidRPr="00C62E46" w:rsidRDefault="009E6F6B" w:rsidP="004C08F6">
      <w:pPr>
        <w:pStyle w:val="Akapitzlist"/>
        <w:numPr>
          <w:ilvl w:val="0"/>
          <w:numId w:val="66"/>
        </w:numPr>
        <w:contextualSpacing w:val="0"/>
        <w:rPr>
          <w:lang w:val="en-US"/>
        </w:rPr>
      </w:pPr>
      <w:r w:rsidRPr="00C62E46">
        <w:rPr>
          <w:lang w:val="en-US"/>
        </w:rPr>
        <w:t>CPU – Idle time</w:t>
      </w:r>
      <w:r w:rsidR="00197E5B" w:rsidRPr="00C62E46">
        <w:rPr>
          <w:lang w:val="en-US"/>
        </w:rPr>
        <w:t>,</w:t>
      </w:r>
    </w:p>
    <w:p w14:paraId="7F16A650" w14:textId="24C7F775" w:rsidR="009E6F6B" w:rsidRPr="00C62E46" w:rsidRDefault="009E6F6B" w:rsidP="004C08F6">
      <w:pPr>
        <w:pStyle w:val="Akapitzlist"/>
        <w:numPr>
          <w:ilvl w:val="0"/>
          <w:numId w:val="66"/>
        </w:numPr>
        <w:contextualSpacing w:val="0"/>
        <w:rPr>
          <w:lang w:val="en-US"/>
        </w:rPr>
      </w:pPr>
      <w:r w:rsidRPr="00C62E46">
        <w:rPr>
          <w:lang w:val="en-US"/>
        </w:rPr>
        <w:t>CPU – Percentage spent on processes in the user space</w:t>
      </w:r>
      <w:r w:rsidR="00197E5B" w:rsidRPr="00197E5B">
        <w:rPr>
          <w:lang w:val="en-US"/>
        </w:rPr>
        <w:t>,</w:t>
      </w:r>
    </w:p>
    <w:p w14:paraId="22F73B88" w14:textId="3664B07B" w:rsidR="009E6F6B" w:rsidRPr="00C62E46" w:rsidRDefault="009E6F6B" w:rsidP="004C08F6">
      <w:pPr>
        <w:pStyle w:val="Akapitzlist"/>
        <w:numPr>
          <w:ilvl w:val="0"/>
          <w:numId w:val="66"/>
        </w:numPr>
        <w:contextualSpacing w:val="0"/>
        <w:rPr>
          <w:lang w:val="en-US"/>
        </w:rPr>
      </w:pPr>
      <w:r w:rsidRPr="00C62E46">
        <w:rPr>
          <w:lang w:val="en-US"/>
        </w:rPr>
        <w:t>CPU – Percentage spent on process in the system space</w:t>
      </w:r>
      <w:r w:rsidR="00197E5B" w:rsidRPr="00197E5B">
        <w:rPr>
          <w:lang w:val="en-US"/>
        </w:rPr>
        <w:t>,</w:t>
      </w:r>
    </w:p>
    <w:p w14:paraId="01B39C9D" w14:textId="6776F6BD" w:rsidR="009E6F6B" w:rsidRPr="00C62E46" w:rsidRDefault="009E6F6B" w:rsidP="004C08F6">
      <w:pPr>
        <w:pStyle w:val="Akapitzlist"/>
        <w:numPr>
          <w:ilvl w:val="0"/>
          <w:numId w:val="66"/>
        </w:numPr>
        <w:contextualSpacing w:val="0"/>
        <w:rPr>
          <w:lang w:val="en-US"/>
        </w:rPr>
      </w:pPr>
      <w:r w:rsidRPr="00C62E46">
        <w:rPr>
          <w:lang w:val="en-US"/>
        </w:rPr>
        <w:t>Memory – Total Free</w:t>
      </w:r>
      <w:r w:rsidR="00197E5B" w:rsidRPr="00C62E46">
        <w:rPr>
          <w:lang w:val="en-US"/>
        </w:rPr>
        <w:t>,</w:t>
      </w:r>
    </w:p>
    <w:p w14:paraId="628BDC18" w14:textId="49F06B08" w:rsidR="009E6F6B" w:rsidRPr="00C62E46" w:rsidRDefault="009E6F6B" w:rsidP="004C08F6">
      <w:pPr>
        <w:pStyle w:val="Akapitzlist"/>
        <w:numPr>
          <w:ilvl w:val="0"/>
          <w:numId w:val="66"/>
        </w:numPr>
        <w:contextualSpacing w:val="0"/>
        <w:rPr>
          <w:lang w:val="en-US"/>
        </w:rPr>
      </w:pPr>
      <w:r w:rsidRPr="00C62E46">
        <w:rPr>
          <w:lang w:val="en-US"/>
        </w:rPr>
        <w:t>Memory – Total Real</w:t>
      </w:r>
      <w:r w:rsidR="00197E5B" w:rsidRPr="00C62E46">
        <w:rPr>
          <w:lang w:val="en-US"/>
        </w:rPr>
        <w:t>,</w:t>
      </w:r>
    </w:p>
    <w:p w14:paraId="2A87733E" w14:textId="1844447C" w:rsidR="009E6F6B" w:rsidRPr="00C62E46" w:rsidRDefault="009E6F6B" w:rsidP="004C08F6">
      <w:pPr>
        <w:pStyle w:val="Akapitzlist"/>
        <w:numPr>
          <w:ilvl w:val="0"/>
          <w:numId w:val="66"/>
        </w:numPr>
        <w:contextualSpacing w:val="0"/>
        <w:rPr>
          <w:lang w:val="en-US"/>
        </w:rPr>
      </w:pPr>
      <w:r w:rsidRPr="00C62E46">
        <w:rPr>
          <w:lang w:val="en-US"/>
        </w:rPr>
        <w:t>Memory – Avail</w:t>
      </w:r>
      <w:r w:rsidR="00197E5B">
        <w:rPr>
          <w:lang w:val="en-US"/>
        </w:rPr>
        <w:t>able</w:t>
      </w:r>
      <w:r w:rsidRPr="00C62E46">
        <w:rPr>
          <w:lang w:val="en-US"/>
        </w:rPr>
        <w:t xml:space="preserve"> Swap</w:t>
      </w:r>
      <w:r w:rsidR="00197E5B" w:rsidRPr="00C62E46">
        <w:rPr>
          <w:lang w:val="en-US"/>
        </w:rPr>
        <w:t>,</w:t>
      </w:r>
    </w:p>
    <w:p w14:paraId="295CD8EF" w14:textId="3F126ACB" w:rsidR="009E6F6B" w:rsidRPr="00C62E46" w:rsidRDefault="009E6F6B" w:rsidP="004C08F6">
      <w:pPr>
        <w:pStyle w:val="Akapitzlist"/>
        <w:numPr>
          <w:ilvl w:val="0"/>
          <w:numId w:val="66"/>
        </w:numPr>
        <w:contextualSpacing w:val="0"/>
        <w:rPr>
          <w:lang w:val="en-US"/>
        </w:rPr>
      </w:pPr>
      <w:r w:rsidRPr="00C62E46">
        <w:rPr>
          <w:lang w:val="en-US"/>
        </w:rPr>
        <w:t>Storage – disk usage</w:t>
      </w:r>
      <w:r w:rsidR="00197E5B" w:rsidRPr="00C62E46">
        <w:rPr>
          <w:lang w:val="en-US"/>
        </w:rPr>
        <w:t>,</w:t>
      </w:r>
    </w:p>
    <w:p w14:paraId="69FB0045" w14:textId="32FC91D0" w:rsidR="009E6F6B" w:rsidRPr="008070C2" w:rsidRDefault="00197E5B" w:rsidP="004C08F6">
      <w:pPr>
        <w:pStyle w:val="Akapitzlist"/>
        <w:numPr>
          <w:ilvl w:val="0"/>
          <w:numId w:val="66"/>
        </w:numPr>
        <w:contextualSpacing w:val="0"/>
      </w:pPr>
      <w:r w:rsidRPr="008070C2">
        <w:t>ob</w:t>
      </w:r>
      <w:r w:rsidR="009E6F6B" w:rsidRPr="008070C2">
        <w:t>ciążenie interfejsów sieciowych</w:t>
      </w:r>
      <w:r>
        <w:t>.</w:t>
      </w:r>
    </w:p>
    <w:p w14:paraId="5D4640CA" w14:textId="77777777" w:rsidR="009E6F6B" w:rsidRPr="008070C2" w:rsidRDefault="009E6F6B" w:rsidP="004C08F6">
      <w:pPr>
        <w:pStyle w:val="Nagwek2"/>
        <w:numPr>
          <w:ilvl w:val="1"/>
          <w:numId w:val="42"/>
        </w:numPr>
      </w:pPr>
      <w:bookmarkStart w:id="91" w:name="_Toc521070838"/>
      <w:bookmarkStart w:id="92" w:name="_Toc521071742"/>
      <w:bookmarkStart w:id="93" w:name="_Toc521072648"/>
      <w:bookmarkStart w:id="94" w:name="_Toc521073552"/>
      <w:bookmarkStart w:id="95" w:name="_Toc521070840"/>
      <w:bookmarkStart w:id="96" w:name="_Toc521071744"/>
      <w:bookmarkStart w:id="97" w:name="_Toc521072650"/>
      <w:bookmarkStart w:id="98" w:name="_Toc521073554"/>
      <w:bookmarkStart w:id="99" w:name="_Toc521070841"/>
      <w:bookmarkStart w:id="100" w:name="_Toc521071745"/>
      <w:bookmarkStart w:id="101" w:name="_Toc521072651"/>
      <w:bookmarkStart w:id="102" w:name="_Toc521073555"/>
      <w:bookmarkStart w:id="103" w:name="_Toc521070842"/>
      <w:bookmarkStart w:id="104" w:name="_Toc521071746"/>
      <w:bookmarkStart w:id="105" w:name="_Toc521072652"/>
      <w:bookmarkStart w:id="106" w:name="_Toc521073556"/>
      <w:bookmarkStart w:id="107" w:name="_Toc521070843"/>
      <w:bookmarkStart w:id="108" w:name="_Toc521071747"/>
      <w:bookmarkStart w:id="109" w:name="_Toc521072653"/>
      <w:bookmarkStart w:id="110" w:name="_Toc521073557"/>
      <w:bookmarkStart w:id="111" w:name="_Toc521070844"/>
      <w:bookmarkStart w:id="112" w:name="_Toc521071748"/>
      <w:bookmarkStart w:id="113" w:name="_Toc521072654"/>
      <w:bookmarkStart w:id="114" w:name="_Toc521073558"/>
      <w:bookmarkStart w:id="115" w:name="_Toc521070845"/>
      <w:bookmarkStart w:id="116" w:name="_Toc521071749"/>
      <w:bookmarkStart w:id="117" w:name="_Toc521072655"/>
      <w:bookmarkStart w:id="118" w:name="_Toc521073559"/>
      <w:bookmarkStart w:id="119" w:name="_Toc521070846"/>
      <w:bookmarkStart w:id="120" w:name="_Toc521071750"/>
      <w:bookmarkStart w:id="121" w:name="_Toc521072656"/>
      <w:bookmarkStart w:id="122" w:name="_Toc521073560"/>
      <w:bookmarkStart w:id="123" w:name="_Toc521070847"/>
      <w:bookmarkStart w:id="124" w:name="_Toc521071751"/>
      <w:bookmarkStart w:id="125" w:name="_Toc521072657"/>
      <w:bookmarkStart w:id="126" w:name="_Toc521073561"/>
      <w:bookmarkStart w:id="127" w:name="_Toc521070848"/>
      <w:bookmarkStart w:id="128" w:name="_Toc521071752"/>
      <w:bookmarkStart w:id="129" w:name="_Toc521072658"/>
      <w:bookmarkStart w:id="130" w:name="_Toc521073562"/>
      <w:bookmarkStart w:id="131" w:name="_Toc521070849"/>
      <w:bookmarkStart w:id="132" w:name="_Toc521071753"/>
      <w:bookmarkStart w:id="133" w:name="_Toc521072659"/>
      <w:bookmarkStart w:id="134" w:name="_Toc521073563"/>
      <w:bookmarkStart w:id="135" w:name="_Toc521070850"/>
      <w:bookmarkStart w:id="136" w:name="_Toc521071754"/>
      <w:bookmarkStart w:id="137" w:name="_Toc521072660"/>
      <w:bookmarkStart w:id="138" w:name="_Toc521073564"/>
      <w:bookmarkStart w:id="139" w:name="_Toc521070852"/>
      <w:bookmarkStart w:id="140" w:name="_Toc521071756"/>
      <w:bookmarkStart w:id="141" w:name="_Toc521072662"/>
      <w:bookmarkStart w:id="142" w:name="_Toc521073566"/>
      <w:bookmarkStart w:id="143" w:name="_Toc521070853"/>
      <w:bookmarkStart w:id="144" w:name="_Toc521071757"/>
      <w:bookmarkStart w:id="145" w:name="_Toc521072663"/>
      <w:bookmarkStart w:id="146" w:name="_Toc521073567"/>
      <w:bookmarkStart w:id="147" w:name="_Toc521070854"/>
      <w:bookmarkStart w:id="148" w:name="_Toc521071758"/>
      <w:bookmarkStart w:id="149" w:name="_Toc521072664"/>
      <w:bookmarkStart w:id="150" w:name="_Toc521073568"/>
      <w:bookmarkStart w:id="151" w:name="_Toc521070855"/>
      <w:bookmarkStart w:id="152" w:name="_Toc521071759"/>
      <w:bookmarkStart w:id="153" w:name="_Toc521072665"/>
      <w:bookmarkStart w:id="154" w:name="_Toc521073569"/>
      <w:bookmarkStart w:id="155" w:name="_Toc521070856"/>
      <w:bookmarkStart w:id="156" w:name="_Toc521071760"/>
      <w:bookmarkStart w:id="157" w:name="_Toc521072666"/>
      <w:bookmarkStart w:id="158" w:name="_Toc521073570"/>
      <w:bookmarkStart w:id="159" w:name="_Toc521070857"/>
      <w:bookmarkStart w:id="160" w:name="_Toc521071761"/>
      <w:bookmarkStart w:id="161" w:name="_Toc521072667"/>
      <w:bookmarkStart w:id="162" w:name="_Toc521073571"/>
      <w:bookmarkStart w:id="163" w:name="_Toc521070858"/>
      <w:bookmarkStart w:id="164" w:name="_Toc521071762"/>
      <w:bookmarkStart w:id="165" w:name="_Toc521072668"/>
      <w:bookmarkStart w:id="166" w:name="_Toc521073572"/>
      <w:bookmarkStart w:id="167" w:name="_Toc521070859"/>
      <w:bookmarkStart w:id="168" w:name="_Toc521071763"/>
      <w:bookmarkStart w:id="169" w:name="_Toc521072669"/>
      <w:bookmarkStart w:id="170" w:name="_Toc521073573"/>
      <w:bookmarkStart w:id="171" w:name="_Toc521070860"/>
      <w:bookmarkStart w:id="172" w:name="_Toc521071764"/>
      <w:bookmarkStart w:id="173" w:name="_Toc521072670"/>
      <w:bookmarkStart w:id="174" w:name="_Toc521073574"/>
      <w:bookmarkStart w:id="175" w:name="_Toc521070861"/>
      <w:bookmarkStart w:id="176" w:name="_Toc521071765"/>
      <w:bookmarkStart w:id="177" w:name="_Toc521072671"/>
      <w:bookmarkStart w:id="178" w:name="_Toc521073575"/>
      <w:bookmarkStart w:id="179" w:name="_Toc521070862"/>
      <w:bookmarkStart w:id="180" w:name="_Toc521071766"/>
      <w:bookmarkStart w:id="181" w:name="_Toc521072672"/>
      <w:bookmarkStart w:id="182" w:name="_Toc521073576"/>
      <w:bookmarkStart w:id="183" w:name="_Toc521070863"/>
      <w:bookmarkStart w:id="184" w:name="_Toc521071767"/>
      <w:bookmarkStart w:id="185" w:name="_Toc521072673"/>
      <w:bookmarkStart w:id="186" w:name="_Toc521073577"/>
      <w:bookmarkStart w:id="187" w:name="_Toc521070864"/>
      <w:bookmarkStart w:id="188" w:name="_Toc521071768"/>
      <w:bookmarkStart w:id="189" w:name="_Toc521072674"/>
      <w:bookmarkStart w:id="190" w:name="_Toc521073578"/>
      <w:bookmarkStart w:id="191" w:name="_Toc521070865"/>
      <w:bookmarkStart w:id="192" w:name="_Toc521071769"/>
      <w:bookmarkStart w:id="193" w:name="_Toc521072675"/>
      <w:bookmarkStart w:id="194" w:name="_Toc521073579"/>
      <w:bookmarkStart w:id="195" w:name="_Toc521070866"/>
      <w:bookmarkStart w:id="196" w:name="_Toc521071770"/>
      <w:bookmarkStart w:id="197" w:name="_Toc521072676"/>
      <w:bookmarkStart w:id="198" w:name="_Toc521073580"/>
      <w:bookmarkStart w:id="199" w:name="_Toc521070867"/>
      <w:bookmarkStart w:id="200" w:name="_Toc521071771"/>
      <w:bookmarkStart w:id="201" w:name="_Toc521072677"/>
      <w:bookmarkStart w:id="202" w:name="_Toc521073581"/>
      <w:bookmarkStart w:id="203" w:name="_Toc521070868"/>
      <w:bookmarkStart w:id="204" w:name="_Toc521071772"/>
      <w:bookmarkStart w:id="205" w:name="_Toc521072678"/>
      <w:bookmarkStart w:id="206" w:name="_Toc521073582"/>
      <w:bookmarkStart w:id="207" w:name="_Toc521070869"/>
      <w:bookmarkStart w:id="208" w:name="_Toc521071773"/>
      <w:bookmarkStart w:id="209" w:name="_Toc521072679"/>
      <w:bookmarkStart w:id="210" w:name="_Toc521073583"/>
      <w:bookmarkStart w:id="211" w:name="_Toc521070870"/>
      <w:bookmarkStart w:id="212" w:name="_Toc521071774"/>
      <w:bookmarkStart w:id="213" w:name="_Toc521072680"/>
      <w:bookmarkStart w:id="214" w:name="_Toc521073584"/>
      <w:bookmarkStart w:id="215" w:name="_Toc521070871"/>
      <w:bookmarkStart w:id="216" w:name="_Toc521071775"/>
      <w:bookmarkStart w:id="217" w:name="_Toc521072681"/>
      <w:bookmarkStart w:id="218" w:name="_Toc521073585"/>
      <w:bookmarkStart w:id="219" w:name="_Toc521070872"/>
      <w:bookmarkStart w:id="220" w:name="_Toc521071776"/>
      <w:bookmarkStart w:id="221" w:name="_Toc521072682"/>
      <w:bookmarkStart w:id="222" w:name="_Toc521073586"/>
      <w:bookmarkStart w:id="223" w:name="_Toc521070873"/>
      <w:bookmarkStart w:id="224" w:name="_Toc521071777"/>
      <w:bookmarkStart w:id="225" w:name="_Toc521072683"/>
      <w:bookmarkStart w:id="226" w:name="_Toc521073587"/>
      <w:bookmarkStart w:id="227" w:name="_Toc521070874"/>
      <w:bookmarkStart w:id="228" w:name="_Toc521071778"/>
      <w:bookmarkStart w:id="229" w:name="_Toc521072684"/>
      <w:bookmarkStart w:id="230" w:name="_Toc521073588"/>
      <w:bookmarkStart w:id="231" w:name="_Toc521070875"/>
      <w:bookmarkStart w:id="232" w:name="_Toc521071779"/>
      <w:bookmarkStart w:id="233" w:name="_Toc521072685"/>
      <w:bookmarkStart w:id="234" w:name="_Toc521073589"/>
      <w:bookmarkStart w:id="235" w:name="_Toc521070876"/>
      <w:bookmarkStart w:id="236" w:name="_Toc521071780"/>
      <w:bookmarkStart w:id="237" w:name="_Toc521072686"/>
      <w:bookmarkStart w:id="238" w:name="_Toc521073590"/>
      <w:bookmarkStart w:id="239" w:name="_Toc521070877"/>
      <w:bookmarkStart w:id="240" w:name="_Toc521071781"/>
      <w:bookmarkStart w:id="241" w:name="_Toc521072687"/>
      <w:bookmarkStart w:id="242" w:name="_Toc521073591"/>
      <w:bookmarkStart w:id="243" w:name="_Toc521070878"/>
      <w:bookmarkStart w:id="244" w:name="_Toc521071782"/>
      <w:bookmarkStart w:id="245" w:name="_Toc521072688"/>
      <w:bookmarkStart w:id="246" w:name="_Toc521073592"/>
      <w:bookmarkStart w:id="247" w:name="_Toc521070879"/>
      <w:bookmarkStart w:id="248" w:name="_Toc521071783"/>
      <w:bookmarkStart w:id="249" w:name="_Toc521072689"/>
      <w:bookmarkStart w:id="250" w:name="_Toc521073593"/>
      <w:bookmarkStart w:id="251" w:name="_Toc521070880"/>
      <w:bookmarkStart w:id="252" w:name="_Toc521071784"/>
      <w:bookmarkStart w:id="253" w:name="_Toc521072690"/>
      <w:bookmarkStart w:id="254" w:name="_Toc521073594"/>
      <w:bookmarkStart w:id="255" w:name="_Toc521070881"/>
      <w:bookmarkStart w:id="256" w:name="_Toc521071785"/>
      <w:bookmarkStart w:id="257" w:name="_Toc521072691"/>
      <w:bookmarkStart w:id="258" w:name="_Toc521073595"/>
      <w:bookmarkStart w:id="259" w:name="_Toc521070883"/>
      <w:bookmarkStart w:id="260" w:name="_Toc521071787"/>
      <w:bookmarkStart w:id="261" w:name="_Toc521072693"/>
      <w:bookmarkStart w:id="262" w:name="_Toc521073597"/>
      <w:bookmarkStart w:id="263" w:name="_Toc521070884"/>
      <w:bookmarkStart w:id="264" w:name="_Toc521071788"/>
      <w:bookmarkStart w:id="265" w:name="_Toc521072694"/>
      <w:bookmarkStart w:id="266" w:name="_Toc521073598"/>
      <w:bookmarkStart w:id="267" w:name="_Toc521070885"/>
      <w:bookmarkStart w:id="268" w:name="_Toc521071789"/>
      <w:bookmarkStart w:id="269" w:name="_Toc521072695"/>
      <w:bookmarkStart w:id="270" w:name="_Toc521073599"/>
      <w:bookmarkStart w:id="271" w:name="_Toc521070886"/>
      <w:bookmarkStart w:id="272" w:name="_Toc521071790"/>
      <w:bookmarkStart w:id="273" w:name="_Toc521072696"/>
      <w:bookmarkStart w:id="274" w:name="_Toc521073600"/>
      <w:bookmarkStart w:id="275" w:name="_Toc521070887"/>
      <w:bookmarkStart w:id="276" w:name="_Toc521071791"/>
      <w:bookmarkStart w:id="277" w:name="_Toc521072697"/>
      <w:bookmarkStart w:id="278" w:name="_Toc521073601"/>
      <w:bookmarkStart w:id="279" w:name="_Toc521070888"/>
      <w:bookmarkStart w:id="280" w:name="_Toc521071792"/>
      <w:bookmarkStart w:id="281" w:name="_Toc521072698"/>
      <w:bookmarkStart w:id="282" w:name="_Toc521073602"/>
      <w:bookmarkStart w:id="283" w:name="_Toc521070889"/>
      <w:bookmarkStart w:id="284" w:name="_Toc521071793"/>
      <w:bookmarkStart w:id="285" w:name="_Toc521072699"/>
      <w:bookmarkStart w:id="286" w:name="_Toc521073603"/>
      <w:bookmarkStart w:id="287" w:name="_Toc521070899"/>
      <w:bookmarkStart w:id="288" w:name="_Toc521071803"/>
      <w:bookmarkStart w:id="289" w:name="_Toc521072709"/>
      <w:bookmarkStart w:id="290" w:name="_Toc521073613"/>
      <w:bookmarkStart w:id="291" w:name="_Toc521070900"/>
      <w:bookmarkStart w:id="292" w:name="_Toc521071804"/>
      <w:bookmarkStart w:id="293" w:name="_Toc521072710"/>
      <w:bookmarkStart w:id="294" w:name="_Toc521073614"/>
      <w:bookmarkStart w:id="295" w:name="_Toc521070906"/>
      <w:bookmarkStart w:id="296" w:name="_Toc521071810"/>
      <w:bookmarkStart w:id="297" w:name="_Toc521072716"/>
      <w:bookmarkStart w:id="298" w:name="_Toc521073620"/>
      <w:bookmarkStart w:id="299" w:name="_Toc521070908"/>
      <w:bookmarkStart w:id="300" w:name="_Toc521071812"/>
      <w:bookmarkStart w:id="301" w:name="_Toc521072718"/>
      <w:bookmarkStart w:id="302" w:name="_Toc521073622"/>
      <w:bookmarkStart w:id="303" w:name="_Toc521070909"/>
      <w:bookmarkStart w:id="304" w:name="_Toc521071813"/>
      <w:bookmarkStart w:id="305" w:name="_Toc521072719"/>
      <w:bookmarkStart w:id="306" w:name="_Toc521073623"/>
      <w:bookmarkStart w:id="307" w:name="_Toc521070910"/>
      <w:bookmarkStart w:id="308" w:name="_Toc521071814"/>
      <w:bookmarkStart w:id="309" w:name="_Toc521072720"/>
      <w:bookmarkStart w:id="310" w:name="_Toc521073624"/>
      <w:bookmarkStart w:id="311" w:name="_Toc521070911"/>
      <w:bookmarkStart w:id="312" w:name="_Toc521071815"/>
      <w:bookmarkStart w:id="313" w:name="_Toc521072721"/>
      <w:bookmarkStart w:id="314" w:name="_Toc521073625"/>
      <w:bookmarkStart w:id="315" w:name="_Toc521070912"/>
      <w:bookmarkStart w:id="316" w:name="_Toc521071816"/>
      <w:bookmarkStart w:id="317" w:name="_Toc521072722"/>
      <w:bookmarkStart w:id="318" w:name="_Toc521073626"/>
      <w:bookmarkStart w:id="319" w:name="_Toc521070913"/>
      <w:bookmarkStart w:id="320" w:name="_Toc521071817"/>
      <w:bookmarkStart w:id="321" w:name="_Toc521072723"/>
      <w:bookmarkStart w:id="322" w:name="_Toc521073627"/>
      <w:bookmarkStart w:id="323" w:name="_Toc521070914"/>
      <w:bookmarkStart w:id="324" w:name="_Toc521071818"/>
      <w:bookmarkStart w:id="325" w:name="_Toc521072724"/>
      <w:bookmarkStart w:id="326" w:name="_Toc521073628"/>
      <w:bookmarkStart w:id="327" w:name="_Toc521070915"/>
      <w:bookmarkStart w:id="328" w:name="_Toc521071819"/>
      <w:bookmarkStart w:id="329" w:name="_Toc521072725"/>
      <w:bookmarkStart w:id="330" w:name="_Toc521073629"/>
      <w:bookmarkStart w:id="331" w:name="_Toc521070916"/>
      <w:bookmarkStart w:id="332" w:name="_Toc521071820"/>
      <w:bookmarkStart w:id="333" w:name="_Toc521072726"/>
      <w:bookmarkStart w:id="334" w:name="_Toc521073630"/>
      <w:bookmarkStart w:id="335" w:name="_Toc521070917"/>
      <w:bookmarkStart w:id="336" w:name="_Toc521071821"/>
      <w:bookmarkStart w:id="337" w:name="_Toc521072727"/>
      <w:bookmarkStart w:id="338" w:name="_Toc521073631"/>
      <w:bookmarkStart w:id="339" w:name="_Toc521070918"/>
      <w:bookmarkStart w:id="340" w:name="_Toc521071822"/>
      <w:bookmarkStart w:id="341" w:name="_Toc521072728"/>
      <w:bookmarkStart w:id="342" w:name="_Toc521073632"/>
      <w:bookmarkStart w:id="343" w:name="_Toc521070922"/>
      <w:bookmarkStart w:id="344" w:name="_Toc521071826"/>
      <w:bookmarkStart w:id="345" w:name="_Toc521072732"/>
      <w:bookmarkStart w:id="346" w:name="_Toc521073636"/>
      <w:bookmarkStart w:id="347" w:name="_Toc521070930"/>
      <w:bookmarkStart w:id="348" w:name="_Toc521071834"/>
      <w:bookmarkStart w:id="349" w:name="_Toc521072740"/>
      <w:bookmarkStart w:id="350" w:name="_Toc521073644"/>
      <w:bookmarkStart w:id="351" w:name="_Toc521070931"/>
      <w:bookmarkStart w:id="352" w:name="_Toc521071835"/>
      <w:bookmarkStart w:id="353" w:name="_Toc521072741"/>
      <w:bookmarkStart w:id="354" w:name="_Toc521073645"/>
      <w:bookmarkStart w:id="355" w:name="_Toc521070932"/>
      <w:bookmarkStart w:id="356" w:name="_Toc521071836"/>
      <w:bookmarkStart w:id="357" w:name="_Toc521072742"/>
      <w:bookmarkStart w:id="358" w:name="_Toc521073646"/>
      <w:bookmarkStart w:id="359" w:name="_Toc521070933"/>
      <w:bookmarkStart w:id="360" w:name="_Toc521071837"/>
      <w:bookmarkStart w:id="361" w:name="_Toc521072743"/>
      <w:bookmarkStart w:id="362" w:name="_Toc521073647"/>
      <w:bookmarkStart w:id="363" w:name="_Toc521070934"/>
      <w:bookmarkStart w:id="364" w:name="_Toc521071838"/>
      <w:bookmarkStart w:id="365" w:name="_Toc521072744"/>
      <w:bookmarkStart w:id="366" w:name="_Toc521073648"/>
      <w:bookmarkStart w:id="367" w:name="_Toc521070935"/>
      <w:bookmarkStart w:id="368" w:name="_Toc521071839"/>
      <w:bookmarkStart w:id="369" w:name="_Toc521072745"/>
      <w:bookmarkStart w:id="370" w:name="_Toc521073649"/>
      <w:bookmarkStart w:id="371" w:name="_Toc521070944"/>
      <w:bookmarkStart w:id="372" w:name="_Toc521071848"/>
      <w:bookmarkStart w:id="373" w:name="_Toc521072754"/>
      <w:bookmarkStart w:id="374" w:name="_Toc521073658"/>
      <w:bookmarkStart w:id="375" w:name="_Toc521070945"/>
      <w:bookmarkStart w:id="376" w:name="_Toc521071849"/>
      <w:bookmarkStart w:id="377" w:name="_Toc521072755"/>
      <w:bookmarkStart w:id="378" w:name="_Toc521073659"/>
      <w:bookmarkStart w:id="379" w:name="_Toc521070946"/>
      <w:bookmarkStart w:id="380" w:name="_Toc521071850"/>
      <w:bookmarkStart w:id="381" w:name="_Toc521072756"/>
      <w:bookmarkStart w:id="382" w:name="_Toc521073660"/>
      <w:bookmarkStart w:id="383" w:name="_Toc521070947"/>
      <w:bookmarkStart w:id="384" w:name="_Toc521071851"/>
      <w:bookmarkStart w:id="385" w:name="_Toc521072757"/>
      <w:bookmarkStart w:id="386" w:name="_Toc521073661"/>
      <w:bookmarkStart w:id="387" w:name="_Toc521070948"/>
      <w:bookmarkStart w:id="388" w:name="_Toc521071852"/>
      <w:bookmarkStart w:id="389" w:name="_Toc521072758"/>
      <w:bookmarkStart w:id="390" w:name="_Toc521073662"/>
      <w:bookmarkStart w:id="391" w:name="_Toc521070949"/>
      <w:bookmarkStart w:id="392" w:name="_Toc521071853"/>
      <w:bookmarkStart w:id="393" w:name="_Toc521072759"/>
      <w:bookmarkStart w:id="394" w:name="_Toc521073663"/>
      <w:bookmarkStart w:id="395" w:name="_Toc521070950"/>
      <w:bookmarkStart w:id="396" w:name="_Toc521071854"/>
      <w:bookmarkStart w:id="397" w:name="_Toc521072760"/>
      <w:bookmarkStart w:id="398" w:name="_Toc521073664"/>
      <w:bookmarkStart w:id="399" w:name="_Toc521070974"/>
      <w:bookmarkStart w:id="400" w:name="_Toc521071878"/>
      <w:bookmarkStart w:id="401" w:name="_Toc521072784"/>
      <w:bookmarkStart w:id="402" w:name="_Toc521073688"/>
      <w:bookmarkStart w:id="403" w:name="_Toc521070977"/>
      <w:bookmarkStart w:id="404" w:name="_Toc521071881"/>
      <w:bookmarkStart w:id="405" w:name="_Toc521072787"/>
      <w:bookmarkStart w:id="406" w:name="_Toc521073691"/>
      <w:bookmarkStart w:id="407" w:name="_Toc521070978"/>
      <w:bookmarkStart w:id="408" w:name="_Toc521071882"/>
      <w:bookmarkStart w:id="409" w:name="_Toc521072788"/>
      <w:bookmarkStart w:id="410" w:name="_Toc521073692"/>
      <w:bookmarkStart w:id="411" w:name="_Toc521070979"/>
      <w:bookmarkStart w:id="412" w:name="_Toc521071883"/>
      <w:bookmarkStart w:id="413" w:name="_Toc521072789"/>
      <w:bookmarkStart w:id="414" w:name="_Toc521073693"/>
      <w:bookmarkStart w:id="415" w:name="_Toc521070980"/>
      <w:bookmarkStart w:id="416" w:name="_Toc521071884"/>
      <w:bookmarkStart w:id="417" w:name="_Toc521072790"/>
      <w:bookmarkStart w:id="418" w:name="_Toc521073694"/>
      <w:bookmarkStart w:id="419" w:name="_Toc521070982"/>
      <w:bookmarkStart w:id="420" w:name="_Toc521071886"/>
      <w:bookmarkStart w:id="421" w:name="_Toc521072792"/>
      <w:bookmarkStart w:id="422" w:name="_Toc521073696"/>
      <w:bookmarkStart w:id="423" w:name="_Toc521070990"/>
      <w:bookmarkStart w:id="424" w:name="_Toc521071894"/>
      <w:bookmarkStart w:id="425" w:name="_Toc521072800"/>
      <w:bookmarkStart w:id="426" w:name="_Toc521073704"/>
      <w:bookmarkStart w:id="427" w:name="_Toc521070991"/>
      <w:bookmarkStart w:id="428" w:name="_Toc521071895"/>
      <w:bookmarkStart w:id="429" w:name="_Toc521072801"/>
      <w:bookmarkStart w:id="430" w:name="_Toc521073705"/>
      <w:bookmarkStart w:id="431" w:name="_Toc521070993"/>
      <w:bookmarkStart w:id="432" w:name="_Toc521071897"/>
      <w:bookmarkStart w:id="433" w:name="_Toc521072803"/>
      <w:bookmarkStart w:id="434" w:name="_Toc521073707"/>
      <w:bookmarkStart w:id="435" w:name="_Toc521070994"/>
      <w:bookmarkStart w:id="436" w:name="_Toc521071898"/>
      <w:bookmarkStart w:id="437" w:name="_Toc521072804"/>
      <w:bookmarkStart w:id="438" w:name="_Toc521073708"/>
      <w:bookmarkStart w:id="439" w:name="_Toc521071007"/>
      <w:bookmarkStart w:id="440" w:name="_Toc521071911"/>
      <w:bookmarkStart w:id="441" w:name="_Toc521072817"/>
      <w:bookmarkStart w:id="442" w:name="_Toc521073721"/>
      <w:bookmarkStart w:id="443" w:name="_Toc521071008"/>
      <w:bookmarkStart w:id="444" w:name="_Toc521071912"/>
      <w:bookmarkStart w:id="445" w:name="_Toc521072818"/>
      <w:bookmarkStart w:id="446" w:name="_Toc521073722"/>
      <w:bookmarkStart w:id="447" w:name="_Toc521071010"/>
      <w:bookmarkStart w:id="448" w:name="_Toc521071914"/>
      <w:bookmarkStart w:id="449" w:name="_Toc521072820"/>
      <w:bookmarkStart w:id="450" w:name="_Toc521073724"/>
      <w:bookmarkStart w:id="451" w:name="_Toc521071011"/>
      <w:bookmarkStart w:id="452" w:name="_Toc521071915"/>
      <w:bookmarkStart w:id="453" w:name="_Toc521072821"/>
      <w:bookmarkStart w:id="454" w:name="_Toc521073725"/>
      <w:bookmarkStart w:id="455" w:name="_Toc521071013"/>
      <w:bookmarkStart w:id="456" w:name="_Toc521071917"/>
      <w:bookmarkStart w:id="457" w:name="_Toc521072823"/>
      <w:bookmarkStart w:id="458" w:name="_Toc521073727"/>
      <w:bookmarkStart w:id="459" w:name="_Toc521071014"/>
      <w:bookmarkStart w:id="460" w:name="_Toc521071918"/>
      <w:bookmarkStart w:id="461" w:name="_Toc521072824"/>
      <w:bookmarkStart w:id="462" w:name="_Toc521073728"/>
      <w:bookmarkStart w:id="463" w:name="_Toc521071015"/>
      <w:bookmarkStart w:id="464" w:name="_Toc521071919"/>
      <w:bookmarkStart w:id="465" w:name="_Toc521072825"/>
      <w:bookmarkStart w:id="466" w:name="_Toc521073729"/>
      <w:bookmarkStart w:id="467" w:name="_Toc521071016"/>
      <w:bookmarkStart w:id="468" w:name="_Toc521071920"/>
      <w:bookmarkStart w:id="469" w:name="_Toc521072826"/>
      <w:bookmarkStart w:id="470" w:name="_Toc521073730"/>
      <w:bookmarkStart w:id="471" w:name="_Toc521071020"/>
      <w:bookmarkStart w:id="472" w:name="_Toc521071924"/>
      <w:bookmarkStart w:id="473" w:name="_Toc521072830"/>
      <w:bookmarkStart w:id="474" w:name="_Toc521073734"/>
      <w:bookmarkStart w:id="475" w:name="_Toc521071021"/>
      <w:bookmarkStart w:id="476" w:name="_Toc521071925"/>
      <w:bookmarkStart w:id="477" w:name="_Toc521072831"/>
      <w:bookmarkStart w:id="478" w:name="_Toc521073735"/>
      <w:bookmarkStart w:id="479" w:name="_Toc521071022"/>
      <w:bookmarkStart w:id="480" w:name="_Toc521071926"/>
      <w:bookmarkStart w:id="481" w:name="_Toc521072832"/>
      <w:bookmarkStart w:id="482" w:name="_Toc521073736"/>
      <w:bookmarkStart w:id="483" w:name="_Toc521071023"/>
      <w:bookmarkStart w:id="484" w:name="_Toc521071927"/>
      <w:bookmarkStart w:id="485" w:name="_Toc521072833"/>
      <w:bookmarkStart w:id="486" w:name="_Toc521073737"/>
      <w:bookmarkStart w:id="487" w:name="_Toc521071024"/>
      <w:bookmarkStart w:id="488" w:name="_Toc521071928"/>
      <w:bookmarkStart w:id="489" w:name="_Toc521072834"/>
      <w:bookmarkStart w:id="490" w:name="_Toc521073738"/>
      <w:bookmarkStart w:id="491" w:name="_Toc521071025"/>
      <w:bookmarkStart w:id="492" w:name="_Toc521071929"/>
      <w:bookmarkStart w:id="493" w:name="_Toc521072835"/>
      <w:bookmarkStart w:id="494" w:name="_Toc521073739"/>
      <w:bookmarkStart w:id="495" w:name="_Toc521071028"/>
      <w:bookmarkStart w:id="496" w:name="_Toc521071932"/>
      <w:bookmarkStart w:id="497" w:name="_Toc521072838"/>
      <w:bookmarkStart w:id="498" w:name="_Toc521073742"/>
      <w:bookmarkStart w:id="499" w:name="_Toc521071029"/>
      <w:bookmarkStart w:id="500" w:name="_Toc521071933"/>
      <w:bookmarkStart w:id="501" w:name="_Toc521072839"/>
      <w:bookmarkStart w:id="502" w:name="_Toc521073743"/>
      <w:bookmarkStart w:id="503" w:name="_Toc521071030"/>
      <w:bookmarkStart w:id="504" w:name="_Toc521071934"/>
      <w:bookmarkStart w:id="505" w:name="_Toc521072840"/>
      <w:bookmarkStart w:id="506" w:name="_Toc521073744"/>
      <w:bookmarkStart w:id="507" w:name="_Toc521071031"/>
      <w:bookmarkStart w:id="508" w:name="_Toc521071935"/>
      <w:bookmarkStart w:id="509" w:name="_Toc521072841"/>
      <w:bookmarkStart w:id="510" w:name="_Toc521073745"/>
      <w:bookmarkStart w:id="511" w:name="_Toc521071032"/>
      <w:bookmarkStart w:id="512" w:name="_Toc521071936"/>
      <w:bookmarkStart w:id="513" w:name="_Toc521072842"/>
      <w:bookmarkStart w:id="514" w:name="_Toc521073746"/>
      <w:bookmarkStart w:id="515" w:name="_Toc521071033"/>
      <w:bookmarkStart w:id="516" w:name="_Toc521071937"/>
      <w:bookmarkStart w:id="517" w:name="_Toc521072843"/>
      <w:bookmarkStart w:id="518" w:name="_Toc521073747"/>
      <w:bookmarkStart w:id="519" w:name="_Toc521071034"/>
      <w:bookmarkStart w:id="520" w:name="_Toc521071938"/>
      <w:bookmarkStart w:id="521" w:name="_Toc521072844"/>
      <w:bookmarkStart w:id="522" w:name="_Toc521073748"/>
      <w:bookmarkStart w:id="523" w:name="_Toc521071035"/>
      <w:bookmarkStart w:id="524" w:name="_Toc521071939"/>
      <w:bookmarkStart w:id="525" w:name="_Toc521072845"/>
      <w:bookmarkStart w:id="526" w:name="_Toc521073749"/>
      <w:bookmarkStart w:id="527" w:name="_Toc521071036"/>
      <w:bookmarkStart w:id="528" w:name="_Toc521071940"/>
      <w:bookmarkStart w:id="529" w:name="_Toc521072846"/>
      <w:bookmarkStart w:id="530" w:name="_Toc521073750"/>
      <w:bookmarkStart w:id="531" w:name="_Toc521071038"/>
      <w:bookmarkStart w:id="532" w:name="_Toc521071942"/>
      <w:bookmarkStart w:id="533" w:name="_Toc521072848"/>
      <w:bookmarkStart w:id="534" w:name="_Toc521073752"/>
      <w:bookmarkStart w:id="535" w:name="_Toc521071039"/>
      <w:bookmarkStart w:id="536" w:name="_Toc521071943"/>
      <w:bookmarkStart w:id="537" w:name="_Toc521072849"/>
      <w:bookmarkStart w:id="538" w:name="_Toc521073753"/>
      <w:bookmarkStart w:id="539" w:name="_Toc521071040"/>
      <w:bookmarkStart w:id="540" w:name="_Toc521071944"/>
      <w:bookmarkStart w:id="541" w:name="_Toc521072850"/>
      <w:bookmarkStart w:id="542" w:name="_Toc521073754"/>
      <w:bookmarkStart w:id="543" w:name="_Toc521071042"/>
      <w:bookmarkStart w:id="544" w:name="_Toc521071946"/>
      <w:bookmarkStart w:id="545" w:name="_Toc521072852"/>
      <w:bookmarkStart w:id="546" w:name="_Toc521073756"/>
      <w:bookmarkStart w:id="547" w:name="_Toc521071043"/>
      <w:bookmarkStart w:id="548" w:name="_Toc521071947"/>
      <w:bookmarkStart w:id="549" w:name="_Toc521072853"/>
      <w:bookmarkStart w:id="550" w:name="_Toc521073757"/>
      <w:bookmarkStart w:id="551" w:name="_Toc521071044"/>
      <w:bookmarkStart w:id="552" w:name="_Toc521071948"/>
      <w:bookmarkStart w:id="553" w:name="_Toc521072854"/>
      <w:bookmarkStart w:id="554" w:name="_Toc521073758"/>
      <w:bookmarkStart w:id="555" w:name="_Toc521071045"/>
      <w:bookmarkStart w:id="556" w:name="_Toc521071949"/>
      <w:bookmarkStart w:id="557" w:name="_Toc521072855"/>
      <w:bookmarkStart w:id="558" w:name="_Toc521073759"/>
      <w:bookmarkStart w:id="559" w:name="_Toc521071046"/>
      <w:bookmarkStart w:id="560" w:name="_Toc521071950"/>
      <w:bookmarkStart w:id="561" w:name="_Toc521072856"/>
      <w:bookmarkStart w:id="562" w:name="_Toc521073760"/>
      <w:bookmarkStart w:id="563" w:name="_Toc521071047"/>
      <w:bookmarkStart w:id="564" w:name="_Toc521071951"/>
      <w:bookmarkStart w:id="565" w:name="_Toc521072857"/>
      <w:bookmarkStart w:id="566" w:name="_Toc521073761"/>
      <w:bookmarkStart w:id="567" w:name="_Toc521071048"/>
      <w:bookmarkStart w:id="568" w:name="_Toc521071952"/>
      <w:bookmarkStart w:id="569" w:name="_Toc521072858"/>
      <w:bookmarkStart w:id="570" w:name="_Toc521073762"/>
      <w:bookmarkStart w:id="571" w:name="_Toc521071049"/>
      <w:bookmarkStart w:id="572" w:name="_Toc521071953"/>
      <w:bookmarkStart w:id="573" w:name="_Toc521072859"/>
      <w:bookmarkStart w:id="574" w:name="_Toc521073763"/>
      <w:bookmarkStart w:id="575" w:name="_Toc521071050"/>
      <w:bookmarkStart w:id="576" w:name="_Toc521071954"/>
      <w:bookmarkStart w:id="577" w:name="_Toc521072860"/>
      <w:bookmarkStart w:id="578" w:name="_Toc521073764"/>
      <w:bookmarkStart w:id="579" w:name="_Toc521071055"/>
      <w:bookmarkStart w:id="580" w:name="_Toc521071959"/>
      <w:bookmarkStart w:id="581" w:name="_Toc521072865"/>
      <w:bookmarkStart w:id="582" w:name="_Toc521073769"/>
      <w:bookmarkStart w:id="583" w:name="_Toc521071056"/>
      <w:bookmarkStart w:id="584" w:name="_Toc521071960"/>
      <w:bookmarkStart w:id="585" w:name="_Toc521072866"/>
      <w:bookmarkStart w:id="586" w:name="_Toc521073770"/>
      <w:bookmarkStart w:id="587" w:name="_Toc521071125"/>
      <w:bookmarkStart w:id="588" w:name="_Toc521072029"/>
      <w:bookmarkStart w:id="589" w:name="_Toc521072935"/>
      <w:bookmarkStart w:id="590" w:name="_Toc521073839"/>
      <w:bookmarkStart w:id="591" w:name="_Toc521071127"/>
      <w:bookmarkStart w:id="592" w:name="_Toc521072031"/>
      <w:bookmarkStart w:id="593" w:name="_Toc521072937"/>
      <w:bookmarkStart w:id="594" w:name="_Toc521073841"/>
      <w:bookmarkStart w:id="595" w:name="_Toc521071128"/>
      <w:bookmarkStart w:id="596" w:name="_Toc521072032"/>
      <w:bookmarkStart w:id="597" w:name="_Toc521072938"/>
      <w:bookmarkStart w:id="598" w:name="_Toc521073842"/>
      <w:bookmarkStart w:id="599" w:name="_Toc521071129"/>
      <w:bookmarkStart w:id="600" w:name="_Toc521072033"/>
      <w:bookmarkStart w:id="601" w:name="_Toc521072939"/>
      <w:bookmarkStart w:id="602" w:name="_Toc521073843"/>
      <w:bookmarkStart w:id="603" w:name="_Toc521071130"/>
      <w:bookmarkStart w:id="604" w:name="_Toc521072034"/>
      <w:bookmarkStart w:id="605" w:name="_Toc521072940"/>
      <w:bookmarkStart w:id="606" w:name="_Toc521073844"/>
      <w:bookmarkStart w:id="607" w:name="_Toc521071131"/>
      <w:bookmarkStart w:id="608" w:name="_Toc521072035"/>
      <w:bookmarkStart w:id="609" w:name="_Toc521072941"/>
      <w:bookmarkStart w:id="610" w:name="_Toc521073845"/>
      <w:bookmarkStart w:id="611" w:name="_Toc521071132"/>
      <w:bookmarkStart w:id="612" w:name="_Toc521072036"/>
      <w:bookmarkStart w:id="613" w:name="_Toc521072942"/>
      <w:bookmarkStart w:id="614" w:name="_Toc521073846"/>
      <w:bookmarkStart w:id="615" w:name="_Toc521071133"/>
      <w:bookmarkStart w:id="616" w:name="_Toc521072037"/>
      <w:bookmarkStart w:id="617" w:name="_Toc521072943"/>
      <w:bookmarkStart w:id="618" w:name="_Toc521073847"/>
      <w:bookmarkStart w:id="619" w:name="_Toc521071134"/>
      <w:bookmarkStart w:id="620" w:name="_Toc521072038"/>
      <w:bookmarkStart w:id="621" w:name="_Toc521072944"/>
      <w:bookmarkStart w:id="622" w:name="_Toc521073848"/>
      <w:bookmarkStart w:id="623" w:name="_Toc521071135"/>
      <w:bookmarkStart w:id="624" w:name="_Toc521072039"/>
      <w:bookmarkStart w:id="625" w:name="_Toc521072945"/>
      <w:bookmarkStart w:id="626" w:name="_Toc521073849"/>
      <w:bookmarkStart w:id="627" w:name="_Toc521071138"/>
      <w:bookmarkStart w:id="628" w:name="_Toc521072042"/>
      <w:bookmarkStart w:id="629" w:name="_Toc521072948"/>
      <w:bookmarkStart w:id="630" w:name="_Toc521073852"/>
      <w:bookmarkStart w:id="631" w:name="_Toc521071139"/>
      <w:bookmarkStart w:id="632" w:name="_Toc521072043"/>
      <w:bookmarkStart w:id="633" w:name="_Toc521072949"/>
      <w:bookmarkStart w:id="634" w:name="_Toc521073853"/>
      <w:bookmarkStart w:id="635" w:name="_Toc521071140"/>
      <w:bookmarkStart w:id="636" w:name="_Toc521072044"/>
      <w:bookmarkStart w:id="637" w:name="_Toc521072950"/>
      <w:bookmarkStart w:id="638" w:name="_Toc521073854"/>
      <w:bookmarkStart w:id="639" w:name="_Toc521071141"/>
      <w:bookmarkStart w:id="640" w:name="_Toc521072045"/>
      <w:bookmarkStart w:id="641" w:name="_Toc521072951"/>
      <w:bookmarkStart w:id="642" w:name="_Toc521073855"/>
      <w:bookmarkStart w:id="643" w:name="_Toc521071142"/>
      <w:bookmarkStart w:id="644" w:name="_Toc521072046"/>
      <w:bookmarkStart w:id="645" w:name="_Toc521072952"/>
      <w:bookmarkStart w:id="646" w:name="_Toc521073856"/>
      <w:bookmarkStart w:id="647" w:name="_Toc521071143"/>
      <w:bookmarkStart w:id="648" w:name="_Toc521072047"/>
      <w:bookmarkStart w:id="649" w:name="_Toc521072953"/>
      <w:bookmarkStart w:id="650" w:name="_Toc521073857"/>
      <w:bookmarkStart w:id="651" w:name="_Toc521071144"/>
      <w:bookmarkStart w:id="652" w:name="_Toc521072048"/>
      <w:bookmarkStart w:id="653" w:name="_Toc521072954"/>
      <w:bookmarkStart w:id="654" w:name="_Toc521073858"/>
      <w:bookmarkStart w:id="655" w:name="_Toc521071145"/>
      <w:bookmarkStart w:id="656" w:name="_Toc521072049"/>
      <w:bookmarkStart w:id="657" w:name="_Toc521072955"/>
      <w:bookmarkStart w:id="658" w:name="_Toc521073859"/>
      <w:bookmarkStart w:id="659" w:name="_Toc521071146"/>
      <w:bookmarkStart w:id="660" w:name="_Toc521072050"/>
      <w:bookmarkStart w:id="661" w:name="_Toc521072956"/>
      <w:bookmarkStart w:id="662" w:name="_Toc521073860"/>
      <w:bookmarkStart w:id="663" w:name="_Toc521071147"/>
      <w:bookmarkStart w:id="664" w:name="_Toc521072051"/>
      <w:bookmarkStart w:id="665" w:name="_Toc521072957"/>
      <w:bookmarkStart w:id="666" w:name="_Toc521073861"/>
      <w:bookmarkStart w:id="667" w:name="_Toc521071148"/>
      <w:bookmarkStart w:id="668" w:name="_Toc521072052"/>
      <w:bookmarkStart w:id="669" w:name="_Toc521072958"/>
      <w:bookmarkStart w:id="670" w:name="_Toc521073862"/>
      <w:bookmarkStart w:id="671" w:name="_Toc521071149"/>
      <w:bookmarkStart w:id="672" w:name="_Toc521072053"/>
      <w:bookmarkStart w:id="673" w:name="_Toc521072959"/>
      <w:bookmarkStart w:id="674" w:name="_Toc521073863"/>
      <w:bookmarkStart w:id="675" w:name="_Toc521071150"/>
      <w:bookmarkStart w:id="676" w:name="_Toc521072054"/>
      <w:bookmarkStart w:id="677" w:name="_Toc521072960"/>
      <w:bookmarkStart w:id="678" w:name="_Toc521073864"/>
      <w:bookmarkStart w:id="679" w:name="_Toc521071151"/>
      <w:bookmarkStart w:id="680" w:name="_Toc521072055"/>
      <w:bookmarkStart w:id="681" w:name="_Toc521072961"/>
      <w:bookmarkStart w:id="682" w:name="_Toc521073865"/>
      <w:bookmarkStart w:id="683" w:name="_Toc521071152"/>
      <w:bookmarkStart w:id="684" w:name="_Toc521072056"/>
      <w:bookmarkStart w:id="685" w:name="_Toc521072962"/>
      <w:bookmarkStart w:id="686" w:name="_Toc521073866"/>
      <w:bookmarkStart w:id="687" w:name="_Toc521071153"/>
      <w:bookmarkStart w:id="688" w:name="_Toc521072057"/>
      <w:bookmarkStart w:id="689" w:name="_Toc521072963"/>
      <w:bookmarkStart w:id="690" w:name="_Toc521073867"/>
      <w:bookmarkStart w:id="691" w:name="_Toc521071154"/>
      <w:bookmarkStart w:id="692" w:name="_Toc521072058"/>
      <w:bookmarkStart w:id="693" w:name="_Toc521072964"/>
      <w:bookmarkStart w:id="694" w:name="_Toc521073868"/>
      <w:bookmarkStart w:id="695" w:name="_Toc521071155"/>
      <w:bookmarkStart w:id="696" w:name="_Toc521072059"/>
      <w:bookmarkStart w:id="697" w:name="_Toc521072965"/>
      <w:bookmarkStart w:id="698" w:name="_Toc521073869"/>
      <w:bookmarkStart w:id="699" w:name="_Toc521071156"/>
      <w:bookmarkStart w:id="700" w:name="_Toc521072060"/>
      <w:bookmarkStart w:id="701" w:name="_Toc521072966"/>
      <w:bookmarkStart w:id="702" w:name="_Toc521073870"/>
      <w:bookmarkStart w:id="703" w:name="_Toc521071167"/>
      <w:bookmarkStart w:id="704" w:name="_Toc521072071"/>
      <w:bookmarkStart w:id="705" w:name="_Toc521072977"/>
      <w:bookmarkStart w:id="706" w:name="_Toc521073881"/>
      <w:bookmarkStart w:id="707" w:name="_Toc521071168"/>
      <w:bookmarkStart w:id="708" w:name="_Toc521072072"/>
      <w:bookmarkStart w:id="709" w:name="_Toc521072978"/>
      <w:bookmarkStart w:id="710" w:name="_Toc521073882"/>
      <w:bookmarkStart w:id="711" w:name="_Toc521071169"/>
      <w:bookmarkStart w:id="712" w:name="_Toc521072073"/>
      <w:bookmarkStart w:id="713" w:name="_Toc521072979"/>
      <w:bookmarkStart w:id="714" w:name="_Toc521073883"/>
      <w:bookmarkStart w:id="715" w:name="_Toc521071171"/>
      <w:bookmarkStart w:id="716" w:name="_Toc521072075"/>
      <w:bookmarkStart w:id="717" w:name="_Toc521072981"/>
      <w:bookmarkStart w:id="718" w:name="_Toc521073885"/>
      <w:bookmarkStart w:id="719" w:name="_Toc521071173"/>
      <w:bookmarkStart w:id="720" w:name="_Toc521072077"/>
      <w:bookmarkStart w:id="721" w:name="_Toc521072983"/>
      <w:bookmarkStart w:id="722" w:name="_Toc521073887"/>
      <w:bookmarkStart w:id="723" w:name="_Toc521071174"/>
      <w:bookmarkStart w:id="724" w:name="_Toc521072078"/>
      <w:bookmarkStart w:id="725" w:name="_Toc521072984"/>
      <w:bookmarkStart w:id="726" w:name="_Toc521073888"/>
      <w:bookmarkStart w:id="727" w:name="_Toc521071175"/>
      <w:bookmarkStart w:id="728" w:name="_Toc521072079"/>
      <w:bookmarkStart w:id="729" w:name="_Toc521072985"/>
      <w:bookmarkStart w:id="730" w:name="_Toc521073889"/>
      <w:bookmarkStart w:id="731" w:name="_Toc521071185"/>
      <w:bookmarkStart w:id="732" w:name="_Toc521072089"/>
      <w:bookmarkStart w:id="733" w:name="_Toc521072995"/>
      <w:bookmarkStart w:id="734" w:name="_Toc521073899"/>
      <w:bookmarkStart w:id="735" w:name="_Toc521071186"/>
      <w:bookmarkStart w:id="736" w:name="_Toc521072090"/>
      <w:bookmarkStart w:id="737" w:name="_Toc521072996"/>
      <w:bookmarkStart w:id="738" w:name="_Toc521073900"/>
      <w:bookmarkStart w:id="739" w:name="_Toc521071188"/>
      <w:bookmarkStart w:id="740" w:name="_Toc521072092"/>
      <w:bookmarkStart w:id="741" w:name="_Toc521072998"/>
      <w:bookmarkStart w:id="742" w:name="_Toc521073902"/>
      <w:bookmarkStart w:id="743" w:name="_Toc521071189"/>
      <w:bookmarkStart w:id="744" w:name="_Toc521072093"/>
      <w:bookmarkStart w:id="745" w:name="_Toc521072999"/>
      <w:bookmarkStart w:id="746" w:name="_Toc521073903"/>
      <w:bookmarkStart w:id="747" w:name="_Toc521071190"/>
      <w:bookmarkStart w:id="748" w:name="_Toc521072094"/>
      <w:bookmarkStart w:id="749" w:name="_Toc521073000"/>
      <w:bookmarkStart w:id="750" w:name="_Toc521073904"/>
      <w:bookmarkStart w:id="751" w:name="_Toc521071191"/>
      <w:bookmarkStart w:id="752" w:name="_Toc521072095"/>
      <w:bookmarkStart w:id="753" w:name="_Toc521073001"/>
      <w:bookmarkStart w:id="754" w:name="_Toc521073905"/>
      <w:bookmarkStart w:id="755" w:name="_Toc521071194"/>
      <w:bookmarkStart w:id="756" w:name="_Toc521072098"/>
      <w:bookmarkStart w:id="757" w:name="_Toc521073004"/>
      <w:bookmarkStart w:id="758" w:name="_Toc521073908"/>
      <w:bookmarkStart w:id="759" w:name="_Toc521071195"/>
      <w:bookmarkStart w:id="760" w:name="_Toc521072099"/>
      <w:bookmarkStart w:id="761" w:name="_Toc521073005"/>
      <w:bookmarkStart w:id="762" w:name="_Toc521073909"/>
      <w:bookmarkStart w:id="763" w:name="_Toc521071196"/>
      <w:bookmarkStart w:id="764" w:name="_Toc521072100"/>
      <w:bookmarkStart w:id="765" w:name="_Toc521073006"/>
      <w:bookmarkStart w:id="766" w:name="_Toc521073910"/>
      <w:bookmarkStart w:id="767" w:name="_Toc521071197"/>
      <w:bookmarkStart w:id="768" w:name="_Toc521072101"/>
      <w:bookmarkStart w:id="769" w:name="_Toc521073007"/>
      <w:bookmarkStart w:id="770" w:name="_Toc521073911"/>
      <w:bookmarkStart w:id="771" w:name="_Toc521071198"/>
      <w:bookmarkStart w:id="772" w:name="_Toc521072102"/>
      <w:bookmarkStart w:id="773" w:name="_Toc521073008"/>
      <w:bookmarkStart w:id="774" w:name="_Toc521073912"/>
      <w:bookmarkStart w:id="775" w:name="_Toc521071199"/>
      <w:bookmarkStart w:id="776" w:name="_Toc521072103"/>
      <w:bookmarkStart w:id="777" w:name="_Toc521073009"/>
      <w:bookmarkStart w:id="778" w:name="_Toc521073913"/>
      <w:bookmarkStart w:id="779" w:name="_Toc521071258"/>
      <w:bookmarkStart w:id="780" w:name="_Toc521072162"/>
      <w:bookmarkStart w:id="781" w:name="_Toc521073068"/>
      <w:bookmarkStart w:id="782" w:name="_Toc521073972"/>
      <w:bookmarkStart w:id="783" w:name="_Toc521071259"/>
      <w:bookmarkStart w:id="784" w:name="_Toc521072163"/>
      <w:bookmarkStart w:id="785" w:name="_Toc521073069"/>
      <w:bookmarkStart w:id="786" w:name="_Toc521073973"/>
      <w:bookmarkStart w:id="787" w:name="_Toc521071260"/>
      <w:bookmarkStart w:id="788" w:name="_Toc521072164"/>
      <w:bookmarkStart w:id="789" w:name="_Toc521073070"/>
      <w:bookmarkStart w:id="790" w:name="_Toc521073974"/>
      <w:bookmarkStart w:id="791" w:name="_Toc521071261"/>
      <w:bookmarkStart w:id="792" w:name="_Toc521072165"/>
      <w:bookmarkStart w:id="793" w:name="_Toc521073071"/>
      <w:bookmarkStart w:id="794" w:name="_Toc521073975"/>
      <w:bookmarkStart w:id="795" w:name="_Toc521071262"/>
      <w:bookmarkStart w:id="796" w:name="_Toc521072166"/>
      <w:bookmarkStart w:id="797" w:name="_Toc521073072"/>
      <w:bookmarkStart w:id="798" w:name="_Toc521073976"/>
      <w:bookmarkStart w:id="799" w:name="_Toc521071263"/>
      <w:bookmarkStart w:id="800" w:name="_Toc521072167"/>
      <w:bookmarkStart w:id="801" w:name="_Toc521073073"/>
      <w:bookmarkStart w:id="802" w:name="_Toc521073977"/>
      <w:bookmarkStart w:id="803" w:name="_Toc521071384"/>
      <w:bookmarkStart w:id="804" w:name="_Toc521072288"/>
      <w:bookmarkStart w:id="805" w:name="_Toc521073194"/>
      <w:bookmarkStart w:id="806" w:name="_Toc521074098"/>
      <w:bookmarkStart w:id="807" w:name="_Toc521071385"/>
      <w:bookmarkStart w:id="808" w:name="_Toc521072289"/>
      <w:bookmarkStart w:id="809" w:name="_Toc521073195"/>
      <w:bookmarkStart w:id="810" w:name="_Toc521074099"/>
      <w:bookmarkStart w:id="811" w:name="_Toc521071386"/>
      <w:bookmarkStart w:id="812" w:name="_Toc521072290"/>
      <w:bookmarkStart w:id="813" w:name="_Toc521073196"/>
      <w:bookmarkStart w:id="814" w:name="_Toc521074100"/>
      <w:bookmarkStart w:id="815" w:name="_Toc521073206"/>
      <w:bookmarkStart w:id="816" w:name="_Toc521074110"/>
      <w:bookmarkStart w:id="817" w:name="_Toc521071397"/>
      <w:bookmarkStart w:id="818" w:name="_Toc521072301"/>
      <w:bookmarkStart w:id="819" w:name="_Toc521073207"/>
      <w:bookmarkStart w:id="820" w:name="_Toc521074111"/>
      <w:bookmarkStart w:id="821" w:name="_Toc521071403"/>
      <w:bookmarkStart w:id="822" w:name="_Toc521072307"/>
      <w:bookmarkStart w:id="823" w:name="_Toc521073213"/>
      <w:bookmarkStart w:id="824" w:name="_Toc521074117"/>
      <w:bookmarkStart w:id="825" w:name="_Toc521071405"/>
      <w:bookmarkStart w:id="826" w:name="_Toc521072309"/>
      <w:bookmarkStart w:id="827" w:name="_Toc521073215"/>
      <w:bookmarkStart w:id="828" w:name="_Toc521074119"/>
      <w:bookmarkStart w:id="829" w:name="_Toc521071406"/>
      <w:bookmarkStart w:id="830" w:name="_Toc521072310"/>
      <w:bookmarkStart w:id="831" w:name="_Toc521073216"/>
      <w:bookmarkStart w:id="832" w:name="_Toc521074120"/>
      <w:bookmarkStart w:id="833" w:name="_Toc521071407"/>
      <w:bookmarkStart w:id="834" w:name="_Toc521072311"/>
      <w:bookmarkStart w:id="835" w:name="_Toc521073217"/>
      <w:bookmarkStart w:id="836" w:name="_Toc521074121"/>
      <w:bookmarkStart w:id="837" w:name="_Toc521071408"/>
      <w:bookmarkStart w:id="838" w:name="_Toc521072312"/>
      <w:bookmarkStart w:id="839" w:name="_Toc521073218"/>
      <w:bookmarkStart w:id="840" w:name="_Toc521074122"/>
      <w:bookmarkStart w:id="841" w:name="_Toc521071409"/>
      <w:bookmarkStart w:id="842" w:name="_Toc521072313"/>
      <w:bookmarkStart w:id="843" w:name="_Toc521073219"/>
      <w:bookmarkStart w:id="844" w:name="_Toc521074123"/>
      <w:bookmarkStart w:id="845" w:name="_Toc521071410"/>
      <w:bookmarkStart w:id="846" w:name="_Toc521072314"/>
      <w:bookmarkStart w:id="847" w:name="_Toc521073220"/>
      <w:bookmarkStart w:id="848" w:name="_Toc521074124"/>
      <w:bookmarkStart w:id="849" w:name="_Toc521071411"/>
      <w:bookmarkStart w:id="850" w:name="_Toc521072315"/>
      <w:bookmarkStart w:id="851" w:name="_Toc521073221"/>
      <w:bookmarkStart w:id="852" w:name="_Toc521074125"/>
      <w:bookmarkStart w:id="853" w:name="_Toc521071412"/>
      <w:bookmarkStart w:id="854" w:name="_Toc521072316"/>
      <w:bookmarkStart w:id="855" w:name="_Toc521073222"/>
      <w:bookmarkStart w:id="856" w:name="_Toc521074126"/>
      <w:bookmarkStart w:id="857" w:name="_Toc521071413"/>
      <w:bookmarkStart w:id="858" w:name="_Toc521072317"/>
      <w:bookmarkStart w:id="859" w:name="_Toc521073223"/>
      <w:bookmarkStart w:id="860" w:name="_Toc521074127"/>
      <w:bookmarkStart w:id="861" w:name="_Toc521071414"/>
      <w:bookmarkStart w:id="862" w:name="_Toc521072318"/>
      <w:bookmarkStart w:id="863" w:name="_Toc521073224"/>
      <w:bookmarkStart w:id="864" w:name="_Toc521074128"/>
      <w:bookmarkStart w:id="865" w:name="_Toc521071415"/>
      <w:bookmarkStart w:id="866" w:name="_Toc521072319"/>
      <w:bookmarkStart w:id="867" w:name="_Toc521073225"/>
      <w:bookmarkStart w:id="868" w:name="_Toc521074129"/>
      <w:bookmarkStart w:id="869" w:name="_Toc521071419"/>
      <w:bookmarkStart w:id="870" w:name="_Toc521072323"/>
      <w:bookmarkStart w:id="871" w:name="_Toc521073229"/>
      <w:bookmarkStart w:id="872" w:name="_Toc521074133"/>
      <w:bookmarkStart w:id="873" w:name="_Toc521071420"/>
      <w:bookmarkStart w:id="874" w:name="_Toc521072324"/>
      <w:bookmarkStart w:id="875" w:name="_Toc521073230"/>
      <w:bookmarkStart w:id="876" w:name="_Toc521074134"/>
      <w:bookmarkStart w:id="877" w:name="_Toc521071436"/>
      <w:bookmarkStart w:id="878" w:name="_Toc521072340"/>
      <w:bookmarkStart w:id="879" w:name="_Toc521073246"/>
      <w:bookmarkStart w:id="880" w:name="_Toc521074150"/>
      <w:bookmarkStart w:id="881" w:name="_Toc521071438"/>
      <w:bookmarkStart w:id="882" w:name="_Toc521072342"/>
      <w:bookmarkStart w:id="883" w:name="_Toc521073248"/>
      <w:bookmarkStart w:id="884" w:name="_Toc521074152"/>
      <w:bookmarkStart w:id="885" w:name="_Toc521071448"/>
      <w:bookmarkStart w:id="886" w:name="_Toc521072352"/>
      <w:bookmarkStart w:id="887" w:name="_Toc521073258"/>
      <w:bookmarkStart w:id="888" w:name="_Toc521074162"/>
      <w:bookmarkStart w:id="889" w:name="_Toc521071449"/>
      <w:bookmarkStart w:id="890" w:name="_Toc521072353"/>
      <w:bookmarkStart w:id="891" w:name="_Toc521073259"/>
      <w:bookmarkStart w:id="892" w:name="_Toc521074163"/>
      <w:bookmarkStart w:id="893" w:name="_Toc521071450"/>
      <w:bookmarkStart w:id="894" w:name="_Toc521072354"/>
      <w:bookmarkStart w:id="895" w:name="_Toc521073260"/>
      <w:bookmarkStart w:id="896" w:name="_Toc521074164"/>
      <w:bookmarkStart w:id="897" w:name="_Toc521071451"/>
      <w:bookmarkStart w:id="898" w:name="_Toc521072355"/>
      <w:bookmarkStart w:id="899" w:name="_Toc521073261"/>
      <w:bookmarkStart w:id="900" w:name="_Toc521074165"/>
      <w:bookmarkStart w:id="901" w:name="_Toc521071452"/>
      <w:bookmarkStart w:id="902" w:name="_Toc521072356"/>
      <w:bookmarkStart w:id="903" w:name="_Toc521073262"/>
      <w:bookmarkStart w:id="904" w:name="_Toc521074166"/>
      <w:bookmarkStart w:id="905" w:name="_Toc521071454"/>
      <w:bookmarkStart w:id="906" w:name="_Toc521072358"/>
      <w:bookmarkStart w:id="907" w:name="_Toc521073264"/>
      <w:bookmarkStart w:id="908" w:name="_Toc521074168"/>
      <w:bookmarkStart w:id="909" w:name="_Toc521071455"/>
      <w:bookmarkStart w:id="910" w:name="_Toc521072359"/>
      <w:bookmarkStart w:id="911" w:name="_Toc521073265"/>
      <w:bookmarkStart w:id="912" w:name="_Toc521074169"/>
      <w:bookmarkStart w:id="913" w:name="_Toc521071456"/>
      <w:bookmarkStart w:id="914" w:name="_Toc521072360"/>
      <w:bookmarkStart w:id="915" w:name="_Toc521073266"/>
      <w:bookmarkStart w:id="916" w:name="_Toc521074170"/>
      <w:bookmarkStart w:id="917" w:name="_Toc521071457"/>
      <w:bookmarkStart w:id="918" w:name="_Toc521072361"/>
      <w:bookmarkStart w:id="919" w:name="_Toc521073267"/>
      <w:bookmarkStart w:id="920" w:name="_Toc521074171"/>
      <w:bookmarkStart w:id="921" w:name="_Toc521071458"/>
      <w:bookmarkStart w:id="922" w:name="_Toc521072362"/>
      <w:bookmarkStart w:id="923" w:name="_Toc521073268"/>
      <w:bookmarkStart w:id="924" w:name="_Toc521074172"/>
      <w:bookmarkStart w:id="925" w:name="_Toc521071459"/>
      <w:bookmarkStart w:id="926" w:name="_Toc521072363"/>
      <w:bookmarkStart w:id="927" w:name="_Toc521073269"/>
      <w:bookmarkStart w:id="928" w:name="_Toc521074173"/>
      <w:bookmarkStart w:id="929" w:name="_Toc521071460"/>
      <w:bookmarkStart w:id="930" w:name="_Toc521072364"/>
      <w:bookmarkStart w:id="931" w:name="_Toc521073270"/>
      <w:bookmarkStart w:id="932" w:name="_Toc521074174"/>
      <w:bookmarkStart w:id="933" w:name="_Toc521071470"/>
      <w:bookmarkStart w:id="934" w:name="_Toc521072374"/>
      <w:bookmarkStart w:id="935" w:name="_Toc521073280"/>
      <w:bookmarkStart w:id="936" w:name="_Toc521074184"/>
      <w:bookmarkStart w:id="937" w:name="_Toc521071471"/>
      <w:bookmarkStart w:id="938" w:name="_Toc521072375"/>
      <w:bookmarkStart w:id="939" w:name="_Toc521073281"/>
      <w:bookmarkStart w:id="940" w:name="_Toc521074185"/>
      <w:bookmarkStart w:id="941" w:name="_Toc521071515"/>
      <w:bookmarkStart w:id="942" w:name="_Toc521072419"/>
      <w:bookmarkStart w:id="943" w:name="_Toc521073325"/>
      <w:bookmarkStart w:id="944" w:name="_Toc521074229"/>
      <w:bookmarkStart w:id="945" w:name="_Toc521071516"/>
      <w:bookmarkStart w:id="946" w:name="_Toc521072420"/>
      <w:bookmarkStart w:id="947" w:name="_Toc521073326"/>
      <w:bookmarkStart w:id="948" w:name="_Toc521074230"/>
      <w:bookmarkStart w:id="949" w:name="_Toc521071517"/>
      <w:bookmarkStart w:id="950" w:name="_Toc521072421"/>
      <w:bookmarkStart w:id="951" w:name="_Toc521073327"/>
      <w:bookmarkStart w:id="952" w:name="_Toc521074231"/>
      <w:bookmarkStart w:id="953" w:name="_Toc521071518"/>
      <w:bookmarkStart w:id="954" w:name="_Toc521072422"/>
      <w:bookmarkStart w:id="955" w:name="_Toc521073328"/>
      <w:bookmarkStart w:id="956" w:name="_Toc521074232"/>
      <w:bookmarkStart w:id="957" w:name="_Toc521071519"/>
      <w:bookmarkStart w:id="958" w:name="_Toc521072423"/>
      <w:bookmarkStart w:id="959" w:name="_Toc521073329"/>
      <w:bookmarkStart w:id="960" w:name="_Toc521074233"/>
      <w:bookmarkStart w:id="961" w:name="_Toc521071520"/>
      <w:bookmarkStart w:id="962" w:name="_Toc521072424"/>
      <w:bookmarkStart w:id="963" w:name="_Toc521073330"/>
      <w:bookmarkStart w:id="964" w:name="_Toc521074234"/>
      <w:bookmarkStart w:id="965" w:name="_Toc521071521"/>
      <w:bookmarkStart w:id="966" w:name="_Toc521072425"/>
      <w:bookmarkStart w:id="967" w:name="_Toc521073331"/>
      <w:bookmarkStart w:id="968" w:name="_Toc521074235"/>
      <w:bookmarkStart w:id="969" w:name="_Toc521071522"/>
      <w:bookmarkStart w:id="970" w:name="_Toc521072426"/>
      <w:bookmarkStart w:id="971" w:name="_Toc521073332"/>
      <w:bookmarkStart w:id="972" w:name="_Toc521074236"/>
      <w:bookmarkStart w:id="973" w:name="_Toc521071523"/>
      <w:bookmarkStart w:id="974" w:name="_Toc521072427"/>
      <w:bookmarkStart w:id="975" w:name="_Toc521073333"/>
      <w:bookmarkStart w:id="976" w:name="_Toc521074237"/>
      <w:bookmarkStart w:id="977" w:name="_Toc521071524"/>
      <w:bookmarkStart w:id="978" w:name="_Toc521072428"/>
      <w:bookmarkStart w:id="979" w:name="_Toc521073334"/>
      <w:bookmarkStart w:id="980" w:name="_Toc521074238"/>
      <w:bookmarkStart w:id="981" w:name="_Toc521071525"/>
      <w:bookmarkStart w:id="982" w:name="_Toc521072429"/>
      <w:bookmarkStart w:id="983" w:name="_Toc521073335"/>
      <w:bookmarkStart w:id="984" w:name="_Toc521074239"/>
      <w:bookmarkStart w:id="985" w:name="_Toc521071526"/>
      <w:bookmarkStart w:id="986" w:name="_Toc521072430"/>
      <w:bookmarkStart w:id="987" w:name="_Toc521073336"/>
      <w:bookmarkStart w:id="988" w:name="_Toc521074240"/>
      <w:bookmarkStart w:id="989" w:name="_Toc521071527"/>
      <w:bookmarkStart w:id="990" w:name="_Toc521072431"/>
      <w:bookmarkStart w:id="991" w:name="_Toc521073337"/>
      <w:bookmarkStart w:id="992" w:name="_Toc521074241"/>
      <w:bookmarkStart w:id="993" w:name="_Toc521071528"/>
      <w:bookmarkStart w:id="994" w:name="_Toc521072432"/>
      <w:bookmarkStart w:id="995" w:name="_Toc521073338"/>
      <w:bookmarkStart w:id="996" w:name="_Toc521074242"/>
      <w:bookmarkStart w:id="997" w:name="_Toc521071529"/>
      <w:bookmarkStart w:id="998" w:name="_Toc521072433"/>
      <w:bookmarkStart w:id="999" w:name="_Toc521073339"/>
      <w:bookmarkStart w:id="1000" w:name="_Toc521074243"/>
      <w:bookmarkStart w:id="1001" w:name="_Toc521071530"/>
      <w:bookmarkStart w:id="1002" w:name="_Toc521072434"/>
      <w:bookmarkStart w:id="1003" w:name="_Toc521073340"/>
      <w:bookmarkStart w:id="1004" w:name="_Toc521074244"/>
      <w:bookmarkStart w:id="1005" w:name="_Toc521071531"/>
      <w:bookmarkStart w:id="1006" w:name="_Toc521072435"/>
      <w:bookmarkStart w:id="1007" w:name="_Toc521073341"/>
      <w:bookmarkStart w:id="1008" w:name="_Toc521074245"/>
      <w:bookmarkStart w:id="1009" w:name="_Toc521071532"/>
      <w:bookmarkStart w:id="1010" w:name="_Toc521072436"/>
      <w:bookmarkStart w:id="1011" w:name="_Toc521073342"/>
      <w:bookmarkStart w:id="1012" w:name="_Toc521074246"/>
      <w:bookmarkStart w:id="1013" w:name="_Toc521071533"/>
      <w:bookmarkStart w:id="1014" w:name="_Toc521072437"/>
      <w:bookmarkStart w:id="1015" w:name="_Toc521073343"/>
      <w:bookmarkStart w:id="1016" w:name="_Toc521074247"/>
      <w:bookmarkStart w:id="1017" w:name="_Toc521071534"/>
      <w:bookmarkStart w:id="1018" w:name="_Toc521072438"/>
      <w:bookmarkStart w:id="1019" w:name="_Toc521073344"/>
      <w:bookmarkStart w:id="1020" w:name="_Toc521074248"/>
      <w:bookmarkStart w:id="1021" w:name="_Toc521071535"/>
      <w:bookmarkStart w:id="1022" w:name="_Toc521072439"/>
      <w:bookmarkStart w:id="1023" w:name="_Toc521073345"/>
      <w:bookmarkStart w:id="1024" w:name="_Toc521074249"/>
      <w:bookmarkStart w:id="1025" w:name="_Toc521071536"/>
      <w:bookmarkStart w:id="1026" w:name="_Toc521072440"/>
      <w:bookmarkStart w:id="1027" w:name="_Toc521073346"/>
      <w:bookmarkStart w:id="1028" w:name="_Toc521074250"/>
      <w:bookmarkStart w:id="1029" w:name="_Toc521071537"/>
      <w:bookmarkStart w:id="1030" w:name="_Toc521072441"/>
      <w:bookmarkStart w:id="1031" w:name="_Toc521073347"/>
      <w:bookmarkStart w:id="1032" w:name="_Toc521074251"/>
      <w:bookmarkStart w:id="1033" w:name="_Toc521071538"/>
      <w:bookmarkStart w:id="1034" w:name="_Toc521072442"/>
      <w:bookmarkStart w:id="1035" w:name="_Toc521073348"/>
      <w:bookmarkStart w:id="1036" w:name="_Toc521074252"/>
      <w:bookmarkStart w:id="1037" w:name="_Toc521071539"/>
      <w:bookmarkStart w:id="1038" w:name="_Toc521072443"/>
      <w:bookmarkStart w:id="1039" w:name="_Toc521073349"/>
      <w:bookmarkStart w:id="1040" w:name="_Toc521074253"/>
      <w:bookmarkStart w:id="1041" w:name="_Toc22551268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rsidRPr="008070C2">
        <w:lastRenderedPageBreak/>
        <w:t>Środowisko laboratoryjne</w:t>
      </w:r>
      <w:bookmarkEnd w:id="1041"/>
    </w:p>
    <w:p w14:paraId="6B306A89" w14:textId="77777777" w:rsidR="009E6F6B" w:rsidRPr="008070C2" w:rsidRDefault="009E6F6B" w:rsidP="004C08F6">
      <w:r w:rsidRPr="008070C2">
        <w:t>Środowisko laboratoryjne odzwierciedlające System DNS opisany powyżej musi odzwierciedlać System pracujący w Regionalnym, Centralnym Węźle Bezpieczeństwa oraz centralny system zarządzania. Wydajność środowiska laboratoryjnego musi być nie mniejsza niż 5% wydajności największego z węzłów, z zachowaniem funkcjonalności uruchomionych w węźle regionalnym. Środowisko laboratoryjne pozwoli na przeprowadzenie:</w:t>
      </w:r>
    </w:p>
    <w:p w14:paraId="3B73EBDA" w14:textId="3C9C5088" w:rsidR="009E6F6B" w:rsidRPr="002F09B6" w:rsidRDefault="00197E5B" w:rsidP="00C62E46">
      <w:pPr>
        <w:pStyle w:val="Akapitzlist"/>
        <w:numPr>
          <w:ilvl w:val="0"/>
          <w:numId w:val="87"/>
        </w:numPr>
        <w:ind w:left="714" w:hanging="357"/>
        <w:contextualSpacing w:val="0"/>
      </w:pPr>
      <w:r w:rsidRPr="002F09B6">
        <w:t>testów aktualizacyjnych oprogramowania</w:t>
      </w:r>
      <w:r>
        <w:t>,</w:t>
      </w:r>
    </w:p>
    <w:p w14:paraId="692BDB31" w14:textId="30BBD93E" w:rsidR="009E6F6B" w:rsidRPr="002F09B6" w:rsidRDefault="00197E5B" w:rsidP="00C62E46">
      <w:pPr>
        <w:pStyle w:val="Akapitzlist"/>
        <w:numPr>
          <w:ilvl w:val="0"/>
          <w:numId w:val="87"/>
        </w:numPr>
        <w:ind w:left="714" w:hanging="357"/>
        <w:contextualSpacing w:val="0"/>
      </w:pPr>
      <w:r w:rsidRPr="002F09B6">
        <w:t>testów przy większych zmianach konfiguracyjnych.</w:t>
      </w:r>
    </w:p>
    <w:p w14:paraId="5284CE33" w14:textId="77777777" w:rsidR="009E6F6B" w:rsidRPr="008070C2" w:rsidRDefault="009E6F6B" w:rsidP="004C08F6">
      <w:r w:rsidRPr="008070C2">
        <w:t>Dostawca przedstawi dwa warianty dla środowiska laboratoryjnego w postaci:</w:t>
      </w:r>
    </w:p>
    <w:p w14:paraId="4BE76DD7" w14:textId="77777777" w:rsidR="009E6F6B" w:rsidRPr="002F09B6" w:rsidRDefault="009E6F6B" w:rsidP="00C62E46">
      <w:pPr>
        <w:pStyle w:val="Akapitzlist"/>
        <w:numPr>
          <w:ilvl w:val="0"/>
          <w:numId w:val="73"/>
        </w:numPr>
        <w:ind w:left="714" w:hanging="357"/>
        <w:contextualSpacing w:val="0"/>
      </w:pPr>
      <w:r w:rsidRPr="002F09B6">
        <w:t xml:space="preserve">Fizycznego sprzętu </w:t>
      </w:r>
    </w:p>
    <w:p w14:paraId="086DBFDA" w14:textId="77777777" w:rsidR="009E6F6B" w:rsidRPr="002F09B6" w:rsidRDefault="009E6F6B" w:rsidP="00C62E46">
      <w:pPr>
        <w:pStyle w:val="Akapitzlist"/>
        <w:numPr>
          <w:ilvl w:val="0"/>
          <w:numId w:val="73"/>
        </w:numPr>
        <w:ind w:left="714" w:hanging="357"/>
        <w:contextualSpacing w:val="0"/>
      </w:pPr>
      <w:r w:rsidRPr="002F09B6">
        <w:t xml:space="preserve">Wirtualnych maszyn. </w:t>
      </w:r>
    </w:p>
    <w:p w14:paraId="7565D380" w14:textId="77777777" w:rsidR="009E6F6B" w:rsidRPr="008070C2" w:rsidRDefault="009E6F6B" w:rsidP="004C08F6">
      <w:pPr>
        <w:pStyle w:val="Nagwek2"/>
        <w:numPr>
          <w:ilvl w:val="1"/>
          <w:numId w:val="42"/>
        </w:numPr>
      </w:pPr>
      <w:bookmarkStart w:id="1042" w:name="_Toc520805777"/>
      <w:bookmarkStart w:id="1043" w:name="_Toc520806799"/>
      <w:bookmarkStart w:id="1044" w:name="_Toc225512690"/>
      <w:r w:rsidRPr="008070C2">
        <w:t>Wdrożenie</w:t>
      </w:r>
      <w:bookmarkEnd w:id="1042"/>
      <w:bookmarkEnd w:id="1043"/>
      <w:bookmarkEnd w:id="1044"/>
    </w:p>
    <w:p w14:paraId="03800AE7" w14:textId="77777777" w:rsidR="009E6F6B" w:rsidRPr="008070C2" w:rsidRDefault="009E6F6B" w:rsidP="004C08F6">
      <w:pPr>
        <w:pStyle w:val="Akapitzlist"/>
        <w:numPr>
          <w:ilvl w:val="0"/>
          <w:numId w:val="69"/>
        </w:numPr>
        <w:contextualSpacing w:val="0"/>
      </w:pPr>
      <w:r w:rsidRPr="008070C2">
        <w:t xml:space="preserve">W ramach wynagrodzenia z tytułu wykonania przedmiotu zamówienia Wykonawca jest zobowiązany do dostarczenia i instalacji Urządzeń z oprogramowaniem wraz z licencjami oraz subskrypcjami niezbędnych do pełnego wdrożenia Systemu, nawet, jeśli nie zostały wprost wyszczególnione w niniejszym dokumencie, w tym między innymi, choć niewyłącznie: </w:t>
      </w:r>
    </w:p>
    <w:p w14:paraId="622EF437" w14:textId="4CD2B1A2" w:rsidR="009E6F6B" w:rsidRPr="008070C2" w:rsidRDefault="009E6F6B" w:rsidP="004C08F6">
      <w:pPr>
        <w:pStyle w:val="Akapitzlist"/>
        <w:numPr>
          <w:ilvl w:val="0"/>
          <w:numId w:val="70"/>
        </w:numPr>
        <w:contextualSpacing w:val="0"/>
      </w:pPr>
      <w:r w:rsidRPr="008070C2">
        <w:t>wkładki SFP, QSFP itp. (dopuszcza się stosowanie kabli typu DAC) niezbędnych do realizacji połączeń pomiędzy elementami Infrastruktury bezpieczeństwa,</w:t>
      </w:r>
    </w:p>
    <w:p w14:paraId="3E5BD9F1" w14:textId="0BD3A5E4" w:rsidR="009E6F6B" w:rsidRPr="008070C2" w:rsidRDefault="00364E04" w:rsidP="004C08F6">
      <w:pPr>
        <w:pStyle w:val="Akapitzlist"/>
        <w:numPr>
          <w:ilvl w:val="0"/>
          <w:numId w:val="70"/>
        </w:numPr>
        <w:contextualSpacing w:val="0"/>
      </w:pPr>
      <w:r w:rsidRPr="008070C2">
        <w:t>serwerów,</w:t>
      </w:r>
    </w:p>
    <w:p w14:paraId="64C4C4F8" w14:textId="7DE67005" w:rsidR="009E6F6B" w:rsidRPr="008070C2" w:rsidRDefault="00364E04" w:rsidP="004C08F6">
      <w:pPr>
        <w:pStyle w:val="Akapitzlist"/>
        <w:numPr>
          <w:ilvl w:val="0"/>
          <w:numId w:val="70"/>
        </w:numPr>
        <w:contextualSpacing w:val="0"/>
      </w:pPr>
      <w:r w:rsidRPr="008070C2">
        <w:t>okablowania</w:t>
      </w:r>
      <w:r>
        <w:t xml:space="preserve"> zarówno energetycznego jak i logicznego</w:t>
      </w:r>
      <w:r w:rsidRPr="008070C2">
        <w:t>,</w:t>
      </w:r>
    </w:p>
    <w:p w14:paraId="6BC556CD" w14:textId="77777777" w:rsidR="009E6F6B" w:rsidRPr="008070C2" w:rsidRDefault="009E6F6B" w:rsidP="004C08F6">
      <w:pPr>
        <w:pStyle w:val="Akapitzlist"/>
        <w:numPr>
          <w:ilvl w:val="0"/>
          <w:numId w:val="70"/>
        </w:numPr>
        <w:contextualSpacing w:val="0"/>
      </w:pPr>
      <w:r w:rsidRPr="008070C2">
        <w:t xml:space="preserve">KVM </w:t>
      </w:r>
      <w:proofErr w:type="spellStart"/>
      <w:r w:rsidRPr="008070C2">
        <w:t>over</w:t>
      </w:r>
      <w:proofErr w:type="spellEnd"/>
      <w:r w:rsidRPr="008070C2">
        <w:t xml:space="preserve"> IP jeżeli będzie wymagany do zarządzania Infrastrukturą bezpieczeństwa.</w:t>
      </w:r>
    </w:p>
    <w:p w14:paraId="0C9FE838" w14:textId="77777777" w:rsidR="009E6F6B" w:rsidRPr="008070C2" w:rsidRDefault="009E6F6B" w:rsidP="004C08F6">
      <w:pPr>
        <w:pStyle w:val="Akapitzlist"/>
        <w:numPr>
          <w:ilvl w:val="0"/>
          <w:numId w:val="69"/>
        </w:numPr>
        <w:contextualSpacing w:val="0"/>
      </w:pPr>
      <w:r w:rsidRPr="008070C2">
        <w:t>System musi zostać wdrożony w każdym z 16 Regionalnych Węzłów Bezpieczeństwa lokalizowanych w 16 województwach na terenie Polski oraz 3 Centralnych Węzłach Bezpieczeństwa, wskazanych przez Zamawiającego,</w:t>
      </w:r>
    </w:p>
    <w:p w14:paraId="6D9C55A0" w14:textId="77777777" w:rsidR="009E6F6B" w:rsidRPr="008070C2" w:rsidRDefault="009E6F6B" w:rsidP="004C08F6">
      <w:pPr>
        <w:pStyle w:val="Akapitzlist"/>
        <w:numPr>
          <w:ilvl w:val="0"/>
          <w:numId w:val="69"/>
        </w:numPr>
        <w:contextualSpacing w:val="0"/>
      </w:pPr>
      <w:r w:rsidRPr="008070C2">
        <w:t>System musi zostać zaprojektowany i wdrożony w taki sposób, aby Wykonawca zapewnił pełną integrację wszystkich elementów i modułów Systemu tak, aby System spełniał wszystkie wymagania obligatoryjne.</w:t>
      </w:r>
    </w:p>
    <w:p w14:paraId="5A9F91C6" w14:textId="66671D84" w:rsidR="009E6F6B" w:rsidRPr="008070C2" w:rsidRDefault="009E6F6B" w:rsidP="00364E04">
      <w:pPr>
        <w:pStyle w:val="Akapitzlist"/>
        <w:numPr>
          <w:ilvl w:val="0"/>
          <w:numId w:val="69"/>
        </w:numPr>
        <w:contextualSpacing w:val="0"/>
      </w:pPr>
      <w:r w:rsidRPr="008070C2">
        <w:t>Zamawiający, w ramach przygotowania do wdrożenia, zapewni, z zachowaniem odpowiedniego wyprzedzenia w stosunku do planowanych dostaw sprzętu, powierzchnię kolokacyjną wraz z wyposażeniem w szafy i okablowanie stacyjne, w ilości umożliwiającej instalację dostarczonych urządzeń,</w:t>
      </w:r>
    </w:p>
    <w:p w14:paraId="36A84EDE" w14:textId="77777777" w:rsidR="009E6F6B" w:rsidRPr="008070C2" w:rsidRDefault="009E6F6B" w:rsidP="004C08F6">
      <w:pPr>
        <w:pStyle w:val="Akapitzlist"/>
        <w:numPr>
          <w:ilvl w:val="0"/>
          <w:numId w:val="69"/>
        </w:numPr>
        <w:contextualSpacing w:val="0"/>
      </w:pPr>
      <w:bookmarkStart w:id="1045" w:name="_Ref519154943"/>
      <w:r w:rsidRPr="008070C2">
        <w:t>Wykonawca, po podpisaniu Umowy, przygotuje dokumentację wdrożenia, obejmującą swoim zakresem:</w:t>
      </w:r>
      <w:bookmarkEnd w:id="1045"/>
    </w:p>
    <w:p w14:paraId="71E670BD" w14:textId="77777777" w:rsidR="009E6F6B" w:rsidRPr="008070C2" w:rsidRDefault="009E6F6B" w:rsidP="004C08F6">
      <w:pPr>
        <w:pStyle w:val="Akapitzlist"/>
        <w:numPr>
          <w:ilvl w:val="0"/>
          <w:numId w:val="71"/>
        </w:numPr>
        <w:contextualSpacing w:val="0"/>
      </w:pPr>
      <w:r w:rsidRPr="008070C2">
        <w:t>szczegółową koncepcję techniczną rozwiązania;</w:t>
      </w:r>
    </w:p>
    <w:p w14:paraId="307FF78D" w14:textId="77777777" w:rsidR="009E6F6B" w:rsidRPr="008070C2" w:rsidRDefault="009E6F6B" w:rsidP="004C08F6">
      <w:pPr>
        <w:pStyle w:val="Akapitzlist"/>
        <w:numPr>
          <w:ilvl w:val="0"/>
          <w:numId w:val="71"/>
        </w:numPr>
        <w:contextualSpacing w:val="0"/>
      </w:pPr>
      <w:r w:rsidRPr="008070C2">
        <w:t xml:space="preserve">szczegółowy projekt rozwiązania wg wytycznych przedstawionych przez NASK, obejmujący swoim zakresem konfigurację poszczególnych elementów funkcjonalnych; </w:t>
      </w:r>
    </w:p>
    <w:p w14:paraId="38489D7C" w14:textId="77777777" w:rsidR="009E6F6B" w:rsidRPr="008070C2" w:rsidRDefault="009E6F6B" w:rsidP="004C08F6">
      <w:pPr>
        <w:pStyle w:val="Akapitzlist"/>
        <w:numPr>
          <w:ilvl w:val="0"/>
          <w:numId w:val="71"/>
        </w:numPr>
        <w:contextualSpacing w:val="0"/>
      </w:pPr>
      <w:r w:rsidRPr="008070C2">
        <w:t>procedury testów odbiorczych dla wdrożonych węzłów, potwierdzające wskazane przez Zamawiającego funkcjonalności i parametry wydajnościowe;</w:t>
      </w:r>
    </w:p>
    <w:p w14:paraId="54CE7FE7" w14:textId="77777777" w:rsidR="009E6F6B" w:rsidRPr="008070C2" w:rsidRDefault="009E6F6B" w:rsidP="004C08F6">
      <w:pPr>
        <w:pStyle w:val="Akapitzlist"/>
        <w:numPr>
          <w:ilvl w:val="0"/>
          <w:numId w:val="71"/>
        </w:numPr>
        <w:contextualSpacing w:val="0"/>
      </w:pPr>
      <w:r w:rsidRPr="008070C2">
        <w:lastRenderedPageBreak/>
        <w:t>procedura testów odbiorczych zawierać będzie co najmniej:</w:t>
      </w:r>
    </w:p>
    <w:p w14:paraId="110DA34D" w14:textId="1CE43A74" w:rsidR="009E6F6B" w:rsidRPr="008070C2" w:rsidRDefault="00364E04" w:rsidP="004C08F6">
      <w:pPr>
        <w:pStyle w:val="Akapitzlist"/>
        <w:numPr>
          <w:ilvl w:val="0"/>
          <w:numId w:val="54"/>
        </w:numPr>
        <w:ind w:left="1434" w:hanging="357"/>
        <w:contextualSpacing w:val="0"/>
      </w:pPr>
      <w:r w:rsidRPr="008070C2">
        <w:t>identyfikator planu testów</w:t>
      </w:r>
      <w:r>
        <w:t>,</w:t>
      </w:r>
    </w:p>
    <w:p w14:paraId="533E8768" w14:textId="7AA34463" w:rsidR="009E6F6B" w:rsidRPr="008070C2" w:rsidRDefault="00364E04" w:rsidP="004C08F6">
      <w:pPr>
        <w:pStyle w:val="Akapitzlist"/>
        <w:numPr>
          <w:ilvl w:val="0"/>
          <w:numId w:val="54"/>
        </w:numPr>
        <w:ind w:left="1434" w:hanging="357"/>
        <w:contextualSpacing w:val="0"/>
      </w:pPr>
      <w:r w:rsidRPr="008070C2">
        <w:t>wprowadzenie</w:t>
      </w:r>
      <w:r>
        <w:t>,</w:t>
      </w:r>
    </w:p>
    <w:p w14:paraId="20DD70BB" w14:textId="64837868" w:rsidR="009E6F6B" w:rsidRPr="008070C2" w:rsidRDefault="00364E04" w:rsidP="004C08F6">
      <w:pPr>
        <w:pStyle w:val="Akapitzlist"/>
        <w:numPr>
          <w:ilvl w:val="0"/>
          <w:numId w:val="54"/>
        </w:numPr>
        <w:ind w:left="1434" w:hanging="357"/>
        <w:contextualSpacing w:val="0"/>
      </w:pPr>
      <w:r w:rsidRPr="008070C2">
        <w:t>opis przedmiotu testów</w:t>
      </w:r>
      <w:r>
        <w:t>,</w:t>
      </w:r>
    </w:p>
    <w:p w14:paraId="6A3A8881" w14:textId="22AF2418" w:rsidR="009E6F6B" w:rsidRPr="008070C2" w:rsidRDefault="00364E04" w:rsidP="004C08F6">
      <w:pPr>
        <w:pStyle w:val="Akapitzlist"/>
        <w:numPr>
          <w:ilvl w:val="0"/>
          <w:numId w:val="54"/>
        </w:numPr>
        <w:ind w:left="1434" w:hanging="357"/>
        <w:contextualSpacing w:val="0"/>
      </w:pPr>
      <w:r w:rsidRPr="008070C2">
        <w:t>zakres testów – testowane cechy</w:t>
      </w:r>
      <w:r>
        <w:t>,</w:t>
      </w:r>
    </w:p>
    <w:p w14:paraId="62939D25" w14:textId="34087F4A" w:rsidR="009E6F6B" w:rsidRPr="008070C2" w:rsidRDefault="00364E04" w:rsidP="004C08F6">
      <w:pPr>
        <w:pStyle w:val="Akapitzlist"/>
        <w:numPr>
          <w:ilvl w:val="0"/>
          <w:numId w:val="54"/>
        </w:numPr>
        <w:ind w:left="1434" w:hanging="357"/>
        <w:contextualSpacing w:val="0"/>
      </w:pPr>
      <w:r w:rsidRPr="008070C2">
        <w:t>wyłączenia z zakresu</w:t>
      </w:r>
      <w:r>
        <w:t>,</w:t>
      </w:r>
    </w:p>
    <w:p w14:paraId="54007DF1" w14:textId="45081A2A" w:rsidR="009E6F6B" w:rsidRPr="008070C2" w:rsidRDefault="00364E04" w:rsidP="004C08F6">
      <w:pPr>
        <w:pStyle w:val="Akapitzlist"/>
        <w:numPr>
          <w:ilvl w:val="0"/>
          <w:numId w:val="54"/>
        </w:numPr>
        <w:ind w:left="1434" w:hanging="357"/>
        <w:contextualSpacing w:val="0"/>
      </w:pPr>
      <w:r w:rsidRPr="008070C2">
        <w:t>podejście do testowania</w:t>
      </w:r>
      <w:r>
        <w:t>,</w:t>
      </w:r>
    </w:p>
    <w:p w14:paraId="31EC56CD" w14:textId="62E0A6C1" w:rsidR="009E6F6B" w:rsidRPr="008070C2" w:rsidRDefault="00364E04" w:rsidP="004C08F6">
      <w:pPr>
        <w:pStyle w:val="Akapitzlist"/>
        <w:numPr>
          <w:ilvl w:val="0"/>
          <w:numId w:val="54"/>
        </w:numPr>
        <w:ind w:left="1434" w:hanging="357"/>
        <w:contextualSpacing w:val="0"/>
      </w:pPr>
      <w:r w:rsidRPr="008070C2">
        <w:t>kryteria zaliczenia/niezaliczenia testów</w:t>
      </w:r>
      <w:r>
        <w:t>,</w:t>
      </w:r>
    </w:p>
    <w:p w14:paraId="52CABE8E" w14:textId="5F6A30B9" w:rsidR="009E6F6B" w:rsidRPr="008070C2" w:rsidRDefault="00364E04" w:rsidP="004C08F6">
      <w:pPr>
        <w:pStyle w:val="Akapitzlist"/>
        <w:numPr>
          <w:ilvl w:val="0"/>
          <w:numId w:val="54"/>
        </w:numPr>
        <w:ind w:left="1434" w:hanging="357"/>
        <w:contextualSpacing w:val="0"/>
      </w:pPr>
      <w:r w:rsidRPr="008070C2">
        <w:t>kryteria zawieszenia i wznowienia testowania</w:t>
      </w:r>
      <w:r>
        <w:t>,</w:t>
      </w:r>
    </w:p>
    <w:p w14:paraId="46FD1D62" w14:textId="07DC17A8" w:rsidR="009E6F6B" w:rsidRPr="008070C2" w:rsidRDefault="00364E04" w:rsidP="004C08F6">
      <w:pPr>
        <w:pStyle w:val="Akapitzlist"/>
        <w:numPr>
          <w:ilvl w:val="0"/>
          <w:numId w:val="54"/>
        </w:numPr>
        <w:ind w:left="1434" w:hanging="357"/>
        <w:contextualSpacing w:val="0"/>
      </w:pPr>
      <w:r w:rsidRPr="008070C2">
        <w:t>produkty prac (artefakty)</w:t>
      </w:r>
      <w:r>
        <w:t>,</w:t>
      </w:r>
    </w:p>
    <w:p w14:paraId="775D2399" w14:textId="21843178" w:rsidR="009E6F6B" w:rsidRPr="008070C2" w:rsidRDefault="00364E04" w:rsidP="004C08F6">
      <w:pPr>
        <w:pStyle w:val="Akapitzlist"/>
        <w:numPr>
          <w:ilvl w:val="0"/>
          <w:numId w:val="54"/>
        </w:numPr>
        <w:ind w:left="1434" w:hanging="357"/>
        <w:contextualSpacing w:val="0"/>
      </w:pPr>
      <w:r w:rsidRPr="008070C2">
        <w:t>czynności i zadania testowania</w:t>
      </w:r>
      <w:r>
        <w:t>,</w:t>
      </w:r>
    </w:p>
    <w:p w14:paraId="4B2B8D1B" w14:textId="676A8D3A" w:rsidR="009E6F6B" w:rsidRPr="008070C2" w:rsidRDefault="00364E04" w:rsidP="004C08F6">
      <w:pPr>
        <w:pStyle w:val="Akapitzlist"/>
        <w:numPr>
          <w:ilvl w:val="0"/>
          <w:numId w:val="54"/>
        </w:numPr>
        <w:ind w:left="1434" w:hanging="357"/>
        <w:contextualSpacing w:val="0"/>
      </w:pPr>
      <w:r w:rsidRPr="008070C2">
        <w:t>środowiska testowe</w:t>
      </w:r>
      <w:r>
        <w:t>,</w:t>
      </w:r>
    </w:p>
    <w:p w14:paraId="60D12DA2" w14:textId="7DB8D298" w:rsidR="009E6F6B" w:rsidRPr="008070C2" w:rsidRDefault="00364E04" w:rsidP="004C08F6">
      <w:pPr>
        <w:pStyle w:val="Akapitzlist"/>
        <w:numPr>
          <w:ilvl w:val="0"/>
          <w:numId w:val="54"/>
        </w:numPr>
        <w:ind w:left="1434" w:hanging="357"/>
        <w:contextualSpacing w:val="0"/>
      </w:pPr>
      <w:r w:rsidRPr="008070C2">
        <w:t>role i odpowiedzialności</w:t>
      </w:r>
      <w:r>
        <w:t>,</w:t>
      </w:r>
    </w:p>
    <w:p w14:paraId="53D07E1C" w14:textId="3673F9F8" w:rsidR="009E6F6B" w:rsidRPr="008070C2" w:rsidRDefault="00364E04" w:rsidP="004C08F6">
      <w:pPr>
        <w:pStyle w:val="Akapitzlist"/>
        <w:numPr>
          <w:ilvl w:val="0"/>
          <w:numId w:val="54"/>
        </w:numPr>
        <w:ind w:left="1434" w:hanging="357"/>
        <w:contextualSpacing w:val="0"/>
      </w:pPr>
      <w:r w:rsidRPr="008070C2">
        <w:t>potrzeby szkoleniowe, zapotrzebowanie na zasoby</w:t>
      </w:r>
      <w:r>
        <w:t>,</w:t>
      </w:r>
    </w:p>
    <w:p w14:paraId="0082E559" w14:textId="1A49768A" w:rsidR="009E6F6B" w:rsidRPr="008070C2" w:rsidRDefault="00364E04" w:rsidP="004C08F6">
      <w:pPr>
        <w:pStyle w:val="Akapitzlist"/>
        <w:numPr>
          <w:ilvl w:val="0"/>
          <w:numId w:val="54"/>
        </w:numPr>
        <w:ind w:left="1434" w:hanging="357"/>
        <w:contextualSpacing w:val="0"/>
      </w:pPr>
      <w:r w:rsidRPr="008070C2">
        <w:t>harmonogram</w:t>
      </w:r>
      <w:r>
        <w:t>,</w:t>
      </w:r>
    </w:p>
    <w:p w14:paraId="38A52D65" w14:textId="0F553EA3" w:rsidR="009E6F6B" w:rsidRPr="008070C2" w:rsidRDefault="00364E04" w:rsidP="004C08F6">
      <w:pPr>
        <w:pStyle w:val="Akapitzlist"/>
        <w:numPr>
          <w:ilvl w:val="0"/>
          <w:numId w:val="54"/>
        </w:numPr>
        <w:ind w:left="1434" w:hanging="357"/>
        <w:contextualSpacing w:val="0"/>
      </w:pPr>
      <w:r w:rsidRPr="008070C2">
        <w:t>ryzyka i plany awaryjne</w:t>
      </w:r>
      <w:r>
        <w:t>,</w:t>
      </w:r>
    </w:p>
    <w:p w14:paraId="33CB6006" w14:textId="5450B706" w:rsidR="009E6F6B" w:rsidRPr="008070C2" w:rsidRDefault="00364E04" w:rsidP="004C08F6">
      <w:pPr>
        <w:pStyle w:val="Akapitzlist"/>
        <w:numPr>
          <w:ilvl w:val="0"/>
          <w:numId w:val="54"/>
        </w:numPr>
        <w:ind w:left="1434" w:hanging="357"/>
        <w:contextualSpacing w:val="0"/>
      </w:pPr>
      <w:r w:rsidRPr="008070C2">
        <w:t>zatwierdzenie planu</w:t>
      </w:r>
      <w:r>
        <w:t>;</w:t>
      </w:r>
    </w:p>
    <w:p w14:paraId="1C2F8D70" w14:textId="77777777" w:rsidR="009E6F6B" w:rsidRPr="008070C2" w:rsidRDefault="009E6F6B" w:rsidP="004C08F6">
      <w:pPr>
        <w:pStyle w:val="Akapitzlist"/>
        <w:numPr>
          <w:ilvl w:val="0"/>
          <w:numId w:val="71"/>
        </w:numPr>
        <w:contextualSpacing w:val="0"/>
      </w:pPr>
      <w:r w:rsidRPr="008070C2">
        <w:t>szczegółowy harmonogram wdrożenia;</w:t>
      </w:r>
    </w:p>
    <w:p w14:paraId="6751D18F" w14:textId="77777777" w:rsidR="009E6F6B" w:rsidRPr="008070C2" w:rsidRDefault="009E6F6B" w:rsidP="004C08F6">
      <w:pPr>
        <w:pStyle w:val="Akapitzlist"/>
        <w:numPr>
          <w:ilvl w:val="0"/>
          <w:numId w:val="71"/>
        </w:numPr>
        <w:contextualSpacing w:val="0"/>
      </w:pPr>
      <w:r w:rsidRPr="008070C2">
        <w:t>wzór dokumentacji powykonawczej dla dostarczonych i uruchomionych węzłów;</w:t>
      </w:r>
    </w:p>
    <w:p w14:paraId="48E14CEA" w14:textId="77777777" w:rsidR="009E6F6B" w:rsidRPr="008070C2" w:rsidRDefault="009E6F6B" w:rsidP="004C08F6">
      <w:pPr>
        <w:pStyle w:val="Akapitzlist"/>
        <w:numPr>
          <w:ilvl w:val="0"/>
          <w:numId w:val="71"/>
        </w:numPr>
        <w:contextualSpacing w:val="0"/>
      </w:pPr>
      <w:r w:rsidRPr="008070C2">
        <w:t>strukturę zarządzania projektem.</w:t>
      </w:r>
    </w:p>
    <w:p w14:paraId="0650916A" w14:textId="378A49C8" w:rsidR="009E6F6B" w:rsidRPr="008070C2" w:rsidRDefault="009E6F6B" w:rsidP="004C08F6">
      <w:pPr>
        <w:pStyle w:val="Akapitzlist"/>
        <w:numPr>
          <w:ilvl w:val="0"/>
          <w:numId w:val="69"/>
        </w:numPr>
        <w:contextualSpacing w:val="0"/>
      </w:pPr>
      <w:r w:rsidRPr="008070C2">
        <w:t xml:space="preserve">Wykonawca uzyska akceptację Zamawiającego dla kompletu dokumentacji, o której mowa w pkt. </w:t>
      </w:r>
      <w:r w:rsidRPr="008070C2">
        <w:fldChar w:fldCharType="begin"/>
      </w:r>
      <w:r w:rsidRPr="008070C2">
        <w:instrText xml:space="preserve"> REF _Ref519154943 \r \h  \* MERGEFORMAT </w:instrText>
      </w:r>
      <w:r w:rsidRPr="008070C2">
        <w:fldChar w:fldCharType="separate"/>
      </w:r>
      <w:r w:rsidR="00364E04">
        <w:t>5)</w:t>
      </w:r>
      <w:r w:rsidRPr="008070C2">
        <w:fldChar w:fldCharType="end"/>
      </w:r>
      <w:r w:rsidRPr="008070C2">
        <w:t>.</w:t>
      </w:r>
    </w:p>
    <w:p w14:paraId="5BE75244" w14:textId="77777777" w:rsidR="009E6F6B" w:rsidRPr="008070C2" w:rsidRDefault="009E6F6B" w:rsidP="004C08F6">
      <w:pPr>
        <w:pStyle w:val="Akapitzlist"/>
        <w:numPr>
          <w:ilvl w:val="0"/>
          <w:numId w:val="69"/>
        </w:numPr>
        <w:contextualSpacing w:val="0"/>
      </w:pPr>
      <w:r w:rsidRPr="008070C2">
        <w:t>Wykonawca dostarczy, w uzgodnionym terminie, urządzenia stanowiące kompletne wyposażenie węzła, odpowiednio regionalnego lub centralnego, a następnie dokona ich instalacji w lokalizacji wskazanej przez Zamawiającego.</w:t>
      </w:r>
    </w:p>
    <w:p w14:paraId="544BF4D6" w14:textId="77777777" w:rsidR="009E6F6B" w:rsidRPr="008070C2" w:rsidRDefault="009E6F6B" w:rsidP="004C08F6">
      <w:pPr>
        <w:pStyle w:val="Akapitzlist"/>
        <w:numPr>
          <w:ilvl w:val="0"/>
          <w:numId w:val="69"/>
        </w:numPr>
        <w:contextualSpacing w:val="0"/>
      </w:pPr>
      <w:r w:rsidRPr="008070C2">
        <w:t>Wykonawca skonfiguruje dostarczone urządzenia zgodnie z uzgodnionym projektem. Następnie, w oparciu o dostarczone przez Zamawiającego łącza szkieletowe uruchomi komunikację do węzła.</w:t>
      </w:r>
    </w:p>
    <w:p w14:paraId="00FC926F" w14:textId="77777777" w:rsidR="009E6F6B" w:rsidRPr="008070C2" w:rsidRDefault="009E6F6B" w:rsidP="004C08F6">
      <w:pPr>
        <w:pStyle w:val="Akapitzlist"/>
        <w:numPr>
          <w:ilvl w:val="0"/>
          <w:numId w:val="69"/>
        </w:numPr>
        <w:contextualSpacing w:val="0"/>
      </w:pPr>
      <w:r w:rsidRPr="008070C2">
        <w:t>Po zakończeniu prac wdrożeniowych Wykonawca przeprowadzi, wspólnie z Zamawiającym, procedurę testów odbiorczych węzła.</w:t>
      </w:r>
    </w:p>
    <w:p w14:paraId="748A53E2" w14:textId="77777777" w:rsidR="009E6F6B" w:rsidRPr="008070C2" w:rsidRDefault="009E6F6B" w:rsidP="004C08F6">
      <w:pPr>
        <w:pStyle w:val="Akapitzlist"/>
        <w:numPr>
          <w:ilvl w:val="0"/>
          <w:numId w:val="69"/>
        </w:numPr>
        <w:contextualSpacing w:val="0"/>
      </w:pPr>
      <w:r w:rsidRPr="008070C2">
        <w:t>Wykonawca przygotuje i przekaże do Zamawiającego dokumentację powykonawczą wg ustalonego wzoru.</w:t>
      </w:r>
    </w:p>
    <w:p w14:paraId="79C101B5" w14:textId="77777777" w:rsidR="009E6F6B" w:rsidRPr="008070C2" w:rsidRDefault="009E6F6B" w:rsidP="004C08F6">
      <w:pPr>
        <w:pStyle w:val="Akapitzlist"/>
        <w:numPr>
          <w:ilvl w:val="0"/>
          <w:numId w:val="69"/>
        </w:numPr>
        <w:contextualSpacing w:val="0"/>
      </w:pPr>
      <w:r w:rsidRPr="008070C2">
        <w:t>Zamawiający, po odebraniu dokumentacji powykonawczej i wobec pozytywnego wyniku testów odbiorczych, dokona odbioru przejściowego węzła i rozpocznie jego eksploatację. W ramach eksploatacji Zamawiający będzie podłączał do węzła klientów oraz sprawdzał funkcjonowanie poszczególnych elementów węzła jako takiego, jak również współpracy z innymi węzłami, rozpatrywanymi jako System Bezpieczeństwa. Weryfikacji będą podlegały wszystkie usługi realizowane przez węzły i sieć, wydajność zainstalowanych rozwiązań. Podpisanie protokołu odbioru będzie oznaczało uruchomienie pierwszej transzy płatności za dostarczony węzeł sieci OSE.</w:t>
      </w:r>
    </w:p>
    <w:p w14:paraId="7C6B64D3" w14:textId="77777777" w:rsidR="009E6F6B" w:rsidRPr="008070C2" w:rsidRDefault="009E6F6B" w:rsidP="004C08F6">
      <w:pPr>
        <w:pStyle w:val="Akapitzlist"/>
        <w:numPr>
          <w:ilvl w:val="0"/>
          <w:numId w:val="69"/>
        </w:numPr>
        <w:contextualSpacing w:val="0"/>
      </w:pPr>
      <w:r w:rsidRPr="008070C2">
        <w:lastRenderedPageBreak/>
        <w:t>W sytuacji wystąpienia, w okresie 6 miesięcy od daty podpisania protokołu odbioru przejściowego, problemów dotyczących funkcjonowania wdrożonych rozwiązań w zakresie wydajności, funkcjonalności czy świadczonych usług, Zamawiający zgłosi ten fakt Wykonawcy, który będzie zobligowany do usunięcia zgłoszonych problemów w ciągu 1 miesiąca. Brak rozwiązanego problemu w tym czasie będzie upoważniał Zamawiającego do zerwania umowy na dostawę węzłów dla OSE.</w:t>
      </w:r>
    </w:p>
    <w:p w14:paraId="3F07FE65" w14:textId="77777777" w:rsidR="009E6F6B" w:rsidRPr="008070C2" w:rsidRDefault="009E6F6B" w:rsidP="004C08F6">
      <w:pPr>
        <w:pStyle w:val="Akapitzlist"/>
        <w:numPr>
          <w:ilvl w:val="0"/>
          <w:numId w:val="69"/>
        </w:numPr>
        <w:contextualSpacing w:val="0"/>
      </w:pPr>
      <w:r w:rsidRPr="008070C2">
        <w:t>Po okresie 6 miesięcy eksploatacji, w sytuacji braku zastrzeżeń do dostarczonych rozwiązań, Zamawiający podpisze końcowy protokół odbioru węzła. Podpisanie protokołu końcowego będzie uruchamiało końcową płatność za uruchomiony węzeł OSE.</w:t>
      </w:r>
    </w:p>
    <w:p w14:paraId="30B73964" w14:textId="5A6C806D" w:rsidR="009E6F6B" w:rsidRPr="008070C2" w:rsidRDefault="009E6F6B" w:rsidP="004C08F6">
      <w:pPr>
        <w:pStyle w:val="Akapitzlist"/>
        <w:numPr>
          <w:ilvl w:val="0"/>
          <w:numId w:val="69"/>
        </w:numPr>
        <w:contextualSpacing w:val="0"/>
      </w:pPr>
      <w:r w:rsidRPr="008070C2">
        <w:t>Wykonawca zainstaluje i skonfiguruje wg wytycznych Zamawiającego systemy nadzoru (element manager). Wykonawca skonfiguruje elementy sieci oraz systemy nadzoru do współpracy, a także do współpracy z innymi wskazanymi systemami OSS Zamawiającego</w:t>
      </w:r>
      <w:r w:rsidR="00364E04">
        <w:t>.</w:t>
      </w:r>
      <w:r w:rsidRPr="008070C2">
        <w:t xml:space="preserve"> </w:t>
      </w:r>
    </w:p>
    <w:p w14:paraId="00217CDC" w14:textId="77777777" w:rsidR="009E6F6B" w:rsidRPr="008070C2" w:rsidRDefault="009E6F6B" w:rsidP="004C08F6">
      <w:pPr>
        <w:pStyle w:val="Akapitzlist"/>
        <w:numPr>
          <w:ilvl w:val="0"/>
          <w:numId w:val="69"/>
        </w:numPr>
        <w:contextualSpacing w:val="0"/>
      </w:pPr>
      <w:r w:rsidRPr="008070C2">
        <w:t>Za przygotowanie platform sprzętowo-programowych do instalacji systemów nadzoru odpowiedzialny jest Zamawiający.</w:t>
      </w:r>
    </w:p>
    <w:p w14:paraId="1FBFBAFF" w14:textId="7CDA1142" w:rsidR="009E6F6B" w:rsidRDefault="009E6F6B" w:rsidP="004C08F6">
      <w:pPr>
        <w:pStyle w:val="Akapitzlist"/>
        <w:numPr>
          <w:ilvl w:val="0"/>
          <w:numId w:val="69"/>
        </w:numPr>
        <w:contextualSpacing w:val="0"/>
      </w:pPr>
      <w:r w:rsidRPr="008070C2">
        <w:t>Wykonawca musi zapewnić pulę 50h konsultacyjnych do wykorzystania dla Zmawiającego w okresie od dnia podpisania umowy do roku po podpisaniu protokołu odbioru.</w:t>
      </w:r>
    </w:p>
    <w:p w14:paraId="04361B65" w14:textId="77777777" w:rsidR="00364E04" w:rsidRDefault="00364E04" w:rsidP="00C62E46">
      <w:pPr>
        <w:ind w:left="357"/>
      </w:pPr>
      <w:r w:rsidRPr="002B0B22">
        <w:t>Usługi konsultacji dotyczyć będą wsparcia użytkowników w zakresie</w:t>
      </w:r>
      <w:r>
        <w:t xml:space="preserve"> m.in.:</w:t>
      </w:r>
    </w:p>
    <w:p w14:paraId="2AC5B487" w14:textId="7904B7A1" w:rsidR="00364E04" w:rsidRDefault="00364E04" w:rsidP="00C62E46">
      <w:pPr>
        <w:pStyle w:val="Akapitzlist"/>
        <w:numPr>
          <w:ilvl w:val="0"/>
          <w:numId w:val="90"/>
        </w:numPr>
      </w:pPr>
      <w:r>
        <w:t>konfiguracji oraz eksploatacji Systemu,</w:t>
      </w:r>
    </w:p>
    <w:p w14:paraId="366BC639" w14:textId="77777777" w:rsidR="00364E04" w:rsidRDefault="00364E04" w:rsidP="00C62E46">
      <w:pPr>
        <w:pStyle w:val="Akapitzlist"/>
        <w:numPr>
          <w:ilvl w:val="0"/>
          <w:numId w:val="90"/>
        </w:numPr>
      </w:pPr>
      <w:r w:rsidRPr="002B0B22">
        <w:t>wdrażania nowych funkcjonalności,</w:t>
      </w:r>
    </w:p>
    <w:p w14:paraId="5FA04728" w14:textId="1A8BD25B" w:rsidR="00364E04" w:rsidRDefault="00364E04" w:rsidP="00C62E46">
      <w:pPr>
        <w:pStyle w:val="Akapitzlist"/>
        <w:numPr>
          <w:ilvl w:val="0"/>
          <w:numId w:val="90"/>
        </w:numPr>
      </w:pPr>
      <w:r w:rsidRPr="002B0B22">
        <w:t xml:space="preserve">integracji </w:t>
      </w:r>
      <w:r>
        <w:t xml:space="preserve">Systemu </w:t>
      </w:r>
      <w:r w:rsidRPr="002B0B22">
        <w:t>z innymi systemami Zamawiającego</w:t>
      </w:r>
      <w:r>
        <w:t>.</w:t>
      </w:r>
    </w:p>
    <w:p w14:paraId="22D6AA31" w14:textId="1B42D84D" w:rsidR="00364E04" w:rsidRDefault="00364E04" w:rsidP="00C62E46">
      <w:pPr>
        <w:ind w:left="357"/>
      </w:pPr>
      <w:r w:rsidRPr="002B0B22">
        <w:t xml:space="preserve">W ramach godzin konsultacyjnych </w:t>
      </w:r>
      <w:r w:rsidRPr="002B0B22">
        <w:rPr>
          <w:b/>
          <w:bCs/>
        </w:rPr>
        <w:t>nie będą</w:t>
      </w:r>
      <w:r w:rsidRPr="002B0B22">
        <w:t xml:space="preserve"> prowadzone prace związane z naprawami Systemu w przypadku jego awarii.</w:t>
      </w:r>
    </w:p>
    <w:p w14:paraId="19758F86" w14:textId="77777777" w:rsidR="009E6F6B" w:rsidRPr="008070C2" w:rsidRDefault="009E6F6B" w:rsidP="004C08F6">
      <w:pPr>
        <w:pStyle w:val="Akapitzlist"/>
        <w:numPr>
          <w:ilvl w:val="0"/>
          <w:numId w:val="69"/>
        </w:numPr>
        <w:contextualSpacing w:val="0"/>
      </w:pPr>
      <w:r w:rsidRPr="008070C2">
        <w:t xml:space="preserve">Wdrożenie obejmie wyłączenie elementy opisane powyżej. </w:t>
      </w:r>
      <w:bookmarkStart w:id="1046" w:name="_Toc521071542"/>
      <w:bookmarkStart w:id="1047" w:name="_Toc521072446"/>
      <w:bookmarkStart w:id="1048" w:name="_Toc521073352"/>
      <w:bookmarkStart w:id="1049" w:name="_Toc521074256"/>
      <w:bookmarkStart w:id="1050" w:name="_Toc521071543"/>
      <w:bookmarkStart w:id="1051" w:name="_Toc521072447"/>
      <w:bookmarkStart w:id="1052" w:name="_Toc521073353"/>
      <w:bookmarkStart w:id="1053" w:name="_Toc521074257"/>
      <w:bookmarkStart w:id="1054" w:name="_Toc521071544"/>
      <w:bookmarkStart w:id="1055" w:name="_Toc521072448"/>
      <w:bookmarkStart w:id="1056" w:name="_Toc521073354"/>
      <w:bookmarkStart w:id="1057" w:name="_Toc521074258"/>
      <w:bookmarkStart w:id="1058" w:name="_Toc521071545"/>
      <w:bookmarkStart w:id="1059" w:name="_Toc521072449"/>
      <w:bookmarkStart w:id="1060" w:name="_Toc521073355"/>
      <w:bookmarkStart w:id="1061" w:name="_Toc521074259"/>
      <w:bookmarkStart w:id="1062" w:name="_Toc521071546"/>
      <w:bookmarkStart w:id="1063" w:name="_Toc521072450"/>
      <w:bookmarkStart w:id="1064" w:name="_Toc521073356"/>
      <w:bookmarkStart w:id="1065" w:name="_Toc521074260"/>
      <w:bookmarkStart w:id="1066" w:name="_Toc521071547"/>
      <w:bookmarkStart w:id="1067" w:name="_Toc521072451"/>
      <w:bookmarkStart w:id="1068" w:name="_Toc521073357"/>
      <w:bookmarkStart w:id="1069" w:name="_Toc521074261"/>
      <w:bookmarkStart w:id="1070" w:name="_Toc521071548"/>
      <w:bookmarkStart w:id="1071" w:name="_Toc521072452"/>
      <w:bookmarkStart w:id="1072" w:name="_Toc521073358"/>
      <w:bookmarkStart w:id="1073" w:name="_Toc521074262"/>
      <w:bookmarkStart w:id="1074" w:name="_Toc521071567"/>
      <w:bookmarkStart w:id="1075" w:name="_Toc521072471"/>
      <w:bookmarkStart w:id="1076" w:name="_Toc521073377"/>
      <w:bookmarkStart w:id="1077" w:name="_Toc521074281"/>
      <w:bookmarkStart w:id="1078" w:name="_Toc521071568"/>
      <w:bookmarkStart w:id="1079" w:name="_Toc521072472"/>
      <w:bookmarkStart w:id="1080" w:name="_Toc521073378"/>
      <w:bookmarkStart w:id="1081" w:name="_Toc521074282"/>
      <w:bookmarkStart w:id="1082" w:name="_Toc521071569"/>
      <w:bookmarkStart w:id="1083" w:name="_Toc521072473"/>
      <w:bookmarkStart w:id="1084" w:name="_Toc521073379"/>
      <w:bookmarkStart w:id="1085" w:name="_Toc521074283"/>
      <w:bookmarkStart w:id="1086" w:name="_Toc521071570"/>
      <w:bookmarkStart w:id="1087" w:name="_Toc521072474"/>
      <w:bookmarkStart w:id="1088" w:name="_Toc521073380"/>
      <w:bookmarkStart w:id="1089" w:name="_Toc521074284"/>
      <w:bookmarkStart w:id="1090" w:name="_Toc521071571"/>
      <w:bookmarkStart w:id="1091" w:name="_Toc521072475"/>
      <w:bookmarkStart w:id="1092" w:name="_Toc521073381"/>
      <w:bookmarkStart w:id="1093" w:name="_Toc521074285"/>
      <w:bookmarkStart w:id="1094" w:name="_Toc521071572"/>
      <w:bookmarkStart w:id="1095" w:name="_Toc521072476"/>
      <w:bookmarkStart w:id="1096" w:name="_Toc521073382"/>
      <w:bookmarkStart w:id="1097" w:name="_Toc521074286"/>
      <w:bookmarkStart w:id="1098" w:name="_Toc521071573"/>
      <w:bookmarkStart w:id="1099" w:name="_Toc521072477"/>
      <w:bookmarkStart w:id="1100" w:name="_Toc521073383"/>
      <w:bookmarkStart w:id="1101" w:name="_Toc521074287"/>
      <w:bookmarkStart w:id="1102" w:name="_Toc521071574"/>
      <w:bookmarkStart w:id="1103" w:name="_Toc521072478"/>
      <w:bookmarkStart w:id="1104" w:name="_Toc521073384"/>
      <w:bookmarkStart w:id="1105" w:name="_Toc521074288"/>
      <w:bookmarkStart w:id="1106" w:name="_Toc521071575"/>
      <w:bookmarkStart w:id="1107" w:name="_Toc521072479"/>
      <w:bookmarkStart w:id="1108" w:name="_Toc521073385"/>
      <w:bookmarkStart w:id="1109" w:name="_Toc521074289"/>
      <w:bookmarkStart w:id="1110" w:name="_Toc521071576"/>
      <w:bookmarkStart w:id="1111" w:name="_Toc521072480"/>
      <w:bookmarkStart w:id="1112" w:name="_Toc521073386"/>
      <w:bookmarkStart w:id="1113" w:name="_Toc521074290"/>
      <w:bookmarkStart w:id="1114" w:name="_Toc521071577"/>
      <w:bookmarkStart w:id="1115" w:name="_Toc521072481"/>
      <w:bookmarkStart w:id="1116" w:name="_Toc521073387"/>
      <w:bookmarkStart w:id="1117" w:name="_Toc521074291"/>
      <w:bookmarkStart w:id="1118" w:name="_Toc521071578"/>
      <w:bookmarkStart w:id="1119" w:name="_Toc521072482"/>
      <w:bookmarkStart w:id="1120" w:name="_Toc521073388"/>
      <w:bookmarkStart w:id="1121" w:name="_Toc521074292"/>
      <w:bookmarkStart w:id="1122" w:name="_Toc521071579"/>
      <w:bookmarkStart w:id="1123" w:name="_Toc521072483"/>
      <w:bookmarkStart w:id="1124" w:name="_Toc521073389"/>
      <w:bookmarkStart w:id="1125" w:name="_Toc521074293"/>
      <w:bookmarkStart w:id="1126" w:name="_Toc521071580"/>
      <w:bookmarkStart w:id="1127" w:name="_Toc521072484"/>
      <w:bookmarkStart w:id="1128" w:name="_Toc521073390"/>
      <w:bookmarkStart w:id="1129" w:name="_Toc521074294"/>
      <w:bookmarkStart w:id="1130" w:name="_Toc521071581"/>
      <w:bookmarkStart w:id="1131" w:name="_Toc521072485"/>
      <w:bookmarkStart w:id="1132" w:name="_Toc521073391"/>
      <w:bookmarkStart w:id="1133" w:name="_Toc521074295"/>
      <w:bookmarkStart w:id="1134" w:name="_Toc521071582"/>
      <w:bookmarkStart w:id="1135" w:name="_Toc521072486"/>
      <w:bookmarkStart w:id="1136" w:name="_Toc521073392"/>
      <w:bookmarkStart w:id="1137" w:name="_Toc521074296"/>
      <w:bookmarkStart w:id="1138" w:name="_Toc521071583"/>
      <w:bookmarkStart w:id="1139" w:name="_Toc521072487"/>
      <w:bookmarkStart w:id="1140" w:name="_Toc521073393"/>
      <w:bookmarkStart w:id="1141" w:name="_Toc521074297"/>
      <w:bookmarkStart w:id="1142" w:name="_Toc521071584"/>
      <w:bookmarkStart w:id="1143" w:name="_Toc521072488"/>
      <w:bookmarkStart w:id="1144" w:name="_Toc521073394"/>
      <w:bookmarkStart w:id="1145" w:name="_Toc521074298"/>
      <w:bookmarkStart w:id="1146" w:name="_Toc521071585"/>
      <w:bookmarkStart w:id="1147" w:name="_Toc521072489"/>
      <w:bookmarkStart w:id="1148" w:name="_Toc521073395"/>
      <w:bookmarkStart w:id="1149" w:name="_Toc521074299"/>
      <w:bookmarkStart w:id="1150" w:name="_Toc521071586"/>
      <w:bookmarkStart w:id="1151" w:name="_Toc521072490"/>
      <w:bookmarkStart w:id="1152" w:name="_Toc521073396"/>
      <w:bookmarkStart w:id="1153" w:name="_Toc521074300"/>
      <w:bookmarkStart w:id="1154" w:name="_Toc521071587"/>
      <w:bookmarkStart w:id="1155" w:name="_Toc521072491"/>
      <w:bookmarkStart w:id="1156" w:name="_Toc521073397"/>
      <w:bookmarkStart w:id="1157" w:name="_Toc521074301"/>
      <w:bookmarkStart w:id="1158" w:name="_Toc521071588"/>
      <w:bookmarkStart w:id="1159" w:name="_Toc521072492"/>
      <w:bookmarkStart w:id="1160" w:name="_Toc521073398"/>
      <w:bookmarkStart w:id="1161" w:name="_Toc521074302"/>
      <w:bookmarkStart w:id="1162" w:name="_Toc521071589"/>
      <w:bookmarkStart w:id="1163" w:name="_Toc521072493"/>
      <w:bookmarkStart w:id="1164" w:name="_Toc521073399"/>
      <w:bookmarkStart w:id="1165" w:name="_Toc521074303"/>
      <w:bookmarkStart w:id="1166" w:name="_Toc521071590"/>
      <w:bookmarkStart w:id="1167" w:name="_Toc521072494"/>
      <w:bookmarkStart w:id="1168" w:name="_Toc521073400"/>
      <w:bookmarkStart w:id="1169" w:name="_Toc521074304"/>
      <w:bookmarkStart w:id="1170" w:name="_Toc521071591"/>
      <w:bookmarkStart w:id="1171" w:name="_Toc521072495"/>
      <w:bookmarkStart w:id="1172" w:name="_Toc521073401"/>
      <w:bookmarkStart w:id="1173" w:name="_Toc521074305"/>
      <w:bookmarkStart w:id="1174" w:name="_Toc521071592"/>
      <w:bookmarkStart w:id="1175" w:name="_Toc521072496"/>
      <w:bookmarkStart w:id="1176" w:name="_Toc521073402"/>
      <w:bookmarkStart w:id="1177" w:name="_Toc521074306"/>
      <w:bookmarkStart w:id="1178" w:name="_Toc521071593"/>
      <w:bookmarkStart w:id="1179" w:name="_Toc521072497"/>
      <w:bookmarkStart w:id="1180" w:name="_Toc521073403"/>
      <w:bookmarkStart w:id="1181" w:name="_Toc521074307"/>
      <w:bookmarkStart w:id="1182" w:name="_Toc521071594"/>
      <w:bookmarkStart w:id="1183" w:name="_Toc521072498"/>
      <w:bookmarkStart w:id="1184" w:name="_Toc521073404"/>
      <w:bookmarkStart w:id="1185" w:name="_Toc521074308"/>
      <w:bookmarkStart w:id="1186" w:name="_Toc521071595"/>
      <w:bookmarkStart w:id="1187" w:name="_Toc521072499"/>
      <w:bookmarkStart w:id="1188" w:name="_Toc521073405"/>
      <w:bookmarkStart w:id="1189" w:name="_Toc521074309"/>
      <w:bookmarkStart w:id="1190" w:name="_Toc521071596"/>
      <w:bookmarkStart w:id="1191" w:name="_Toc521072500"/>
      <w:bookmarkStart w:id="1192" w:name="_Toc521073406"/>
      <w:bookmarkStart w:id="1193" w:name="_Toc521074310"/>
      <w:bookmarkStart w:id="1194" w:name="_Toc521071597"/>
      <w:bookmarkStart w:id="1195" w:name="_Toc521072501"/>
      <w:bookmarkStart w:id="1196" w:name="_Toc521073407"/>
      <w:bookmarkStart w:id="1197" w:name="_Toc521074311"/>
      <w:bookmarkStart w:id="1198" w:name="_Toc521071598"/>
      <w:bookmarkStart w:id="1199" w:name="_Toc521072502"/>
      <w:bookmarkStart w:id="1200" w:name="_Toc521073408"/>
      <w:bookmarkStart w:id="1201" w:name="_Toc521074312"/>
      <w:bookmarkStart w:id="1202" w:name="_Toc521071599"/>
      <w:bookmarkStart w:id="1203" w:name="_Toc521072503"/>
      <w:bookmarkStart w:id="1204" w:name="_Toc521073409"/>
      <w:bookmarkStart w:id="1205" w:name="_Toc521074313"/>
      <w:bookmarkStart w:id="1206" w:name="_Toc521071600"/>
      <w:bookmarkStart w:id="1207" w:name="_Toc521072504"/>
      <w:bookmarkStart w:id="1208" w:name="_Toc521073410"/>
      <w:bookmarkStart w:id="1209" w:name="_Toc521074314"/>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E0FC319" w14:textId="77777777" w:rsidR="009E6F6B" w:rsidRPr="008070C2" w:rsidRDefault="009E6F6B" w:rsidP="004C08F6">
      <w:pPr>
        <w:pStyle w:val="Nagwek2"/>
        <w:numPr>
          <w:ilvl w:val="1"/>
          <w:numId w:val="42"/>
        </w:numPr>
      </w:pPr>
      <w:bookmarkStart w:id="1210" w:name="_Toc225512691"/>
      <w:r w:rsidRPr="008070C2">
        <w:t>Integracje z systemami Zamawiającego</w:t>
      </w:r>
      <w:bookmarkEnd w:id="1210"/>
    </w:p>
    <w:p w14:paraId="4DBC717E" w14:textId="77777777" w:rsidR="009E6F6B" w:rsidRPr="008070C2" w:rsidRDefault="009E6F6B" w:rsidP="004C08F6">
      <w:pPr>
        <w:pStyle w:val="Nagwek3"/>
        <w:numPr>
          <w:ilvl w:val="2"/>
          <w:numId w:val="42"/>
        </w:numPr>
      </w:pPr>
      <w:bookmarkStart w:id="1211" w:name="_Toc536021033"/>
      <w:bookmarkStart w:id="1212" w:name="_Toc209824927"/>
      <w:bookmarkStart w:id="1213" w:name="_Toc225512692"/>
      <w:r w:rsidRPr="008070C2">
        <w:t xml:space="preserve">System </w:t>
      </w:r>
      <w:proofErr w:type="spellStart"/>
      <w:r w:rsidRPr="008070C2">
        <w:t>provisioningu</w:t>
      </w:r>
      <w:bookmarkEnd w:id="1211"/>
      <w:bookmarkEnd w:id="1212"/>
      <w:bookmarkEnd w:id="1213"/>
      <w:proofErr w:type="spellEnd"/>
    </w:p>
    <w:p w14:paraId="515ADFB1" w14:textId="20444F3F" w:rsidR="009E6F6B" w:rsidRPr="008070C2" w:rsidRDefault="009E6F6B" w:rsidP="004C08F6">
      <w:r w:rsidRPr="008070C2">
        <w:t>System DNS i IPAM musi umożliwiać integrację za pośrednictwem interfejsu API z zewnętrznym systemem BSS</w:t>
      </w:r>
      <w:r w:rsidR="00EA405A">
        <w:t xml:space="preserve"> </w:t>
      </w:r>
      <w:r w:rsidRPr="008070C2">
        <w:t>/</w:t>
      </w:r>
      <w:r w:rsidR="00EA405A">
        <w:t xml:space="preserve"> </w:t>
      </w:r>
      <w:r w:rsidRPr="008070C2">
        <w:t>OSS w zakresie dodawania, modyfikacji oraz usuwania danych zarówno w IPAM jak również DNS.</w:t>
      </w:r>
    </w:p>
    <w:p w14:paraId="264458E0" w14:textId="77777777" w:rsidR="009E6F6B" w:rsidRPr="008070C2" w:rsidRDefault="009E6F6B" w:rsidP="004C08F6">
      <w:r w:rsidRPr="008070C2">
        <w:t>Na etapie tworzenia Dokumentacji Technicznej Zamawiający doprecyzuje listę i szczegółowy zakres procesów podlegających automatyzacji na dostarczanym przez Wykonawcę Systemie DNS i IPAM.</w:t>
      </w:r>
    </w:p>
    <w:p w14:paraId="27125F78" w14:textId="77777777" w:rsidR="009E6F6B" w:rsidRPr="008070C2" w:rsidRDefault="009E6F6B" w:rsidP="004C08F6">
      <w:pPr>
        <w:pStyle w:val="Nagwek3"/>
        <w:numPr>
          <w:ilvl w:val="2"/>
          <w:numId w:val="42"/>
        </w:numPr>
      </w:pPr>
      <w:bookmarkStart w:id="1214" w:name="_Toc536021034"/>
      <w:bookmarkStart w:id="1215" w:name="_Toc209824928"/>
      <w:bookmarkStart w:id="1216" w:name="_Toc225512693"/>
      <w:r w:rsidRPr="008070C2">
        <w:t xml:space="preserve">System </w:t>
      </w:r>
      <w:proofErr w:type="spellStart"/>
      <w:r w:rsidRPr="008070C2">
        <w:t>Fault</w:t>
      </w:r>
      <w:proofErr w:type="spellEnd"/>
      <w:r w:rsidRPr="008070C2">
        <w:t xml:space="preserve"> Management</w:t>
      </w:r>
      <w:bookmarkEnd w:id="1214"/>
      <w:bookmarkEnd w:id="1215"/>
      <w:bookmarkEnd w:id="1216"/>
    </w:p>
    <w:p w14:paraId="06E54D1F" w14:textId="77777777" w:rsidR="009E6F6B" w:rsidRPr="008070C2" w:rsidRDefault="009E6F6B" w:rsidP="004C08F6">
      <w:r w:rsidRPr="008070C2">
        <w:t xml:space="preserve">Wykonawca jest zobowiązany do Integracji Systemu DNS i IPAM z systemami </w:t>
      </w:r>
      <w:proofErr w:type="spellStart"/>
      <w:r w:rsidRPr="008070C2">
        <w:t>Fault</w:t>
      </w:r>
      <w:proofErr w:type="spellEnd"/>
      <w:r w:rsidRPr="008070C2">
        <w:t xml:space="preserve"> Management, z wykorzystaniem protokołów SYSLOG i SNMP (w tym SNMP Trap). Szczegółowy zakres Integracji zostanie doprecyzowany na etapie tworzenia Dokumentacji Technicznej. </w:t>
      </w:r>
    </w:p>
    <w:p w14:paraId="25CC5F87" w14:textId="77777777" w:rsidR="009E6F6B" w:rsidRPr="008070C2" w:rsidRDefault="009E6F6B" w:rsidP="004C08F6">
      <w:pPr>
        <w:pStyle w:val="Nagwek3"/>
        <w:numPr>
          <w:ilvl w:val="2"/>
          <w:numId w:val="42"/>
        </w:numPr>
      </w:pPr>
      <w:bookmarkStart w:id="1217" w:name="_Toc536021035"/>
      <w:bookmarkStart w:id="1218" w:name="_Toc209824929"/>
      <w:bookmarkStart w:id="1219" w:name="_Toc225512694"/>
      <w:r w:rsidRPr="008070C2">
        <w:t>System Performance Management</w:t>
      </w:r>
      <w:bookmarkEnd w:id="1217"/>
      <w:bookmarkEnd w:id="1218"/>
      <w:bookmarkEnd w:id="1219"/>
    </w:p>
    <w:p w14:paraId="2C79798A" w14:textId="77777777" w:rsidR="009E6F6B" w:rsidRPr="008070C2" w:rsidRDefault="009E6F6B" w:rsidP="004C08F6">
      <w:r w:rsidRPr="008070C2">
        <w:t>Wykonawca jest zobowiązany do Integracji Systemu DNS i IPAM z systemami Performance Management, z wykorzystaniem co najmniej protokołu SNMP, w zakresie monitorowania i pobierania co najmniej następujących danych:</w:t>
      </w:r>
    </w:p>
    <w:p w14:paraId="4B385F26" w14:textId="77777777" w:rsidR="009E6F6B" w:rsidRPr="008070C2" w:rsidRDefault="009E6F6B" w:rsidP="004C08F6">
      <w:pPr>
        <w:pStyle w:val="Akapitzlist"/>
        <w:numPr>
          <w:ilvl w:val="0"/>
          <w:numId w:val="74"/>
        </w:numPr>
        <w:contextualSpacing w:val="0"/>
      </w:pPr>
      <w:bookmarkStart w:id="1220" w:name="_Toc529968514"/>
      <w:bookmarkStart w:id="1221" w:name="_Toc530555837"/>
      <w:bookmarkStart w:id="1222" w:name="_Toc530561622"/>
      <w:bookmarkStart w:id="1223" w:name="_Toc530660921"/>
      <w:bookmarkStart w:id="1224" w:name="_Toc530664224"/>
      <w:bookmarkStart w:id="1225" w:name="_Toc530664379"/>
      <w:bookmarkStart w:id="1226" w:name="_Toc530667198"/>
      <w:bookmarkStart w:id="1227" w:name="_Toc530729871"/>
      <w:bookmarkEnd w:id="1220"/>
      <w:bookmarkEnd w:id="1221"/>
      <w:bookmarkEnd w:id="1222"/>
      <w:bookmarkEnd w:id="1223"/>
      <w:bookmarkEnd w:id="1224"/>
      <w:bookmarkEnd w:id="1225"/>
      <w:bookmarkEnd w:id="1226"/>
      <w:bookmarkEnd w:id="1227"/>
      <w:proofErr w:type="spellStart"/>
      <w:r w:rsidRPr="008070C2">
        <w:lastRenderedPageBreak/>
        <w:t>Pesistent</w:t>
      </w:r>
      <w:proofErr w:type="spellEnd"/>
      <w:r w:rsidRPr="008070C2">
        <w:t xml:space="preserve"> </w:t>
      </w:r>
      <w:proofErr w:type="spellStart"/>
      <w:r w:rsidRPr="008070C2">
        <w:t>Conections</w:t>
      </w:r>
      <w:proofErr w:type="spellEnd"/>
      <w:r w:rsidRPr="008070C2">
        <w:t>,</w:t>
      </w:r>
    </w:p>
    <w:p w14:paraId="4CA7219A" w14:textId="77777777" w:rsidR="009E6F6B" w:rsidRPr="008070C2" w:rsidRDefault="009E6F6B" w:rsidP="004C08F6">
      <w:pPr>
        <w:pStyle w:val="Akapitzlist"/>
        <w:numPr>
          <w:ilvl w:val="0"/>
          <w:numId w:val="74"/>
        </w:numPr>
        <w:ind w:left="1066" w:hanging="357"/>
        <w:contextualSpacing w:val="0"/>
      </w:pPr>
      <w:r w:rsidRPr="008070C2">
        <w:t xml:space="preserve">CPU – </w:t>
      </w:r>
      <w:proofErr w:type="spellStart"/>
      <w:r w:rsidRPr="008070C2">
        <w:t>Idle</w:t>
      </w:r>
      <w:proofErr w:type="spellEnd"/>
      <w:r w:rsidRPr="008070C2">
        <w:t xml:space="preserve"> </w:t>
      </w:r>
      <w:proofErr w:type="spellStart"/>
      <w:r w:rsidRPr="008070C2">
        <w:t>time</w:t>
      </w:r>
      <w:proofErr w:type="spellEnd"/>
      <w:r w:rsidRPr="008070C2">
        <w:t>,</w:t>
      </w:r>
    </w:p>
    <w:p w14:paraId="42C0E0E5" w14:textId="77777777" w:rsidR="009E6F6B" w:rsidRPr="002F09B6" w:rsidRDefault="009E6F6B" w:rsidP="004C08F6">
      <w:pPr>
        <w:pStyle w:val="Akapitzlist"/>
        <w:numPr>
          <w:ilvl w:val="0"/>
          <w:numId w:val="74"/>
        </w:numPr>
        <w:ind w:left="1066" w:hanging="357"/>
        <w:contextualSpacing w:val="0"/>
        <w:rPr>
          <w:lang w:val="en-US"/>
        </w:rPr>
      </w:pPr>
      <w:r w:rsidRPr="002F09B6">
        <w:rPr>
          <w:lang w:val="en-US"/>
        </w:rPr>
        <w:t>CPU – current overall CPU usage,</w:t>
      </w:r>
    </w:p>
    <w:p w14:paraId="7C8083C2" w14:textId="77777777" w:rsidR="009E6F6B" w:rsidRPr="008070C2" w:rsidRDefault="009E6F6B" w:rsidP="004C08F6">
      <w:pPr>
        <w:pStyle w:val="Akapitzlist"/>
        <w:numPr>
          <w:ilvl w:val="0"/>
          <w:numId w:val="74"/>
        </w:numPr>
        <w:ind w:left="1066" w:hanging="357"/>
        <w:contextualSpacing w:val="0"/>
      </w:pPr>
      <w:r w:rsidRPr="008070C2">
        <w:t xml:space="preserve">Memory – Total </w:t>
      </w:r>
      <w:proofErr w:type="spellStart"/>
      <w:r w:rsidRPr="008070C2">
        <w:t>Free</w:t>
      </w:r>
      <w:proofErr w:type="spellEnd"/>
      <w:r w:rsidRPr="008070C2">
        <w:t>,</w:t>
      </w:r>
    </w:p>
    <w:p w14:paraId="694BB01F" w14:textId="77777777" w:rsidR="009E6F6B" w:rsidRPr="008070C2" w:rsidRDefault="009E6F6B" w:rsidP="004C08F6">
      <w:pPr>
        <w:pStyle w:val="Akapitzlist"/>
        <w:numPr>
          <w:ilvl w:val="0"/>
          <w:numId w:val="74"/>
        </w:numPr>
        <w:ind w:left="1066" w:hanging="357"/>
        <w:contextualSpacing w:val="0"/>
      </w:pPr>
      <w:r w:rsidRPr="008070C2">
        <w:t>Memory – Total Real,</w:t>
      </w:r>
    </w:p>
    <w:p w14:paraId="17B07ED7" w14:textId="77777777" w:rsidR="009E6F6B" w:rsidRPr="008070C2" w:rsidRDefault="009E6F6B" w:rsidP="004C08F6">
      <w:pPr>
        <w:pStyle w:val="Akapitzlist"/>
        <w:numPr>
          <w:ilvl w:val="0"/>
          <w:numId w:val="74"/>
        </w:numPr>
        <w:ind w:left="1066" w:hanging="357"/>
        <w:contextualSpacing w:val="0"/>
      </w:pPr>
      <w:r w:rsidRPr="008070C2">
        <w:t xml:space="preserve">Memory – </w:t>
      </w:r>
      <w:proofErr w:type="spellStart"/>
      <w:r w:rsidRPr="008070C2">
        <w:t>Avail</w:t>
      </w:r>
      <w:proofErr w:type="spellEnd"/>
      <w:r w:rsidRPr="008070C2">
        <w:t xml:space="preserve">. </w:t>
      </w:r>
      <w:proofErr w:type="spellStart"/>
      <w:r w:rsidRPr="008070C2">
        <w:t>Swap</w:t>
      </w:r>
      <w:proofErr w:type="spellEnd"/>
      <w:r w:rsidRPr="008070C2">
        <w:t>,</w:t>
      </w:r>
    </w:p>
    <w:p w14:paraId="68FEAEF5" w14:textId="77777777" w:rsidR="009E6F6B" w:rsidRPr="008070C2" w:rsidRDefault="009E6F6B" w:rsidP="004C08F6">
      <w:pPr>
        <w:pStyle w:val="Akapitzlist"/>
        <w:numPr>
          <w:ilvl w:val="0"/>
          <w:numId w:val="74"/>
        </w:numPr>
        <w:ind w:left="1066" w:hanging="357"/>
        <w:contextualSpacing w:val="0"/>
      </w:pPr>
      <w:r w:rsidRPr="008070C2">
        <w:t xml:space="preserve">Storage – </w:t>
      </w:r>
      <w:proofErr w:type="spellStart"/>
      <w:r w:rsidRPr="008070C2">
        <w:t>disk</w:t>
      </w:r>
      <w:proofErr w:type="spellEnd"/>
      <w:r w:rsidRPr="008070C2">
        <w:t xml:space="preserve"> </w:t>
      </w:r>
      <w:proofErr w:type="spellStart"/>
      <w:r w:rsidRPr="008070C2">
        <w:t>usage</w:t>
      </w:r>
      <w:proofErr w:type="spellEnd"/>
      <w:r w:rsidRPr="008070C2">
        <w:t>,</w:t>
      </w:r>
    </w:p>
    <w:p w14:paraId="0D8AD755" w14:textId="3836313C" w:rsidR="009E6F6B" w:rsidRPr="008070C2" w:rsidRDefault="00EA405A" w:rsidP="004C08F6">
      <w:pPr>
        <w:pStyle w:val="Akapitzlist"/>
        <w:numPr>
          <w:ilvl w:val="0"/>
          <w:numId w:val="74"/>
        </w:numPr>
        <w:ind w:left="1066" w:hanging="357"/>
        <w:contextualSpacing w:val="0"/>
      </w:pPr>
      <w:r w:rsidRPr="008070C2">
        <w:t xml:space="preserve">status i ilość przetwarzanych </w:t>
      </w:r>
      <w:r w:rsidR="009E6F6B" w:rsidRPr="008070C2">
        <w:t xml:space="preserve">danych, które będą zapisywane do bazy w CWB. </w:t>
      </w:r>
    </w:p>
    <w:p w14:paraId="227381B1" w14:textId="77777777" w:rsidR="009E6F6B" w:rsidRPr="008070C2" w:rsidRDefault="009E6F6B" w:rsidP="004C08F6">
      <w:pPr>
        <w:pStyle w:val="Nagwek3"/>
        <w:numPr>
          <w:ilvl w:val="2"/>
          <w:numId w:val="42"/>
        </w:numPr>
      </w:pPr>
      <w:bookmarkStart w:id="1228" w:name="_Toc536021036"/>
      <w:bookmarkStart w:id="1229" w:name="_Toc209824930"/>
      <w:bookmarkStart w:id="1230" w:name="_Toc225512695"/>
      <w:r w:rsidRPr="008070C2">
        <w:t>System Inventory</w:t>
      </w:r>
      <w:bookmarkEnd w:id="1228"/>
      <w:bookmarkEnd w:id="1229"/>
      <w:bookmarkEnd w:id="1230"/>
    </w:p>
    <w:p w14:paraId="4443246A" w14:textId="77777777" w:rsidR="009E6F6B" w:rsidRPr="008070C2" w:rsidRDefault="009E6F6B" w:rsidP="004C08F6">
      <w:r w:rsidRPr="008070C2">
        <w:t>Wykonawca jest zobowiązany do integracji Systemu DNS i IPAM z systemem Inventory, z wykorzystaniem co najmniej protokołu SNMP. W ramach integracji Zamawiający zamierza pobierać w sposób automatyczny co najmniej następujące dane:</w:t>
      </w:r>
      <w:bookmarkStart w:id="1231" w:name="_Toc529968519"/>
      <w:bookmarkEnd w:id="1231"/>
    </w:p>
    <w:p w14:paraId="5ED8CA6D" w14:textId="01AE182C" w:rsidR="009E6F6B" w:rsidRPr="008070C2" w:rsidRDefault="00EA405A" w:rsidP="004C08F6">
      <w:pPr>
        <w:pStyle w:val="Akapitzlist"/>
        <w:numPr>
          <w:ilvl w:val="0"/>
          <w:numId w:val="75"/>
        </w:numPr>
        <w:contextualSpacing w:val="0"/>
      </w:pPr>
      <w:r w:rsidRPr="008070C2">
        <w:t xml:space="preserve">numer </w:t>
      </w:r>
      <w:r w:rsidR="009E6F6B" w:rsidRPr="008070C2">
        <w:t>seryjny komponentu Systemu,</w:t>
      </w:r>
    </w:p>
    <w:p w14:paraId="3DDAA239" w14:textId="7351ADD0" w:rsidR="009E6F6B" w:rsidRPr="008070C2" w:rsidRDefault="00EA405A" w:rsidP="004C08F6">
      <w:pPr>
        <w:pStyle w:val="Akapitzlist"/>
        <w:numPr>
          <w:ilvl w:val="0"/>
          <w:numId w:val="75"/>
        </w:numPr>
        <w:contextualSpacing w:val="0"/>
      </w:pPr>
      <w:r w:rsidRPr="008070C2">
        <w:t>pr</w:t>
      </w:r>
      <w:r w:rsidR="009E6F6B" w:rsidRPr="008070C2">
        <w:t>oducent, model komponentu Systemu,</w:t>
      </w:r>
    </w:p>
    <w:p w14:paraId="078E2A65" w14:textId="77777777" w:rsidR="009E6F6B" w:rsidRPr="008070C2" w:rsidRDefault="009E6F6B" w:rsidP="004C08F6">
      <w:pPr>
        <w:pStyle w:val="Akapitzlist"/>
        <w:numPr>
          <w:ilvl w:val="0"/>
          <w:numId w:val="75"/>
        </w:numPr>
        <w:contextualSpacing w:val="0"/>
      </w:pPr>
      <w:r w:rsidRPr="008070C2">
        <w:t>wersje oprogramowania,</w:t>
      </w:r>
    </w:p>
    <w:p w14:paraId="73FD1551" w14:textId="77777777" w:rsidR="009E6F6B" w:rsidRPr="008070C2" w:rsidRDefault="009E6F6B" w:rsidP="004C08F6">
      <w:pPr>
        <w:pStyle w:val="Akapitzlist"/>
        <w:numPr>
          <w:ilvl w:val="0"/>
          <w:numId w:val="75"/>
        </w:numPr>
        <w:contextualSpacing w:val="0"/>
      </w:pPr>
      <w:r w:rsidRPr="008070C2">
        <w:t>MAC adresy przypisane interfejsów sieciowych.</w:t>
      </w:r>
    </w:p>
    <w:p w14:paraId="4F27C035" w14:textId="77777777" w:rsidR="009E6F6B" w:rsidRPr="008070C2" w:rsidRDefault="009E6F6B" w:rsidP="004C08F6">
      <w:r w:rsidRPr="008070C2">
        <w:t>Szczegółowy zakres Integracji zostanie określony na etapie tworzenia Dokumentacji Technicznej.</w:t>
      </w:r>
    </w:p>
    <w:p w14:paraId="43058DCA" w14:textId="77777777" w:rsidR="009E6F6B" w:rsidRPr="008070C2" w:rsidRDefault="009E6F6B" w:rsidP="004C08F6">
      <w:pPr>
        <w:pStyle w:val="Nagwek3"/>
        <w:numPr>
          <w:ilvl w:val="2"/>
          <w:numId w:val="42"/>
        </w:numPr>
      </w:pPr>
      <w:bookmarkStart w:id="1232" w:name="_Toc536021037"/>
      <w:bookmarkStart w:id="1233" w:name="_Toc209824931"/>
      <w:bookmarkStart w:id="1234" w:name="_Toc225512696"/>
      <w:r w:rsidRPr="008070C2">
        <w:t xml:space="preserve">System </w:t>
      </w:r>
      <w:proofErr w:type="spellStart"/>
      <w:r w:rsidRPr="008070C2">
        <w:t>Config</w:t>
      </w:r>
      <w:proofErr w:type="spellEnd"/>
      <w:r w:rsidRPr="008070C2">
        <w:t xml:space="preserve"> Management</w:t>
      </w:r>
      <w:bookmarkEnd w:id="1232"/>
      <w:bookmarkEnd w:id="1233"/>
      <w:bookmarkEnd w:id="1234"/>
    </w:p>
    <w:p w14:paraId="471D64BC" w14:textId="77777777" w:rsidR="009E6F6B" w:rsidRPr="008070C2" w:rsidRDefault="009E6F6B" w:rsidP="004C08F6">
      <w:r w:rsidRPr="008070C2">
        <w:t xml:space="preserve">Wykonawca jest zobowiązany do integracji Systemu DNS i IPAM z systemem </w:t>
      </w:r>
      <w:proofErr w:type="spellStart"/>
      <w:r w:rsidRPr="008070C2">
        <w:t>Config</w:t>
      </w:r>
      <w:proofErr w:type="spellEnd"/>
      <w:r w:rsidRPr="008070C2">
        <w:t xml:space="preserve"> Management, z wykorzystaniem co najmniej SNMP, bezpośredniej komunikacji z komponentami Systemu co najmniej poprzez protokół SSH. Zakres Integracji zakłada pobieranie przez system </w:t>
      </w:r>
      <w:proofErr w:type="spellStart"/>
      <w:r w:rsidRPr="008070C2">
        <w:t>Config</w:t>
      </w:r>
      <w:proofErr w:type="spellEnd"/>
      <w:r w:rsidRPr="008070C2">
        <w:t xml:space="preserve"> Management informacji dotyczących konfiguracji każdego z elementów Systemu DNS i IPAM i utrzymywanie go jako repozytorium aktualnej konfiguracji systemów.</w:t>
      </w:r>
    </w:p>
    <w:p w14:paraId="4DAE5EC8" w14:textId="77777777" w:rsidR="009E6F6B" w:rsidRPr="008070C2" w:rsidRDefault="009E6F6B" w:rsidP="004C08F6">
      <w:r w:rsidRPr="008070C2">
        <w:t>Szczegółowy zakres Integracji zostanie określony na etapie tworzenia Dokumentacji Technicznej.</w:t>
      </w:r>
    </w:p>
    <w:p w14:paraId="3576FA5F" w14:textId="77777777" w:rsidR="009E6F6B" w:rsidRPr="008070C2" w:rsidRDefault="009E6F6B" w:rsidP="004C08F6">
      <w:pPr>
        <w:pStyle w:val="Nagwek3"/>
        <w:numPr>
          <w:ilvl w:val="2"/>
          <w:numId w:val="42"/>
        </w:numPr>
      </w:pPr>
      <w:bookmarkStart w:id="1235" w:name="_Toc536021038"/>
      <w:bookmarkStart w:id="1236" w:name="_Toc209824932"/>
      <w:bookmarkStart w:id="1237" w:name="_Toc225512697"/>
      <w:r w:rsidRPr="008070C2">
        <w:t>Infrastruktura bezpieczeństwa</w:t>
      </w:r>
      <w:bookmarkEnd w:id="1235"/>
      <w:bookmarkEnd w:id="1236"/>
      <w:bookmarkEnd w:id="1237"/>
    </w:p>
    <w:p w14:paraId="306FCE94" w14:textId="77777777" w:rsidR="009E6F6B" w:rsidRPr="008070C2" w:rsidRDefault="009E6F6B" w:rsidP="004C08F6">
      <w:r w:rsidRPr="008070C2">
        <w:t xml:space="preserve">Wykonawca, we współpracy z dostawcą systemów ADC oraz </w:t>
      </w:r>
      <w:proofErr w:type="spellStart"/>
      <w:r w:rsidRPr="008070C2">
        <w:t>Daloradius</w:t>
      </w:r>
      <w:proofErr w:type="spellEnd"/>
      <w:r w:rsidRPr="008070C2">
        <w:t xml:space="preserve"> należących do Infrastruktury bezpieczeństwa i Zamawiającym, wykona testy integracyjne mające na celu przetestowanie całego środowiska zainstalowanego w sieci Zamawiającego. Poprawne przejście tych testów będzie podstawą do podpisania Protokołu Odbioru Systemu.</w:t>
      </w:r>
    </w:p>
    <w:p w14:paraId="4C54C2DB" w14:textId="77777777" w:rsidR="009E6F6B" w:rsidRPr="008070C2" w:rsidRDefault="009E6F6B" w:rsidP="004C08F6">
      <w:r w:rsidRPr="008070C2">
        <w:t>W szczególności Wykonawca jest zobowiązany do przedstawienia wytycznych konfiguracyjnych dla systemu wykonującego sterowanie ruchem F5 BIG-IP ADC. Ruch będzie sterowany przez wskazane urządzenie na podstawie atrybutów przekazanych z Systemu DNS i IPAM. Wytyczne konfiguracyjne dostarczone przez Wykonawcę muszą umożliwiać realizację wszystkich wymagań postawionych przez Zamawiającego w rozdziale 3 SOPZ.</w:t>
      </w:r>
    </w:p>
    <w:p w14:paraId="6AC42326" w14:textId="77777777" w:rsidR="009E6F6B" w:rsidRPr="008070C2" w:rsidRDefault="009E6F6B" w:rsidP="004C08F6">
      <w:pPr>
        <w:pStyle w:val="Nagwek3"/>
        <w:numPr>
          <w:ilvl w:val="2"/>
          <w:numId w:val="42"/>
        </w:numPr>
      </w:pPr>
      <w:bookmarkStart w:id="1238" w:name="_Toc536021039"/>
      <w:bookmarkStart w:id="1239" w:name="_Toc209824933"/>
      <w:bookmarkStart w:id="1240" w:name="_Toc225512698"/>
      <w:r w:rsidRPr="008070C2">
        <w:t>System SIEM</w:t>
      </w:r>
      <w:bookmarkEnd w:id="1238"/>
      <w:bookmarkEnd w:id="1239"/>
      <w:bookmarkEnd w:id="1240"/>
    </w:p>
    <w:p w14:paraId="01854F9C" w14:textId="77777777" w:rsidR="009E6F6B" w:rsidRPr="008070C2" w:rsidRDefault="009E6F6B" w:rsidP="004C08F6">
      <w:r w:rsidRPr="008070C2">
        <w:t xml:space="preserve">Wykonawca jest zobowiązany do integracji Systemu DNS i IPAM z systemem SIEM w zakresie przekazywania zdarzeń do wskazanego przez Zamawiającego kolektora SIEM. Zamawiający zakłada, że czas buforowania zdarzeń przed przekazaniem ich do Systemu SIEM nie będzie </w:t>
      </w:r>
      <w:r w:rsidRPr="008070C2">
        <w:lastRenderedPageBreak/>
        <w:t>dłuższy niż 48h. System zarządzający będzie przekazywał do Systemu SIEM zdarzenia o wszystkich zablokowanych sesjach użytkowników oraz zagregowane informacje z ostatnich 24h o liczbie wejść na poszczególne adresy URL znajdujące się w określonej kategorii.</w:t>
      </w:r>
    </w:p>
    <w:p w14:paraId="724BCF3D" w14:textId="77777777" w:rsidR="009E6F6B" w:rsidRPr="008070C2" w:rsidRDefault="009E6F6B" w:rsidP="004C08F6">
      <w:r w:rsidRPr="008070C2">
        <w:t>Szczegółowy zakres integracji, w tym poziomy logowania, zostanie określony na etapie tworzenia Dokumentacji Technicznej.</w:t>
      </w:r>
    </w:p>
    <w:p w14:paraId="615A4082" w14:textId="77777777" w:rsidR="009E6F6B" w:rsidRPr="00C62E46" w:rsidRDefault="009E6F6B" w:rsidP="004C08F6">
      <w:pPr>
        <w:pStyle w:val="Nagwek3"/>
        <w:numPr>
          <w:ilvl w:val="2"/>
          <w:numId w:val="42"/>
        </w:numPr>
        <w:rPr>
          <w:lang w:val="en-US"/>
        </w:rPr>
      </w:pPr>
      <w:bookmarkStart w:id="1241" w:name="_Toc209824935"/>
      <w:bookmarkStart w:id="1242" w:name="_Toc222927549"/>
      <w:bookmarkStart w:id="1243" w:name="_Toc222927765"/>
      <w:bookmarkStart w:id="1244" w:name="_Toc222996109"/>
      <w:bookmarkStart w:id="1245" w:name="_Toc223003380"/>
      <w:bookmarkStart w:id="1246" w:name="_Toc223003676"/>
      <w:bookmarkStart w:id="1247" w:name="_Toc209824947"/>
      <w:bookmarkStart w:id="1248" w:name="_Toc225512699"/>
      <w:bookmarkEnd w:id="1241"/>
      <w:bookmarkEnd w:id="1242"/>
      <w:bookmarkEnd w:id="1243"/>
      <w:bookmarkEnd w:id="1244"/>
      <w:bookmarkEnd w:id="1245"/>
      <w:bookmarkEnd w:id="1246"/>
      <w:r w:rsidRPr="00C62E46">
        <w:rPr>
          <w:lang w:val="en-US"/>
        </w:rPr>
        <w:t xml:space="preserve">System </w:t>
      </w:r>
      <w:proofErr w:type="spellStart"/>
      <w:r w:rsidRPr="00C62E46">
        <w:rPr>
          <w:lang w:val="en-US"/>
        </w:rPr>
        <w:t>klasy</w:t>
      </w:r>
      <w:proofErr w:type="spellEnd"/>
      <w:r w:rsidRPr="00C62E46">
        <w:rPr>
          <w:lang w:val="en-US"/>
        </w:rPr>
        <w:t xml:space="preserve"> PAM - </w:t>
      </w:r>
      <w:hyperlink r:id="rId10" w:tgtFrame="_blank" w:history="1">
        <w:r w:rsidRPr="00C62E46">
          <w:rPr>
            <w:lang w:val="en-US"/>
          </w:rPr>
          <w:t>Privileged Access Management</w:t>
        </w:r>
        <w:bookmarkEnd w:id="1247"/>
        <w:bookmarkEnd w:id="1248"/>
      </w:hyperlink>
    </w:p>
    <w:p w14:paraId="5E69AF70" w14:textId="64C6A112" w:rsidR="009E6F6B" w:rsidRPr="008070C2" w:rsidRDefault="009E6F6B" w:rsidP="004C08F6">
      <w:r w:rsidRPr="00C62E46">
        <w:t xml:space="preserve">Zamawiający </w:t>
      </w:r>
      <w:r w:rsidR="00EA405A" w:rsidRPr="00C62E46">
        <w:t xml:space="preserve">posiada </w:t>
      </w:r>
      <w:r w:rsidRPr="00C62E46">
        <w:t xml:space="preserve">system </w:t>
      </w:r>
      <w:r w:rsidR="00EA405A" w:rsidRPr="00C62E46">
        <w:t xml:space="preserve">klasy </w:t>
      </w:r>
      <w:r w:rsidRPr="00C62E46">
        <w:t xml:space="preserve">PAM, za pomocą którego odbywać się będzie logowanie i rejestrowanie sesji administracyjnych. System DNS i IPAM musi umożliwiać podłączenie do systemu </w:t>
      </w:r>
      <w:r w:rsidR="00EA405A" w:rsidRPr="00C62E46">
        <w:t xml:space="preserve">PAM </w:t>
      </w:r>
      <w:r w:rsidRPr="00C62E46">
        <w:t>Zamawiającego.</w:t>
      </w:r>
    </w:p>
    <w:p w14:paraId="177C5154" w14:textId="77777777" w:rsidR="009E6F6B" w:rsidRPr="008070C2" w:rsidRDefault="009E6F6B" w:rsidP="004C08F6">
      <w:pPr>
        <w:pStyle w:val="Nagwek3"/>
        <w:numPr>
          <w:ilvl w:val="2"/>
          <w:numId w:val="42"/>
        </w:numPr>
      </w:pPr>
      <w:bookmarkStart w:id="1249" w:name="_Toc209824948"/>
      <w:bookmarkStart w:id="1250" w:name="_Toc225512700"/>
      <w:r w:rsidRPr="008070C2">
        <w:t>System ochrony chmury OSE</w:t>
      </w:r>
      <w:bookmarkEnd w:id="1249"/>
      <w:bookmarkEnd w:id="1250"/>
    </w:p>
    <w:p w14:paraId="1748BDBD" w14:textId="331E240E" w:rsidR="009E6F6B" w:rsidRPr="008070C2" w:rsidRDefault="009E6F6B" w:rsidP="004C08F6">
      <w:r w:rsidRPr="008070C2">
        <w:t xml:space="preserve">Zamawiający posiada system do ochrony maszyn </w:t>
      </w:r>
      <w:r w:rsidR="00850FC5" w:rsidRPr="008070C2">
        <w:t>wirtualnych</w:t>
      </w:r>
      <w:r w:rsidRPr="008070C2">
        <w:t xml:space="preserve"> Trend Micro </w:t>
      </w:r>
      <w:proofErr w:type="spellStart"/>
      <w:r w:rsidRPr="008070C2">
        <w:t>Deep</w:t>
      </w:r>
      <w:proofErr w:type="spellEnd"/>
      <w:r w:rsidRPr="008070C2">
        <w:t xml:space="preserve"> Security, który działa z wykorzystaniem zainstalowanego agenta.</w:t>
      </w:r>
    </w:p>
    <w:p w14:paraId="5CA3B44E" w14:textId="134FB654" w:rsidR="009E6F6B" w:rsidRPr="008070C2" w:rsidRDefault="009E6F6B" w:rsidP="004C08F6">
      <w:r w:rsidRPr="008070C2">
        <w:t xml:space="preserve">Wykonawca musi zainstalować agenta dostarczonego przez zamawiającego na maszynach, które umożliwiają instalację zewnętrznego oprogramowania. Zamawiający dopuszczę odstąpienie od instalacji agenta tylko na maszynach typu </w:t>
      </w:r>
      <w:proofErr w:type="spellStart"/>
      <w:r w:rsidR="00850FC5" w:rsidRPr="008070C2">
        <w:t>appliance</w:t>
      </w:r>
      <w:proofErr w:type="spellEnd"/>
      <w:r w:rsidRPr="008070C2">
        <w:t>.</w:t>
      </w:r>
    </w:p>
    <w:p w14:paraId="0F48FA77" w14:textId="77777777" w:rsidR="009E6F6B" w:rsidRPr="008070C2" w:rsidRDefault="009E6F6B" w:rsidP="004C08F6">
      <w:pPr>
        <w:pStyle w:val="Nagwek3"/>
        <w:numPr>
          <w:ilvl w:val="2"/>
          <w:numId w:val="42"/>
        </w:numPr>
      </w:pPr>
      <w:bookmarkStart w:id="1251" w:name="_Toc209824949"/>
      <w:bookmarkStart w:id="1252" w:name="_Toc225512701"/>
      <w:r w:rsidRPr="008070C2">
        <w:t>System Zarządzenia Podatnościami</w:t>
      </w:r>
      <w:bookmarkEnd w:id="1251"/>
      <w:bookmarkEnd w:id="1252"/>
    </w:p>
    <w:p w14:paraId="7DBD70CE" w14:textId="2659F1DF" w:rsidR="009E6F6B" w:rsidRPr="008070C2" w:rsidRDefault="009E6F6B" w:rsidP="004C08F6">
      <w:r w:rsidRPr="008070C2">
        <w:t xml:space="preserve">Zamawiający </w:t>
      </w:r>
      <w:r w:rsidR="00850FC5" w:rsidRPr="008070C2">
        <w:t>posia</w:t>
      </w:r>
      <w:r w:rsidR="00850FC5">
        <w:t>da</w:t>
      </w:r>
      <w:r w:rsidR="00850FC5" w:rsidRPr="008070C2">
        <w:t xml:space="preserve"> </w:t>
      </w:r>
      <w:r w:rsidRPr="008070C2">
        <w:t xml:space="preserve">System zarządzania </w:t>
      </w:r>
      <w:r w:rsidR="00850FC5" w:rsidRPr="008070C2">
        <w:t>podatnościami</w:t>
      </w:r>
      <w:r w:rsidR="00850FC5">
        <w:t xml:space="preserve"> </w:t>
      </w:r>
      <w:r w:rsidRPr="008070C2">
        <w:t>(</w:t>
      </w:r>
      <w:proofErr w:type="spellStart"/>
      <w:r w:rsidR="006F7A05">
        <w:fldChar w:fldCharType="begin"/>
      </w:r>
      <w:r w:rsidR="006F7A05">
        <w:instrText xml:space="preserve"> HYPERLINK "https://www.google.com/search?sca_esv=3a6ec10a24ff1f4b&amp;cs=0&amp;sxsrf=AE3TifP2S9K4V2zEjBgZ_YAvHi-uFIrkyw%3A1757859299953&amp;q=Vulnerability+Management&amp;sa=X&amp;ved=2ahUKEwji1P6YuNiPAxWnBtsEHdPQKAEQxccNegQIAhAB&amp;mstk=AUtExfAj0XECGLWu1YbJnVZc_Cq0pYbo1p-nAMat1i3_2ybDOvcGgEbstSryeXWw1nPk79Z_xHF20cszylQjln5i7476hXZxt2KhyBoAVzRUZlwvvjxsrdQ2LuJTuB25U4p_GccSugjRXzaxmewRvN7ayAl8IU1tCemBNOQgGFGSkq5n-rTFQ4VolWLlpj5bp7VIm14DTh2dqjLlW-DaejSbLJ3t9QZBZiFb87wsEu-GKYpV1yBg1rcxNhsJahkNK3-Ez0Yfp_MEGSyEo7XlEiXjaBO4UM33iJKGJdLVDywrWVRPLw&amp;csui=3" \t "_blank" </w:instrText>
      </w:r>
      <w:r w:rsidR="006F7A05">
        <w:fldChar w:fldCharType="separate"/>
      </w:r>
      <w:r w:rsidRPr="008070C2">
        <w:t>Vulnerability</w:t>
      </w:r>
      <w:proofErr w:type="spellEnd"/>
      <w:r w:rsidRPr="008070C2">
        <w:t xml:space="preserve"> Management</w:t>
      </w:r>
      <w:r w:rsidR="006F7A05">
        <w:fldChar w:fldCharType="end"/>
      </w:r>
      <w:r w:rsidR="00850FC5" w:rsidRPr="008070C2">
        <w:t>,</w:t>
      </w:r>
      <w:r w:rsidR="00850FC5">
        <w:t xml:space="preserve"> </w:t>
      </w:r>
      <w:r w:rsidRPr="008070C2">
        <w:t xml:space="preserve">VM), który cyklicznie skanuje podłączone systemy za pomocą agenta zlokalizowanego na maszynach. </w:t>
      </w:r>
    </w:p>
    <w:p w14:paraId="679D9D46" w14:textId="63A0C81C" w:rsidR="009E6F6B" w:rsidRPr="008070C2" w:rsidRDefault="009E6F6B" w:rsidP="004C08F6">
      <w:r w:rsidRPr="008070C2">
        <w:t xml:space="preserve">Wykonawca musi zainstalować agenta dostarczonego przez zamawiającego na maszynach, które umożliwiają instalację zewnętrznego oprogramowania. Zamawiający </w:t>
      </w:r>
      <w:r w:rsidR="00850FC5" w:rsidRPr="008070C2">
        <w:t>dopuszcz</w:t>
      </w:r>
      <w:r w:rsidR="00850FC5">
        <w:t>a</w:t>
      </w:r>
      <w:r w:rsidR="00850FC5" w:rsidRPr="008070C2">
        <w:t xml:space="preserve"> </w:t>
      </w:r>
      <w:r w:rsidRPr="008070C2">
        <w:t xml:space="preserve">odstąpienie od instalacji agenta tylko na maszynach typu </w:t>
      </w:r>
      <w:proofErr w:type="spellStart"/>
      <w:r w:rsidR="00850FC5" w:rsidRPr="008070C2">
        <w:t>appliance</w:t>
      </w:r>
      <w:proofErr w:type="spellEnd"/>
      <w:r w:rsidRPr="008070C2">
        <w:t>.</w:t>
      </w:r>
    </w:p>
    <w:p w14:paraId="24A76BCF" w14:textId="77777777" w:rsidR="009E6F6B" w:rsidRPr="008070C2" w:rsidRDefault="009E6F6B" w:rsidP="004C08F6">
      <w:pPr>
        <w:pStyle w:val="Nagwek3"/>
        <w:numPr>
          <w:ilvl w:val="2"/>
          <w:numId w:val="42"/>
        </w:numPr>
      </w:pPr>
      <w:bookmarkStart w:id="1253" w:name="_Toc209824950"/>
      <w:bookmarkStart w:id="1254" w:name="_Toc225512702"/>
      <w:r w:rsidRPr="008070C2">
        <w:t>System Autoryzacji i autentykacji użytkowników</w:t>
      </w:r>
      <w:bookmarkEnd w:id="1253"/>
      <w:bookmarkEnd w:id="1254"/>
    </w:p>
    <w:p w14:paraId="45DFB4D2" w14:textId="10160698" w:rsidR="009E6F6B" w:rsidRPr="008070C2" w:rsidRDefault="009E6F6B" w:rsidP="004C08F6">
      <w:r w:rsidRPr="008070C2">
        <w:t xml:space="preserve">System autoryzacji </w:t>
      </w:r>
      <w:r w:rsidR="00850FC5" w:rsidRPr="008070C2">
        <w:t>użytkowników</w:t>
      </w:r>
      <w:r w:rsidR="00850FC5">
        <w:t xml:space="preserve"> </w:t>
      </w:r>
      <w:r w:rsidRPr="008070C2">
        <w:t>określa uprawnienia i zakres dostępu danej osoby do zasobów i funkcji w systemie informatycznym po pomyślnym uwierzytelnieniu, czyli weryfikacji tożsamości</w:t>
      </w:r>
      <w:r w:rsidR="00850FC5" w:rsidRPr="008070C2">
        <w:t>.</w:t>
      </w:r>
      <w:r w:rsidR="00850FC5">
        <w:t xml:space="preserve"> </w:t>
      </w:r>
      <w:r w:rsidRPr="008070C2">
        <w:t>Kluczowe metody to np. kontrola dostępu oparta na rolach (RBAC), atrybutach (ABAC) lub kontekście, a systemy te chronią dane przed nieautoryzowanym dostępem, umożliwiając kontrolę nad działaniami po zalogowaniu.</w:t>
      </w:r>
    </w:p>
    <w:p w14:paraId="3228C737" w14:textId="7C94B068" w:rsidR="009E6F6B" w:rsidRPr="008070C2" w:rsidRDefault="009E6F6B" w:rsidP="004C08F6">
      <w:r w:rsidRPr="008070C2">
        <w:t>Wykonawca zobligowany jest uruchomienia autoryzacji użytkowników w oparciu o kontroler domeny posiadany przez Zamawiającego. Podział na grupy</w:t>
      </w:r>
      <w:r w:rsidR="00850FC5">
        <w:t xml:space="preserve"> </w:t>
      </w:r>
      <w:r w:rsidRPr="008070C2">
        <w:t>/</w:t>
      </w:r>
      <w:r w:rsidR="00850FC5">
        <w:t xml:space="preserve"> </w:t>
      </w:r>
      <w:r w:rsidRPr="008070C2">
        <w:t>role zostanie przekazany na etapie wdrożenia systemu DNS i IPAM.</w:t>
      </w:r>
      <w:bookmarkEnd w:id="17"/>
      <w:bookmarkEnd w:id="18"/>
      <w:bookmarkEnd w:id="19"/>
    </w:p>
    <w:p w14:paraId="049738DC" w14:textId="205C9006" w:rsidR="009E6F6B" w:rsidRPr="008070C2" w:rsidRDefault="009E6F6B" w:rsidP="004C08F6">
      <w:pPr>
        <w:pStyle w:val="Nagwek2"/>
        <w:numPr>
          <w:ilvl w:val="1"/>
          <w:numId w:val="42"/>
        </w:numPr>
      </w:pPr>
      <w:bookmarkStart w:id="1255" w:name="_Toc225512703"/>
      <w:r w:rsidRPr="008070C2">
        <w:t>Wytyczne do wdrożenia</w:t>
      </w:r>
      <w:bookmarkEnd w:id="1255"/>
    </w:p>
    <w:p w14:paraId="386D007A" w14:textId="77777777" w:rsidR="009E6F6B" w:rsidRPr="008070C2" w:rsidRDefault="009E6F6B" w:rsidP="004C08F6">
      <w:r w:rsidRPr="008070C2">
        <w:t xml:space="preserve">Przebieg wdrożenia musi przeprowadzony zgodnie ze wytycznymi Zamawiającego i ustaleniami w trakcie przygotowania dokumentacji: </w:t>
      </w:r>
    </w:p>
    <w:p w14:paraId="48B816C5" w14:textId="19451EA2" w:rsidR="009E6F6B" w:rsidRPr="008070C2" w:rsidRDefault="00850FC5" w:rsidP="004C08F6">
      <w:pPr>
        <w:pStyle w:val="Akapitzlist"/>
        <w:numPr>
          <w:ilvl w:val="0"/>
          <w:numId w:val="76"/>
        </w:numPr>
        <w:contextualSpacing w:val="0"/>
      </w:pPr>
      <w:r w:rsidRPr="008070C2">
        <w:t>przygotowanie harmonogramu,</w:t>
      </w:r>
    </w:p>
    <w:p w14:paraId="594E6439" w14:textId="392AD8DB" w:rsidR="009E6F6B" w:rsidRPr="008070C2" w:rsidRDefault="00850FC5" w:rsidP="004C08F6">
      <w:pPr>
        <w:pStyle w:val="Akapitzlist"/>
        <w:numPr>
          <w:ilvl w:val="0"/>
          <w:numId w:val="76"/>
        </w:numPr>
        <w:contextualSpacing w:val="0"/>
      </w:pPr>
      <w:r w:rsidRPr="008070C2">
        <w:t xml:space="preserve">przygotowanie </w:t>
      </w:r>
      <w:r w:rsidR="009E6F6B" w:rsidRPr="008070C2">
        <w:t>dokumentacji HLD,</w:t>
      </w:r>
    </w:p>
    <w:p w14:paraId="2F67C4B0" w14:textId="44FA50CA" w:rsidR="009E6F6B" w:rsidRPr="008070C2" w:rsidRDefault="00850FC5" w:rsidP="004C08F6">
      <w:pPr>
        <w:pStyle w:val="Akapitzlist"/>
        <w:numPr>
          <w:ilvl w:val="0"/>
          <w:numId w:val="76"/>
        </w:numPr>
        <w:contextualSpacing w:val="0"/>
      </w:pPr>
      <w:r w:rsidRPr="008070C2">
        <w:t>przy</w:t>
      </w:r>
      <w:r w:rsidR="009E6F6B" w:rsidRPr="008070C2">
        <w:t>gotowanie dokumentacji LLD,</w:t>
      </w:r>
    </w:p>
    <w:p w14:paraId="3AF14F95" w14:textId="651FF6B8" w:rsidR="009E6F6B" w:rsidRPr="008070C2" w:rsidRDefault="00850FC5" w:rsidP="004C08F6">
      <w:pPr>
        <w:pStyle w:val="Akapitzlist"/>
        <w:numPr>
          <w:ilvl w:val="0"/>
          <w:numId w:val="76"/>
        </w:numPr>
        <w:contextualSpacing w:val="0"/>
      </w:pPr>
      <w:r w:rsidRPr="008070C2">
        <w:t>inst</w:t>
      </w:r>
      <w:r w:rsidR="009E6F6B" w:rsidRPr="008070C2">
        <w:t xml:space="preserve">alacja maszyn na środowisku Zamawiającego, </w:t>
      </w:r>
    </w:p>
    <w:p w14:paraId="5686D115" w14:textId="2C07D1FC" w:rsidR="009E6F6B" w:rsidRPr="008070C2" w:rsidRDefault="00850FC5" w:rsidP="004C08F6">
      <w:pPr>
        <w:pStyle w:val="Akapitzlist"/>
        <w:numPr>
          <w:ilvl w:val="0"/>
          <w:numId w:val="76"/>
        </w:numPr>
        <w:contextualSpacing w:val="0"/>
      </w:pPr>
      <w:r w:rsidRPr="008070C2">
        <w:t>konfi</w:t>
      </w:r>
      <w:r w:rsidR="009E6F6B" w:rsidRPr="008070C2">
        <w:t>guracja maszyn zgodnie z ustaleniami z Zamawiającym,</w:t>
      </w:r>
    </w:p>
    <w:p w14:paraId="0D0FF730" w14:textId="2D87BBF2" w:rsidR="009E6F6B" w:rsidRPr="008070C2" w:rsidRDefault="00850FC5" w:rsidP="004C08F6">
      <w:pPr>
        <w:pStyle w:val="Akapitzlist"/>
        <w:numPr>
          <w:ilvl w:val="0"/>
          <w:numId w:val="76"/>
        </w:numPr>
        <w:contextualSpacing w:val="0"/>
      </w:pPr>
      <w:r w:rsidRPr="008070C2">
        <w:lastRenderedPageBreak/>
        <w:t xml:space="preserve">testy </w:t>
      </w:r>
      <w:r w:rsidR="009E6F6B" w:rsidRPr="008070C2">
        <w:t>poprawności działania wszystkich komponentów Systemu opisanych w dokumencie,</w:t>
      </w:r>
    </w:p>
    <w:p w14:paraId="388A96C6" w14:textId="4BCDE5B1" w:rsidR="009E6F6B" w:rsidRPr="008070C2" w:rsidRDefault="00850FC5" w:rsidP="004C08F6">
      <w:pPr>
        <w:pStyle w:val="Akapitzlist"/>
        <w:numPr>
          <w:ilvl w:val="0"/>
          <w:numId w:val="76"/>
        </w:numPr>
        <w:contextualSpacing w:val="0"/>
      </w:pPr>
      <w:r w:rsidRPr="008070C2">
        <w:t>ur</w:t>
      </w:r>
      <w:r w:rsidR="009E6F6B" w:rsidRPr="008070C2">
        <w:t>uchomienie systemu na środowisku produkcyjnym Zamawiającego,</w:t>
      </w:r>
    </w:p>
    <w:p w14:paraId="37C6F575" w14:textId="4EC3F253" w:rsidR="009E6F6B" w:rsidRPr="008070C2" w:rsidRDefault="00850FC5" w:rsidP="004C08F6">
      <w:pPr>
        <w:pStyle w:val="Akapitzlist"/>
        <w:numPr>
          <w:ilvl w:val="0"/>
          <w:numId w:val="76"/>
        </w:numPr>
        <w:contextualSpacing w:val="0"/>
      </w:pPr>
      <w:r w:rsidRPr="008070C2">
        <w:t>utrz</w:t>
      </w:r>
      <w:r w:rsidR="009E6F6B" w:rsidRPr="008070C2">
        <w:t>ymanie Systemu zgodnie z zapisami w niniejszym dokumencie</w:t>
      </w:r>
      <w:r>
        <w:t>,</w:t>
      </w:r>
    </w:p>
    <w:p w14:paraId="66C366F0" w14:textId="4E34442D" w:rsidR="009E6F6B" w:rsidRPr="008070C2" w:rsidRDefault="00850FC5" w:rsidP="004C08F6">
      <w:pPr>
        <w:pStyle w:val="Akapitzlist"/>
        <w:numPr>
          <w:ilvl w:val="0"/>
          <w:numId w:val="76"/>
        </w:numPr>
        <w:contextualSpacing w:val="0"/>
      </w:pPr>
      <w:r w:rsidRPr="008070C2">
        <w:t>dostarcz</w:t>
      </w:r>
      <w:r w:rsidR="009E6F6B" w:rsidRPr="008070C2">
        <w:t>enie dokumentacji powykonawczej</w:t>
      </w:r>
      <w:r>
        <w:t>.</w:t>
      </w:r>
      <w:r w:rsidRPr="008070C2">
        <w:t xml:space="preserve"> </w:t>
      </w:r>
    </w:p>
    <w:p w14:paraId="7150F26E" w14:textId="77777777" w:rsidR="009E6F6B" w:rsidRPr="008070C2" w:rsidRDefault="009E6F6B" w:rsidP="004C08F6">
      <w:pPr>
        <w:pStyle w:val="Nagwek2"/>
        <w:numPr>
          <w:ilvl w:val="1"/>
          <w:numId w:val="42"/>
        </w:numPr>
      </w:pPr>
      <w:bookmarkStart w:id="1256" w:name="_Toc225512704"/>
      <w:r w:rsidRPr="008070C2">
        <w:t>Odbiory</w:t>
      </w:r>
      <w:bookmarkEnd w:id="1256"/>
    </w:p>
    <w:p w14:paraId="49715FB8" w14:textId="46284D03" w:rsidR="009E6F6B" w:rsidRPr="008070C2" w:rsidRDefault="009E6F6B" w:rsidP="004C08F6">
      <w:r w:rsidRPr="008070C2">
        <w:t>Obiory będą realizowane w trzech etapach przy każdym z węzłów</w:t>
      </w:r>
      <w:r w:rsidR="00850FC5">
        <w:t>:</w:t>
      </w:r>
      <w:r w:rsidRPr="008070C2">
        <w:t xml:space="preserve"> </w:t>
      </w:r>
    </w:p>
    <w:p w14:paraId="1D71F621" w14:textId="11135EED" w:rsidR="009E6F6B" w:rsidRPr="008070C2" w:rsidRDefault="00850FC5" w:rsidP="004C08F6">
      <w:pPr>
        <w:pStyle w:val="Akapitzlist"/>
        <w:numPr>
          <w:ilvl w:val="0"/>
          <w:numId w:val="77"/>
        </w:numPr>
        <w:contextualSpacing w:val="0"/>
      </w:pPr>
      <w:r w:rsidRPr="008070C2">
        <w:t>dostarczenie sprzętu do węzła</w:t>
      </w:r>
      <w:r>
        <w:t>,</w:t>
      </w:r>
    </w:p>
    <w:p w14:paraId="37FC1320" w14:textId="21A3BD16" w:rsidR="009E6F6B" w:rsidRPr="008070C2" w:rsidRDefault="00850FC5" w:rsidP="004C08F6">
      <w:pPr>
        <w:pStyle w:val="Akapitzlist"/>
        <w:numPr>
          <w:ilvl w:val="0"/>
          <w:numId w:val="77"/>
        </w:numPr>
        <w:contextualSpacing w:val="0"/>
      </w:pPr>
      <w:r w:rsidRPr="008070C2">
        <w:t>wdrożenie i uruchomienie węzła przekazanie wszystkich licencji oraz subskrypcji</w:t>
      </w:r>
      <w:r>
        <w:t>,</w:t>
      </w:r>
    </w:p>
    <w:p w14:paraId="5C7682DF" w14:textId="00D9FC29" w:rsidR="009E6F6B" w:rsidRPr="008070C2" w:rsidRDefault="00850FC5" w:rsidP="004C08F6">
      <w:pPr>
        <w:pStyle w:val="Akapitzlist"/>
        <w:numPr>
          <w:ilvl w:val="0"/>
          <w:numId w:val="77"/>
        </w:numPr>
        <w:contextualSpacing w:val="0"/>
      </w:pPr>
      <w:r w:rsidRPr="008070C2">
        <w:t>testy odbiorcze</w:t>
      </w:r>
      <w:r>
        <w:t>.</w:t>
      </w:r>
    </w:p>
    <w:p w14:paraId="49879375" w14:textId="77777777" w:rsidR="009E6F6B" w:rsidRPr="008070C2" w:rsidRDefault="009E6F6B" w:rsidP="004C08F6">
      <w:pPr>
        <w:pStyle w:val="Nagwek2"/>
        <w:numPr>
          <w:ilvl w:val="1"/>
          <w:numId w:val="42"/>
        </w:numPr>
      </w:pPr>
      <w:bookmarkStart w:id="1257" w:name="_Toc225512705"/>
      <w:r w:rsidRPr="008070C2">
        <w:t>Warunki Gwarancji</w:t>
      </w:r>
      <w:bookmarkEnd w:id="1257"/>
    </w:p>
    <w:p w14:paraId="7130BF4D" w14:textId="131F3DB1" w:rsidR="009E6F6B" w:rsidRPr="008070C2" w:rsidRDefault="009E6F6B" w:rsidP="004C08F6">
      <w:r w:rsidRPr="008070C2">
        <w:t>Wykonawca będzie zobowiązany świadczyć usługi gwarancji urządzeń przez co najmniej pięć lat od daty dostawy urządzeń i ich odbioru przez NASK z możliwością przedłużenia na kolejne 2 lata. Oferowane w ramach Systemu urządzenia nie mogą posiadać statusu „end-of-sale” w momencie składania oferty oraz statusu „end- of -life” co najmniej przez okres 7 lat.</w:t>
      </w:r>
    </w:p>
    <w:p w14:paraId="7627D7F8" w14:textId="77777777" w:rsidR="009E6F6B" w:rsidRPr="008070C2" w:rsidRDefault="009E6F6B" w:rsidP="004C08F6">
      <w:r w:rsidRPr="008070C2">
        <w:t>Urządzenia będą objęte gwarancją na następujących warunkach:</w:t>
      </w:r>
    </w:p>
    <w:p w14:paraId="4E11DFF4" w14:textId="6DEB6F60" w:rsidR="009E6F6B" w:rsidRPr="008070C2" w:rsidRDefault="009E6F6B" w:rsidP="004C08F6">
      <w:pPr>
        <w:pStyle w:val="Akapitzlist"/>
        <w:numPr>
          <w:ilvl w:val="0"/>
          <w:numId w:val="78"/>
        </w:numPr>
        <w:contextualSpacing w:val="0"/>
      </w:pPr>
      <w:bookmarkStart w:id="1258" w:name="_Toc224866929"/>
      <w:bookmarkStart w:id="1259" w:name="_Toc224867766"/>
      <w:bookmarkStart w:id="1260" w:name="_Toc224867777"/>
      <w:bookmarkEnd w:id="1258"/>
      <w:bookmarkEnd w:id="1259"/>
      <w:r w:rsidRPr="008070C2">
        <w:t>Czas trwania gwarancji: 5 lat, liczone od daty podpisania przez Zamawiającego protokołu odbioru przejściowego.</w:t>
      </w:r>
      <w:bookmarkEnd w:id="1260"/>
    </w:p>
    <w:p w14:paraId="1EC96790" w14:textId="77777777" w:rsidR="009E6F6B" w:rsidRPr="008070C2" w:rsidRDefault="009E6F6B" w:rsidP="004C08F6">
      <w:pPr>
        <w:pStyle w:val="Akapitzlist"/>
        <w:numPr>
          <w:ilvl w:val="0"/>
          <w:numId w:val="79"/>
        </w:numPr>
        <w:contextualSpacing w:val="0"/>
      </w:pPr>
      <w:r w:rsidRPr="008070C2">
        <w:t>Okres gwarancji może być wydłużony na żądanie Zamawiającego tak, aby gwarancja wygasła dla wszystkich urządzeń jednocześnie, tj. pięć lat po odbiorze ostatniego dostarczonego urządzenia. Wydłużenie takie nastąpi za dodatkową opłatą.</w:t>
      </w:r>
    </w:p>
    <w:p w14:paraId="2F96C393" w14:textId="77777777" w:rsidR="009E6F6B" w:rsidRPr="008070C2" w:rsidRDefault="009E6F6B" w:rsidP="004C08F6">
      <w:pPr>
        <w:pStyle w:val="Akapitzlist"/>
        <w:numPr>
          <w:ilvl w:val="0"/>
          <w:numId w:val="78"/>
        </w:numPr>
        <w:contextualSpacing w:val="0"/>
      </w:pPr>
      <w:bookmarkStart w:id="1261" w:name="_Toc224867778"/>
      <w:r w:rsidRPr="008070C2">
        <w:t>Serwis gwarancyjny musi być autoryzowany przez producenta urządzeń, a w szczególności musi być zapewniona naprawa lub wymiana urządzeń lub ich części, na części nowe i oryginalne, zgodnie z metodyką i zaleceniami producenta urządzeń.</w:t>
      </w:r>
      <w:bookmarkEnd w:id="1261"/>
    </w:p>
    <w:p w14:paraId="45D9A416" w14:textId="77777777" w:rsidR="009E6F6B" w:rsidRPr="008070C2" w:rsidRDefault="009E6F6B" w:rsidP="004C08F6">
      <w:pPr>
        <w:pStyle w:val="Akapitzlist"/>
        <w:numPr>
          <w:ilvl w:val="0"/>
          <w:numId w:val="78"/>
        </w:numPr>
        <w:contextualSpacing w:val="0"/>
      </w:pPr>
      <w:bookmarkStart w:id="1262" w:name="_Toc224867779"/>
      <w:r w:rsidRPr="008070C2">
        <w:t>Wykonawca zobowiązany jest zapewnić możliwość zgłaszania awarii w trybie 24h na dobę 365 dni w roku.</w:t>
      </w:r>
      <w:bookmarkEnd w:id="1262"/>
    </w:p>
    <w:p w14:paraId="4978B6FC" w14:textId="77777777" w:rsidR="009E6F6B" w:rsidRPr="008070C2" w:rsidRDefault="009E6F6B" w:rsidP="004C08F6">
      <w:pPr>
        <w:pStyle w:val="Akapitzlist"/>
        <w:numPr>
          <w:ilvl w:val="0"/>
          <w:numId w:val="78"/>
        </w:numPr>
        <w:contextualSpacing w:val="0"/>
      </w:pPr>
      <w:bookmarkStart w:id="1263" w:name="_Toc224867780"/>
      <w:r w:rsidRPr="008070C2">
        <w:t>Wykonawca ma obowiązek przyjmowania zgłoszeń serwisowych przez telefon, e-mail lub WWW (przez całą dobę dla każdego kanału kontaktu). Wykonawca ma udostępnić pojedynczy punkt przyjmowania zgłoszeń dla wszystkich dostarczanych rozwiązań.</w:t>
      </w:r>
      <w:bookmarkEnd w:id="1263"/>
    </w:p>
    <w:p w14:paraId="3710B6F7" w14:textId="77777777" w:rsidR="009E6F6B" w:rsidRPr="008070C2" w:rsidRDefault="009E6F6B" w:rsidP="004C08F6">
      <w:pPr>
        <w:pStyle w:val="Akapitzlist"/>
        <w:numPr>
          <w:ilvl w:val="0"/>
          <w:numId w:val="78"/>
        </w:numPr>
        <w:contextualSpacing w:val="0"/>
      </w:pPr>
      <w:bookmarkStart w:id="1264" w:name="_Toc224867781"/>
      <w:r w:rsidRPr="008070C2">
        <w:t xml:space="preserve">Zamawiający wymaga, aby historia korespondencji była dostępna w systemie Zgłoszeń Problemowych (ang. </w:t>
      </w:r>
      <w:proofErr w:type="spellStart"/>
      <w:r w:rsidRPr="008070C2">
        <w:t>Trouble</w:t>
      </w:r>
      <w:proofErr w:type="spellEnd"/>
      <w:r w:rsidRPr="008070C2">
        <w:t xml:space="preserve"> </w:t>
      </w:r>
      <w:proofErr w:type="spellStart"/>
      <w:r w:rsidRPr="008070C2">
        <w:t>Ticket</w:t>
      </w:r>
      <w:proofErr w:type="spellEnd"/>
      <w:r w:rsidRPr="008070C2">
        <w:t xml:space="preserve"> System) udostępnionym przez Wykonawcę.</w:t>
      </w:r>
      <w:bookmarkEnd w:id="1264"/>
    </w:p>
    <w:p w14:paraId="1747FE45" w14:textId="77777777" w:rsidR="009E6F6B" w:rsidRPr="008070C2" w:rsidRDefault="009E6F6B" w:rsidP="004C08F6">
      <w:pPr>
        <w:pStyle w:val="Akapitzlist"/>
        <w:numPr>
          <w:ilvl w:val="0"/>
          <w:numId w:val="78"/>
        </w:numPr>
        <w:contextualSpacing w:val="0"/>
      </w:pPr>
      <w:bookmarkStart w:id="1265" w:name="_Toc224867782"/>
      <w:r w:rsidRPr="008070C2">
        <w:t>W ramach serwisu gwarancyjnego zapewniony zostanie dostęp do pomocy technicznej Wykonawcy (telefon, e</w:t>
      </w:r>
      <w:r w:rsidRPr="008070C2">
        <w:noBreakHyphen/>
        <w:t>mail lub WWW – w godzinach pracy, tj. w dni robocze w godzinach 9:00 – 16:00) w zakresie rozwiązywania problemów związanych z bieżącą eksploatacją dostarczonych rozwiązań.</w:t>
      </w:r>
      <w:bookmarkEnd w:id="1265"/>
    </w:p>
    <w:p w14:paraId="3FF25D0E" w14:textId="77777777" w:rsidR="009E6F6B" w:rsidRPr="008070C2" w:rsidRDefault="009E6F6B" w:rsidP="004C08F6">
      <w:pPr>
        <w:pStyle w:val="Akapitzlist"/>
        <w:numPr>
          <w:ilvl w:val="0"/>
          <w:numId w:val="78"/>
        </w:numPr>
        <w:contextualSpacing w:val="0"/>
      </w:pPr>
      <w:bookmarkStart w:id="1266" w:name="_Toc224867783"/>
      <w:r w:rsidRPr="008070C2">
        <w:t>Serwis gwarancyjny świadczony ma być w miejscu instalacji urządzeń.</w:t>
      </w:r>
      <w:bookmarkEnd w:id="1266"/>
    </w:p>
    <w:p w14:paraId="4FE8C092" w14:textId="77777777" w:rsidR="009E6F6B" w:rsidRPr="008070C2" w:rsidRDefault="009E6F6B" w:rsidP="004C08F6">
      <w:pPr>
        <w:pStyle w:val="Akapitzlist"/>
        <w:numPr>
          <w:ilvl w:val="0"/>
          <w:numId w:val="78"/>
        </w:numPr>
        <w:contextualSpacing w:val="0"/>
      </w:pPr>
      <w:bookmarkStart w:id="1267" w:name="_Toc224867784"/>
      <w:r w:rsidRPr="008070C2">
        <w:t>Zamawiający wprowadza kategorie zgłoszeń:</w:t>
      </w:r>
      <w:bookmarkEnd w:id="1267"/>
    </w:p>
    <w:p w14:paraId="2F307CC1" w14:textId="308E5B5C" w:rsidR="009E6F6B" w:rsidRPr="008070C2" w:rsidRDefault="009E6F6B" w:rsidP="004C08F6">
      <w:pPr>
        <w:pStyle w:val="Akapitzlist"/>
        <w:numPr>
          <w:ilvl w:val="0"/>
          <w:numId w:val="80"/>
        </w:numPr>
        <w:contextualSpacing w:val="0"/>
      </w:pPr>
      <w:r w:rsidRPr="008070C2">
        <w:t>Krytyczne – uszkodzenie urządzenia lub jego elementów powodujące brak możliwości świadczenia usług</w:t>
      </w:r>
      <w:r w:rsidR="00850FC5">
        <w:t>,</w:t>
      </w:r>
    </w:p>
    <w:p w14:paraId="722EB82D" w14:textId="6053AAC4" w:rsidR="009E6F6B" w:rsidRPr="008070C2" w:rsidRDefault="009E6F6B" w:rsidP="004C08F6">
      <w:pPr>
        <w:pStyle w:val="Akapitzlist"/>
        <w:numPr>
          <w:ilvl w:val="0"/>
          <w:numId w:val="80"/>
        </w:numPr>
        <w:contextualSpacing w:val="0"/>
      </w:pPr>
      <w:r w:rsidRPr="008070C2">
        <w:lastRenderedPageBreak/>
        <w:t>Poważne – uszkodzenie urządzenia lub jego elementów powodujące ograniczenie możliwości świadczenia usług lub ograniczenie niezawodności działania urządzenia</w:t>
      </w:r>
      <w:r w:rsidR="00850FC5">
        <w:t>,</w:t>
      </w:r>
    </w:p>
    <w:p w14:paraId="055C7BCE" w14:textId="77777777" w:rsidR="009E6F6B" w:rsidRPr="008070C2" w:rsidRDefault="009E6F6B" w:rsidP="004C08F6">
      <w:pPr>
        <w:pStyle w:val="Akapitzlist"/>
        <w:numPr>
          <w:ilvl w:val="0"/>
          <w:numId w:val="80"/>
        </w:numPr>
        <w:contextualSpacing w:val="0"/>
      </w:pPr>
      <w:r w:rsidRPr="008070C2">
        <w:t>Podstawowe – pozostałe awarie.</w:t>
      </w:r>
    </w:p>
    <w:p w14:paraId="48063F37" w14:textId="5970AC47" w:rsidR="009E6F6B" w:rsidRPr="008070C2" w:rsidRDefault="009E6F6B" w:rsidP="004C08F6">
      <w:pPr>
        <w:pStyle w:val="Akapitzlist"/>
        <w:numPr>
          <w:ilvl w:val="0"/>
          <w:numId w:val="78"/>
        </w:numPr>
        <w:contextualSpacing w:val="0"/>
      </w:pPr>
      <w:bookmarkStart w:id="1268" w:name="_Toc224867785"/>
      <w:r w:rsidRPr="008070C2">
        <w:t>Maksymalny czas reakcji Wykonawcy na zgłoszenie wady</w:t>
      </w:r>
      <w:r w:rsidR="00850FC5">
        <w:t xml:space="preserve"> </w:t>
      </w:r>
      <w:r w:rsidRPr="008070C2">
        <w:t>/</w:t>
      </w:r>
      <w:r w:rsidR="00850FC5">
        <w:t xml:space="preserve"> </w:t>
      </w:r>
      <w:r w:rsidRPr="008070C2">
        <w:t>usterki (rozumiany jako podjęcie działań diagnostycznych i kontakt ze zgłaszającym) nie może przekraczać 4 godzin od momentu zgłoszenia.</w:t>
      </w:r>
      <w:bookmarkEnd w:id="1268"/>
    </w:p>
    <w:p w14:paraId="32B3EF5B" w14:textId="77777777" w:rsidR="009E6F6B" w:rsidRPr="008070C2" w:rsidRDefault="009E6F6B" w:rsidP="004C08F6">
      <w:pPr>
        <w:pStyle w:val="Akapitzlist"/>
        <w:numPr>
          <w:ilvl w:val="0"/>
          <w:numId w:val="78"/>
        </w:numPr>
        <w:contextualSpacing w:val="0"/>
      </w:pPr>
      <w:bookmarkStart w:id="1269" w:name="_Toc224867786"/>
      <w:r w:rsidRPr="008070C2">
        <w:t>Jako naprawa uszkodzonego urządzenia (bądź jego części) jest traktowana wymiana na element docelowy identyczny z elementem uszkodzonym (albo jego zmiennik wskazany przez producenta urządzeń w wypadku zaprzestania produkcji lub sprzedaży elementów danego typu) lub na element zastępczy o parametrach nie gorszych niż element uszkodzony.</w:t>
      </w:r>
      <w:bookmarkEnd w:id="1269"/>
    </w:p>
    <w:p w14:paraId="3BF24FC0" w14:textId="77777777" w:rsidR="009E6F6B" w:rsidRPr="008070C2" w:rsidRDefault="009E6F6B" w:rsidP="004C08F6">
      <w:pPr>
        <w:pStyle w:val="Akapitzlist"/>
        <w:numPr>
          <w:ilvl w:val="0"/>
          <w:numId w:val="78"/>
        </w:numPr>
        <w:contextualSpacing w:val="0"/>
      </w:pPr>
      <w:bookmarkStart w:id="1270" w:name="_Toc224867787"/>
      <w:r w:rsidRPr="008070C2">
        <w:t>Wybór sposobu naprawy leży w gestii Wykonawcy.</w:t>
      </w:r>
      <w:bookmarkEnd w:id="1270"/>
    </w:p>
    <w:p w14:paraId="59EA3C7C" w14:textId="77777777" w:rsidR="009E6F6B" w:rsidRPr="008070C2" w:rsidRDefault="009E6F6B" w:rsidP="004C08F6">
      <w:pPr>
        <w:pStyle w:val="Akapitzlist"/>
        <w:numPr>
          <w:ilvl w:val="0"/>
          <w:numId w:val="78"/>
        </w:numPr>
        <w:contextualSpacing w:val="0"/>
      </w:pPr>
      <w:bookmarkStart w:id="1271" w:name="_Toc224867788"/>
      <w:r w:rsidRPr="008070C2">
        <w:t>Wymiany uszkodzonego elementu dokona odpowiednio przeszkolony pracownik Wykonawcy.</w:t>
      </w:r>
      <w:bookmarkEnd w:id="1271"/>
    </w:p>
    <w:p w14:paraId="0A1F42AF" w14:textId="77777777" w:rsidR="009E6F6B" w:rsidRPr="008070C2" w:rsidRDefault="009E6F6B" w:rsidP="004C08F6">
      <w:pPr>
        <w:pStyle w:val="Akapitzlist"/>
        <w:numPr>
          <w:ilvl w:val="0"/>
          <w:numId w:val="78"/>
        </w:numPr>
        <w:contextualSpacing w:val="0"/>
      </w:pPr>
      <w:bookmarkStart w:id="1272" w:name="_Toc224867789"/>
      <w:r w:rsidRPr="008070C2">
        <w:t>Czas skutecznej naprawy urządzeń i ich elementów:</w:t>
      </w:r>
      <w:bookmarkEnd w:id="1272"/>
    </w:p>
    <w:p w14:paraId="6C4DDAAF" w14:textId="77777777" w:rsidR="009E6F6B" w:rsidRPr="008070C2" w:rsidRDefault="009E6F6B" w:rsidP="004C08F6">
      <w:pPr>
        <w:pStyle w:val="Akapitzlist"/>
        <w:numPr>
          <w:ilvl w:val="0"/>
          <w:numId w:val="81"/>
        </w:numPr>
        <w:contextualSpacing w:val="0"/>
      </w:pPr>
      <w:r w:rsidRPr="008070C2">
        <w:t>dla zgłoszeń Krytycznych: 8 godzin (w załączniku nr 3 w pkt 11 „Opcje”, należy przedstawić również wycenę dla 4h czasu skutecznej naprawy),</w:t>
      </w:r>
    </w:p>
    <w:p w14:paraId="01CB64BD" w14:textId="77777777" w:rsidR="009E6F6B" w:rsidRPr="008070C2" w:rsidRDefault="009E6F6B" w:rsidP="004C08F6">
      <w:pPr>
        <w:pStyle w:val="Akapitzlist"/>
        <w:numPr>
          <w:ilvl w:val="0"/>
          <w:numId w:val="81"/>
        </w:numPr>
        <w:contextualSpacing w:val="0"/>
      </w:pPr>
      <w:r w:rsidRPr="008070C2">
        <w:t>dla zgłoszeń Poważnych: następny dzień roboczy,</w:t>
      </w:r>
    </w:p>
    <w:p w14:paraId="72E44F32" w14:textId="77777777" w:rsidR="009E6F6B" w:rsidRPr="008070C2" w:rsidRDefault="009E6F6B" w:rsidP="004C08F6">
      <w:pPr>
        <w:pStyle w:val="Akapitzlist"/>
        <w:numPr>
          <w:ilvl w:val="0"/>
          <w:numId w:val="81"/>
        </w:numPr>
        <w:contextualSpacing w:val="0"/>
      </w:pPr>
      <w:r w:rsidRPr="008070C2">
        <w:t>dla zgłoszeń Podstawowych: 5 dni roboczych.</w:t>
      </w:r>
    </w:p>
    <w:p w14:paraId="3BBF1545" w14:textId="0189D159" w:rsidR="009E6F6B" w:rsidRPr="008070C2" w:rsidRDefault="009E6F6B" w:rsidP="004C08F6">
      <w:pPr>
        <w:pStyle w:val="Akapitzlist"/>
        <w:numPr>
          <w:ilvl w:val="0"/>
          <w:numId w:val="81"/>
        </w:numPr>
        <w:contextualSpacing w:val="0"/>
      </w:pPr>
      <w:r w:rsidRPr="008070C2">
        <w:t>Zamawiający zapewni, na czas naprawy, dostęp do uszkodzonego urządzenia upoważnionym pracownikom Wykonawcy. W przypadku braku takiego dostępu, czasy napraw wskazane powyżej są wydłużane o czas oczekiwania na dostęp do urządzeń</w:t>
      </w:r>
      <w:r w:rsidR="00850FC5">
        <w:t>,</w:t>
      </w:r>
    </w:p>
    <w:p w14:paraId="2C9FDC66" w14:textId="77777777" w:rsidR="009E6F6B" w:rsidRPr="008070C2" w:rsidRDefault="009E6F6B" w:rsidP="004C08F6">
      <w:pPr>
        <w:pStyle w:val="Akapitzlist"/>
        <w:numPr>
          <w:ilvl w:val="0"/>
          <w:numId w:val="81"/>
        </w:numPr>
        <w:contextualSpacing w:val="0"/>
      </w:pPr>
      <w:r w:rsidRPr="008070C2">
        <w:t>Jeżeli naprawa polegała na dostarczeniu urządzenia (bądź jego części) zamiennego, to jego wymiana na element docelowy może nastąpić tylko w takim terminie, na który wyrazi zgodę Zamawiający. Gotowość do wymiany na element docelowy musi być zgłoszona przez Wykonawcę najpóźniej w ciągu 30 dni od dnia zgłoszenia problemu.</w:t>
      </w:r>
    </w:p>
    <w:p w14:paraId="0BD6F0DA" w14:textId="77777777" w:rsidR="009E6F6B" w:rsidRPr="008070C2" w:rsidRDefault="009E6F6B" w:rsidP="004C08F6">
      <w:pPr>
        <w:pStyle w:val="Akapitzlist"/>
        <w:numPr>
          <w:ilvl w:val="0"/>
          <w:numId w:val="78"/>
        </w:numPr>
        <w:contextualSpacing w:val="0"/>
      </w:pPr>
      <w:bookmarkStart w:id="1273" w:name="_Toc224867790"/>
      <w:r w:rsidRPr="008070C2">
        <w:t>Gwarancja obejmuje również wykonanie przez Wykonawcę wszelkich czynności związanych z przywróceniem pierwotnego stanu pracy systemu zarządzania siecią.</w:t>
      </w:r>
      <w:bookmarkEnd w:id="1273"/>
    </w:p>
    <w:p w14:paraId="4FE28CB9" w14:textId="77777777" w:rsidR="009E6F6B" w:rsidRPr="008070C2" w:rsidRDefault="009E6F6B" w:rsidP="004C08F6">
      <w:pPr>
        <w:pStyle w:val="Akapitzlist"/>
        <w:numPr>
          <w:ilvl w:val="0"/>
          <w:numId w:val="78"/>
        </w:numPr>
        <w:contextualSpacing w:val="0"/>
      </w:pPr>
      <w:bookmarkStart w:id="1274" w:name="_Toc224867791"/>
      <w:r w:rsidRPr="008070C2">
        <w:t>Do obowiązków Zamawiającego należy posiadanie kopi zapasowych wskazanych przez Wykonawcę elementów konfiguracji systemu zarządzania i baz danych jakie są przez ten system utrzymywane.</w:t>
      </w:r>
      <w:bookmarkEnd w:id="1274"/>
    </w:p>
    <w:p w14:paraId="413D7185" w14:textId="1F30ED98" w:rsidR="009E6F6B" w:rsidRPr="008070C2" w:rsidRDefault="009E6F6B" w:rsidP="004C08F6">
      <w:pPr>
        <w:pStyle w:val="Akapitzlist"/>
        <w:numPr>
          <w:ilvl w:val="0"/>
          <w:numId w:val="78"/>
        </w:numPr>
        <w:contextualSpacing w:val="0"/>
      </w:pPr>
      <w:bookmarkStart w:id="1275" w:name="_Toc224867792"/>
      <w:r w:rsidRPr="008070C2">
        <w:t>Zamawiający ma prawo do dodawania do urządzeń nowych komponentów takich jak karty z interfejsami sieciowymi lub modułów XFP, SFP+, SFP, itd. (pochodzących od dowolnych producentów) oraz wymiany zainstalowanych komponentów samodzielnie bez utraty gwarancji na zakupiony sprzęt.</w:t>
      </w:r>
      <w:bookmarkEnd w:id="1275"/>
    </w:p>
    <w:p w14:paraId="6D38CCC3" w14:textId="77777777" w:rsidR="009E6F6B" w:rsidRPr="008070C2" w:rsidRDefault="009E6F6B" w:rsidP="004C08F6">
      <w:pPr>
        <w:pStyle w:val="Akapitzlist"/>
        <w:numPr>
          <w:ilvl w:val="0"/>
          <w:numId w:val="78"/>
        </w:numPr>
        <w:contextualSpacing w:val="0"/>
      </w:pPr>
      <w:bookmarkStart w:id="1276" w:name="_Toc224867793"/>
      <w:r w:rsidRPr="008070C2">
        <w:t xml:space="preserve">W okresie gwarancji Wykonawca, w ramach otrzymanego wynagrodzenia, udostępni Zamawiającemu uaktualniania całego dostarczonego oprogramowania urządzeń i systemu zarządzania do najnowszych wersji oferowanych przez producenta oprogramowania (włączając tzw. </w:t>
      </w:r>
      <w:proofErr w:type="spellStart"/>
      <w:r w:rsidRPr="008070C2">
        <w:t>firmware</w:t>
      </w:r>
      <w:proofErr w:type="spellEnd"/>
      <w:r w:rsidRPr="008070C2">
        <w:t>).</w:t>
      </w:r>
      <w:bookmarkEnd w:id="1276"/>
    </w:p>
    <w:p w14:paraId="37143FB0" w14:textId="77777777" w:rsidR="009E6F6B" w:rsidRPr="008070C2" w:rsidRDefault="009E6F6B" w:rsidP="004C08F6">
      <w:pPr>
        <w:pStyle w:val="Akapitzlist"/>
        <w:numPr>
          <w:ilvl w:val="0"/>
          <w:numId w:val="78"/>
        </w:numPr>
        <w:contextualSpacing w:val="0"/>
      </w:pPr>
      <w:bookmarkStart w:id="1277" w:name="_Toc224867794"/>
      <w:r w:rsidRPr="008070C2">
        <w:t>W okresie gwarancji Wykonawca udostępni Zamawiającemu dostęp do usług wsparcia technicznego producenta urządzeń i systemu zarządzania właściwych dla danego produktu.</w:t>
      </w:r>
      <w:bookmarkEnd w:id="1277"/>
    </w:p>
    <w:p w14:paraId="1EDC1DAE" w14:textId="77777777" w:rsidR="009E6F6B" w:rsidRPr="008070C2" w:rsidRDefault="009E6F6B" w:rsidP="004C08F6">
      <w:pPr>
        <w:pStyle w:val="Akapitzlist"/>
        <w:numPr>
          <w:ilvl w:val="0"/>
          <w:numId w:val="78"/>
        </w:numPr>
        <w:contextualSpacing w:val="0"/>
      </w:pPr>
      <w:bookmarkStart w:id="1278" w:name="_Toc224867795"/>
      <w:r w:rsidRPr="008070C2">
        <w:lastRenderedPageBreak/>
        <w:t>W ramach ww. usług wsparcia zapewniony zostanie dostęp do części chronionych stron internetowych producentów rozwiązań, umożliwiający:</w:t>
      </w:r>
      <w:bookmarkEnd w:id="1278"/>
    </w:p>
    <w:p w14:paraId="7D6B4E69" w14:textId="0425B2AC" w:rsidR="009E6F6B" w:rsidRPr="008070C2" w:rsidRDefault="009E6F6B" w:rsidP="004C08F6">
      <w:pPr>
        <w:pStyle w:val="Akapitzlist"/>
        <w:numPr>
          <w:ilvl w:val="0"/>
          <w:numId w:val="82"/>
        </w:numPr>
        <w:contextualSpacing w:val="0"/>
      </w:pPr>
      <w:bookmarkStart w:id="1279" w:name="_Toc224867796"/>
      <w:r w:rsidRPr="008070C2">
        <w:t>pobieranie nowych wersji oprogramowania</w:t>
      </w:r>
      <w:bookmarkEnd w:id="1279"/>
      <w:r w:rsidR="00850FC5">
        <w:t>,</w:t>
      </w:r>
    </w:p>
    <w:p w14:paraId="18AC06D0" w14:textId="77777777" w:rsidR="009E6F6B" w:rsidRPr="008070C2" w:rsidRDefault="009E6F6B" w:rsidP="004C08F6">
      <w:pPr>
        <w:pStyle w:val="Akapitzlist"/>
        <w:numPr>
          <w:ilvl w:val="0"/>
          <w:numId w:val="82"/>
        </w:numPr>
        <w:contextualSpacing w:val="0"/>
      </w:pPr>
      <w:bookmarkStart w:id="1280" w:name="_Toc224867797"/>
      <w:r w:rsidRPr="008070C2">
        <w:t>dostęp do narzędzi konfiguracyjnych i dokumentacji technicznej urządzeń,</w:t>
      </w:r>
      <w:bookmarkEnd w:id="1280"/>
    </w:p>
    <w:p w14:paraId="1A8E05FF" w14:textId="77777777" w:rsidR="009E6F6B" w:rsidRPr="008070C2" w:rsidRDefault="009E6F6B" w:rsidP="004C08F6">
      <w:pPr>
        <w:pStyle w:val="Akapitzlist"/>
        <w:numPr>
          <w:ilvl w:val="0"/>
          <w:numId w:val="82"/>
        </w:numPr>
        <w:contextualSpacing w:val="0"/>
      </w:pPr>
      <w:bookmarkStart w:id="1281" w:name="_Toc224867798"/>
      <w:r w:rsidRPr="008070C2">
        <w:t>dostęp do pomocy technicznej producentów, nie jest wymagana możliwość otwierania zgłoszeń serwisowych w serwisie producenta bezpośrednio przez pracowników Zamawiającego.</w:t>
      </w:r>
      <w:bookmarkEnd w:id="1281"/>
    </w:p>
    <w:p w14:paraId="5588D676" w14:textId="77777777" w:rsidR="009E6F6B" w:rsidRPr="008070C2" w:rsidRDefault="009E6F6B" w:rsidP="004C08F6">
      <w:pPr>
        <w:pStyle w:val="Nagwek2"/>
        <w:numPr>
          <w:ilvl w:val="1"/>
          <w:numId w:val="42"/>
        </w:numPr>
      </w:pPr>
      <w:bookmarkStart w:id="1282" w:name="_Toc522022770"/>
      <w:bookmarkStart w:id="1283" w:name="_Toc211942131"/>
      <w:bookmarkStart w:id="1284" w:name="_Toc225512706"/>
      <w:r w:rsidRPr="008070C2">
        <w:t>Testy weryfikacyjne</w:t>
      </w:r>
      <w:bookmarkEnd w:id="1282"/>
      <w:bookmarkEnd w:id="1283"/>
      <w:bookmarkEnd w:id="1284"/>
      <w:r w:rsidRPr="008070C2">
        <w:t xml:space="preserve"> </w:t>
      </w:r>
    </w:p>
    <w:p w14:paraId="7D984A00" w14:textId="2E6BE567" w:rsidR="009E6F6B" w:rsidRPr="008070C2" w:rsidRDefault="009E6F6B" w:rsidP="004C08F6">
      <w:r w:rsidRPr="008070C2">
        <w:rPr>
          <w:rStyle w:val="uv3um"/>
          <w:rFonts w:eastAsia="Calibri" w:cstheme="minorHAnsi"/>
          <w:color w:val="001D35"/>
          <w:shd w:val="clear" w:color="auto" w:fill="FFFFFF"/>
        </w:rPr>
        <w:t xml:space="preserve">Po rozstrzygnięciu przetargu, Wykonawca przeprowadzi testy weryfikacyjne wybranych funkcjonalności oferowanych urządzeń. Poprawne przejście testów będzie warunkiem </w:t>
      </w:r>
      <w:r w:rsidR="002705E6">
        <w:rPr>
          <w:rStyle w:val="uv3um"/>
          <w:rFonts w:eastAsia="Calibri" w:cstheme="minorHAnsi"/>
          <w:color w:val="001D35"/>
          <w:shd w:val="clear" w:color="auto" w:fill="FFFFFF"/>
        </w:rPr>
        <w:t>rozpoczęcia wdrożenia.</w:t>
      </w:r>
    </w:p>
    <w:p w14:paraId="565BD9BC" w14:textId="42283588"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 xml:space="preserve">Testy swoim zakresem obejmą </w:t>
      </w:r>
      <w:r w:rsidR="00E90463" w:rsidRPr="008070C2">
        <w:rPr>
          <w:rStyle w:val="uv3um"/>
          <w:rFonts w:eastAsia="Calibri" w:cstheme="minorHAnsi"/>
          <w:color w:val="001D35"/>
          <w:shd w:val="clear" w:color="auto" w:fill="FFFFFF"/>
        </w:rPr>
        <w:t>co najmniej</w:t>
      </w:r>
      <w:r w:rsidRPr="008070C2">
        <w:rPr>
          <w:rStyle w:val="uv3um"/>
          <w:rFonts w:eastAsia="Calibri" w:cstheme="minorHAnsi"/>
          <w:color w:val="001D35"/>
          <w:shd w:val="clear" w:color="auto" w:fill="FFFFFF"/>
        </w:rPr>
        <w:t>:</w:t>
      </w:r>
    </w:p>
    <w:p w14:paraId="1CBCE554" w14:textId="77777777" w:rsidR="009E6F6B" w:rsidRPr="008070C2" w:rsidRDefault="009E6F6B" w:rsidP="004C08F6">
      <w:pPr>
        <w:pStyle w:val="Akapitzlist"/>
        <w:numPr>
          <w:ilvl w:val="0"/>
          <w:numId w:val="84"/>
        </w:numPr>
        <w:contextualSpacing w:val="0"/>
      </w:pPr>
      <w:r w:rsidRPr="008070C2">
        <w:t>weryfikację realizacji wybranych funkcjonalności przez oferowane urządzenia w zakresie wymaganym przez Zamawiającego,</w:t>
      </w:r>
    </w:p>
    <w:p w14:paraId="15B68DCD" w14:textId="77777777" w:rsidR="009E6F6B" w:rsidRPr="008070C2" w:rsidRDefault="009E6F6B" w:rsidP="004C08F6">
      <w:pPr>
        <w:pStyle w:val="Akapitzlist"/>
        <w:numPr>
          <w:ilvl w:val="0"/>
          <w:numId w:val="84"/>
        </w:numPr>
        <w:contextualSpacing w:val="0"/>
      </w:pPr>
      <w:r w:rsidRPr="008070C2">
        <w:t>weryfikację wydajności oferowanych urządzeń w zakresie wymaganym przez Zamawiającego.</w:t>
      </w:r>
    </w:p>
    <w:p w14:paraId="176AB37D" w14:textId="77777777" w:rsidR="009E6F6B" w:rsidRPr="008070C2" w:rsidRDefault="009E6F6B" w:rsidP="004C08F6">
      <w:pPr>
        <w:pStyle w:val="Akapitzlist"/>
        <w:numPr>
          <w:ilvl w:val="0"/>
          <w:numId w:val="84"/>
        </w:numPr>
        <w:contextualSpacing w:val="0"/>
      </w:pPr>
      <w:r w:rsidRPr="008070C2">
        <w:t xml:space="preserve">Szacowany czas trwania testów wyniesie do pięciu dni roboczych. Testy zostaną przeprowadzone w siedzibie Zamawiającego. </w:t>
      </w:r>
    </w:p>
    <w:p w14:paraId="737476DB" w14:textId="77777777" w:rsidR="009E6F6B" w:rsidRPr="008070C2" w:rsidRDefault="009E6F6B" w:rsidP="004C08F6">
      <w:pPr>
        <w:pStyle w:val="Akapitzlist"/>
        <w:numPr>
          <w:ilvl w:val="0"/>
          <w:numId w:val="84"/>
        </w:numPr>
        <w:contextualSpacing w:val="0"/>
      </w:pPr>
      <w:r w:rsidRPr="008070C2">
        <w:t>Szczegółowy zakres oraz książka testów zostaną ustalone przed rozpoczęciem postępowania zakupowego.</w:t>
      </w:r>
    </w:p>
    <w:p w14:paraId="5600B574"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W testach wezmą udział wskazani pracownicy Zamawiającego wraz z Wykonawcą.</w:t>
      </w:r>
    </w:p>
    <w:p w14:paraId="743E13C1" w14:textId="7C4C5F81"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Szczegółowy zakres testów zostanie ustalony przed rozpoczęciem</w:t>
      </w:r>
      <w:r w:rsidR="00511980">
        <w:rPr>
          <w:rStyle w:val="uv3um"/>
          <w:rFonts w:eastAsia="Calibri" w:cstheme="minorHAnsi"/>
          <w:color w:val="001D35"/>
          <w:shd w:val="clear" w:color="auto" w:fill="FFFFFF"/>
        </w:rPr>
        <w:t xml:space="preserve"> testów.</w:t>
      </w:r>
    </w:p>
    <w:p w14:paraId="0C88D38B" w14:textId="77777777" w:rsidR="009E6F6B" w:rsidRPr="008070C2" w:rsidRDefault="009E6F6B" w:rsidP="004C08F6">
      <w:pPr>
        <w:pStyle w:val="Nagwek2"/>
        <w:numPr>
          <w:ilvl w:val="1"/>
          <w:numId w:val="42"/>
        </w:numPr>
      </w:pPr>
      <w:bookmarkStart w:id="1285" w:name="_Toc474961767"/>
      <w:bookmarkStart w:id="1286" w:name="_Toc520805783"/>
      <w:bookmarkStart w:id="1287" w:name="_Toc520806805"/>
      <w:bookmarkStart w:id="1288" w:name="_Toc522022774"/>
      <w:bookmarkStart w:id="1289" w:name="_Toc211942132"/>
      <w:bookmarkStart w:id="1290" w:name="_Toc225512707"/>
      <w:r w:rsidRPr="008070C2">
        <w:t>Instruktaż dla administratorów</w:t>
      </w:r>
      <w:bookmarkEnd w:id="1285"/>
      <w:bookmarkEnd w:id="1286"/>
      <w:bookmarkEnd w:id="1287"/>
      <w:bookmarkEnd w:id="1288"/>
      <w:bookmarkEnd w:id="1289"/>
      <w:bookmarkEnd w:id="1290"/>
      <w:r w:rsidRPr="008070C2">
        <w:t xml:space="preserve"> </w:t>
      </w:r>
    </w:p>
    <w:p w14:paraId="78283BDB"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 xml:space="preserve">W ramach dostawy usługi Wykonawca zobowiązany jest do wykonania usług instruktażu, zgodnie z następującym zakresem: </w:t>
      </w:r>
    </w:p>
    <w:p w14:paraId="3A8D41E3" w14:textId="77777777" w:rsidR="009E6F6B" w:rsidRPr="008070C2" w:rsidRDefault="009E6F6B" w:rsidP="004C08F6">
      <w:pPr>
        <w:pStyle w:val="Akapitzlist"/>
        <w:numPr>
          <w:ilvl w:val="0"/>
          <w:numId w:val="85"/>
        </w:numPr>
        <w:contextualSpacing w:val="0"/>
      </w:pPr>
      <w:r w:rsidRPr="008070C2">
        <w:t>Instruktaż zaawansowany – zawierający informacje umożliwiające skonfigurowanie wymienionych w specyfikacji urządzeń funkcjonalności. Instruktaż w tym zakresie jest przeznaczony dla osób zajmujących się konfiguracją urządzeń.</w:t>
      </w:r>
    </w:p>
    <w:p w14:paraId="2E2F5115" w14:textId="1D2F99CE" w:rsidR="009E6F6B" w:rsidRPr="008070C2" w:rsidRDefault="009E6F6B" w:rsidP="004C08F6">
      <w:pPr>
        <w:pStyle w:val="Akapitzlist"/>
        <w:numPr>
          <w:ilvl w:val="0"/>
          <w:numId w:val="85"/>
        </w:numPr>
        <w:contextualSpacing w:val="0"/>
      </w:pPr>
      <w:r w:rsidRPr="008070C2">
        <w:t xml:space="preserve">Wykonawca wykona usługi instruktażu i szkoleń dla </w:t>
      </w:r>
      <w:r w:rsidR="0099559E">
        <w:t>10</w:t>
      </w:r>
      <w:r w:rsidRPr="008070C2">
        <w:t xml:space="preserve"> osób wskazanych przez Zamawiającego. Usługa instruktażu zostanie wykonana w autoryzowanym przez producenta ośrodku szkoleniowym (preferowane ośrodki na terenie Warszawy lub Polski) nie później niż w ciągu dwóch miesięcy od podpisania umowy.</w:t>
      </w:r>
    </w:p>
    <w:p w14:paraId="68465E3B" w14:textId="77777777" w:rsidR="009E6F6B" w:rsidRPr="008070C2" w:rsidRDefault="009E6F6B" w:rsidP="004C08F6">
      <w:pPr>
        <w:pStyle w:val="Nagwek2"/>
        <w:numPr>
          <w:ilvl w:val="1"/>
          <w:numId w:val="42"/>
        </w:numPr>
      </w:pPr>
      <w:bookmarkStart w:id="1291" w:name="_Toc474961766"/>
      <w:bookmarkStart w:id="1292" w:name="_Toc520805782"/>
      <w:bookmarkStart w:id="1293" w:name="_Toc520806804"/>
      <w:bookmarkStart w:id="1294" w:name="_Toc522022773"/>
      <w:bookmarkStart w:id="1295" w:name="_Toc211942133"/>
      <w:bookmarkStart w:id="1296" w:name="_Toc225512708"/>
      <w:r w:rsidRPr="008070C2">
        <w:t>Dokumentacja</w:t>
      </w:r>
      <w:bookmarkEnd w:id="1291"/>
      <w:bookmarkEnd w:id="1292"/>
      <w:bookmarkEnd w:id="1293"/>
      <w:bookmarkEnd w:id="1294"/>
      <w:bookmarkEnd w:id="1295"/>
      <w:bookmarkEnd w:id="1296"/>
    </w:p>
    <w:p w14:paraId="6E99E1D6"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 xml:space="preserve">Dokumentacja techniczna dla usługi musi być kompletna i zawierać co najmniej:  </w:t>
      </w:r>
    </w:p>
    <w:p w14:paraId="2079B7DE" w14:textId="77777777" w:rsidR="009E6F6B" w:rsidRPr="008070C2" w:rsidRDefault="009E6F6B" w:rsidP="004C08F6">
      <w:pPr>
        <w:pStyle w:val="Akapitzlist"/>
        <w:numPr>
          <w:ilvl w:val="0"/>
          <w:numId w:val="86"/>
        </w:numPr>
        <w:contextualSpacing w:val="0"/>
      </w:pPr>
      <w:r w:rsidRPr="008070C2">
        <w:t xml:space="preserve">szczegółowy opis architektury technicznej, </w:t>
      </w:r>
    </w:p>
    <w:p w14:paraId="788F937D" w14:textId="77777777" w:rsidR="009E6F6B" w:rsidRPr="008070C2" w:rsidRDefault="009E6F6B" w:rsidP="004C08F6">
      <w:pPr>
        <w:pStyle w:val="Akapitzlist"/>
        <w:numPr>
          <w:ilvl w:val="0"/>
          <w:numId w:val="86"/>
        </w:numPr>
        <w:contextualSpacing w:val="0"/>
      </w:pPr>
      <w:r w:rsidRPr="008070C2">
        <w:t xml:space="preserve">specyfikację konfiguracji oprogramowania </w:t>
      </w:r>
    </w:p>
    <w:p w14:paraId="371A2C6E" w14:textId="77777777" w:rsidR="009E6F6B" w:rsidRPr="008070C2" w:rsidRDefault="009E6F6B" w:rsidP="004C08F6">
      <w:pPr>
        <w:pStyle w:val="Akapitzlist"/>
        <w:numPr>
          <w:ilvl w:val="0"/>
          <w:numId w:val="86"/>
        </w:numPr>
        <w:contextualSpacing w:val="0"/>
      </w:pPr>
      <w:r w:rsidRPr="008070C2">
        <w:t>procedury eksploatacyjne poszczególnych komponentów</w:t>
      </w:r>
    </w:p>
    <w:p w14:paraId="022741EB"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lastRenderedPageBreak/>
        <w:t>W każdym przypadku, kiedy następować będzie przekazanie dokumentacji opracowanej przez Wykonawcę, musi być ona przekazana w formie papierowej, w formie elektronicznej przekazana drogą elektroniczną lub na nośniku stałym.</w:t>
      </w:r>
    </w:p>
    <w:p w14:paraId="37189290"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Dla dokumentacji związanej z przedmiotem dostawy oprogramowania, do którego Wykonawca nie posiada autorskich praw majątkowych, Wykonawca jest zobowiązany do dostarczenia dokumentacji zgodnie ze specyfikacją tego produktu, określoną przez producenta produktu lub przez jego dystrybutora.</w:t>
      </w:r>
    </w:p>
    <w:p w14:paraId="44BB6F03" w14:textId="77777777" w:rsidR="009E6F6B" w:rsidRPr="008070C2" w:rsidRDefault="009E6F6B" w:rsidP="004C08F6">
      <w:pPr>
        <w:rPr>
          <w:rStyle w:val="uv3um"/>
          <w:rFonts w:eastAsia="Calibri" w:cstheme="minorHAnsi"/>
          <w:color w:val="001D35"/>
          <w:shd w:val="clear" w:color="auto" w:fill="FFFFFF"/>
        </w:rPr>
      </w:pPr>
      <w:r w:rsidRPr="008070C2">
        <w:rPr>
          <w:rStyle w:val="uv3um"/>
          <w:rFonts w:eastAsia="Calibri" w:cstheme="minorHAnsi"/>
          <w:color w:val="001D35"/>
          <w:shd w:val="clear" w:color="auto" w:fill="FFFFFF"/>
        </w:rPr>
        <w:t>Zamawiający nie akceptuje użycia do realizacji zamówienia licencji oprogramowania, dla którego nie jest dostępna dokumentacja użytkownika w formie papierowej lub elektronicznej.</w:t>
      </w:r>
    </w:p>
    <w:p w14:paraId="659EA89E" w14:textId="77777777" w:rsidR="009E6F6B" w:rsidRPr="00E90463" w:rsidRDefault="009E6F6B" w:rsidP="004C08F6">
      <w:pPr>
        <w:rPr>
          <w:rStyle w:val="uv3um"/>
          <w:rFonts w:eastAsia="Calibri" w:cstheme="minorHAnsi"/>
          <w:color w:val="001D35"/>
          <w:shd w:val="clear" w:color="auto" w:fill="FFFFFF"/>
        </w:rPr>
      </w:pPr>
    </w:p>
    <w:sectPr w:rsidR="009E6F6B" w:rsidRPr="00E90463" w:rsidSect="00E90463">
      <w:footerReference w:type="default" r:id="rId11"/>
      <w:headerReference w:type="first" r:id="rId12"/>
      <w:footerReference w:type="first" r:id="rId13"/>
      <w:pgSz w:w="11906" w:h="16838" w:code="9"/>
      <w:pgMar w:top="1418" w:right="1418" w:bottom="1418"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E6DCD" w14:textId="77777777" w:rsidR="00C67C53" w:rsidRPr="008070C2" w:rsidRDefault="00C67C53">
      <w:pPr>
        <w:spacing w:after="0" w:line="240" w:lineRule="auto"/>
      </w:pPr>
      <w:r w:rsidRPr="008070C2">
        <w:separator/>
      </w:r>
    </w:p>
  </w:endnote>
  <w:endnote w:type="continuationSeparator" w:id="0">
    <w:p w14:paraId="7B10DCA9" w14:textId="77777777" w:rsidR="00C67C53" w:rsidRPr="008070C2" w:rsidRDefault="00C67C53">
      <w:pPr>
        <w:spacing w:after="0" w:line="240" w:lineRule="auto"/>
      </w:pPr>
      <w:r w:rsidRPr="008070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6222A" w14:textId="37A96A43" w:rsidR="009E6F6B" w:rsidRPr="002F09B6" w:rsidRDefault="002F09B6" w:rsidP="00C62E46">
    <w:pPr>
      <w:pStyle w:val="Stopka"/>
    </w:pPr>
    <w:r>
      <w:tab/>
    </w:r>
    <w:r>
      <w:tab/>
    </w:r>
    <w:r w:rsidR="009E6F6B" w:rsidRPr="002F09B6">
      <w:t xml:space="preserve">Strona </w:t>
    </w:r>
    <w:r w:rsidR="009E6F6B" w:rsidRPr="00C62E46">
      <w:rPr>
        <w:sz w:val="24"/>
        <w:szCs w:val="24"/>
      </w:rPr>
      <w:fldChar w:fldCharType="begin"/>
    </w:r>
    <w:r w:rsidR="009E6F6B" w:rsidRPr="00C62E46">
      <w:instrText>PAGE</w:instrText>
    </w:r>
    <w:r w:rsidR="009E6F6B" w:rsidRPr="00C62E46">
      <w:rPr>
        <w:sz w:val="24"/>
        <w:szCs w:val="24"/>
      </w:rPr>
      <w:fldChar w:fldCharType="separate"/>
    </w:r>
    <w:r w:rsidR="009E6F6B" w:rsidRPr="00C62E46">
      <w:rPr>
        <w:noProof/>
      </w:rPr>
      <w:t>2</w:t>
    </w:r>
    <w:r w:rsidR="009E6F6B" w:rsidRPr="00C62E46">
      <w:rPr>
        <w:sz w:val="24"/>
        <w:szCs w:val="24"/>
      </w:rPr>
      <w:fldChar w:fldCharType="end"/>
    </w:r>
    <w:r w:rsidR="009E6F6B" w:rsidRPr="002F09B6">
      <w:t xml:space="preserve"> z </w:t>
    </w:r>
    <w:r w:rsidR="009E6F6B" w:rsidRPr="00C62E46">
      <w:rPr>
        <w:sz w:val="24"/>
        <w:szCs w:val="24"/>
      </w:rPr>
      <w:fldChar w:fldCharType="begin"/>
    </w:r>
    <w:r w:rsidR="009E6F6B" w:rsidRPr="00C62E46">
      <w:instrText>NUMPAGES</w:instrText>
    </w:r>
    <w:r w:rsidR="009E6F6B" w:rsidRPr="00C62E46">
      <w:rPr>
        <w:sz w:val="24"/>
        <w:szCs w:val="24"/>
      </w:rPr>
      <w:fldChar w:fldCharType="separate"/>
    </w:r>
    <w:r w:rsidR="009E6F6B" w:rsidRPr="00C62E46">
      <w:rPr>
        <w:noProof/>
      </w:rPr>
      <w:t>66</w:t>
    </w:r>
    <w:r w:rsidR="009E6F6B" w:rsidRPr="00C62E46">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90CC" w14:textId="77777777" w:rsidR="009E6F6B" w:rsidRPr="008070C2" w:rsidRDefault="009E6F6B">
    <w:pPr>
      <w:pStyle w:val="Stopka"/>
    </w:pPr>
  </w:p>
  <w:p w14:paraId="0A7C9A02" w14:textId="77777777" w:rsidR="009E6F6B" w:rsidRPr="008070C2" w:rsidRDefault="009E6F6B">
    <w:pPr>
      <w:pStyle w:val="Stopka"/>
    </w:pPr>
  </w:p>
  <w:p w14:paraId="692D0588" w14:textId="77777777" w:rsidR="009E6F6B" w:rsidRPr="008070C2" w:rsidRDefault="009E6F6B" w:rsidP="000C26D6">
    <w:pPr>
      <w:pStyle w:val="Stopk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5BBBF" w14:textId="77777777" w:rsidR="00C67C53" w:rsidRPr="008070C2" w:rsidRDefault="00C67C53">
      <w:pPr>
        <w:spacing w:after="0" w:line="240" w:lineRule="auto"/>
      </w:pPr>
      <w:r w:rsidRPr="008070C2">
        <w:separator/>
      </w:r>
    </w:p>
  </w:footnote>
  <w:footnote w:type="continuationSeparator" w:id="0">
    <w:p w14:paraId="07936394" w14:textId="77777777" w:rsidR="00C67C53" w:rsidRPr="008070C2" w:rsidRDefault="00C67C53">
      <w:pPr>
        <w:spacing w:after="0" w:line="240" w:lineRule="auto"/>
      </w:pPr>
      <w:r w:rsidRPr="008070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8A8" w14:textId="77777777" w:rsidR="009E6F6B" w:rsidRPr="008070C2" w:rsidRDefault="009E6F6B" w:rsidP="007E1936">
    <w:pPr>
      <w:spacing w:after="0" w:line="240" w:lineRule="auto"/>
      <w:rPr>
        <w:b/>
        <w:bCs/>
        <w:sz w:val="24"/>
        <w:szCs w:val="24"/>
      </w:rPr>
    </w:pPr>
  </w:p>
  <w:p w14:paraId="7744C671" w14:textId="77777777" w:rsidR="009E6F6B" w:rsidRPr="008070C2" w:rsidRDefault="009E6F6B" w:rsidP="00F22D38">
    <w:pPr>
      <w:pStyle w:val="Nagwek"/>
      <w:tabs>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633"/>
    <w:multiLevelType w:val="hybridMultilevel"/>
    <w:tmpl w:val="889EB932"/>
    <w:lvl w:ilvl="0" w:tplc="18F6EF26">
      <w:start w:val="1"/>
      <w:numFmt w:val="lowerLetter"/>
      <w:lvlText w:val="%1)"/>
      <w:lvlJc w:val="left"/>
      <w:pPr>
        <w:ind w:left="3053" w:hanging="360"/>
      </w:pPr>
      <w:rPr>
        <w:rFonts w:hint="default"/>
      </w:rPr>
    </w:lvl>
    <w:lvl w:ilvl="1" w:tplc="04150019" w:tentative="1">
      <w:start w:val="1"/>
      <w:numFmt w:val="lowerLetter"/>
      <w:lvlText w:val="%2."/>
      <w:lvlJc w:val="left"/>
      <w:pPr>
        <w:ind w:left="2704" w:hanging="360"/>
      </w:pPr>
    </w:lvl>
    <w:lvl w:ilvl="2" w:tplc="0415000B">
      <w:start w:val="1"/>
      <w:numFmt w:val="bullet"/>
      <w:lvlText w:val=""/>
      <w:lvlJc w:val="left"/>
      <w:pPr>
        <w:ind w:left="3424" w:hanging="180"/>
      </w:pPr>
      <w:rPr>
        <w:rFonts w:ascii="Wingdings" w:hAnsi="Wingdings" w:hint="default"/>
      </w:rPr>
    </w:lvl>
    <w:lvl w:ilvl="3" w:tplc="0415000F" w:tentative="1">
      <w:start w:val="1"/>
      <w:numFmt w:val="decimal"/>
      <w:lvlText w:val="%4."/>
      <w:lvlJc w:val="left"/>
      <w:pPr>
        <w:ind w:left="4144" w:hanging="360"/>
      </w:pPr>
    </w:lvl>
    <w:lvl w:ilvl="4" w:tplc="04150019" w:tentative="1">
      <w:start w:val="1"/>
      <w:numFmt w:val="lowerLetter"/>
      <w:lvlText w:val="%5."/>
      <w:lvlJc w:val="left"/>
      <w:pPr>
        <w:ind w:left="4864" w:hanging="360"/>
      </w:pPr>
    </w:lvl>
    <w:lvl w:ilvl="5" w:tplc="0415001B" w:tentative="1">
      <w:start w:val="1"/>
      <w:numFmt w:val="lowerRoman"/>
      <w:lvlText w:val="%6."/>
      <w:lvlJc w:val="right"/>
      <w:pPr>
        <w:ind w:left="5584" w:hanging="180"/>
      </w:pPr>
    </w:lvl>
    <w:lvl w:ilvl="6" w:tplc="0415000F" w:tentative="1">
      <w:start w:val="1"/>
      <w:numFmt w:val="decimal"/>
      <w:lvlText w:val="%7."/>
      <w:lvlJc w:val="left"/>
      <w:pPr>
        <w:ind w:left="6304" w:hanging="360"/>
      </w:pPr>
    </w:lvl>
    <w:lvl w:ilvl="7" w:tplc="04150019" w:tentative="1">
      <w:start w:val="1"/>
      <w:numFmt w:val="lowerLetter"/>
      <w:lvlText w:val="%8."/>
      <w:lvlJc w:val="left"/>
      <w:pPr>
        <w:ind w:left="7024" w:hanging="360"/>
      </w:pPr>
    </w:lvl>
    <w:lvl w:ilvl="8" w:tplc="0415001B" w:tentative="1">
      <w:start w:val="1"/>
      <w:numFmt w:val="lowerRoman"/>
      <w:lvlText w:val="%9."/>
      <w:lvlJc w:val="right"/>
      <w:pPr>
        <w:ind w:left="7744" w:hanging="180"/>
      </w:pPr>
    </w:lvl>
  </w:abstractNum>
  <w:abstractNum w:abstractNumId="1" w15:restartNumberingAfterBreak="0">
    <w:nsid w:val="062B579C"/>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3F4C14"/>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098B42AF"/>
    <w:multiLevelType w:val="multilevel"/>
    <w:tmpl w:val="7FE64292"/>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47" w:hanging="89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342AA9"/>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5" w15:restartNumberingAfterBreak="0">
    <w:nsid w:val="0ABB6519"/>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 w15:restartNumberingAfterBreak="0">
    <w:nsid w:val="0D67645D"/>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0D9B2D2B"/>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21F5B77"/>
    <w:multiLevelType w:val="hybridMultilevel"/>
    <w:tmpl w:val="F9F24BC6"/>
    <w:lvl w:ilvl="0" w:tplc="04150011">
      <w:start w:val="1"/>
      <w:numFmt w:val="decimal"/>
      <w:lvlText w:val="%1)"/>
      <w:lvlJc w:val="left"/>
      <w:pPr>
        <w:ind w:left="1069" w:hanging="360"/>
      </w:pPr>
    </w:lvl>
    <w:lvl w:ilvl="1" w:tplc="04150017">
      <w:start w:val="1"/>
      <w:numFmt w:val="lowerLetter"/>
      <w:lvlText w:val="%2)"/>
      <w:lvlJc w:val="left"/>
      <w:pPr>
        <w:ind w:left="1440" w:hanging="360"/>
      </w:pPr>
    </w:lvl>
    <w:lvl w:ilvl="2" w:tplc="0415000B">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3944C9"/>
    <w:multiLevelType w:val="hybridMultilevel"/>
    <w:tmpl w:val="22CE946C"/>
    <w:lvl w:ilvl="0" w:tplc="04150001">
      <w:start w:val="1"/>
      <w:numFmt w:val="bullet"/>
      <w:lvlText w:val=""/>
      <w:lvlJc w:val="left"/>
      <w:pPr>
        <w:ind w:left="2204"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123F229D"/>
    <w:multiLevelType w:val="hybridMultilevel"/>
    <w:tmpl w:val="1FCA1428"/>
    <w:lvl w:ilvl="0" w:tplc="0415000B">
      <w:start w:val="1"/>
      <w:numFmt w:val="bullet"/>
      <w:lvlText w:val=""/>
      <w:lvlJc w:val="left"/>
      <w:pPr>
        <w:ind w:left="1069" w:hanging="360"/>
      </w:pPr>
      <w:rPr>
        <w:rFonts w:ascii="Wingdings" w:hAnsi="Wingdings" w:hint="default"/>
        <w:lang w:val="pl-P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24C1873"/>
    <w:multiLevelType w:val="hybridMultilevel"/>
    <w:tmpl w:val="781C2EAE"/>
    <w:lvl w:ilvl="0" w:tplc="0415000B">
      <w:start w:val="1"/>
      <w:numFmt w:val="bullet"/>
      <w:lvlText w:val=""/>
      <w:lvlJc w:val="left"/>
      <w:pPr>
        <w:ind w:left="2340" w:hanging="360"/>
      </w:pPr>
      <w:rPr>
        <w:rFonts w:ascii="Wingdings" w:hAnsi="Wingding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2" w15:restartNumberingAfterBreak="0">
    <w:nsid w:val="154D4FB9"/>
    <w:multiLevelType w:val="multilevel"/>
    <w:tmpl w:val="E190E5EC"/>
    <w:lvl w:ilvl="0">
      <w:start w:val="1"/>
      <w:numFmt w:val="lowerLetter"/>
      <w:lvlText w:val="%1)"/>
      <w:lvlJc w:val="left"/>
      <w:pPr>
        <w:ind w:left="2433" w:hanging="360"/>
      </w:pPr>
      <w:rPr>
        <w:rFonts w:ascii="Calibri" w:eastAsia="Calibri" w:hAnsi="Calibri" w:cs="Calibri"/>
      </w:rPr>
    </w:lvl>
    <w:lvl w:ilvl="1">
      <w:start w:val="1"/>
      <w:numFmt w:val="bullet"/>
      <w:lvlText w:val="o"/>
      <w:lvlJc w:val="left"/>
      <w:pPr>
        <w:ind w:left="2809" w:hanging="360"/>
      </w:pPr>
      <w:rPr>
        <w:rFonts w:ascii="Courier New" w:eastAsia="Courier New" w:hAnsi="Courier New" w:cs="Courier New"/>
      </w:rPr>
    </w:lvl>
    <w:lvl w:ilvl="2">
      <w:start w:val="1"/>
      <w:numFmt w:val="bullet"/>
      <w:lvlText w:val="▪"/>
      <w:lvlJc w:val="left"/>
      <w:pPr>
        <w:ind w:left="3529" w:hanging="360"/>
      </w:pPr>
      <w:rPr>
        <w:rFonts w:ascii="Noto Sans Symbols" w:eastAsia="Noto Sans Symbols" w:hAnsi="Noto Sans Symbols" w:cs="Noto Sans Symbols"/>
      </w:rPr>
    </w:lvl>
    <w:lvl w:ilvl="3">
      <w:start w:val="1"/>
      <w:numFmt w:val="bullet"/>
      <w:lvlText w:val="●"/>
      <w:lvlJc w:val="left"/>
      <w:pPr>
        <w:ind w:left="4249" w:hanging="360"/>
      </w:pPr>
      <w:rPr>
        <w:rFonts w:ascii="Noto Sans Symbols" w:eastAsia="Noto Sans Symbols" w:hAnsi="Noto Sans Symbols" w:cs="Noto Sans Symbols"/>
      </w:rPr>
    </w:lvl>
    <w:lvl w:ilvl="4">
      <w:start w:val="1"/>
      <w:numFmt w:val="bullet"/>
      <w:lvlText w:val="o"/>
      <w:lvlJc w:val="left"/>
      <w:pPr>
        <w:ind w:left="4969" w:hanging="360"/>
      </w:pPr>
      <w:rPr>
        <w:rFonts w:ascii="Courier New" w:eastAsia="Courier New" w:hAnsi="Courier New" w:cs="Courier New"/>
      </w:rPr>
    </w:lvl>
    <w:lvl w:ilvl="5">
      <w:start w:val="1"/>
      <w:numFmt w:val="bullet"/>
      <w:lvlText w:val="▪"/>
      <w:lvlJc w:val="left"/>
      <w:pPr>
        <w:ind w:left="5689" w:hanging="360"/>
      </w:pPr>
      <w:rPr>
        <w:rFonts w:ascii="Noto Sans Symbols" w:eastAsia="Noto Sans Symbols" w:hAnsi="Noto Sans Symbols" w:cs="Noto Sans Symbols"/>
      </w:rPr>
    </w:lvl>
    <w:lvl w:ilvl="6">
      <w:start w:val="1"/>
      <w:numFmt w:val="bullet"/>
      <w:lvlText w:val="●"/>
      <w:lvlJc w:val="left"/>
      <w:pPr>
        <w:ind w:left="6409" w:hanging="360"/>
      </w:pPr>
      <w:rPr>
        <w:rFonts w:ascii="Noto Sans Symbols" w:eastAsia="Noto Sans Symbols" w:hAnsi="Noto Sans Symbols" w:cs="Noto Sans Symbols"/>
      </w:rPr>
    </w:lvl>
    <w:lvl w:ilvl="7">
      <w:start w:val="1"/>
      <w:numFmt w:val="bullet"/>
      <w:lvlText w:val="o"/>
      <w:lvlJc w:val="left"/>
      <w:pPr>
        <w:ind w:left="7129" w:hanging="360"/>
      </w:pPr>
      <w:rPr>
        <w:rFonts w:ascii="Courier New" w:eastAsia="Courier New" w:hAnsi="Courier New" w:cs="Courier New"/>
      </w:rPr>
    </w:lvl>
    <w:lvl w:ilvl="8">
      <w:start w:val="1"/>
      <w:numFmt w:val="bullet"/>
      <w:lvlText w:val="▪"/>
      <w:lvlJc w:val="left"/>
      <w:pPr>
        <w:ind w:left="7849" w:hanging="360"/>
      </w:pPr>
      <w:rPr>
        <w:rFonts w:ascii="Noto Sans Symbols" w:eastAsia="Noto Sans Symbols" w:hAnsi="Noto Sans Symbols" w:cs="Noto Sans Symbols"/>
      </w:rPr>
    </w:lvl>
  </w:abstractNum>
  <w:abstractNum w:abstractNumId="13" w15:restartNumberingAfterBreak="0">
    <w:nsid w:val="15645003"/>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4" w15:restartNumberingAfterBreak="0">
    <w:nsid w:val="15B730F9"/>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15" w15:restartNumberingAfterBreak="0">
    <w:nsid w:val="16EA3513"/>
    <w:multiLevelType w:val="hybridMultilevel"/>
    <w:tmpl w:val="19D45FF8"/>
    <w:lvl w:ilvl="0" w:tplc="18F6EF26">
      <w:start w:val="1"/>
      <w:numFmt w:val="lowerLetter"/>
      <w:lvlText w:val="%1)"/>
      <w:lvlJc w:val="left"/>
      <w:pPr>
        <w:ind w:left="3053" w:hanging="360"/>
      </w:pPr>
      <w:rPr>
        <w:rFonts w:hint="default"/>
      </w:rPr>
    </w:lvl>
    <w:lvl w:ilvl="1" w:tplc="04150019" w:tentative="1">
      <w:start w:val="1"/>
      <w:numFmt w:val="lowerLetter"/>
      <w:lvlText w:val="%2."/>
      <w:lvlJc w:val="left"/>
      <w:pPr>
        <w:ind w:left="2704" w:hanging="360"/>
      </w:pPr>
    </w:lvl>
    <w:lvl w:ilvl="2" w:tplc="0415001B">
      <w:start w:val="1"/>
      <w:numFmt w:val="lowerRoman"/>
      <w:lvlText w:val="%3."/>
      <w:lvlJc w:val="right"/>
      <w:pPr>
        <w:ind w:left="3424" w:hanging="180"/>
      </w:pPr>
    </w:lvl>
    <w:lvl w:ilvl="3" w:tplc="0415000F" w:tentative="1">
      <w:start w:val="1"/>
      <w:numFmt w:val="decimal"/>
      <w:lvlText w:val="%4."/>
      <w:lvlJc w:val="left"/>
      <w:pPr>
        <w:ind w:left="4144" w:hanging="360"/>
      </w:pPr>
    </w:lvl>
    <w:lvl w:ilvl="4" w:tplc="04150019" w:tentative="1">
      <w:start w:val="1"/>
      <w:numFmt w:val="lowerLetter"/>
      <w:lvlText w:val="%5."/>
      <w:lvlJc w:val="left"/>
      <w:pPr>
        <w:ind w:left="4864" w:hanging="360"/>
      </w:pPr>
    </w:lvl>
    <w:lvl w:ilvl="5" w:tplc="0415001B" w:tentative="1">
      <w:start w:val="1"/>
      <w:numFmt w:val="lowerRoman"/>
      <w:lvlText w:val="%6."/>
      <w:lvlJc w:val="right"/>
      <w:pPr>
        <w:ind w:left="5584" w:hanging="180"/>
      </w:pPr>
    </w:lvl>
    <w:lvl w:ilvl="6" w:tplc="0415000F" w:tentative="1">
      <w:start w:val="1"/>
      <w:numFmt w:val="decimal"/>
      <w:lvlText w:val="%7."/>
      <w:lvlJc w:val="left"/>
      <w:pPr>
        <w:ind w:left="6304" w:hanging="360"/>
      </w:pPr>
    </w:lvl>
    <w:lvl w:ilvl="7" w:tplc="04150019" w:tentative="1">
      <w:start w:val="1"/>
      <w:numFmt w:val="lowerLetter"/>
      <w:lvlText w:val="%8."/>
      <w:lvlJc w:val="left"/>
      <w:pPr>
        <w:ind w:left="7024" w:hanging="360"/>
      </w:pPr>
    </w:lvl>
    <w:lvl w:ilvl="8" w:tplc="0415001B" w:tentative="1">
      <w:start w:val="1"/>
      <w:numFmt w:val="lowerRoman"/>
      <w:lvlText w:val="%9."/>
      <w:lvlJc w:val="right"/>
      <w:pPr>
        <w:ind w:left="7744" w:hanging="180"/>
      </w:pPr>
    </w:lvl>
  </w:abstractNum>
  <w:abstractNum w:abstractNumId="16" w15:restartNumberingAfterBreak="0">
    <w:nsid w:val="19977DF4"/>
    <w:multiLevelType w:val="hybridMultilevel"/>
    <w:tmpl w:val="19D45FF8"/>
    <w:lvl w:ilvl="0" w:tplc="18F6EF26">
      <w:start w:val="1"/>
      <w:numFmt w:val="lowerLetter"/>
      <w:lvlText w:val="%1)"/>
      <w:lvlJc w:val="left"/>
      <w:pPr>
        <w:ind w:left="3053" w:hanging="360"/>
      </w:pPr>
      <w:rPr>
        <w:rFonts w:hint="default"/>
      </w:rPr>
    </w:lvl>
    <w:lvl w:ilvl="1" w:tplc="04150019" w:tentative="1">
      <w:start w:val="1"/>
      <w:numFmt w:val="lowerLetter"/>
      <w:lvlText w:val="%2."/>
      <w:lvlJc w:val="left"/>
      <w:pPr>
        <w:ind w:left="2704" w:hanging="360"/>
      </w:pPr>
    </w:lvl>
    <w:lvl w:ilvl="2" w:tplc="0415001B">
      <w:start w:val="1"/>
      <w:numFmt w:val="lowerRoman"/>
      <w:lvlText w:val="%3."/>
      <w:lvlJc w:val="right"/>
      <w:pPr>
        <w:ind w:left="3424" w:hanging="180"/>
      </w:pPr>
    </w:lvl>
    <w:lvl w:ilvl="3" w:tplc="0415000F" w:tentative="1">
      <w:start w:val="1"/>
      <w:numFmt w:val="decimal"/>
      <w:lvlText w:val="%4."/>
      <w:lvlJc w:val="left"/>
      <w:pPr>
        <w:ind w:left="4144" w:hanging="360"/>
      </w:pPr>
    </w:lvl>
    <w:lvl w:ilvl="4" w:tplc="04150019" w:tentative="1">
      <w:start w:val="1"/>
      <w:numFmt w:val="lowerLetter"/>
      <w:lvlText w:val="%5."/>
      <w:lvlJc w:val="left"/>
      <w:pPr>
        <w:ind w:left="4864" w:hanging="360"/>
      </w:pPr>
    </w:lvl>
    <w:lvl w:ilvl="5" w:tplc="0415001B" w:tentative="1">
      <w:start w:val="1"/>
      <w:numFmt w:val="lowerRoman"/>
      <w:lvlText w:val="%6."/>
      <w:lvlJc w:val="right"/>
      <w:pPr>
        <w:ind w:left="5584" w:hanging="180"/>
      </w:pPr>
    </w:lvl>
    <w:lvl w:ilvl="6" w:tplc="0415000F" w:tentative="1">
      <w:start w:val="1"/>
      <w:numFmt w:val="decimal"/>
      <w:lvlText w:val="%7."/>
      <w:lvlJc w:val="left"/>
      <w:pPr>
        <w:ind w:left="6304" w:hanging="360"/>
      </w:pPr>
    </w:lvl>
    <w:lvl w:ilvl="7" w:tplc="04150019" w:tentative="1">
      <w:start w:val="1"/>
      <w:numFmt w:val="lowerLetter"/>
      <w:lvlText w:val="%8."/>
      <w:lvlJc w:val="left"/>
      <w:pPr>
        <w:ind w:left="7024" w:hanging="360"/>
      </w:pPr>
    </w:lvl>
    <w:lvl w:ilvl="8" w:tplc="0415001B" w:tentative="1">
      <w:start w:val="1"/>
      <w:numFmt w:val="lowerRoman"/>
      <w:lvlText w:val="%9."/>
      <w:lvlJc w:val="right"/>
      <w:pPr>
        <w:ind w:left="7744" w:hanging="180"/>
      </w:pPr>
    </w:lvl>
  </w:abstractNum>
  <w:abstractNum w:abstractNumId="17" w15:restartNumberingAfterBreak="0">
    <w:nsid w:val="1A2825F0"/>
    <w:multiLevelType w:val="hybridMultilevel"/>
    <w:tmpl w:val="6464A9B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1A352411"/>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1AB00744"/>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1B346142"/>
    <w:multiLevelType w:val="hybridMultilevel"/>
    <w:tmpl w:val="BB3A451E"/>
    <w:lvl w:ilvl="0" w:tplc="FFFFFFFF">
      <w:start w:val="1"/>
      <w:numFmt w:val="decimal"/>
      <w:lvlText w:val="%1)"/>
      <w:lvlJc w:val="left"/>
      <w:pPr>
        <w:ind w:left="714"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CA28DE"/>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1DC82CE3"/>
    <w:multiLevelType w:val="multilevel"/>
    <w:tmpl w:val="F4A4F218"/>
    <w:lvl w:ilvl="0">
      <w:start w:val="1"/>
      <w:numFmt w:val="lowerLetter"/>
      <w:lvlText w:val="%1)"/>
      <w:lvlJc w:val="left"/>
      <w:pPr>
        <w:ind w:left="2433" w:hanging="360"/>
      </w:pPr>
      <w:rPr>
        <w:rFonts w:ascii="Calibri" w:eastAsia="Calibri" w:hAnsi="Calibri" w:cs="Calibri"/>
      </w:rPr>
    </w:lvl>
    <w:lvl w:ilvl="1">
      <w:start w:val="1"/>
      <w:numFmt w:val="bullet"/>
      <w:lvlText w:val="o"/>
      <w:lvlJc w:val="left"/>
      <w:pPr>
        <w:ind w:left="2809" w:hanging="360"/>
      </w:pPr>
      <w:rPr>
        <w:rFonts w:ascii="Courier New" w:eastAsia="Courier New" w:hAnsi="Courier New" w:cs="Courier New"/>
      </w:rPr>
    </w:lvl>
    <w:lvl w:ilvl="2">
      <w:start w:val="1"/>
      <w:numFmt w:val="bullet"/>
      <w:lvlText w:val="▪"/>
      <w:lvlJc w:val="left"/>
      <w:pPr>
        <w:ind w:left="3529" w:hanging="360"/>
      </w:pPr>
      <w:rPr>
        <w:rFonts w:ascii="Noto Sans Symbols" w:eastAsia="Noto Sans Symbols" w:hAnsi="Noto Sans Symbols" w:cs="Noto Sans Symbols"/>
      </w:rPr>
    </w:lvl>
    <w:lvl w:ilvl="3">
      <w:start w:val="1"/>
      <w:numFmt w:val="bullet"/>
      <w:lvlText w:val="●"/>
      <w:lvlJc w:val="left"/>
      <w:pPr>
        <w:ind w:left="4249" w:hanging="360"/>
      </w:pPr>
      <w:rPr>
        <w:rFonts w:ascii="Noto Sans Symbols" w:eastAsia="Noto Sans Symbols" w:hAnsi="Noto Sans Symbols" w:cs="Noto Sans Symbols"/>
      </w:rPr>
    </w:lvl>
    <w:lvl w:ilvl="4">
      <w:start w:val="1"/>
      <w:numFmt w:val="bullet"/>
      <w:lvlText w:val="o"/>
      <w:lvlJc w:val="left"/>
      <w:pPr>
        <w:ind w:left="4969" w:hanging="360"/>
      </w:pPr>
      <w:rPr>
        <w:rFonts w:ascii="Courier New" w:eastAsia="Courier New" w:hAnsi="Courier New" w:cs="Courier New"/>
      </w:rPr>
    </w:lvl>
    <w:lvl w:ilvl="5">
      <w:start w:val="1"/>
      <w:numFmt w:val="bullet"/>
      <w:lvlText w:val="▪"/>
      <w:lvlJc w:val="left"/>
      <w:pPr>
        <w:ind w:left="5689" w:hanging="360"/>
      </w:pPr>
      <w:rPr>
        <w:rFonts w:ascii="Noto Sans Symbols" w:eastAsia="Noto Sans Symbols" w:hAnsi="Noto Sans Symbols" w:cs="Noto Sans Symbols"/>
      </w:rPr>
    </w:lvl>
    <w:lvl w:ilvl="6">
      <w:start w:val="1"/>
      <w:numFmt w:val="bullet"/>
      <w:lvlText w:val="●"/>
      <w:lvlJc w:val="left"/>
      <w:pPr>
        <w:ind w:left="6409" w:hanging="360"/>
      </w:pPr>
      <w:rPr>
        <w:rFonts w:ascii="Noto Sans Symbols" w:eastAsia="Noto Sans Symbols" w:hAnsi="Noto Sans Symbols" w:cs="Noto Sans Symbols"/>
      </w:rPr>
    </w:lvl>
    <w:lvl w:ilvl="7">
      <w:start w:val="1"/>
      <w:numFmt w:val="bullet"/>
      <w:lvlText w:val="o"/>
      <w:lvlJc w:val="left"/>
      <w:pPr>
        <w:ind w:left="7129" w:hanging="360"/>
      </w:pPr>
      <w:rPr>
        <w:rFonts w:ascii="Courier New" w:eastAsia="Courier New" w:hAnsi="Courier New" w:cs="Courier New"/>
      </w:rPr>
    </w:lvl>
    <w:lvl w:ilvl="8">
      <w:start w:val="1"/>
      <w:numFmt w:val="bullet"/>
      <w:lvlText w:val="▪"/>
      <w:lvlJc w:val="left"/>
      <w:pPr>
        <w:ind w:left="7849" w:hanging="360"/>
      </w:pPr>
      <w:rPr>
        <w:rFonts w:ascii="Noto Sans Symbols" w:eastAsia="Noto Sans Symbols" w:hAnsi="Noto Sans Symbols" w:cs="Noto Sans Symbols"/>
      </w:rPr>
    </w:lvl>
  </w:abstractNum>
  <w:abstractNum w:abstractNumId="23" w15:restartNumberingAfterBreak="0">
    <w:nsid w:val="1F6A53EB"/>
    <w:multiLevelType w:val="hybridMultilevel"/>
    <w:tmpl w:val="BDA04794"/>
    <w:lvl w:ilvl="0" w:tplc="7E866E2E">
      <w:start w:val="1"/>
      <w:numFmt w:val="bullet"/>
      <w:lvlText w:val="-"/>
      <w:lvlJc w:val="left"/>
      <w:pPr>
        <w:ind w:left="360" w:hanging="360"/>
      </w:pPr>
      <w:rPr>
        <w:rFonts w:ascii="Aptos" w:hAnsi="Apto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32B4E98"/>
    <w:multiLevelType w:val="hybridMultilevel"/>
    <w:tmpl w:val="9604A55E"/>
    <w:lvl w:ilvl="0" w:tplc="04150011">
      <w:start w:val="1"/>
      <w:numFmt w:val="decimal"/>
      <w:lvlText w:val="%1)"/>
      <w:lvlJc w:val="left"/>
      <w:pPr>
        <w:ind w:left="1069" w:hanging="360"/>
      </w:pPr>
    </w:lvl>
    <w:lvl w:ilvl="1" w:tplc="04150017">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6BA6B35"/>
    <w:multiLevelType w:val="hybridMultilevel"/>
    <w:tmpl w:val="24A648B0"/>
    <w:lvl w:ilvl="0" w:tplc="7E866E2E">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C56560"/>
    <w:multiLevelType w:val="hybridMultilevel"/>
    <w:tmpl w:val="D988E896"/>
    <w:lvl w:ilvl="0" w:tplc="BEF2DCDC">
      <w:start w:val="1"/>
      <w:numFmt w:val="bullet"/>
      <w:lvlText w:val=""/>
      <w:lvlJc w:val="left"/>
      <w:pPr>
        <w:ind w:left="1125" w:hanging="360"/>
      </w:pPr>
      <w:rPr>
        <w:rFonts w:ascii="Symbol" w:hAnsi="Symbol" w:hint="default"/>
      </w:rPr>
    </w:lvl>
    <w:lvl w:ilvl="1" w:tplc="823247B8" w:tentative="1">
      <w:start w:val="1"/>
      <w:numFmt w:val="bullet"/>
      <w:lvlText w:val="o"/>
      <w:lvlJc w:val="left"/>
      <w:pPr>
        <w:ind w:left="1845" w:hanging="360"/>
      </w:pPr>
      <w:rPr>
        <w:rFonts w:ascii="Courier New" w:hAnsi="Courier New" w:hint="default"/>
      </w:rPr>
    </w:lvl>
    <w:lvl w:ilvl="2" w:tplc="DB3AF1E6" w:tentative="1">
      <w:start w:val="1"/>
      <w:numFmt w:val="bullet"/>
      <w:lvlText w:val=""/>
      <w:lvlJc w:val="left"/>
      <w:pPr>
        <w:ind w:left="2565" w:hanging="360"/>
      </w:pPr>
      <w:rPr>
        <w:rFonts w:ascii="Wingdings" w:hAnsi="Wingdings" w:hint="default"/>
      </w:rPr>
    </w:lvl>
    <w:lvl w:ilvl="3" w:tplc="BEDA37F6" w:tentative="1">
      <w:start w:val="1"/>
      <w:numFmt w:val="bullet"/>
      <w:lvlText w:val=""/>
      <w:lvlJc w:val="left"/>
      <w:pPr>
        <w:ind w:left="3285" w:hanging="360"/>
      </w:pPr>
      <w:rPr>
        <w:rFonts w:ascii="Symbol" w:hAnsi="Symbol" w:hint="default"/>
      </w:rPr>
    </w:lvl>
    <w:lvl w:ilvl="4" w:tplc="469C272A" w:tentative="1">
      <w:start w:val="1"/>
      <w:numFmt w:val="bullet"/>
      <w:lvlText w:val="o"/>
      <w:lvlJc w:val="left"/>
      <w:pPr>
        <w:ind w:left="4005" w:hanging="360"/>
      </w:pPr>
      <w:rPr>
        <w:rFonts w:ascii="Courier New" w:hAnsi="Courier New" w:hint="default"/>
      </w:rPr>
    </w:lvl>
    <w:lvl w:ilvl="5" w:tplc="CFC8E6D2" w:tentative="1">
      <w:start w:val="1"/>
      <w:numFmt w:val="bullet"/>
      <w:lvlText w:val=""/>
      <w:lvlJc w:val="left"/>
      <w:pPr>
        <w:ind w:left="4725" w:hanging="360"/>
      </w:pPr>
      <w:rPr>
        <w:rFonts w:ascii="Wingdings" w:hAnsi="Wingdings" w:hint="default"/>
      </w:rPr>
    </w:lvl>
    <w:lvl w:ilvl="6" w:tplc="A28E8A80" w:tentative="1">
      <w:start w:val="1"/>
      <w:numFmt w:val="bullet"/>
      <w:lvlText w:val=""/>
      <w:lvlJc w:val="left"/>
      <w:pPr>
        <w:ind w:left="5445" w:hanging="360"/>
      </w:pPr>
      <w:rPr>
        <w:rFonts w:ascii="Symbol" w:hAnsi="Symbol" w:hint="default"/>
      </w:rPr>
    </w:lvl>
    <w:lvl w:ilvl="7" w:tplc="C07CF964" w:tentative="1">
      <w:start w:val="1"/>
      <w:numFmt w:val="bullet"/>
      <w:lvlText w:val="o"/>
      <w:lvlJc w:val="left"/>
      <w:pPr>
        <w:ind w:left="6165" w:hanging="360"/>
      </w:pPr>
      <w:rPr>
        <w:rFonts w:ascii="Courier New" w:hAnsi="Courier New" w:hint="default"/>
      </w:rPr>
    </w:lvl>
    <w:lvl w:ilvl="8" w:tplc="36025196" w:tentative="1">
      <w:start w:val="1"/>
      <w:numFmt w:val="bullet"/>
      <w:lvlText w:val=""/>
      <w:lvlJc w:val="left"/>
      <w:pPr>
        <w:ind w:left="6885" w:hanging="360"/>
      </w:pPr>
      <w:rPr>
        <w:rFonts w:ascii="Wingdings" w:hAnsi="Wingdings" w:hint="default"/>
      </w:rPr>
    </w:lvl>
  </w:abstractNum>
  <w:abstractNum w:abstractNumId="27" w15:restartNumberingAfterBreak="0">
    <w:nsid w:val="27DA1F7D"/>
    <w:multiLevelType w:val="hybridMultilevel"/>
    <w:tmpl w:val="4D365EC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29111DB9"/>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2A2D3B4A"/>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2ADD1FBF"/>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2CC65E6C"/>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2" w15:restartNumberingAfterBreak="0">
    <w:nsid w:val="2E83054E"/>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31CE683F"/>
    <w:multiLevelType w:val="hybridMultilevel"/>
    <w:tmpl w:val="2D7663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24B1D5A"/>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36E779FC"/>
    <w:multiLevelType w:val="hybridMultilevel"/>
    <w:tmpl w:val="F5847DEE"/>
    <w:lvl w:ilvl="0" w:tplc="7E866E2E">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82356CC"/>
    <w:multiLevelType w:val="hybridMultilevel"/>
    <w:tmpl w:val="3404D5A6"/>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37" w15:restartNumberingAfterBreak="0">
    <w:nsid w:val="3A396CAF"/>
    <w:multiLevelType w:val="hybridMultilevel"/>
    <w:tmpl w:val="BB3A451E"/>
    <w:lvl w:ilvl="0" w:tplc="10423564">
      <w:start w:val="1"/>
      <w:numFmt w:val="decimal"/>
      <w:lvlText w:val="%1)"/>
      <w:lvlJc w:val="left"/>
      <w:pPr>
        <w:ind w:left="357" w:hanging="357"/>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8" w15:restartNumberingAfterBreak="0">
    <w:nsid w:val="3C4904F8"/>
    <w:multiLevelType w:val="hybridMultilevel"/>
    <w:tmpl w:val="19D45FF8"/>
    <w:lvl w:ilvl="0" w:tplc="18F6EF26">
      <w:start w:val="1"/>
      <w:numFmt w:val="lowerLetter"/>
      <w:lvlText w:val="%1)"/>
      <w:lvlJc w:val="left"/>
      <w:pPr>
        <w:ind w:left="2422"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C5D096C"/>
    <w:multiLevelType w:val="hybridMultilevel"/>
    <w:tmpl w:val="2D7663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DB457B2"/>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41" w15:restartNumberingAfterBreak="0">
    <w:nsid w:val="3E300B4A"/>
    <w:multiLevelType w:val="multilevel"/>
    <w:tmpl w:val="4E20A32C"/>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4308" w:hanging="180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6108" w:hanging="2520"/>
      </w:pPr>
      <w:rPr>
        <w:rFonts w:hint="default"/>
      </w:rPr>
    </w:lvl>
  </w:abstractNum>
  <w:abstractNum w:abstractNumId="42" w15:restartNumberingAfterBreak="0">
    <w:nsid w:val="3FA55198"/>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3" w15:restartNumberingAfterBreak="0">
    <w:nsid w:val="400E11C5"/>
    <w:multiLevelType w:val="hybridMultilevel"/>
    <w:tmpl w:val="19D45FF8"/>
    <w:lvl w:ilvl="0" w:tplc="18F6EF26">
      <w:start w:val="1"/>
      <w:numFmt w:val="lowerLetter"/>
      <w:lvlText w:val="%1)"/>
      <w:lvlJc w:val="left"/>
      <w:pPr>
        <w:ind w:left="3131" w:hanging="360"/>
      </w:pPr>
      <w:rPr>
        <w:rFonts w:hint="default"/>
      </w:rPr>
    </w:lvl>
    <w:lvl w:ilvl="1" w:tplc="04150019" w:tentative="1">
      <w:start w:val="1"/>
      <w:numFmt w:val="lowerLetter"/>
      <w:lvlText w:val="%2."/>
      <w:lvlJc w:val="left"/>
      <w:pPr>
        <w:ind w:left="2782" w:hanging="360"/>
      </w:pPr>
    </w:lvl>
    <w:lvl w:ilvl="2" w:tplc="0415001B">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44" w15:restartNumberingAfterBreak="0">
    <w:nsid w:val="404314C0"/>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5" w15:restartNumberingAfterBreak="0">
    <w:nsid w:val="4127289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49307D"/>
    <w:multiLevelType w:val="hybridMultilevel"/>
    <w:tmpl w:val="27928A42"/>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429107FF"/>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8" w15:restartNumberingAfterBreak="0">
    <w:nsid w:val="45C2748A"/>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9" w15:restartNumberingAfterBreak="0">
    <w:nsid w:val="494F2AC0"/>
    <w:multiLevelType w:val="hybridMultilevel"/>
    <w:tmpl w:val="78AE2F1C"/>
    <w:lvl w:ilvl="0" w:tplc="04150011">
      <w:start w:val="1"/>
      <w:numFmt w:val="decimal"/>
      <w:lvlText w:val="%1)"/>
      <w:lvlJc w:val="left"/>
      <w:pPr>
        <w:ind w:left="1069" w:hanging="360"/>
      </w:pPr>
    </w:lvl>
    <w:lvl w:ilvl="1" w:tplc="04150017">
      <w:start w:val="1"/>
      <w:numFmt w:val="lowerLetter"/>
      <w:lvlText w:val="%2)"/>
      <w:lvlJc w:val="left"/>
      <w:pPr>
        <w:ind w:left="1789" w:hanging="360"/>
      </w:pPr>
    </w:lvl>
    <w:lvl w:ilvl="2" w:tplc="0415000B">
      <w:start w:val="1"/>
      <w:numFmt w:val="bullet"/>
      <w:lvlText w:val=""/>
      <w:lvlJc w:val="left"/>
      <w:pPr>
        <w:ind w:left="2509" w:hanging="180"/>
      </w:pPr>
      <w:rPr>
        <w:rFonts w:ascii="Wingdings" w:hAnsi="Wingding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49A46641"/>
    <w:multiLevelType w:val="multilevel"/>
    <w:tmpl w:val="70C6D252"/>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4308" w:hanging="180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6108" w:hanging="2520"/>
      </w:pPr>
      <w:rPr>
        <w:rFonts w:hint="default"/>
      </w:rPr>
    </w:lvl>
  </w:abstractNum>
  <w:abstractNum w:abstractNumId="51" w15:restartNumberingAfterBreak="0">
    <w:nsid w:val="49C55AB2"/>
    <w:multiLevelType w:val="hybridMultilevel"/>
    <w:tmpl w:val="C4E8962C"/>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4B000D3F"/>
    <w:multiLevelType w:val="hybridMultilevel"/>
    <w:tmpl w:val="C1265D7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4BCE57ED"/>
    <w:multiLevelType w:val="hybridMultilevel"/>
    <w:tmpl w:val="281C25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E26CF3"/>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5" w15:restartNumberingAfterBreak="0">
    <w:nsid w:val="4D5E500B"/>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56" w15:restartNumberingAfterBreak="0">
    <w:nsid w:val="4E443EAF"/>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4FE84C55"/>
    <w:multiLevelType w:val="hybridMultilevel"/>
    <w:tmpl w:val="22D811AA"/>
    <w:lvl w:ilvl="0" w:tplc="0415000B">
      <w:start w:val="1"/>
      <w:numFmt w:val="bullet"/>
      <w:lvlText w:val=""/>
      <w:lvlJc w:val="left"/>
      <w:pPr>
        <w:ind w:left="1069" w:hanging="360"/>
      </w:pPr>
      <w:rPr>
        <w:rFonts w:ascii="Wingdings" w:hAnsi="Wingding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4FF24CFA"/>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9" w15:restartNumberingAfterBreak="0">
    <w:nsid w:val="513E76D3"/>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0" w15:restartNumberingAfterBreak="0">
    <w:nsid w:val="51707300"/>
    <w:multiLevelType w:val="hybridMultilevel"/>
    <w:tmpl w:val="19D45FF8"/>
    <w:lvl w:ilvl="0" w:tplc="18F6EF26">
      <w:start w:val="1"/>
      <w:numFmt w:val="lowerLetter"/>
      <w:lvlText w:val="%1)"/>
      <w:lvlJc w:val="left"/>
      <w:pPr>
        <w:ind w:left="2422"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1" w15:restartNumberingAfterBreak="0">
    <w:nsid w:val="56140A6A"/>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62" w15:restartNumberingAfterBreak="0">
    <w:nsid w:val="56EB4AD5"/>
    <w:multiLevelType w:val="hybridMultilevel"/>
    <w:tmpl w:val="3718F89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87E1FB8"/>
    <w:multiLevelType w:val="hybridMultilevel"/>
    <w:tmpl w:val="19D45FF8"/>
    <w:lvl w:ilvl="0" w:tplc="FFFFFFFF">
      <w:start w:val="1"/>
      <w:numFmt w:val="lowerLetter"/>
      <w:lvlText w:val="%1)"/>
      <w:lvlJc w:val="left"/>
      <w:pPr>
        <w:ind w:left="2771" w:hanging="360"/>
      </w:pPr>
      <w:rPr>
        <w:rFonts w:hint="default"/>
      </w:rPr>
    </w:lvl>
    <w:lvl w:ilvl="1" w:tplc="FFFFFFFF" w:tentative="1">
      <w:start w:val="1"/>
      <w:numFmt w:val="lowerLetter"/>
      <w:lvlText w:val="%2."/>
      <w:lvlJc w:val="left"/>
      <w:pPr>
        <w:ind w:left="2422" w:hanging="360"/>
      </w:pPr>
    </w:lvl>
    <w:lvl w:ilvl="2" w:tplc="FFFFFFFF">
      <w:start w:val="1"/>
      <w:numFmt w:val="lowerRoman"/>
      <w:lvlText w:val="%3."/>
      <w:lvlJc w:val="right"/>
      <w:pPr>
        <w:ind w:left="3142" w:hanging="180"/>
      </w:pPr>
    </w:lvl>
    <w:lvl w:ilvl="3" w:tplc="FFFFFFFF" w:tentative="1">
      <w:start w:val="1"/>
      <w:numFmt w:val="decimal"/>
      <w:lvlText w:val="%4."/>
      <w:lvlJc w:val="left"/>
      <w:pPr>
        <w:ind w:left="3862" w:hanging="360"/>
      </w:pPr>
    </w:lvl>
    <w:lvl w:ilvl="4" w:tplc="FFFFFFFF" w:tentative="1">
      <w:start w:val="1"/>
      <w:numFmt w:val="lowerLetter"/>
      <w:lvlText w:val="%5."/>
      <w:lvlJc w:val="left"/>
      <w:pPr>
        <w:ind w:left="4582" w:hanging="360"/>
      </w:pPr>
    </w:lvl>
    <w:lvl w:ilvl="5" w:tplc="FFFFFFFF" w:tentative="1">
      <w:start w:val="1"/>
      <w:numFmt w:val="lowerRoman"/>
      <w:lvlText w:val="%6."/>
      <w:lvlJc w:val="right"/>
      <w:pPr>
        <w:ind w:left="5302" w:hanging="180"/>
      </w:pPr>
    </w:lvl>
    <w:lvl w:ilvl="6" w:tplc="FFFFFFFF" w:tentative="1">
      <w:start w:val="1"/>
      <w:numFmt w:val="decimal"/>
      <w:lvlText w:val="%7."/>
      <w:lvlJc w:val="left"/>
      <w:pPr>
        <w:ind w:left="6022" w:hanging="360"/>
      </w:pPr>
    </w:lvl>
    <w:lvl w:ilvl="7" w:tplc="FFFFFFFF" w:tentative="1">
      <w:start w:val="1"/>
      <w:numFmt w:val="lowerLetter"/>
      <w:lvlText w:val="%8."/>
      <w:lvlJc w:val="left"/>
      <w:pPr>
        <w:ind w:left="6742" w:hanging="360"/>
      </w:pPr>
    </w:lvl>
    <w:lvl w:ilvl="8" w:tplc="FFFFFFFF" w:tentative="1">
      <w:start w:val="1"/>
      <w:numFmt w:val="lowerRoman"/>
      <w:lvlText w:val="%9."/>
      <w:lvlJc w:val="right"/>
      <w:pPr>
        <w:ind w:left="7462" w:hanging="180"/>
      </w:pPr>
    </w:lvl>
  </w:abstractNum>
  <w:abstractNum w:abstractNumId="64" w15:restartNumberingAfterBreak="0">
    <w:nsid w:val="5A0B3456"/>
    <w:multiLevelType w:val="multilevel"/>
    <w:tmpl w:val="0415001F"/>
    <w:lvl w:ilvl="0">
      <w:start w:val="1"/>
      <w:numFmt w:val="decimal"/>
      <w:lvlText w:val="%1."/>
      <w:lvlJc w:val="left"/>
      <w:pPr>
        <w:ind w:left="1776" w:hanging="360"/>
      </w:pPr>
      <w:rPr>
        <w:rFonts w:hint="default"/>
      </w:rPr>
    </w:lvl>
    <w:lvl w:ilvl="1">
      <w:start w:val="1"/>
      <w:numFmt w:val="decimal"/>
      <w:lvlText w:val="%1.%2."/>
      <w:lvlJc w:val="left"/>
      <w:pPr>
        <w:ind w:left="2208" w:hanging="432"/>
      </w:pPr>
      <w:rPr>
        <w:rFonts w:hint="default"/>
      </w:rPr>
    </w:lvl>
    <w:lvl w:ilvl="2">
      <w:start w:val="1"/>
      <w:numFmt w:val="decimal"/>
      <w:lvlText w:val="%1.%2.%3."/>
      <w:lvlJc w:val="left"/>
      <w:pPr>
        <w:ind w:left="2640" w:hanging="504"/>
      </w:pPr>
      <w:rPr>
        <w:rFonts w:hint="default"/>
      </w:rPr>
    </w:lvl>
    <w:lvl w:ilvl="3">
      <w:start w:val="1"/>
      <w:numFmt w:val="decimal"/>
      <w:lvlText w:val="%1.%2.%3.%4."/>
      <w:lvlJc w:val="left"/>
      <w:pPr>
        <w:ind w:left="3144" w:hanging="648"/>
      </w:pPr>
      <w:rPr>
        <w:rFonts w:hint="default"/>
      </w:rPr>
    </w:lvl>
    <w:lvl w:ilvl="4">
      <w:start w:val="1"/>
      <w:numFmt w:val="decimal"/>
      <w:lvlText w:val="%1.%2.%3.%4.%5."/>
      <w:lvlJc w:val="left"/>
      <w:pPr>
        <w:ind w:left="3648" w:hanging="792"/>
      </w:pPr>
      <w:rPr>
        <w:rFonts w:hint="default"/>
      </w:rPr>
    </w:lvl>
    <w:lvl w:ilvl="5">
      <w:start w:val="1"/>
      <w:numFmt w:val="decimal"/>
      <w:lvlText w:val="%1.%2.%3.%4.%5.%6."/>
      <w:lvlJc w:val="left"/>
      <w:pPr>
        <w:ind w:left="4152" w:hanging="936"/>
      </w:pPr>
      <w:rPr>
        <w:rFonts w:hint="default"/>
      </w:rPr>
    </w:lvl>
    <w:lvl w:ilvl="6">
      <w:start w:val="1"/>
      <w:numFmt w:val="decimal"/>
      <w:lvlText w:val="%1.%2.%3.%4.%5.%6.%7."/>
      <w:lvlJc w:val="left"/>
      <w:pPr>
        <w:ind w:left="4656" w:hanging="1080"/>
      </w:pPr>
      <w:rPr>
        <w:rFonts w:hint="default"/>
      </w:rPr>
    </w:lvl>
    <w:lvl w:ilvl="7">
      <w:start w:val="1"/>
      <w:numFmt w:val="decimal"/>
      <w:lvlText w:val="%1.%2.%3.%4.%5.%6.%7.%8."/>
      <w:lvlJc w:val="left"/>
      <w:pPr>
        <w:ind w:left="5160" w:hanging="1224"/>
      </w:pPr>
      <w:rPr>
        <w:rFonts w:hint="default"/>
      </w:rPr>
    </w:lvl>
    <w:lvl w:ilvl="8">
      <w:start w:val="1"/>
      <w:numFmt w:val="decimal"/>
      <w:lvlText w:val="%1.%2.%3.%4.%5.%6.%7.%8.%9."/>
      <w:lvlJc w:val="left"/>
      <w:pPr>
        <w:ind w:left="5736" w:hanging="1440"/>
      </w:pPr>
      <w:rPr>
        <w:rFonts w:hint="default"/>
      </w:rPr>
    </w:lvl>
  </w:abstractNum>
  <w:abstractNum w:abstractNumId="65" w15:restartNumberingAfterBreak="0">
    <w:nsid w:val="5ADF5991"/>
    <w:multiLevelType w:val="hybridMultilevel"/>
    <w:tmpl w:val="3718F89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5BD82ABF"/>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7" w15:restartNumberingAfterBreak="0">
    <w:nsid w:val="5D6B292E"/>
    <w:multiLevelType w:val="hybridMultilevel"/>
    <w:tmpl w:val="6464A9B2"/>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8" w15:restartNumberingAfterBreak="0">
    <w:nsid w:val="5EF77516"/>
    <w:multiLevelType w:val="multilevel"/>
    <w:tmpl w:val="C76C1D22"/>
    <w:lvl w:ilvl="0">
      <w:start w:val="1"/>
      <w:numFmt w:val="decimal"/>
      <w:pStyle w:val="111Konspektnumerowany"/>
      <w:lvlText w:val="%1."/>
      <w:lvlJc w:val="left"/>
      <w:pPr>
        <w:tabs>
          <w:tab w:val="num" w:pos="360"/>
        </w:tabs>
        <w:ind w:left="360" w:hanging="360"/>
      </w:pPr>
      <w:rPr>
        <w:rFonts w:cs="Segoe UI" w:hint="default"/>
        <w:b w:val="0"/>
      </w:rPr>
    </w:lvl>
    <w:lvl w:ilvl="1">
      <w:start w:val="1"/>
      <w:numFmt w:val="decimal"/>
      <w:pStyle w:val="Nagwek2Nagwek2Positive2Heading2Hidden1"/>
      <w:lvlText w:val="%1.%2."/>
      <w:lvlJc w:val="left"/>
      <w:pPr>
        <w:tabs>
          <w:tab w:val="num" w:pos="792"/>
        </w:tabs>
        <w:ind w:left="792" w:hanging="432"/>
      </w:pPr>
      <w:rPr>
        <w:rFonts w:cs="Segoe UI" w:hint="default"/>
      </w:rPr>
    </w:lvl>
    <w:lvl w:ilvl="2">
      <w:start w:val="1"/>
      <w:numFmt w:val="decimal"/>
      <w:pStyle w:val="111Konspektnumerowany"/>
      <w:lvlText w:val="%1.%2.%3."/>
      <w:lvlJc w:val="left"/>
      <w:pPr>
        <w:tabs>
          <w:tab w:val="num" w:pos="1224"/>
        </w:tabs>
        <w:ind w:left="1224" w:hanging="504"/>
      </w:pPr>
      <w:rPr>
        <w:rFonts w:cs="Segoe UI" w:hint="default"/>
      </w:rPr>
    </w:lvl>
    <w:lvl w:ilvl="3">
      <w:start w:val="1"/>
      <w:numFmt w:val="decimal"/>
      <w:lvlText w:val="%1.%2.%3.%4."/>
      <w:lvlJc w:val="left"/>
      <w:pPr>
        <w:tabs>
          <w:tab w:val="num" w:pos="1800"/>
        </w:tabs>
        <w:ind w:left="1728" w:hanging="648"/>
      </w:pPr>
      <w:rPr>
        <w:rFonts w:cs="Segoe UI" w:hint="default"/>
      </w:rPr>
    </w:lvl>
    <w:lvl w:ilvl="4">
      <w:start w:val="1"/>
      <w:numFmt w:val="decimal"/>
      <w:lvlText w:val="%1.%2.%3.%4.%5."/>
      <w:lvlJc w:val="left"/>
      <w:pPr>
        <w:tabs>
          <w:tab w:val="num" w:pos="2520"/>
        </w:tabs>
        <w:ind w:left="2232" w:hanging="792"/>
      </w:pPr>
      <w:rPr>
        <w:rFonts w:cs="Segoe UI" w:hint="default"/>
      </w:rPr>
    </w:lvl>
    <w:lvl w:ilvl="5">
      <w:start w:val="1"/>
      <w:numFmt w:val="decimal"/>
      <w:lvlText w:val="%1.%2.%3.%4.%5.%6."/>
      <w:lvlJc w:val="left"/>
      <w:pPr>
        <w:tabs>
          <w:tab w:val="num" w:pos="2880"/>
        </w:tabs>
        <w:ind w:left="2736" w:hanging="936"/>
      </w:pPr>
      <w:rPr>
        <w:rFonts w:cs="Segoe UI" w:hint="default"/>
      </w:rPr>
    </w:lvl>
    <w:lvl w:ilvl="6">
      <w:start w:val="1"/>
      <w:numFmt w:val="decimal"/>
      <w:lvlText w:val="%1.%2.%3.%4.%5.%6.%7."/>
      <w:lvlJc w:val="left"/>
      <w:pPr>
        <w:tabs>
          <w:tab w:val="num" w:pos="3600"/>
        </w:tabs>
        <w:ind w:left="3240" w:hanging="1080"/>
      </w:pPr>
      <w:rPr>
        <w:rFonts w:cs="Segoe UI" w:hint="default"/>
      </w:rPr>
    </w:lvl>
    <w:lvl w:ilvl="7">
      <w:numFmt w:val="none"/>
      <w:lvlText w:val=""/>
      <w:lvlJc w:val="left"/>
      <w:pPr>
        <w:tabs>
          <w:tab w:val="num" w:pos="-1386"/>
        </w:tabs>
        <w:ind w:left="-1746" w:firstLine="0"/>
      </w:pPr>
      <w:rPr>
        <w:rFonts w:cs="Segoe UI" w:hint="default"/>
      </w:rPr>
    </w:lvl>
    <w:lvl w:ilvl="8">
      <w:start w:val="1"/>
      <w:numFmt w:val="decimal"/>
      <w:lvlText w:val="%1.%2.%3.%4.%5.%6.%7.%8.%9."/>
      <w:lvlJc w:val="left"/>
      <w:pPr>
        <w:tabs>
          <w:tab w:val="num" w:pos="4680"/>
        </w:tabs>
        <w:ind w:left="4320" w:hanging="1440"/>
      </w:pPr>
      <w:rPr>
        <w:rFonts w:cs="Segoe UI" w:hint="default"/>
      </w:rPr>
    </w:lvl>
  </w:abstractNum>
  <w:abstractNum w:abstractNumId="69" w15:restartNumberingAfterBreak="0">
    <w:nsid w:val="60486B0D"/>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0" w15:restartNumberingAfterBreak="0">
    <w:nsid w:val="60D7546E"/>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71" w15:restartNumberingAfterBreak="0">
    <w:nsid w:val="61E01A4C"/>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2" w15:restartNumberingAfterBreak="0">
    <w:nsid w:val="62046C4C"/>
    <w:multiLevelType w:val="hybridMultilevel"/>
    <w:tmpl w:val="19D45FF8"/>
    <w:lvl w:ilvl="0" w:tplc="18F6EF26">
      <w:start w:val="1"/>
      <w:numFmt w:val="lowerLetter"/>
      <w:lvlText w:val="%1)"/>
      <w:lvlJc w:val="left"/>
      <w:pPr>
        <w:ind w:left="1789"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FD4732"/>
    <w:multiLevelType w:val="hybridMultilevel"/>
    <w:tmpl w:val="3866FB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64526C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6477C7C"/>
    <w:multiLevelType w:val="hybridMultilevel"/>
    <w:tmpl w:val="19D45FF8"/>
    <w:lvl w:ilvl="0" w:tplc="18F6EF26">
      <w:start w:val="1"/>
      <w:numFmt w:val="lowerLetter"/>
      <w:lvlText w:val="%1)"/>
      <w:lvlJc w:val="left"/>
      <w:pPr>
        <w:ind w:left="2771" w:hanging="360"/>
      </w:pPr>
      <w:rPr>
        <w:rFonts w:hint="default"/>
      </w:rPr>
    </w:lvl>
    <w:lvl w:ilvl="1" w:tplc="04150019" w:tentative="1">
      <w:start w:val="1"/>
      <w:numFmt w:val="lowerLetter"/>
      <w:lvlText w:val="%2."/>
      <w:lvlJc w:val="left"/>
      <w:pPr>
        <w:ind w:left="2422" w:hanging="360"/>
      </w:pPr>
    </w:lvl>
    <w:lvl w:ilvl="2" w:tplc="0415001B">
      <w:start w:val="1"/>
      <w:numFmt w:val="lowerRoman"/>
      <w:lvlText w:val="%3."/>
      <w:lvlJc w:val="right"/>
      <w:pPr>
        <w:ind w:left="3142" w:hanging="180"/>
      </w:pPr>
    </w:lvl>
    <w:lvl w:ilvl="3" w:tplc="0415000F" w:tentative="1">
      <w:start w:val="1"/>
      <w:numFmt w:val="decimal"/>
      <w:lvlText w:val="%4."/>
      <w:lvlJc w:val="left"/>
      <w:pPr>
        <w:ind w:left="3862" w:hanging="360"/>
      </w:pPr>
    </w:lvl>
    <w:lvl w:ilvl="4" w:tplc="04150019" w:tentative="1">
      <w:start w:val="1"/>
      <w:numFmt w:val="lowerLetter"/>
      <w:lvlText w:val="%5."/>
      <w:lvlJc w:val="left"/>
      <w:pPr>
        <w:ind w:left="4582" w:hanging="360"/>
      </w:pPr>
    </w:lvl>
    <w:lvl w:ilvl="5" w:tplc="0415001B" w:tentative="1">
      <w:start w:val="1"/>
      <w:numFmt w:val="lowerRoman"/>
      <w:lvlText w:val="%6."/>
      <w:lvlJc w:val="right"/>
      <w:pPr>
        <w:ind w:left="5302" w:hanging="180"/>
      </w:pPr>
    </w:lvl>
    <w:lvl w:ilvl="6" w:tplc="0415000F" w:tentative="1">
      <w:start w:val="1"/>
      <w:numFmt w:val="decimal"/>
      <w:lvlText w:val="%7."/>
      <w:lvlJc w:val="left"/>
      <w:pPr>
        <w:ind w:left="6022" w:hanging="360"/>
      </w:pPr>
    </w:lvl>
    <w:lvl w:ilvl="7" w:tplc="04150019" w:tentative="1">
      <w:start w:val="1"/>
      <w:numFmt w:val="lowerLetter"/>
      <w:lvlText w:val="%8."/>
      <w:lvlJc w:val="left"/>
      <w:pPr>
        <w:ind w:left="6742" w:hanging="360"/>
      </w:pPr>
    </w:lvl>
    <w:lvl w:ilvl="8" w:tplc="0415001B" w:tentative="1">
      <w:start w:val="1"/>
      <w:numFmt w:val="lowerRoman"/>
      <w:lvlText w:val="%9."/>
      <w:lvlJc w:val="right"/>
      <w:pPr>
        <w:ind w:left="7462" w:hanging="180"/>
      </w:pPr>
    </w:lvl>
  </w:abstractNum>
  <w:abstractNum w:abstractNumId="76" w15:restartNumberingAfterBreak="0">
    <w:nsid w:val="66AF0612"/>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77" w15:restartNumberingAfterBreak="0">
    <w:nsid w:val="67893A49"/>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8" w15:restartNumberingAfterBreak="0">
    <w:nsid w:val="68C17C77"/>
    <w:multiLevelType w:val="hybridMultilevel"/>
    <w:tmpl w:val="BB3A451E"/>
    <w:lvl w:ilvl="0" w:tplc="FFFFFFFF">
      <w:start w:val="1"/>
      <w:numFmt w:val="decimal"/>
      <w:lvlText w:val="%1)"/>
      <w:lvlJc w:val="left"/>
      <w:pPr>
        <w:ind w:left="714"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A406BD8"/>
    <w:multiLevelType w:val="multilevel"/>
    <w:tmpl w:val="F4CA822A"/>
    <w:lvl w:ilvl="0">
      <w:start w:val="1"/>
      <w:numFmt w:val="bullet"/>
      <w:lvlText w:val=""/>
      <w:lvlJc w:val="left"/>
      <w:pPr>
        <w:ind w:left="1068" w:hanging="360"/>
      </w:pPr>
      <w:rPr>
        <w:rFonts w:ascii="Wingdings" w:hAnsi="Wingding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4308" w:hanging="180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6108" w:hanging="2520"/>
      </w:pPr>
      <w:rPr>
        <w:rFonts w:hint="default"/>
      </w:rPr>
    </w:lvl>
  </w:abstractNum>
  <w:abstractNum w:abstractNumId="80" w15:restartNumberingAfterBreak="0">
    <w:nsid w:val="6C26357C"/>
    <w:multiLevelType w:val="hybridMultilevel"/>
    <w:tmpl w:val="19D45FF8"/>
    <w:lvl w:ilvl="0" w:tplc="FFFFFFFF">
      <w:start w:val="1"/>
      <w:numFmt w:val="lowerLetter"/>
      <w:lvlText w:val="%1)"/>
      <w:lvlJc w:val="left"/>
      <w:pPr>
        <w:ind w:left="2771" w:hanging="360"/>
      </w:pPr>
      <w:rPr>
        <w:rFonts w:hint="default"/>
      </w:rPr>
    </w:lvl>
    <w:lvl w:ilvl="1" w:tplc="FFFFFFFF" w:tentative="1">
      <w:start w:val="1"/>
      <w:numFmt w:val="lowerLetter"/>
      <w:lvlText w:val="%2."/>
      <w:lvlJc w:val="left"/>
      <w:pPr>
        <w:ind w:left="2422" w:hanging="360"/>
      </w:pPr>
    </w:lvl>
    <w:lvl w:ilvl="2" w:tplc="FFFFFFFF">
      <w:start w:val="1"/>
      <w:numFmt w:val="lowerRoman"/>
      <w:lvlText w:val="%3."/>
      <w:lvlJc w:val="right"/>
      <w:pPr>
        <w:ind w:left="3142" w:hanging="180"/>
      </w:pPr>
    </w:lvl>
    <w:lvl w:ilvl="3" w:tplc="FFFFFFFF" w:tentative="1">
      <w:start w:val="1"/>
      <w:numFmt w:val="decimal"/>
      <w:lvlText w:val="%4."/>
      <w:lvlJc w:val="left"/>
      <w:pPr>
        <w:ind w:left="3862" w:hanging="360"/>
      </w:pPr>
    </w:lvl>
    <w:lvl w:ilvl="4" w:tplc="FFFFFFFF" w:tentative="1">
      <w:start w:val="1"/>
      <w:numFmt w:val="lowerLetter"/>
      <w:lvlText w:val="%5."/>
      <w:lvlJc w:val="left"/>
      <w:pPr>
        <w:ind w:left="4582" w:hanging="360"/>
      </w:pPr>
    </w:lvl>
    <w:lvl w:ilvl="5" w:tplc="FFFFFFFF" w:tentative="1">
      <w:start w:val="1"/>
      <w:numFmt w:val="lowerRoman"/>
      <w:lvlText w:val="%6."/>
      <w:lvlJc w:val="right"/>
      <w:pPr>
        <w:ind w:left="5302" w:hanging="180"/>
      </w:pPr>
    </w:lvl>
    <w:lvl w:ilvl="6" w:tplc="FFFFFFFF" w:tentative="1">
      <w:start w:val="1"/>
      <w:numFmt w:val="decimal"/>
      <w:lvlText w:val="%7."/>
      <w:lvlJc w:val="left"/>
      <w:pPr>
        <w:ind w:left="6022" w:hanging="360"/>
      </w:pPr>
    </w:lvl>
    <w:lvl w:ilvl="7" w:tplc="FFFFFFFF" w:tentative="1">
      <w:start w:val="1"/>
      <w:numFmt w:val="lowerLetter"/>
      <w:lvlText w:val="%8."/>
      <w:lvlJc w:val="left"/>
      <w:pPr>
        <w:ind w:left="6742" w:hanging="360"/>
      </w:pPr>
    </w:lvl>
    <w:lvl w:ilvl="8" w:tplc="FFFFFFFF" w:tentative="1">
      <w:start w:val="1"/>
      <w:numFmt w:val="lowerRoman"/>
      <w:lvlText w:val="%9."/>
      <w:lvlJc w:val="right"/>
      <w:pPr>
        <w:ind w:left="7462" w:hanging="180"/>
      </w:pPr>
    </w:lvl>
  </w:abstractNum>
  <w:abstractNum w:abstractNumId="81" w15:restartNumberingAfterBreak="0">
    <w:nsid w:val="6C932286"/>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2" w15:restartNumberingAfterBreak="0">
    <w:nsid w:val="6F4C7FB4"/>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3" w15:restartNumberingAfterBreak="0">
    <w:nsid w:val="712E3EFE"/>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4" w15:restartNumberingAfterBreak="0">
    <w:nsid w:val="7436011D"/>
    <w:multiLevelType w:val="hybridMultilevel"/>
    <w:tmpl w:val="BB3A451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85" w15:restartNumberingAfterBreak="0">
    <w:nsid w:val="79AE5550"/>
    <w:multiLevelType w:val="hybridMultilevel"/>
    <w:tmpl w:val="4DF2A998"/>
    <w:lvl w:ilvl="0" w:tplc="04150017">
      <w:start w:val="1"/>
      <w:numFmt w:val="lowerLetter"/>
      <w:lvlText w:val="%1)"/>
      <w:lvlJc w:val="left"/>
      <w:pPr>
        <w:ind w:left="2430" w:hanging="360"/>
      </w:pPr>
    </w:lvl>
    <w:lvl w:ilvl="1" w:tplc="04150019" w:tentative="1">
      <w:start w:val="1"/>
      <w:numFmt w:val="lowerLetter"/>
      <w:lvlText w:val="%2."/>
      <w:lvlJc w:val="left"/>
      <w:pPr>
        <w:ind w:left="3150" w:hanging="360"/>
      </w:pPr>
    </w:lvl>
    <w:lvl w:ilvl="2" w:tplc="0415001B" w:tentative="1">
      <w:start w:val="1"/>
      <w:numFmt w:val="lowerRoman"/>
      <w:lvlText w:val="%3."/>
      <w:lvlJc w:val="right"/>
      <w:pPr>
        <w:ind w:left="3870" w:hanging="180"/>
      </w:pPr>
    </w:lvl>
    <w:lvl w:ilvl="3" w:tplc="0415000F" w:tentative="1">
      <w:start w:val="1"/>
      <w:numFmt w:val="decimal"/>
      <w:lvlText w:val="%4."/>
      <w:lvlJc w:val="left"/>
      <w:pPr>
        <w:ind w:left="4590" w:hanging="360"/>
      </w:pPr>
    </w:lvl>
    <w:lvl w:ilvl="4" w:tplc="04150019" w:tentative="1">
      <w:start w:val="1"/>
      <w:numFmt w:val="lowerLetter"/>
      <w:lvlText w:val="%5."/>
      <w:lvlJc w:val="left"/>
      <w:pPr>
        <w:ind w:left="5310" w:hanging="360"/>
      </w:pPr>
    </w:lvl>
    <w:lvl w:ilvl="5" w:tplc="0415001B" w:tentative="1">
      <w:start w:val="1"/>
      <w:numFmt w:val="lowerRoman"/>
      <w:lvlText w:val="%6."/>
      <w:lvlJc w:val="right"/>
      <w:pPr>
        <w:ind w:left="6030" w:hanging="180"/>
      </w:pPr>
    </w:lvl>
    <w:lvl w:ilvl="6" w:tplc="0415000F" w:tentative="1">
      <w:start w:val="1"/>
      <w:numFmt w:val="decimal"/>
      <w:lvlText w:val="%7."/>
      <w:lvlJc w:val="left"/>
      <w:pPr>
        <w:ind w:left="6750" w:hanging="360"/>
      </w:pPr>
    </w:lvl>
    <w:lvl w:ilvl="7" w:tplc="04150019" w:tentative="1">
      <w:start w:val="1"/>
      <w:numFmt w:val="lowerLetter"/>
      <w:lvlText w:val="%8."/>
      <w:lvlJc w:val="left"/>
      <w:pPr>
        <w:ind w:left="7470" w:hanging="360"/>
      </w:pPr>
    </w:lvl>
    <w:lvl w:ilvl="8" w:tplc="0415001B" w:tentative="1">
      <w:start w:val="1"/>
      <w:numFmt w:val="lowerRoman"/>
      <w:lvlText w:val="%9."/>
      <w:lvlJc w:val="right"/>
      <w:pPr>
        <w:ind w:left="8190" w:hanging="180"/>
      </w:pPr>
    </w:lvl>
  </w:abstractNum>
  <w:abstractNum w:abstractNumId="86" w15:restartNumberingAfterBreak="0">
    <w:nsid w:val="7BDD14C0"/>
    <w:multiLevelType w:val="hybridMultilevel"/>
    <w:tmpl w:val="78B40996"/>
    <w:lvl w:ilvl="0" w:tplc="04150017">
      <w:start w:val="1"/>
      <w:numFmt w:val="lowerLetter"/>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87" w15:restartNumberingAfterBreak="0">
    <w:nsid w:val="7DA278E6"/>
    <w:multiLevelType w:val="hybridMultilevel"/>
    <w:tmpl w:val="B5B6A49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7DA31FB9"/>
    <w:multiLevelType w:val="hybridMultilevel"/>
    <w:tmpl w:val="653A014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7E8163E8"/>
    <w:multiLevelType w:val="hybridMultilevel"/>
    <w:tmpl w:val="B5B6A49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681005203">
    <w:abstractNumId w:val="68"/>
  </w:num>
  <w:num w:numId="2" w16cid:durableId="1897161917">
    <w:abstractNumId w:val="41"/>
  </w:num>
  <w:num w:numId="3" w16cid:durableId="1779640395">
    <w:abstractNumId w:val="46"/>
  </w:num>
  <w:num w:numId="4" w16cid:durableId="1788432570">
    <w:abstractNumId w:val="57"/>
  </w:num>
  <w:num w:numId="5" w16cid:durableId="1073695410">
    <w:abstractNumId w:val="10"/>
  </w:num>
  <w:num w:numId="6" w16cid:durableId="1152216086">
    <w:abstractNumId w:val="51"/>
  </w:num>
  <w:num w:numId="7" w16cid:durableId="876086548">
    <w:abstractNumId w:val="8"/>
  </w:num>
  <w:num w:numId="8" w16cid:durableId="956062801">
    <w:abstractNumId w:val="73"/>
  </w:num>
  <w:num w:numId="9" w16cid:durableId="2126999099">
    <w:abstractNumId w:val="79"/>
  </w:num>
  <w:num w:numId="10" w16cid:durableId="2074113551">
    <w:abstractNumId w:val="24"/>
  </w:num>
  <w:num w:numId="11" w16cid:durableId="2048068912">
    <w:abstractNumId w:val="49"/>
  </w:num>
  <w:num w:numId="12" w16cid:durableId="1716081535">
    <w:abstractNumId w:val="33"/>
  </w:num>
  <w:num w:numId="13" w16cid:durableId="211312605">
    <w:abstractNumId w:val="39"/>
  </w:num>
  <w:num w:numId="14" w16cid:durableId="23676486">
    <w:abstractNumId w:val="86"/>
  </w:num>
  <w:num w:numId="15" w16cid:durableId="471825338">
    <w:abstractNumId w:val="16"/>
  </w:num>
  <w:num w:numId="16" w16cid:durableId="2097170665">
    <w:abstractNumId w:val="15"/>
  </w:num>
  <w:num w:numId="17" w16cid:durableId="1168986717">
    <w:abstractNumId w:val="4"/>
  </w:num>
  <w:num w:numId="18" w16cid:durableId="1747721671">
    <w:abstractNumId w:val="55"/>
  </w:num>
  <w:num w:numId="19" w16cid:durableId="982852152">
    <w:abstractNumId w:val="61"/>
  </w:num>
  <w:num w:numId="20" w16cid:durableId="1764109238">
    <w:abstractNumId w:val="75"/>
  </w:num>
  <w:num w:numId="21" w16cid:durableId="463737648">
    <w:abstractNumId w:val="60"/>
  </w:num>
  <w:num w:numId="22" w16cid:durableId="1368794422">
    <w:abstractNumId w:val="38"/>
  </w:num>
  <w:num w:numId="23" w16cid:durableId="1852987023">
    <w:abstractNumId w:val="14"/>
  </w:num>
  <w:num w:numId="24" w16cid:durableId="4211846">
    <w:abstractNumId w:val="72"/>
  </w:num>
  <w:num w:numId="25" w16cid:durableId="789669629">
    <w:abstractNumId w:val="43"/>
  </w:num>
  <w:num w:numId="26" w16cid:durableId="1301807581">
    <w:abstractNumId w:val="70"/>
  </w:num>
  <w:num w:numId="27" w16cid:durableId="436949527">
    <w:abstractNumId w:val="40"/>
  </w:num>
  <w:num w:numId="28" w16cid:durableId="762141699">
    <w:abstractNumId w:val="52"/>
  </w:num>
  <w:num w:numId="29" w16cid:durableId="1423255834">
    <w:abstractNumId w:val="0"/>
  </w:num>
  <w:num w:numId="30" w16cid:durableId="976842060">
    <w:abstractNumId w:val="11"/>
  </w:num>
  <w:num w:numId="31" w16cid:durableId="748814353">
    <w:abstractNumId w:val="85"/>
  </w:num>
  <w:num w:numId="32" w16cid:durableId="783768894">
    <w:abstractNumId w:val="36"/>
  </w:num>
  <w:num w:numId="33" w16cid:durableId="522550223">
    <w:abstractNumId w:val="65"/>
  </w:num>
  <w:num w:numId="34" w16cid:durableId="102850592">
    <w:abstractNumId w:val="62"/>
  </w:num>
  <w:num w:numId="35" w16cid:durableId="721441984">
    <w:abstractNumId w:val="27"/>
  </w:num>
  <w:num w:numId="36" w16cid:durableId="1076591124">
    <w:abstractNumId w:val="22"/>
  </w:num>
  <w:num w:numId="37" w16cid:durableId="360323650">
    <w:abstractNumId w:val="12"/>
  </w:num>
  <w:num w:numId="38" w16cid:durableId="2127381218">
    <w:abstractNumId w:val="53"/>
  </w:num>
  <w:num w:numId="39" w16cid:durableId="1186559884">
    <w:abstractNumId w:val="88"/>
  </w:num>
  <w:num w:numId="40" w16cid:durableId="1868565320">
    <w:abstractNumId w:val="80"/>
  </w:num>
  <w:num w:numId="41" w16cid:durableId="764837538">
    <w:abstractNumId w:val="63"/>
  </w:num>
  <w:num w:numId="42" w16cid:durableId="901985925">
    <w:abstractNumId w:val="3"/>
  </w:num>
  <w:num w:numId="43" w16cid:durableId="1115759194">
    <w:abstractNumId w:val="74"/>
  </w:num>
  <w:num w:numId="44" w16cid:durableId="1687899299">
    <w:abstractNumId w:val="50"/>
  </w:num>
  <w:num w:numId="45" w16cid:durableId="1771579199">
    <w:abstractNumId w:val="64"/>
  </w:num>
  <w:num w:numId="46" w16cid:durableId="541018589">
    <w:abstractNumId w:val="9"/>
  </w:num>
  <w:num w:numId="47" w16cid:durableId="743986930">
    <w:abstractNumId w:val="37"/>
  </w:num>
  <w:num w:numId="48" w16cid:durableId="843593901">
    <w:abstractNumId w:val="87"/>
  </w:num>
  <w:num w:numId="49" w16cid:durableId="1924535147">
    <w:abstractNumId w:val="6"/>
  </w:num>
  <w:num w:numId="50" w16cid:durableId="361133609">
    <w:abstractNumId w:val="18"/>
  </w:num>
  <w:num w:numId="51" w16cid:durableId="1307857884">
    <w:abstractNumId w:val="19"/>
  </w:num>
  <w:num w:numId="52" w16cid:durableId="1351953339">
    <w:abstractNumId w:val="84"/>
  </w:num>
  <w:num w:numId="53" w16cid:durableId="595527114">
    <w:abstractNumId w:val="30"/>
  </w:num>
  <w:num w:numId="54" w16cid:durableId="212621961">
    <w:abstractNumId w:val="35"/>
  </w:num>
  <w:num w:numId="55" w16cid:durableId="1771507734">
    <w:abstractNumId w:val="82"/>
  </w:num>
  <w:num w:numId="56" w16cid:durableId="1253977187">
    <w:abstractNumId w:val="31"/>
  </w:num>
  <w:num w:numId="57" w16cid:durableId="864442802">
    <w:abstractNumId w:val="66"/>
  </w:num>
  <w:num w:numId="58" w16cid:durableId="702022387">
    <w:abstractNumId w:val="34"/>
  </w:num>
  <w:num w:numId="59" w16cid:durableId="723990634">
    <w:abstractNumId w:val="29"/>
  </w:num>
  <w:num w:numId="60" w16cid:durableId="1755936743">
    <w:abstractNumId w:val="81"/>
  </w:num>
  <w:num w:numId="61" w16cid:durableId="647976533">
    <w:abstractNumId w:val="83"/>
  </w:num>
  <w:num w:numId="62" w16cid:durableId="1607738579">
    <w:abstractNumId w:val="76"/>
  </w:num>
  <w:num w:numId="63" w16cid:durableId="598104016">
    <w:abstractNumId w:val="71"/>
  </w:num>
  <w:num w:numId="64" w16cid:durableId="1433548013">
    <w:abstractNumId w:val="2"/>
  </w:num>
  <w:num w:numId="65" w16cid:durableId="454836637">
    <w:abstractNumId w:val="69"/>
  </w:num>
  <w:num w:numId="66" w16cid:durableId="1204368971">
    <w:abstractNumId w:val="28"/>
  </w:num>
  <w:num w:numId="67" w16cid:durableId="213082373">
    <w:abstractNumId w:val="78"/>
  </w:num>
  <w:num w:numId="68" w16cid:durableId="706181515">
    <w:abstractNumId w:val="20"/>
  </w:num>
  <w:num w:numId="69" w16cid:durableId="445344470">
    <w:abstractNumId w:val="13"/>
  </w:num>
  <w:num w:numId="70" w16cid:durableId="856386334">
    <w:abstractNumId w:val="77"/>
  </w:num>
  <w:num w:numId="71" w16cid:durableId="941180583">
    <w:abstractNumId w:val="89"/>
  </w:num>
  <w:num w:numId="72" w16cid:durableId="439642977">
    <w:abstractNumId w:val="17"/>
  </w:num>
  <w:num w:numId="73" w16cid:durableId="847596765">
    <w:abstractNumId w:val="7"/>
  </w:num>
  <w:num w:numId="74" w16cid:durableId="44334784">
    <w:abstractNumId w:val="32"/>
  </w:num>
  <w:num w:numId="75" w16cid:durableId="1780102581">
    <w:abstractNumId w:val="67"/>
  </w:num>
  <w:num w:numId="76" w16cid:durableId="1207331211">
    <w:abstractNumId w:val="59"/>
  </w:num>
  <w:num w:numId="77" w16cid:durableId="134371739">
    <w:abstractNumId w:val="47"/>
  </w:num>
  <w:num w:numId="78" w16cid:durableId="291059278">
    <w:abstractNumId w:val="54"/>
  </w:num>
  <w:num w:numId="79" w16cid:durableId="1830907135">
    <w:abstractNumId w:val="56"/>
  </w:num>
  <w:num w:numId="80" w16cid:durableId="297106549">
    <w:abstractNumId w:val="1"/>
  </w:num>
  <w:num w:numId="81" w16cid:durableId="1234510728">
    <w:abstractNumId w:val="58"/>
  </w:num>
  <w:num w:numId="82" w16cid:durableId="507060555">
    <w:abstractNumId w:val="42"/>
  </w:num>
  <w:num w:numId="83" w16cid:durableId="1445418707">
    <w:abstractNumId w:val="5"/>
  </w:num>
  <w:num w:numId="84" w16cid:durableId="1377243394">
    <w:abstractNumId w:val="21"/>
  </w:num>
  <w:num w:numId="85" w16cid:durableId="1868520798">
    <w:abstractNumId w:val="44"/>
  </w:num>
  <w:num w:numId="86" w16cid:durableId="809519311">
    <w:abstractNumId w:val="48"/>
  </w:num>
  <w:num w:numId="87" w16cid:durableId="1392271125">
    <w:abstractNumId w:val="23"/>
  </w:num>
  <w:num w:numId="88" w16cid:durableId="1186403808">
    <w:abstractNumId w:val="45"/>
  </w:num>
  <w:num w:numId="89" w16cid:durableId="1230651736">
    <w:abstractNumId w:val="26"/>
  </w:num>
  <w:num w:numId="90" w16cid:durableId="170263955">
    <w:abstractNumId w:val="2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F6B"/>
    <w:rsid w:val="00003AEC"/>
    <w:rsid w:val="00013E9F"/>
    <w:rsid w:val="0004416E"/>
    <w:rsid w:val="000503AB"/>
    <w:rsid w:val="000A2A26"/>
    <w:rsid w:val="000F0989"/>
    <w:rsid w:val="00110B49"/>
    <w:rsid w:val="00197E5B"/>
    <w:rsid w:val="001C4BF7"/>
    <w:rsid w:val="002705E6"/>
    <w:rsid w:val="0028491A"/>
    <w:rsid w:val="002F09B6"/>
    <w:rsid w:val="0031150D"/>
    <w:rsid w:val="003529EE"/>
    <w:rsid w:val="00364E04"/>
    <w:rsid w:val="00377C5A"/>
    <w:rsid w:val="003D2535"/>
    <w:rsid w:val="004A4736"/>
    <w:rsid w:val="004C08F6"/>
    <w:rsid w:val="00500ABE"/>
    <w:rsid w:val="00511980"/>
    <w:rsid w:val="005661C6"/>
    <w:rsid w:val="005B086C"/>
    <w:rsid w:val="005E0068"/>
    <w:rsid w:val="00656EDD"/>
    <w:rsid w:val="006952B8"/>
    <w:rsid w:val="006E1972"/>
    <w:rsid w:val="006F7A05"/>
    <w:rsid w:val="0073773A"/>
    <w:rsid w:val="007C5456"/>
    <w:rsid w:val="007E4CC1"/>
    <w:rsid w:val="007F5DF2"/>
    <w:rsid w:val="008070C2"/>
    <w:rsid w:val="00850FC5"/>
    <w:rsid w:val="00864C0C"/>
    <w:rsid w:val="00883892"/>
    <w:rsid w:val="008B1337"/>
    <w:rsid w:val="00931D04"/>
    <w:rsid w:val="00953AB3"/>
    <w:rsid w:val="00955936"/>
    <w:rsid w:val="0098078E"/>
    <w:rsid w:val="0099559E"/>
    <w:rsid w:val="009E6F6B"/>
    <w:rsid w:val="00A5168A"/>
    <w:rsid w:val="00A91324"/>
    <w:rsid w:val="00AE00C4"/>
    <w:rsid w:val="00AF14EA"/>
    <w:rsid w:val="00B17754"/>
    <w:rsid w:val="00B51D94"/>
    <w:rsid w:val="00BD1CAD"/>
    <w:rsid w:val="00C11061"/>
    <w:rsid w:val="00C62E46"/>
    <w:rsid w:val="00C67C53"/>
    <w:rsid w:val="00D274A1"/>
    <w:rsid w:val="00D6442D"/>
    <w:rsid w:val="00D8487C"/>
    <w:rsid w:val="00DA47FA"/>
    <w:rsid w:val="00DA4932"/>
    <w:rsid w:val="00DD5509"/>
    <w:rsid w:val="00E13AA3"/>
    <w:rsid w:val="00E4537F"/>
    <w:rsid w:val="00E7482D"/>
    <w:rsid w:val="00E90463"/>
    <w:rsid w:val="00EA405A"/>
    <w:rsid w:val="00EA417C"/>
    <w:rsid w:val="00EB2F6B"/>
    <w:rsid w:val="00EE4051"/>
    <w:rsid w:val="00F137E0"/>
    <w:rsid w:val="00FB60AE"/>
    <w:rsid w:val="00FE0C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02714"/>
  <w15:chartTrackingRefBased/>
  <w15:docId w15:val="{B3DA9E61-B8E6-4E03-B637-CB303356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6F6B"/>
    <w:pPr>
      <w:spacing w:after="60" w:line="276" w:lineRule="auto"/>
    </w:pPr>
  </w:style>
  <w:style w:type="paragraph" w:styleId="Nagwek1">
    <w:name w:val="heading 1"/>
    <w:basedOn w:val="Normalny"/>
    <w:next w:val="Normalny"/>
    <w:link w:val="Nagwek1Znak"/>
    <w:uiPriority w:val="9"/>
    <w:qFormat/>
    <w:rsid w:val="009E6F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E6F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E6F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E6F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E6F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E6F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E6F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E6F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E6F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6F6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E6F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E6F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E6F6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E6F6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E6F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E6F6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E6F6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E6F6B"/>
    <w:rPr>
      <w:rFonts w:eastAsiaTheme="majorEastAsia" w:cstheme="majorBidi"/>
      <w:color w:val="272727" w:themeColor="text1" w:themeTint="D8"/>
    </w:rPr>
  </w:style>
  <w:style w:type="paragraph" w:styleId="Tytu">
    <w:name w:val="Title"/>
    <w:basedOn w:val="Normalny"/>
    <w:next w:val="Normalny"/>
    <w:link w:val="TytuZnak"/>
    <w:uiPriority w:val="10"/>
    <w:qFormat/>
    <w:rsid w:val="009E6F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E6F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E6F6B"/>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E6F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E6F6B"/>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9E6F6B"/>
    <w:rPr>
      <w:i/>
      <w:iCs/>
      <w:color w:val="404040" w:themeColor="text1" w:themeTint="BF"/>
    </w:rPr>
  </w:style>
  <w:style w:type="paragraph" w:styleId="Akapitzlist">
    <w:name w:val="List Paragraph"/>
    <w:aliases w:val="L1,Numerowanie,Akapit z listą5,List Paragraph,maz_wyliczenie,opis dzialania,K-P_odwolanie,A_wyliczenie,Akapit z listą 1,Bullet Number,List Paragraph1,lp1,List Paragraph2,ISCG Numerowanie,lp11,List Paragraph11,Bullet 1,Body MS Bullet"/>
    <w:basedOn w:val="Normalny"/>
    <w:link w:val="AkapitzlistZnak"/>
    <w:uiPriority w:val="34"/>
    <w:qFormat/>
    <w:rsid w:val="009E6F6B"/>
    <w:pPr>
      <w:ind w:left="720"/>
      <w:contextualSpacing/>
    </w:pPr>
  </w:style>
  <w:style w:type="character" w:styleId="Wyrnienieintensywne">
    <w:name w:val="Intense Emphasis"/>
    <w:basedOn w:val="Domylnaczcionkaakapitu"/>
    <w:uiPriority w:val="21"/>
    <w:qFormat/>
    <w:rsid w:val="009E6F6B"/>
    <w:rPr>
      <w:i/>
      <w:iCs/>
      <w:color w:val="0F4761" w:themeColor="accent1" w:themeShade="BF"/>
    </w:rPr>
  </w:style>
  <w:style w:type="paragraph" w:styleId="Cytatintensywny">
    <w:name w:val="Intense Quote"/>
    <w:basedOn w:val="Normalny"/>
    <w:next w:val="Normalny"/>
    <w:link w:val="CytatintensywnyZnak"/>
    <w:uiPriority w:val="30"/>
    <w:qFormat/>
    <w:rsid w:val="009E6F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E6F6B"/>
    <w:rPr>
      <w:i/>
      <w:iCs/>
      <w:color w:val="0F4761" w:themeColor="accent1" w:themeShade="BF"/>
    </w:rPr>
  </w:style>
  <w:style w:type="character" w:styleId="Odwoanieintensywne">
    <w:name w:val="Intense Reference"/>
    <w:basedOn w:val="Domylnaczcionkaakapitu"/>
    <w:uiPriority w:val="32"/>
    <w:qFormat/>
    <w:rsid w:val="009E6F6B"/>
    <w:rPr>
      <w:b/>
      <w:bCs/>
      <w:smallCaps/>
      <w:color w:val="0F4761" w:themeColor="accent1" w:themeShade="BF"/>
      <w:spacing w:val="5"/>
    </w:rPr>
  </w:style>
  <w:style w:type="paragraph" w:styleId="Nagwek">
    <w:name w:val="header"/>
    <w:basedOn w:val="Normalny"/>
    <w:link w:val="NagwekZnak"/>
    <w:uiPriority w:val="99"/>
    <w:rsid w:val="009E6F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6F6B"/>
  </w:style>
  <w:style w:type="paragraph" w:styleId="Stopka">
    <w:name w:val="footer"/>
    <w:basedOn w:val="Normalny"/>
    <w:link w:val="StopkaZnak"/>
    <w:uiPriority w:val="99"/>
    <w:rsid w:val="009E6F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6F6B"/>
  </w:style>
  <w:style w:type="paragraph" w:styleId="Tekstdymka">
    <w:name w:val="Balloon Text"/>
    <w:basedOn w:val="Normalny"/>
    <w:link w:val="TekstdymkaZnak"/>
    <w:uiPriority w:val="99"/>
    <w:semiHidden/>
    <w:rsid w:val="009E6F6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6F6B"/>
    <w:rPr>
      <w:rFonts w:ascii="Tahoma" w:hAnsi="Tahoma" w:cs="Tahoma"/>
      <w:sz w:val="16"/>
      <w:szCs w:val="16"/>
    </w:rPr>
  </w:style>
  <w:style w:type="paragraph" w:styleId="Tekstpodstawowy2">
    <w:name w:val="Body Text 2"/>
    <w:basedOn w:val="Normalny"/>
    <w:link w:val="Tekstpodstawowy2Znak"/>
    <w:uiPriority w:val="99"/>
    <w:semiHidden/>
    <w:rsid w:val="009E6F6B"/>
    <w:pPr>
      <w:spacing w:after="0" w:line="360" w:lineRule="auto"/>
      <w:jc w:val="center"/>
    </w:pPr>
    <w:rPr>
      <w:rFonts w:ascii="Arial" w:eastAsia="Times New Roman" w:hAnsi="Arial" w:cs="Arial"/>
      <w:sz w:val="20"/>
      <w:szCs w:val="20"/>
    </w:rPr>
  </w:style>
  <w:style w:type="character" w:customStyle="1" w:styleId="Tekstpodstawowy2Znak">
    <w:name w:val="Tekst podstawowy 2 Znak"/>
    <w:basedOn w:val="Domylnaczcionkaakapitu"/>
    <w:link w:val="Tekstpodstawowy2"/>
    <w:uiPriority w:val="99"/>
    <w:semiHidden/>
    <w:rsid w:val="009E6F6B"/>
    <w:rPr>
      <w:rFonts w:ascii="Arial" w:eastAsia="Times New Roman" w:hAnsi="Arial" w:cs="Arial"/>
      <w:sz w:val="20"/>
      <w:szCs w:val="20"/>
    </w:rPr>
  </w:style>
  <w:style w:type="table" w:styleId="Tabela-Siatka">
    <w:name w:val="Table Grid"/>
    <w:basedOn w:val="Standardowy"/>
    <w:uiPriority w:val="39"/>
    <w:rsid w:val="009E6F6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9E6F6B"/>
    <w:pPr>
      <w:spacing w:after="120"/>
    </w:pPr>
  </w:style>
  <w:style w:type="character" w:customStyle="1" w:styleId="TekstpodstawowyZnak">
    <w:name w:val="Tekst podstawowy Znak"/>
    <w:basedOn w:val="Domylnaczcionkaakapitu"/>
    <w:link w:val="Tekstpodstawowy"/>
    <w:uiPriority w:val="99"/>
    <w:rsid w:val="009E6F6B"/>
  </w:style>
  <w:style w:type="paragraph" w:styleId="Zwykytekst">
    <w:name w:val="Plain Text"/>
    <w:basedOn w:val="Normalny"/>
    <w:link w:val="ZwykytekstZnak"/>
    <w:uiPriority w:val="99"/>
    <w:unhideWhenUsed/>
    <w:rsid w:val="009E6F6B"/>
    <w:pPr>
      <w:spacing w:after="0" w:line="240" w:lineRule="auto"/>
    </w:pPr>
    <w:rPr>
      <w:rFonts w:ascii="Consolas" w:hAnsi="Consolas" w:cs="Times New Roman"/>
      <w:sz w:val="21"/>
      <w:szCs w:val="21"/>
    </w:rPr>
  </w:style>
  <w:style w:type="character" w:customStyle="1" w:styleId="ZwykytekstZnak">
    <w:name w:val="Zwykły tekst Znak"/>
    <w:basedOn w:val="Domylnaczcionkaakapitu"/>
    <w:link w:val="Zwykytekst"/>
    <w:uiPriority w:val="99"/>
    <w:rsid w:val="009E6F6B"/>
    <w:rPr>
      <w:rFonts w:ascii="Consolas" w:hAnsi="Consolas" w:cs="Times New Roman"/>
      <w:sz w:val="21"/>
      <w:szCs w:val="21"/>
    </w:rPr>
  </w:style>
  <w:style w:type="character" w:styleId="Odwoaniedokomentarza">
    <w:name w:val="annotation reference"/>
    <w:unhideWhenUsed/>
    <w:rsid w:val="009E6F6B"/>
    <w:rPr>
      <w:sz w:val="16"/>
      <w:szCs w:val="16"/>
    </w:rPr>
  </w:style>
  <w:style w:type="paragraph" w:styleId="Tekstkomentarza">
    <w:name w:val="annotation text"/>
    <w:basedOn w:val="Normalny"/>
    <w:link w:val="TekstkomentarzaZnak"/>
    <w:uiPriority w:val="99"/>
    <w:unhideWhenUsed/>
    <w:rsid w:val="009E6F6B"/>
    <w:pPr>
      <w:spacing w:line="240" w:lineRule="auto"/>
    </w:pPr>
    <w:rPr>
      <w:sz w:val="20"/>
      <w:szCs w:val="20"/>
    </w:rPr>
  </w:style>
  <w:style w:type="character" w:customStyle="1" w:styleId="TekstkomentarzaZnak">
    <w:name w:val="Tekst komentarza Znak"/>
    <w:basedOn w:val="Domylnaczcionkaakapitu"/>
    <w:link w:val="Tekstkomentarza"/>
    <w:uiPriority w:val="99"/>
    <w:rsid w:val="009E6F6B"/>
    <w:rPr>
      <w:sz w:val="20"/>
      <w:szCs w:val="20"/>
    </w:rPr>
  </w:style>
  <w:style w:type="paragraph" w:styleId="Tematkomentarza">
    <w:name w:val="annotation subject"/>
    <w:basedOn w:val="Tekstkomentarza"/>
    <w:next w:val="Tekstkomentarza"/>
    <w:link w:val="TematkomentarzaZnak"/>
    <w:uiPriority w:val="99"/>
    <w:semiHidden/>
    <w:unhideWhenUsed/>
    <w:rsid w:val="009E6F6B"/>
    <w:rPr>
      <w:b/>
      <w:bCs/>
    </w:rPr>
  </w:style>
  <w:style w:type="character" w:customStyle="1" w:styleId="TematkomentarzaZnak">
    <w:name w:val="Temat komentarza Znak"/>
    <w:basedOn w:val="TekstkomentarzaZnak"/>
    <w:link w:val="Tematkomentarza"/>
    <w:uiPriority w:val="99"/>
    <w:semiHidden/>
    <w:rsid w:val="009E6F6B"/>
    <w:rPr>
      <w:b/>
      <w:bCs/>
      <w:sz w:val="20"/>
      <w:szCs w:val="20"/>
    </w:rPr>
  </w:style>
  <w:style w:type="paragraph" w:customStyle="1" w:styleId="Default">
    <w:name w:val="Default"/>
    <w:rsid w:val="009E6F6B"/>
    <w:pPr>
      <w:autoSpaceDE w:val="0"/>
      <w:autoSpaceDN w:val="0"/>
      <w:adjustRightInd w:val="0"/>
    </w:pPr>
    <w:rPr>
      <w:rFonts w:ascii="Tahoma" w:hAnsi="Tahoma" w:cs="Tahoma"/>
      <w:color w:val="000000"/>
      <w:sz w:val="24"/>
      <w:szCs w:val="24"/>
    </w:rPr>
  </w:style>
  <w:style w:type="paragraph" w:styleId="Poprawka">
    <w:name w:val="Revision"/>
    <w:hidden/>
    <w:uiPriority w:val="99"/>
    <w:semiHidden/>
    <w:rsid w:val="009E6F6B"/>
    <w:rPr>
      <w:rFonts w:cs="Calibri"/>
      <w:lang w:eastAsia="en-US"/>
    </w:rPr>
  </w:style>
  <w:style w:type="character" w:styleId="Hipercze">
    <w:name w:val="Hyperlink"/>
    <w:uiPriority w:val="99"/>
    <w:unhideWhenUsed/>
    <w:rsid w:val="009E6F6B"/>
    <w:rPr>
      <w:color w:val="0000FF"/>
      <w:u w:val="single"/>
    </w:rPr>
  </w:style>
  <w:style w:type="paragraph" w:styleId="Nagwekspisutreci">
    <w:name w:val="TOC Heading"/>
    <w:basedOn w:val="Nagwek1"/>
    <w:next w:val="Normalny"/>
    <w:uiPriority w:val="39"/>
    <w:unhideWhenUsed/>
    <w:qFormat/>
    <w:rsid w:val="009E6F6B"/>
    <w:pPr>
      <w:spacing w:before="240" w:after="0"/>
      <w:outlineLvl w:val="9"/>
    </w:pPr>
    <w:rPr>
      <w:sz w:val="32"/>
      <w:szCs w:val="32"/>
    </w:rPr>
  </w:style>
  <w:style w:type="paragraph" w:styleId="Spistreci1">
    <w:name w:val="toc 1"/>
    <w:basedOn w:val="Normalny"/>
    <w:next w:val="Normalny"/>
    <w:autoRedefine/>
    <w:uiPriority w:val="39"/>
    <w:rsid w:val="009E6F6B"/>
    <w:pPr>
      <w:tabs>
        <w:tab w:val="left" w:pos="567"/>
        <w:tab w:val="right" w:leader="dot" w:pos="10194"/>
      </w:tabs>
      <w:jc w:val="right"/>
    </w:pPr>
  </w:style>
  <w:style w:type="paragraph" w:styleId="Spistreci2">
    <w:name w:val="toc 2"/>
    <w:basedOn w:val="Normalny"/>
    <w:next w:val="Normalny"/>
    <w:autoRedefine/>
    <w:uiPriority w:val="39"/>
    <w:rsid w:val="009E6F6B"/>
    <w:pPr>
      <w:tabs>
        <w:tab w:val="left" w:pos="880"/>
        <w:tab w:val="right" w:leader="dot" w:pos="10194"/>
      </w:tabs>
      <w:ind w:left="221"/>
    </w:pPr>
  </w:style>
  <w:style w:type="paragraph" w:styleId="Spistreci3">
    <w:name w:val="toc 3"/>
    <w:basedOn w:val="Normalny"/>
    <w:next w:val="Normalny"/>
    <w:autoRedefine/>
    <w:uiPriority w:val="39"/>
    <w:rsid w:val="009E6F6B"/>
    <w:pPr>
      <w:spacing w:after="100"/>
      <w:ind w:left="440"/>
    </w:pPr>
  </w:style>
  <w:style w:type="paragraph" w:styleId="NormalnyWeb">
    <w:name w:val="Normal (Web)"/>
    <w:basedOn w:val="Normalny"/>
    <w:uiPriority w:val="99"/>
    <w:semiHidden/>
    <w:unhideWhenUsed/>
    <w:rsid w:val="009E6F6B"/>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Bezodstpw">
    <w:name w:val="No Spacing"/>
    <w:uiPriority w:val="1"/>
    <w:qFormat/>
    <w:rsid w:val="009E6F6B"/>
    <w:pPr>
      <w:spacing w:after="0" w:line="240" w:lineRule="auto"/>
    </w:pPr>
  </w:style>
  <w:style w:type="paragraph" w:styleId="Legenda">
    <w:name w:val="caption"/>
    <w:basedOn w:val="Normalny"/>
    <w:next w:val="Normalny"/>
    <w:uiPriority w:val="35"/>
    <w:semiHidden/>
    <w:unhideWhenUsed/>
    <w:qFormat/>
    <w:rsid w:val="009E6F6B"/>
    <w:pPr>
      <w:spacing w:after="200" w:line="240" w:lineRule="auto"/>
    </w:pPr>
    <w:rPr>
      <w:i/>
      <w:iCs/>
      <w:color w:val="0E2841" w:themeColor="text2"/>
      <w:sz w:val="18"/>
      <w:szCs w:val="18"/>
    </w:rPr>
  </w:style>
  <w:style w:type="character" w:customStyle="1" w:styleId="hps">
    <w:name w:val="hps"/>
    <w:basedOn w:val="Domylnaczcionkaakapitu"/>
    <w:rsid w:val="009E6F6B"/>
  </w:style>
  <w:style w:type="character" w:customStyle="1" w:styleId="st">
    <w:name w:val="st"/>
    <w:basedOn w:val="Domylnaczcionkaakapitu"/>
    <w:rsid w:val="009E6F6B"/>
  </w:style>
  <w:style w:type="table" w:styleId="Jasnasiatkaakcent5">
    <w:name w:val="Light Grid Accent 5"/>
    <w:basedOn w:val="Standardowy"/>
    <w:uiPriority w:val="62"/>
    <w:rsid w:val="009E6F6B"/>
    <w:rPr>
      <w:rFonts w:eastAsia="Times New Roman"/>
      <w:sz w:val="21"/>
      <w:szCs w:val="2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Jasnasiatkaakcent3">
    <w:name w:val="Light Grid Accent 3"/>
    <w:basedOn w:val="Standardowy"/>
    <w:uiPriority w:val="62"/>
    <w:rsid w:val="009E6F6B"/>
    <w:rPr>
      <w:rFonts w:eastAsia="Times New Roman"/>
      <w:sz w:val="21"/>
      <w:szCs w:val="2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Tekstprzypisukocowego">
    <w:name w:val="endnote text"/>
    <w:basedOn w:val="Normalny"/>
    <w:link w:val="TekstprzypisukocowegoZnak"/>
    <w:uiPriority w:val="99"/>
    <w:semiHidden/>
    <w:unhideWhenUsed/>
    <w:rsid w:val="009E6F6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E6F6B"/>
    <w:rPr>
      <w:sz w:val="20"/>
      <w:szCs w:val="20"/>
    </w:rPr>
  </w:style>
  <w:style w:type="character" w:styleId="Odwoanieprzypisukocowego">
    <w:name w:val="endnote reference"/>
    <w:uiPriority w:val="99"/>
    <w:semiHidden/>
    <w:unhideWhenUsed/>
    <w:rsid w:val="009E6F6B"/>
    <w:rPr>
      <w:vertAlign w:val="superscript"/>
    </w:rPr>
  </w:style>
  <w:style w:type="character" w:styleId="UyteHipercze">
    <w:name w:val="FollowedHyperlink"/>
    <w:uiPriority w:val="99"/>
    <w:semiHidden/>
    <w:unhideWhenUsed/>
    <w:rsid w:val="009E6F6B"/>
    <w:rPr>
      <w:color w:val="800080"/>
      <w:u w:val="single"/>
    </w:rPr>
  </w:style>
  <w:style w:type="paragraph" w:customStyle="1" w:styleId="xl65">
    <w:name w:val="xl65"/>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ny"/>
    <w:rsid w:val="009E6F6B"/>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ny"/>
    <w:rsid w:val="009E6F6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ny"/>
    <w:rsid w:val="009E6F6B"/>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ny"/>
    <w:rsid w:val="009E6F6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ny"/>
    <w:rsid w:val="009E6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ny"/>
    <w:rsid w:val="009E6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ny"/>
    <w:rsid w:val="009E6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ny"/>
    <w:rsid w:val="009E6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ny"/>
    <w:rsid w:val="009E6F6B"/>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ny"/>
    <w:rsid w:val="009E6F6B"/>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ny"/>
    <w:rsid w:val="009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ny"/>
    <w:rsid w:val="009E6F6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eastAsia="Times New Roman" w:hAnsi="Arial" w:cs="Arial"/>
      <w:sz w:val="18"/>
      <w:szCs w:val="18"/>
    </w:rPr>
  </w:style>
  <w:style w:type="paragraph" w:customStyle="1" w:styleId="xl80">
    <w:name w:val="xl80"/>
    <w:basedOn w:val="Normalny"/>
    <w:rsid w:val="009E6F6B"/>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Normalny"/>
    <w:rsid w:val="009E6F6B"/>
    <w:pPr>
      <w:pBdr>
        <w:top w:val="single" w:sz="4" w:space="0" w:color="auto"/>
        <w:left w:val="single" w:sz="8"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ny"/>
    <w:rsid w:val="009E6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ny"/>
    <w:rsid w:val="009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Normalny"/>
    <w:rsid w:val="009E6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ny"/>
    <w:rsid w:val="009E6F6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Normalny"/>
    <w:rsid w:val="009E6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ny"/>
    <w:rsid w:val="009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Normalny"/>
    <w:rsid w:val="009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ny"/>
    <w:rsid w:val="009E6F6B"/>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ny"/>
    <w:rsid w:val="009E6F6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Normalny"/>
    <w:rsid w:val="009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Normalny"/>
    <w:rsid w:val="009E6F6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ny"/>
    <w:rsid w:val="009E6F6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ny"/>
    <w:rsid w:val="009E6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ny"/>
    <w:rsid w:val="009E6F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98">
    <w:name w:val="xl98"/>
    <w:basedOn w:val="Normalny"/>
    <w:rsid w:val="009E6F6B"/>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Normalny"/>
    <w:rsid w:val="009E6F6B"/>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eastAsia="Times New Roman" w:hAnsi="Arial" w:cs="Arial"/>
      <w:sz w:val="18"/>
      <w:szCs w:val="18"/>
    </w:rPr>
  </w:style>
  <w:style w:type="paragraph" w:customStyle="1" w:styleId="xl100">
    <w:name w:val="xl100"/>
    <w:basedOn w:val="Normalny"/>
    <w:rsid w:val="009E6F6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101">
    <w:name w:val="xl101"/>
    <w:basedOn w:val="Normalny"/>
    <w:rsid w:val="009E6F6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102">
    <w:name w:val="xl102"/>
    <w:basedOn w:val="Normalny"/>
    <w:rsid w:val="009E6F6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center"/>
    </w:pPr>
    <w:rPr>
      <w:rFonts w:ascii="Arial" w:eastAsia="Times New Roman" w:hAnsi="Arial" w:cs="Arial"/>
      <w:sz w:val="18"/>
      <w:szCs w:val="18"/>
    </w:rPr>
  </w:style>
  <w:style w:type="paragraph" w:customStyle="1" w:styleId="xl103">
    <w:name w:val="xl103"/>
    <w:basedOn w:val="Normalny"/>
    <w:rsid w:val="009E6F6B"/>
    <w:pPr>
      <w:pBdr>
        <w:top w:val="single" w:sz="8"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Normalny"/>
    <w:rsid w:val="009E6F6B"/>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ny"/>
    <w:rsid w:val="009E6F6B"/>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ny"/>
    <w:rsid w:val="009E6F6B"/>
    <w:pPr>
      <w:pBdr>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ny"/>
    <w:rsid w:val="009E6F6B"/>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Normalny"/>
    <w:rsid w:val="009E6F6B"/>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ny"/>
    <w:rsid w:val="009E6F6B"/>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Normalny"/>
    <w:rsid w:val="009E6F6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Normalny"/>
    <w:rsid w:val="009E6F6B"/>
    <w:pPr>
      <w:spacing w:before="100" w:beforeAutospacing="1" w:after="100" w:afterAutospacing="1" w:line="240" w:lineRule="auto"/>
      <w:textAlignment w:val="center"/>
    </w:pPr>
    <w:rPr>
      <w:rFonts w:eastAsia="Times New Roman" w:cs="Times New Roman"/>
      <w:b/>
      <w:bCs/>
      <w:sz w:val="24"/>
      <w:szCs w:val="24"/>
    </w:rPr>
  </w:style>
  <w:style w:type="paragraph" w:customStyle="1" w:styleId="xl112">
    <w:name w:val="xl112"/>
    <w:basedOn w:val="Normalny"/>
    <w:rsid w:val="009E6F6B"/>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113">
    <w:name w:val="xl113"/>
    <w:basedOn w:val="Normalny"/>
    <w:rsid w:val="009E6F6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Normalny"/>
    <w:rsid w:val="009E6F6B"/>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Normalny"/>
    <w:rsid w:val="009E6F6B"/>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6">
    <w:name w:val="xl116"/>
    <w:basedOn w:val="Normalny"/>
    <w:rsid w:val="009E6F6B"/>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ny"/>
    <w:rsid w:val="009E6F6B"/>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ny"/>
    <w:rsid w:val="009E6F6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Normalny"/>
    <w:rsid w:val="009E6F6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0">
    <w:name w:val="xl120"/>
    <w:basedOn w:val="Normalny"/>
    <w:rsid w:val="009E6F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1">
    <w:name w:val="xl121"/>
    <w:basedOn w:val="Normalny"/>
    <w:rsid w:val="009E6F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Normalny"/>
    <w:rsid w:val="009E6F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ny"/>
    <w:rsid w:val="009E6F6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Normalny"/>
    <w:rsid w:val="009E6F6B"/>
    <w:pPr>
      <w:spacing w:before="100" w:beforeAutospacing="1" w:after="100" w:afterAutospacing="1" w:line="240" w:lineRule="auto"/>
      <w:textAlignment w:val="center"/>
    </w:pPr>
    <w:rPr>
      <w:rFonts w:eastAsia="Times New Roman" w:cs="Times New Roman"/>
      <w:b/>
      <w:bCs/>
      <w:sz w:val="28"/>
      <w:szCs w:val="28"/>
    </w:rPr>
  </w:style>
  <w:style w:type="paragraph" w:customStyle="1" w:styleId="xl125">
    <w:name w:val="xl125"/>
    <w:basedOn w:val="Normalny"/>
    <w:rsid w:val="009E6F6B"/>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8"/>
      <w:szCs w:val="28"/>
    </w:rPr>
  </w:style>
  <w:style w:type="paragraph" w:customStyle="1" w:styleId="xl126">
    <w:name w:val="xl126"/>
    <w:basedOn w:val="Normalny"/>
    <w:rsid w:val="009E6F6B"/>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8"/>
      <w:szCs w:val="28"/>
    </w:rPr>
  </w:style>
  <w:style w:type="paragraph" w:customStyle="1" w:styleId="xl127">
    <w:name w:val="xl127"/>
    <w:basedOn w:val="Normalny"/>
    <w:rsid w:val="009E6F6B"/>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8"/>
      <w:szCs w:val="28"/>
    </w:rPr>
  </w:style>
  <w:style w:type="paragraph" w:customStyle="1" w:styleId="xl128">
    <w:name w:val="xl128"/>
    <w:basedOn w:val="Normalny"/>
    <w:rsid w:val="009E6F6B"/>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ny"/>
    <w:rsid w:val="009E6F6B"/>
    <w:pPr>
      <w:pBdr>
        <w:top w:val="single" w:sz="8"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8"/>
      <w:szCs w:val="28"/>
    </w:rPr>
  </w:style>
  <w:style w:type="paragraph" w:customStyle="1" w:styleId="xl130">
    <w:name w:val="xl130"/>
    <w:basedOn w:val="Normalny"/>
    <w:rsid w:val="009E6F6B"/>
    <w:pPr>
      <w:pBdr>
        <w:top w:val="single" w:sz="8"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1">
    <w:name w:val="xl131"/>
    <w:basedOn w:val="Normalny"/>
    <w:rsid w:val="009E6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32">
    <w:name w:val="xl132"/>
    <w:basedOn w:val="Normalny"/>
    <w:rsid w:val="009E6F6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33">
    <w:name w:val="xl133"/>
    <w:basedOn w:val="Normalny"/>
    <w:rsid w:val="009E6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34">
    <w:name w:val="xl134"/>
    <w:basedOn w:val="Normalny"/>
    <w:rsid w:val="009E6F6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Normalny"/>
    <w:rsid w:val="009E6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Normalny"/>
    <w:rsid w:val="009E6F6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Normalny"/>
    <w:rsid w:val="009E6F6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ny"/>
    <w:rsid w:val="009E6F6B"/>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9">
    <w:name w:val="xl139"/>
    <w:basedOn w:val="Normalny"/>
    <w:rsid w:val="009E6F6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0">
    <w:name w:val="xl140"/>
    <w:basedOn w:val="Normalny"/>
    <w:rsid w:val="009E6F6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ny"/>
    <w:rsid w:val="009E6F6B"/>
    <w:pPr>
      <w:pBdr>
        <w:top w:val="single" w:sz="8"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2">
    <w:name w:val="xl142"/>
    <w:basedOn w:val="Normalny"/>
    <w:rsid w:val="009E6F6B"/>
    <w:pPr>
      <w:pBdr>
        <w:top w:val="single" w:sz="4" w:space="0" w:color="auto"/>
        <w:left w:val="single" w:sz="4"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4">
    <w:name w:val="xl64"/>
    <w:basedOn w:val="Normalny"/>
    <w:rsid w:val="009E6F6B"/>
    <w:pPr>
      <w:pBdr>
        <w:top w:val="single" w:sz="8"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character" w:customStyle="1" w:styleId="apple-converted-space">
    <w:name w:val="apple-converted-space"/>
    <w:basedOn w:val="Domylnaczcionkaakapitu"/>
    <w:rsid w:val="009E6F6B"/>
  </w:style>
  <w:style w:type="character" w:styleId="Pogrubienie">
    <w:name w:val="Strong"/>
    <w:uiPriority w:val="22"/>
    <w:qFormat/>
    <w:rsid w:val="009E6F6B"/>
    <w:rPr>
      <w:b/>
      <w:bCs/>
    </w:rPr>
  </w:style>
  <w:style w:type="paragraph" w:customStyle="1" w:styleId="111Konspektnumerowany">
    <w:name w:val="1.1.1 Konspektnumerowany"/>
    <w:basedOn w:val="Normalny"/>
    <w:link w:val="111KonspektnumerowanyZnak"/>
    <w:autoRedefine/>
    <w:rsid w:val="009E6F6B"/>
    <w:pPr>
      <w:numPr>
        <w:ilvl w:val="2"/>
        <w:numId w:val="1"/>
      </w:numPr>
      <w:autoSpaceDE w:val="0"/>
      <w:autoSpaceDN w:val="0"/>
      <w:spacing w:before="160" w:after="0" w:line="240" w:lineRule="auto"/>
    </w:pPr>
    <w:rPr>
      <w:rFonts w:ascii="Times New Roman" w:eastAsia="Times New Roman" w:hAnsi="Times New Roman" w:cs="Times New Roman"/>
      <w:lang w:val="x-none" w:eastAsia="x-none"/>
    </w:rPr>
  </w:style>
  <w:style w:type="character" w:customStyle="1" w:styleId="111KonspektnumerowanyZnak">
    <w:name w:val="1.1.1 Konspektnumerowany Znak"/>
    <w:link w:val="111Konspektnumerowany"/>
    <w:locked/>
    <w:rsid w:val="009E6F6B"/>
    <w:rPr>
      <w:rFonts w:ascii="Times New Roman" w:eastAsia="Times New Roman" w:hAnsi="Times New Roman" w:cs="Times New Roman"/>
      <w:lang w:val="x-none" w:eastAsia="x-none"/>
    </w:rPr>
  </w:style>
  <w:style w:type="paragraph" w:customStyle="1" w:styleId="Nagwek2Nagwek2Positive2Heading2Hidden1">
    <w:name w:val="Nagłówek 2.Nagłówek 2_Positive.2.Heading 2 Hidden1"/>
    <w:basedOn w:val="Normalny"/>
    <w:next w:val="Normalny"/>
    <w:rsid w:val="009E6F6B"/>
    <w:pPr>
      <w:keepNext/>
      <w:numPr>
        <w:ilvl w:val="1"/>
        <w:numId w:val="1"/>
      </w:numPr>
      <w:tabs>
        <w:tab w:val="num" w:pos="576"/>
        <w:tab w:val="left" w:pos="709"/>
        <w:tab w:val="left" w:pos="1134"/>
      </w:tabs>
      <w:spacing w:before="400" w:after="120" w:line="300" w:lineRule="atLeast"/>
      <w:ind w:left="576" w:hanging="576"/>
    </w:pPr>
    <w:rPr>
      <w:rFonts w:ascii="Cambria" w:eastAsia="Times New Roman" w:hAnsi="Cambria" w:cs="Times New Roman"/>
      <w:b/>
      <w:sz w:val="28"/>
    </w:rPr>
  </w:style>
  <w:style w:type="paragraph" w:customStyle="1" w:styleId="Nagwek1Nagwek1Positive1">
    <w:name w:val="Nagłówek 1.Nagłówek 1_Positive1"/>
    <w:basedOn w:val="Normalny"/>
    <w:next w:val="Nagwek2Nagwek2Positive2Heading2Hidden1"/>
    <w:rsid w:val="009E6F6B"/>
    <w:pPr>
      <w:keepNext/>
      <w:pageBreakBefore/>
      <w:pBdr>
        <w:bottom w:val="single" w:sz="12" w:space="4" w:color="auto"/>
      </w:pBdr>
      <w:shd w:val="clear" w:color="auto" w:fill="FFFFFF"/>
      <w:tabs>
        <w:tab w:val="num" w:pos="360"/>
        <w:tab w:val="num" w:pos="432"/>
        <w:tab w:val="left" w:pos="680"/>
        <w:tab w:val="left" w:pos="737"/>
      </w:tabs>
      <w:suppressAutoHyphens/>
      <w:spacing w:before="800" w:after="400" w:line="240" w:lineRule="auto"/>
      <w:ind w:left="432" w:hanging="432"/>
      <w:jc w:val="right"/>
      <w:outlineLvl w:val="0"/>
    </w:pPr>
    <w:rPr>
      <w:rFonts w:ascii="Cambria" w:eastAsia="Times New Roman" w:hAnsi="Cambria" w:cs="Times New Roman"/>
      <w:b/>
      <w:i/>
      <w:sz w:val="48"/>
      <w:szCs w:val="20"/>
    </w:rPr>
  </w:style>
  <w:style w:type="paragraph" w:styleId="Tekstprzypisudolnego">
    <w:name w:val="footnote text"/>
    <w:aliases w:val="tekst przypisu,tekst przypisu1,tekst przypisu2,tekst przypisu3,tekst przypisu4,tekst przypisu5,tekst przypisu11,tekst przypisu21,tekst przypisu31,tekst przypisu41,tekst przypisu6,tekst przypisu12,tekst przypisu22,tekst przypisu32"/>
    <w:basedOn w:val="Normalny"/>
    <w:link w:val="TekstprzypisudolnegoZnak"/>
    <w:uiPriority w:val="99"/>
    <w:semiHidden/>
    <w:unhideWhenUsed/>
    <w:rsid w:val="009E6F6B"/>
    <w:pPr>
      <w:spacing w:after="0" w:line="240" w:lineRule="auto"/>
    </w:pPr>
    <w:rPr>
      <w:sz w:val="20"/>
      <w:szCs w:val="20"/>
    </w:rPr>
  </w:style>
  <w:style w:type="character" w:customStyle="1" w:styleId="TekstprzypisudolnegoZnak">
    <w:name w:val="Tekst przypisu dolnego Znak"/>
    <w:aliases w:val="tekst przypisu Znak,tekst przypisu1 Znak,tekst przypisu2 Znak,tekst przypisu3 Znak,tekst przypisu4 Znak,tekst przypisu5 Znak,tekst przypisu11 Znak,tekst przypisu21 Znak,tekst przypisu31 Znak,tekst przypisu41 Znak"/>
    <w:basedOn w:val="Domylnaczcionkaakapitu"/>
    <w:link w:val="Tekstprzypisudolnego"/>
    <w:uiPriority w:val="99"/>
    <w:semiHidden/>
    <w:rsid w:val="009E6F6B"/>
    <w:rPr>
      <w:sz w:val="20"/>
      <w:szCs w:val="20"/>
    </w:rPr>
  </w:style>
  <w:style w:type="character" w:styleId="Odwoanieprzypisudolnego">
    <w:name w:val="footnote reference"/>
    <w:uiPriority w:val="99"/>
    <w:semiHidden/>
    <w:unhideWhenUsed/>
    <w:rsid w:val="009E6F6B"/>
    <w:rPr>
      <w:vertAlign w:val="superscript"/>
    </w:rPr>
  </w:style>
  <w:style w:type="paragraph" w:customStyle="1" w:styleId="Style10">
    <w:name w:val="Style10"/>
    <w:basedOn w:val="Normalny"/>
    <w:uiPriority w:val="99"/>
    <w:rsid w:val="009E6F6B"/>
    <w:pPr>
      <w:widowControl w:val="0"/>
      <w:autoSpaceDE w:val="0"/>
      <w:autoSpaceDN w:val="0"/>
      <w:adjustRightInd w:val="0"/>
      <w:spacing w:after="0" w:line="252" w:lineRule="exact"/>
      <w:ind w:hanging="634"/>
    </w:pPr>
    <w:rPr>
      <w:rFonts w:ascii="Times New Roman" w:eastAsia="Times New Roman" w:hAnsi="Times New Roman" w:cs="Times New Roman"/>
      <w:sz w:val="24"/>
      <w:szCs w:val="24"/>
    </w:rPr>
  </w:style>
  <w:style w:type="character" w:customStyle="1" w:styleId="FontStyle27">
    <w:name w:val="Font Style27"/>
    <w:uiPriority w:val="99"/>
    <w:rsid w:val="009E6F6B"/>
    <w:rPr>
      <w:rFonts w:ascii="Times New Roman" w:hAnsi="Times New Roman" w:cs="Times New Roman"/>
      <w:sz w:val="20"/>
      <w:szCs w:val="20"/>
    </w:rPr>
  </w:style>
  <w:style w:type="paragraph" w:customStyle="1" w:styleId="STYL2">
    <w:name w:val="STYL 2"/>
    <w:basedOn w:val="Normalny"/>
    <w:rsid w:val="009E6F6B"/>
    <w:pPr>
      <w:keepNext/>
      <w:spacing w:after="0" w:line="240" w:lineRule="auto"/>
      <w:outlineLvl w:val="0"/>
    </w:pPr>
    <w:rPr>
      <w:rFonts w:ascii="Arial" w:eastAsia="Times New Roman" w:hAnsi="Arial" w:cs="Arial"/>
      <w:b/>
      <w:bCs/>
      <w:sz w:val="24"/>
    </w:rPr>
  </w:style>
  <w:style w:type="paragraph" w:styleId="Spistreci4">
    <w:name w:val="toc 4"/>
    <w:basedOn w:val="Normalny"/>
    <w:next w:val="Normalny"/>
    <w:autoRedefine/>
    <w:uiPriority w:val="39"/>
    <w:unhideWhenUsed/>
    <w:rsid w:val="009E6F6B"/>
    <w:pPr>
      <w:spacing w:after="100"/>
      <w:ind w:left="660"/>
    </w:pPr>
    <w:rPr>
      <w:rFonts w:eastAsia="Times New Roman" w:cs="Times New Roman"/>
    </w:rPr>
  </w:style>
  <w:style w:type="paragraph" w:styleId="Spistreci5">
    <w:name w:val="toc 5"/>
    <w:basedOn w:val="Normalny"/>
    <w:next w:val="Normalny"/>
    <w:autoRedefine/>
    <w:uiPriority w:val="39"/>
    <w:unhideWhenUsed/>
    <w:rsid w:val="009E6F6B"/>
    <w:pPr>
      <w:spacing w:after="100"/>
      <w:ind w:left="880"/>
    </w:pPr>
    <w:rPr>
      <w:rFonts w:eastAsia="Times New Roman" w:cs="Times New Roman"/>
    </w:rPr>
  </w:style>
  <w:style w:type="paragraph" w:styleId="Spistreci6">
    <w:name w:val="toc 6"/>
    <w:basedOn w:val="Normalny"/>
    <w:next w:val="Normalny"/>
    <w:autoRedefine/>
    <w:uiPriority w:val="39"/>
    <w:unhideWhenUsed/>
    <w:rsid w:val="009E6F6B"/>
    <w:pPr>
      <w:spacing w:after="100"/>
      <w:ind w:left="1100"/>
    </w:pPr>
    <w:rPr>
      <w:rFonts w:eastAsia="Times New Roman" w:cs="Times New Roman"/>
    </w:rPr>
  </w:style>
  <w:style w:type="paragraph" w:styleId="Spistreci7">
    <w:name w:val="toc 7"/>
    <w:basedOn w:val="Normalny"/>
    <w:next w:val="Normalny"/>
    <w:autoRedefine/>
    <w:uiPriority w:val="39"/>
    <w:unhideWhenUsed/>
    <w:rsid w:val="009E6F6B"/>
    <w:pPr>
      <w:spacing w:after="100"/>
      <w:ind w:left="1320"/>
    </w:pPr>
    <w:rPr>
      <w:rFonts w:eastAsia="Times New Roman" w:cs="Times New Roman"/>
    </w:rPr>
  </w:style>
  <w:style w:type="paragraph" w:styleId="Spistreci8">
    <w:name w:val="toc 8"/>
    <w:basedOn w:val="Normalny"/>
    <w:next w:val="Normalny"/>
    <w:autoRedefine/>
    <w:uiPriority w:val="39"/>
    <w:unhideWhenUsed/>
    <w:rsid w:val="009E6F6B"/>
    <w:pPr>
      <w:spacing w:after="100"/>
      <w:ind w:left="1540"/>
    </w:pPr>
    <w:rPr>
      <w:rFonts w:eastAsia="Times New Roman" w:cs="Times New Roman"/>
    </w:rPr>
  </w:style>
  <w:style w:type="paragraph" w:styleId="Spistreci9">
    <w:name w:val="toc 9"/>
    <w:basedOn w:val="Normalny"/>
    <w:next w:val="Normalny"/>
    <w:autoRedefine/>
    <w:uiPriority w:val="39"/>
    <w:unhideWhenUsed/>
    <w:rsid w:val="009E6F6B"/>
    <w:pPr>
      <w:spacing w:after="100"/>
      <w:ind w:left="1760"/>
    </w:pPr>
    <w:rPr>
      <w:rFonts w:eastAsia="Times New Roman" w:cs="Times New Roman"/>
    </w:rPr>
  </w:style>
  <w:style w:type="character" w:customStyle="1" w:styleId="AkapitzlistZnak">
    <w:name w:val="Akapit z listą Znak"/>
    <w:aliases w:val="L1 Znak,Numerowanie Znak,Akapit z listą5 Znak,List Paragraph Znak,maz_wyliczenie Znak,opis dzialania Znak,K-P_odwolanie Znak,A_wyliczenie Znak,Akapit z listą 1 Znak,Bullet Number Znak,List Paragraph1 Znak,lp1 Znak,lp11 Znak"/>
    <w:link w:val="Akapitzlist"/>
    <w:uiPriority w:val="34"/>
    <w:qFormat/>
    <w:locked/>
    <w:rsid w:val="009E6F6B"/>
  </w:style>
  <w:style w:type="paragraph" w:customStyle="1" w:styleId="m1173333933489353135msolistparagraph">
    <w:name w:val="m_1173333933489353135msolistparagraph"/>
    <w:basedOn w:val="Normalny"/>
    <w:rsid w:val="009E6F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pogrubienie">
    <w:name w:val="ppogrubienie"/>
    <w:rsid w:val="009E6F6B"/>
  </w:style>
  <w:style w:type="paragraph" w:customStyle="1" w:styleId="Zawartotabeli">
    <w:name w:val="Zawartość tabeli"/>
    <w:basedOn w:val="Normalny"/>
    <w:rsid w:val="009E6F6B"/>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artartustawynprozporzdzenia">
    <w:name w:val="artartustawynprozporzdzenia"/>
    <w:basedOn w:val="Normalny"/>
    <w:rsid w:val="009E6F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ktpunkt">
    <w:name w:val="pktpunkt"/>
    <w:basedOn w:val="Normalny"/>
    <w:rsid w:val="009E6F6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elasiatki1jasnaakcent52">
    <w:name w:val="Tabela siatki 1 — jasna — akcent 52"/>
    <w:basedOn w:val="Standardowy"/>
    <w:uiPriority w:val="46"/>
    <w:rsid w:val="009E6F6B"/>
    <w:rPr>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51">
    <w:name w:val="Grid Table 1 Light Accent 51"/>
    <w:basedOn w:val="Standardowy"/>
    <w:uiPriority w:val="46"/>
    <w:rsid w:val="009E6F6B"/>
    <w:rPr>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iatki1jasnaakcent521">
    <w:name w:val="Tabela siatki 1 — jasna — akcent 521"/>
    <w:basedOn w:val="Standardowy"/>
    <w:uiPriority w:val="46"/>
    <w:rsid w:val="009E6F6B"/>
    <w:rPr>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uv3um">
    <w:name w:val="uv3um"/>
    <w:basedOn w:val="Domylnaczcionkaakapitu"/>
    <w:rsid w:val="009E6F6B"/>
  </w:style>
  <w:style w:type="character" w:customStyle="1" w:styleId="m5tqyf">
    <w:name w:val="m5tqyf"/>
    <w:basedOn w:val="Domylnaczcionkaakapitu"/>
    <w:rsid w:val="009E6F6B"/>
  </w:style>
  <w:style w:type="table" w:styleId="Siatkatabelijasna">
    <w:name w:val="Grid Table Light"/>
    <w:basedOn w:val="Standardowy"/>
    <w:uiPriority w:val="40"/>
    <w:rsid w:val="003115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31150D"/>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siatki4akcent4">
    <w:name w:val="Grid Table 4 Accent 4"/>
    <w:basedOn w:val="Standardowy"/>
    <w:uiPriority w:val="49"/>
    <w:rsid w:val="0031150D"/>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search?sca_esv=8555f25f11312303&amp;sxsrf=AE3TifOvc4NG9_lo_lty_35b7dTiSnUDmg%3A1757859693818&amp;q=Privileged+Access+Management&amp;sa=X&amp;ved=2ahUKEwjuwPXUudiPAxViQFUIHcf-AA8QxccNegQIIBAB&amp;mstk=AUtExfDL6OFd0aP70xEIntNNWh6ksh1168N1IrTpjCqQYDkGT8gOd3UpKbbQUMGwu_OsujXyUUCESnWcuPfixCdk0KY5vTXWqIzp77PRM_y22aHh_xW_JBLlEx-_z7aFWaXLOMnK08CcvICIBPPlP5M9GWSfKZ50ROuhrkPX0IWVenKUPFFNKrHFq2PABBYCnaMYYb5QUUJ9IWw1QAR_kmttPyI7E_-XVRC-84kjyi8ma7j48vgd7CZ6s2-gez3iNbvSorpITrXJTxDIOm-2V5EqttM9&amp;csui=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40040-4004-4259-843B-B0F28C95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31</Pages>
  <Words>9225</Words>
  <Characters>55353</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Mroczek</dc:creator>
  <cp:keywords/>
  <dc:description/>
  <cp:lastModifiedBy>Krzysztof Zmitrowicz</cp:lastModifiedBy>
  <cp:revision>5</cp:revision>
  <dcterms:created xsi:type="dcterms:W3CDTF">2026-03-30T15:45:00Z</dcterms:created>
  <dcterms:modified xsi:type="dcterms:W3CDTF">2026-04-01T14:35:00Z</dcterms:modified>
</cp:coreProperties>
</file>