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BAC" w:rsidRPr="00B26BAC" w:rsidRDefault="00B26BAC" w:rsidP="00B26BAC">
      <w:pPr>
        <w:spacing w:after="20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Zgodnie z art.13 ust. 1 i 2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Pr="00B26BAC">
        <w:rPr>
          <w:rFonts w:ascii="Times New Roman" w:eastAsia="Calibri" w:hAnsi="Times New Roman" w:cs="Times New Roman"/>
          <w:i/>
          <w:sz w:val="20"/>
          <w:szCs w:val="20"/>
        </w:rPr>
        <w:t>ogólne rozporządzenie o ochronie danych</w:t>
      </w:r>
      <w:r w:rsidRPr="00B26BAC">
        <w:rPr>
          <w:rFonts w:ascii="Times New Roman" w:eastAsia="Calibri" w:hAnsi="Times New Roman" w:cs="Times New Roman"/>
          <w:sz w:val="20"/>
          <w:szCs w:val="20"/>
        </w:rPr>
        <w:t>) (Dz. Urz. UE L 119 z 04.05.2016, str. 1), dalej „RODO” informujemy, że: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Administratorem Pani/Pana danych osobowych jest Komendant Wojewódzki Policji w Rzeszowie z siedzibą przy ul. Dąbrowskiego 30, 35-036 Rzeszów.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Nadzór nad prawidłowym przetwarzaniem danych osobowych w Komendzie Wojewódzkiej Policji w Rzeszowie sprawuje Inspektor ochrony danych. Kontakt: ul. Dąbrowskiego 30, 35-036 Rzeszów, e-mail: </w:t>
      </w:r>
      <w:hyperlink r:id="rId7" w:history="1">
        <w:r w:rsidRPr="00B26BAC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</w:rPr>
          <w:t>iod.kwp@rz.policja.gov.pl</w:t>
        </w:r>
      </w:hyperlink>
      <w:r w:rsidRPr="00B26BAC">
        <w:rPr>
          <w:rFonts w:ascii="Times New Roman" w:eastAsia="Calibri" w:hAnsi="Times New Roman" w:cs="Times New Roman"/>
          <w:sz w:val="20"/>
          <w:szCs w:val="20"/>
        </w:rPr>
        <w:t>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Pani/Pana dane osobowe przetwarzane będą na podstawie:</w:t>
      </w:r>
    </w:p>
    <w:p w:rsidR="00B26BAC" w:rsidRPr="00B26BAC" w:rsidRDefault="00B26BAC" w:rsidP="00B26BA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 art. 6 ust. 1 lit. c RODO, w celu związanym z niniejszym postępowaniem o udzielenie zamówienia </w:t>
      </w:r>
      <w:bookmarkStart w:id="0" w:name="_GoBack"/>
      <w:bookmarkEnd w:id="0"/>
      <w:r w:rsidRPr="00B26BAC">
        <w:rPr>
          <w:rFonts w:ascii="Times New Roman" w:eastAsia="Calibri" w:hAnsi="Times New Roman" w:cs="Times New Roman"/>
          <w:sz w:val="20"/>
          <w:szCs w:val="20"/>
        </w:rPr>
        <w:t>publicznego na zadanie p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Pr="00B26BAC">
        <w:rPr>
          <w:rFonts w:ascii="Times New Roman" w:eastAsia="Calibri" w:hAnsi="Times New Roman" w:cs="Times New Roman"/>
          <w:sz w:val="20"/>
          <w:szCs w:val="20"/>
        </w:rPr>
        <w:t>n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Pr="00B26BAC">
        <w:rPr>
          <w:rFonts w:ascii="Times New Roman" w:eastAsia="Calibri" w:hAnsi="Times New Roman" w:cs="Times New Roman"/>
          <w:sz w:val="20"/>
          <w:szCs w:val="20"/>
        </w:rPr>
        <w:t>”</w:t>
      </w:r>
      <w:r w:rsidRPr="00B26BAC">
        <w:t xml:space="preserve"> </w:t>
      </w:r>
      <w:r w:rsidRPr="00B26BAC">
        <w:rPr>
          <w:rFonts w:ascii="Times New Roman" w:eastAsia="Calibri" w:hAnsi="Times New Roman" w:cs="Times New Roman"/>
          <w:sz w:val="20"/>
          <w:szCs w:val="20"/>
        </w:rPr>
        <w:t>dostawa odczynników do wstępnej identyfikacji środków odurzających, substancji psychotropowych</w:t>
      </w:r>
      <w:r>
        <w:rPr>
          <w:rFonts w:ascii="Times New Roman" w:eastAsia="Calibri" w:hAnsi="Times New Roman" w:cs="Times New Roman"/>
          <w:sz w:val="20"/>
          <w:szCs w:val="20"/>
        </w:rPr>
        <w:t>”</w:t>
      </w:r>
      <w:r w:rsidRPr="00B26BAC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oznaczonego numerem postępowania: </w:t>
      </w:r>
      <w:r w:rsidR="00BC177B">
        <w:rPr>
          <w:rFonts w:ascii="Times New Roman" w:eastAsia="Calibri" w:hAnsi="Times New Roman" w:cs="Times New Roman"/>
          <w:sz w:val="20"/>
          <w:szCs w:val="20"/>
        </w:rPr>
        <w:t>92</w:t>
      </w:r>
      <w:r w:rsidRPr="00B26BAC">
        <w:rPr>
          <w:rFonts w:ascii="Times New Roman" w:eastAsia="Calibri" w:hAnsi="Times New Roman" w:cs="Times New Roman"/>
          <w:sz w:val="20"/>
          <w:szCs w:val="20"/>
        </w:rPr>
        <w:t>/T/W/202</w:t>
      </w:r>
      <w:r w:rsidR="00BC177B">
        <w:rPr>
          <w:rFonts w:ascii="Times New Roman" w:eastAsia="Calibri" w:hAnsi="Times New Roman" w:cs="Times New Roman"/>
          <w:sz w:val="20"/>
          <w:szCs w:val="20"/>
        </w:rPr>
        <w:t>6</w:t>
      </w:r>
      <w:r w:rsidRPr="00B26BAC">
        <w:rPr>
          <w:rFonts w:ascii="Times New Roman" w:eastAsia="Calibri" w:hAnsi="Times New Roman" w:cs="Times New Roman"/>
          <w:sz w:val="20"/>
          <w:szCs w:val="20"/>
        </w:rPr>
        <w:t>;</w:t>
      </w:r>
    </w:p>
    <w:p w:rsidR="00B26BAC" w:rsidRPr="00B26BAC" w:rsidRDefault="00B26BAC" w:rsidP="00B26BAC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art. 6 ust.1 lit. b RODO, w celu związanym z zawarciem umowy i wykonaniem umowy, w przypadku wyboru Pani/Pana oferty.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Odbiorcami Pani/Pana danych osobowych będą osoby lub podmioty kontrolujące albo uczestniczące w procesach realizacji umowy, a także inne podmioty lub organy uprawnione do uzyskania danych osobowych na podstawie przepisów prawa.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Dane osobowe będą przetwarzane przez okres niezbędny do realizacji celów przetwarzania wskazanych             w pkt 3, w tym przechowywane do momentu wygaśnięcia obowiązku archiwizacji danych wynikającego z przepisów </w:t>
      </w:r>
      <w:r w:rsidRPr="00B26BAC">
        <w:rPr>
          <w:rFonts w:ascii="Times New Roman" w:eastAsia="Calibri" w:hAnsi="Times New Roman" w:cs="Times New Roman"/>
          <w:i/>
          <w:sz w:val="20"/>
          <w:szCs w:val="20"/>
        </w:rPr>
        <w:t>Zarządzenia nr 10 Komendanta Głównego Policji z dnia 15 maja 2020 r. w sprawie Jednolitego rzeczowego wykazu akt Policji</w:t>
      </w:r>
      <w:r w:rsidRPr="00B26BAC">
        <w:rPr>
          <w:rFonts w:ascii="Times New Roman" w:eastAsia="Calibri" w:hAnsi="Times New Roman" w:cs="Times New Roman"/>
          <w:sz w:val="20"/>
          <w:szCs w:val="20"/>
        </w:rPr>
        <w:t>. Okres przechowywania może zostać również wydłużony w przypadku, gdy dane będą przetwarzane do celów archiwalnych w interesie publicznym.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Podanie przez Panią/Pana danych jest dobrowolne, lecz niezbędne do wzięcia udziału w postępowaniu o udzielenie zamówienia publicznego, którego wartość jest mniejsza od kwoty 130 000 zł netto, a w przypadku wyboru Pani/Pana oferty do zawarcia i wykonania umowy.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Posiada Pani/Pan: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 </w:t>
      </w:r>
      <w:r w:rsidRPr="00B26BAC">
        <w:rPr>
          <w:rFonts w:ascii="Times New Roman" w:eastAsia="Calibri" w:hAnsi="Times New Roman" w:cs="Times New Roman"/>
          <w:sz w:val="20"/>
          <w:szCs w:val="20"/>
        </w:rPr>
        <w:t>na podstawie art. 15 RODO prawo dostępu do danych osobowych Pani/Pana dotyczących;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- na podstawie art. 16 RODO prawo do sprostowania Pani/Pana danych osobowych</w:t>
      </w:r>
      <w:r w:rsidRPr="00B26BAC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1)</w:t>
      </w:r>
      <w:r w:rsidRPr="00B26BAC">
        <w:rPr>
          <w:rFonts w:ascii="Times New Roman" w:eastAsia="Calibri" w:hAnsi="Times New Roman" w:cs="Times New Roman"/>
          <w:sz w:val="20"/>
          <w:szCs w:val="20"/>
        </w:rPr>
        <w:t>;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- na podstawie</w:t>
      </w:r>
      <w:r w:rsidRPr="00B26BAC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B26BAC">
        <w:rPr>
          <w:rFonts w:ascii="Times New Roman" w:eastAsia="Calibri" w:hAnsi="Times New Roman" w:cs="Times New Roman"/>
          <w:sz w:val="20"/>
          <w:szCs w:val="20"/>
        </w:rPr>
        <w:t>art. 18 RODO</w:t>
      </w: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prawo żądania od administratora ograniczenia przetwarzania danych 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  osobowych z zastrzeżeniem przypadków o których mowa w art. 18 ust. 2 RODO</w:t>
      </w:r>
      <w:r w:rsidRPr="00B26BAC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2)</w:t>
      </w:r>
      <w:r w:rsidRPr="00B26BAC">
        <w:rPr>
          <w:rFonts w:ascii="Times New Roman" w:eastAsia="Calibri" w:hAnsi="Times New Roman" w:cs="Times New Roman"/>
          <w:sz w:val="20"/>
          <w:szCs w:val="20"/>
        </w:rPr>
        <w:t>;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- prawo do wniesienia skargi do Prezesa Urzędu Ochrony Danych Osobowych, gdy uzna Pani/Pan,                               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  że przetwarzanie danych osobowych Pani/Pana dotyczących narusza przepisy RODO.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Nie przysługuje Pani/Panu: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 xml:space="preserve">- </w:t>
      </w: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art. 17 ust. 3 lit. b, d lub e RODO prawo do usunięcia danych osobowych;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- prawo do przenoszenia danych osobowych o którym mowa w art. 20 RODO;</w:t>
      </w:r>
    </w:p>
    <w:p w:rsidR="00B26BAC" w:rsidRPr="00B26BAC" w:rsidRDefault="00B26BAC" w:rsidP="00B26BAC">
      <w:pPr>
        <w:spacing w:after="200" w:line="276" w:lineRule="auto"/>
        <w:ind w:left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- na podstawie art. 21 RODO prawo sprzeciwu wobec przetwarzania danych osobowych, gdyż podstawą </w:t>
      </w:r>
    </w:p>
    <w:p w:rsidR="00B26BAC" w:rsidRPr="00B26BAC" w:rsidRDefault="00B26BAC" w:rsidP="00B26BAC">
      <w:pPr>
        <w:spacing w:after="20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prawną  przetwarzania Pani/Pana danych osobowych jest art. 6 ust.1 lit. c RODO.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W odniesieniu do Pani/Pana danych osobowych, decyzje nie będą podejmowane w sposób zautomatyzowany, stosowanie do art. 22 RODO.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Calibri" w:hAnsi="Times New Roman" w:cs="Times New Roman"/>
          <w:sz w:val="20"/>
          <w:szCs w:val="20"/>
        </w:rPr>
        <w:t>Pani/Pana dane nie będą przekazane odbiorcom w państwach znajdujących się poza Unią Europejską i Europejskim Obszarem Gospodarczym lub do organizacji międzynarodowej bez podstawy prawnej.</w:t>
      </w:r>
    </w:p>
    <w:p w:rsidR="00B26BAC" w:rsidRPr="00B26BAC" w:rsidRDefault="00B26BAC" w:rsidP="00B26BAC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26BAC">
        <w:rPr>
          <w:rFonts w:ascii="Times New Roman" w:eastAsia="Times New Roman" w:hAnsi="Times New Roman" w:cs="Times New Roman"/>
          <w:sz w:val="20"/>
          <w:szCs w:val="20"/>
          <w:lang w:eastAsia="pl-PL"/>
        </w:rPr>
        <w:t>Zamawiający przypomina, że Wykonawca powinien wypełnić obowiązki informacyjne przewidziane                         w art. 13 lub 14 RODO wobec osób fizycznych, od których dane osobowe bezpośrednio lub pośrednio pozyskał w celu ubiegania się o udzielenie zamówienia publicznego w przedmiotowym postępowaniu.</w:t>
      </w:r>
    </w:p>
    <w:p w:rsidR="00456406" w:rsidRDefault="00456406"/>
    <w:sectPr w:rsidR="004564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FAB" w:rsidRDefault="004E3FAB" w:rsidP="00B26BAC">
      <w:pPr>
        <w:spacing w:after="0" w:line="240" w:lineRule="auto"/>
      </w:pPr>
      <w:r>
        <w:separator/>
      </w:r>
    </w:p>
  </w:endnote>
  <w:endnote w:type="continuationSeparator" w:id="0">
    <w:p w:rsidR="004E3FAB" w:rsidRDefault="004E3FAB" w:rsidP="00B26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BAC" w:rsidRPr="006446D4" w:rsidRDefault="00B26BAC" w:rsidP="00B26BAC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skorzystanie z prawa do</w:t>
    </w:r>
    <w:r w:rsidRPr="006446D4">
      <w:rPr>
        <w:rFonts w:ascii="Times New Roman" w:hAnsi="Times New Roman" w:cs="Times New Roman"/>
        <w:sz w:val="16"/>
        <w:szCs w:val="16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sprostowania nie może skutkować zmianą wyniku postę</w:t>
    </w:r>
    <w:r>
      <w:rPr>
        <w:rFonts w:ascii="Times New Roman" w:hAnsi="Times New Roman" w:cs="Times New Roman"/>
        <w:i/>
        <w:sz w:val="16"/>
        <w:szCs w:val="16"/>
      </w:rPr>
      <w:t>powania o udzielenie zamówienia.</w:t>
    </w:r>
  </w:p>
  <w:p w:rsidR="00B26BAC" w:rsidRPr="006446D4" w:rsidRDefault="00B26BAC" w:rsidP="00B26BAC">
    <w:pPr>
      <w:pStyle w:val="Bezodstpw"/>
      <w:spacing w:line="276" w:lineRule="auto"/>
      <w:jc w:val="both"/>
      <w:rPr>
        <w:rFonts w:ascii="Times New Roman" w:hAnsi="Times New Roman" w:cs="Times New Roman"/>
        <w:i/>
        <w:sz w:val="16"/>
        <w:szCs w:val="16"/>
      </w:rPr>
    </w:pPr>
  </w:p>
  <w:p w:rsidR="00B26BAC" w:rsidRPr="006446D4" w:rsidRDefault="00B26BAC" w:rsidP="00B26BAC">
    <w:pPr>
      <w:pStyle w:val="Bezodstpw"/>
      <w:spacing w:line="276" w:lineRule="auto"/>
      <w:jc w:val="both"/>
      <w:rPr>
        <w:rFonts w:ascii="Times New Roman" w:eastAsia="Times New Roman" w:hAnsi="Times New Roman" w:cs="Times New Roman"/>
        <w:i/>
        <w:sz w:val="16"/>
        <w:szCs w:val="16"/>
        <w:lang w:eastAsia="pl-PL"/>
      </w:rPr>
    </w:pP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2) </w:t>
    </w:r>
    <w:r w:rsidRPr="006446D4">
      <w:rPr>
        <w:rFonts w:ascii="Times New Roman" w:hAnsi="Times New Roman" w:cs="Times New Roman"/>
        <w:b/>
        <w:sz w:val="16"/>
        <w:szCs w:val="16"/>
      </w:rPr>
      <w:t xml:space="preserve">Wyjaśnienie: </w:t>
    </w:r>
    <w:r w:rsidRPr="006446D4">
      <w:rPr>
        <w:rFonts w:ascii="Times New Roman" w:hAnsi="Times New Roman" w:cs="Times New Roman"/>
        <w:i/>
        <w:sz w:val="16"/>
        <w:szCs w:val="16"/>
      </w:rPr>
      <w:t>prawo do ograniczenia</w:t>
    </w:r>
    <w:r w:rsidRPr="006446D4">
      <w:rPr>
        <w:rFonts w:ascii="Times New Roman" w:hAnsi="Times New Roman" w:cs="Times New Roman"/>
        <w:sz w:val="16"/>
        <w:szCs w:val="16"/>
        <w:vertAlign w:val="superscript"/>
      </w:rPr>
      <w:t xml:space="preserve"> </w:t>
    </w:r>
    <w:r w:rsidRPr="006446D4">
      <w:rPr>
        <w:rFonts w:ascii="Times New Roman" w:hAnsi="Times New Roman" w:cs="Times New Roman"/>
        <w:i/>
        <w:sz w:val="16"/>
        <w:szCs w:val="16"/>
      </w:rPr>
      <w:t>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:rsidR="00B26BAC" w:rsidRDefault="00B26BAC" w:rsidP="00B26BAC">
    <w:pPr>
      <w:pStyle w:val="Stopka"/>
    </w:pPr>
  </w:p>
  <w:p w:rsidR="00B26BAC" w:rsidRPr="00B26BAC" w:rsidRDefault="00B26BAC" w:rsidP="00B2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FAB" w:rsidRDefault="004E3FAB" w:rsidP="00B26BAC">
      <w:pPr>
        <w:spacing w:after="0" w:line="240" w:lineRule="auto"/>
      </w:pPr>
      <w:r>
        <w:separator/>
      </w:r>
    </w:p>
  </w:footnote>
  <w:footnote w:type="continuationSeparator" w:id="0">
    <w:p w:rsidR="004E3FAB" w:rsidRDefault="004E3FAB" w:rsidP="00B26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BAC" w:rsidRDefault="00B26BAC" w:rsidP="00B26BAC">
    <w:pPr>
      <w:pStyle w:val="Bezodstpw"/>
      <w:jc w:val="center"/>
      <w:rPr>
        <w:rFonts w:ascii="Times New Roman" w:hAnsi="Times New Roman" w:cs="Times New Roman"/>
        <w:b/>
      </w:rPr>
    </w:pPr>
    <w:r w:rsidRPr="00937A27">
      <w:rPr>
        <w:rFonts w:ascii="Times New Roman" w:hAnsi="Times New Roman" w:cs="Times New Roman"/>
        <w:b/>
      </w:rPr>
      <w:t>Klauzula informacyjna z art. 13 RODO do zastosowania przez Zamawiających</w:t>
    </w:r>
  </w:p>
  <w:p w:rsidR="00B26BAC" w:rsidRDefault="00B26BAC" w:rsidP="00B26BAC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w celu związanym z postępowaniem o udzielenie zamówienia publicznego, </w:t>
    </w:r>
  </w:p>
  <w:p w:rsidR="00B26BAC" w:rsidRPr="00937A27" w:rsidRDefault="00B26BAC" w:rsidP="00B26BAC">
    <w:pPr>
      <w:pStyle w:val="Bezodstpw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którego wartość jest mniejsza od kwoty 130 000 zł netto </w:t>
    </w:r>
  </w:p>
  <w:p w:rsidR="00B26BAC" w:rsidRDefault="00B26BAC">
    <w:pPr>
      <w:pStyle w:val="Nagwek"/>
    </w:pPr>
  </w:p>
  <w:p w:rsidR="00B26BAC" w:rsidRDefault="00B2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F426D"/>
    <w:multiLevelType w:val="hybridMultilevel"/>
    <w:tmpl w:val="0764DEC4"/>
    <w:lvl w:ilvl="0" w:tplc="80CCB9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E78F0"/>
    <w:multiLevelType w:val="hybridMultilevel"/>
    <w:tmpl w:val="72800D5A"/>
    <w:lvl w:ilvl="0" w:tplc="B4F46B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AC"/>
    <w:rsid w:val="00040F28"/>
    <w:rsid w:val="00456406"/>
    <w:rsid w:val="004E3FAB"/>
    <w:rsid w:val="00602896"/>
    <w:rsid w:val="006D40AB"/>
    <w:rsid w:val="007648C6"/>
    <w:rsid w:val="00B26BAC"/>
    <w:rsid w:val="00BC177B"/>
    <w:rsid w:val="00C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D4A10"/>
  <w15:chartTrackingRefBased/>
  <w15:docId w15:val="{CCB8366C-AC91-4378-BA7E-3C091791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BAC"/>
  </w:style>
  <w:style w:type="paragraph" w:styleId="Stopka">
    <w:name w:val="footer"/>
    <w:basedOn w:val="Normalny"/>
    <w:link w:val="StopkaZnak"/>
    <w:uiPriority w:val="99"/>
    <w:unhideWhenUsed/>
    <w:rsid w:val="00B26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BAC"/>
  </w:style>
  <w:style w:type="paragraph" w:styleId="Bezodstpw">
    <w:name w:val="No Spacing"/>
    <w:uiPriority w:val="1"/>
    <w:qFormat/>
    <w:rsid w:val="00B26B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kwp@rz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Brzeski</dc:creator>
  <cp:keywords/>
  <dc:description/>
  <cp:lastModifiedBy>Jerzy Brzeski</cp:lastModifiedBy>
  <cp:revision>4</cp:revision>
  <dcterms:created xsi:type="dcterms:W3CDTF">2023-06-26T09:50:00Z</dcterms:created>
  <dcterms:modified xsi:type="dcterms:W3CDTF">2026-03-31T06:26:00Z</dcterms:modified>
</cp:coreProperties>
</file>