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3DF4" w14:textId="77777777" w:rsidR="00EB5EE9" w:rsidRDefault="00EB5EE9" w:rsidP="00EB5EE9">
      <w:pPr>
        <w:pStyle w:val="Nagwek"/>
        <w:jc w:val="center"/>
        <w:rPr>
          <w:rFonts w:ascii="Arial" w:hAnsi="Arial" w:cs="Arial"/>
          <w:b/>
          <w:sz w:val="30"/>
        </w:rPr>
      </w:pPr>
      <w:r>
        <w:rPr>
          <w:rFonts w:ascii="Arial" w:hAnsi="Arial" w:cs="Arial"/>
          <w:b/>
          <w:sz w:val="30"/>
        </w:rPr>
        <w:t xml:space="preserve">Formularz </w:t>
      </w:r>
      <w:r w:rsidRPr="00DD1BFE">
        <w:rPr>
          <w:rFonts w:ascii="Arial" w:hAnsi="Arial" w:cs="Arial"/>
          <w:b/>
          <w:sz w:val="30"/>
        </w:rPr>
        <w:t xml:space="preserve"> Wynagrodzenie</w:t>
      </w:r>
      <w:r>
        <w:rPr>
          <w:rFonts w:ascii="Arial" w:hAnsi="Arial" w:cs="Arial"/>
          <w:b/>
          <w:sz w:val="30"/>
        </w:rPr>
        <w:t xml:space="preserve"> </w:t>
      </w:r>
    </w:p>
    <w:p w14:paraId="32E0B01A" w14:textId="77777777" w:rsidR="00EB5EE9" w:rsidRDefault="00EB5EE9" w:rsidP="00EB5EE9">
      <w:pPr>
        <w:pStyle w:val="Nagwek"/>
        <w:jc w:val="center"/>
        <w:rPr>
          <w:rFonts w:ascii="Arial" w:hAnsi="Arial" w:cs="Arial"/>
          <w:b/>
        </w:rPr>
      </w:pPr>
    </w:p>
    <w:p w14:paraId="70D0B5F3" w14:textId="2D7B85CD" w:rsidR="00EB5EE9" w:rsidRPr="00952F5F" w:rsidRDefault="00EB5EE9" w:rsidP="00952F5F">
      <w:pPr>
        <w:pStyle w:val="Nagwek"/>
        <w:rPr>
          <w:rFonts w:ascii="Arial" w:hAnsi="Arial" w:cs="Arial"/>
          <w:b/>
        </w:rPr>
      </w:pPr>
      <w:r w:rsidRPr="00952F5F">
        <w:rPr>
          <w:rFonts w:ascii="Arial" w:hAnsi="Arial" w:cs="Arial"/>
          <w:b/>
        </w:rPr>
        <w:t>Dotyczy</w:t>
      </w:r>
      <w:r w:rsidR="00952F5F">
        <w:rPr>
          <w:rFonts w:ascii="Arial" w:hAnsi="Arial" w:cs="Arial"/>
          <w:b/>
        </w:rPr>
        <w:t>:</w:t>
      </w:r>
      <w:r w:rsidRPr="00952F5F">
        <w:rPr>
          <w:rFonts w:ascii="Arial" w:hAnsi="Arial" w:cs="Arial"/>
          <w:b/>
        </w:rPr>
        <w:t xml:space="preserve"> </w:t>
      </w:r>
      <w:r w:rsidR="00D442C3" w:rsidRPr="00D442C3">
        <w:rPr>
          <w:rFonts w:ascii="Arial" w:hAnsi="Arial" w:cs="Arial"/>
          <w:b/>
        </w:rPr>
        <w:t>Modernizacja układu uzupełniania i stabilizacji sieci ciepłowniczej w Zakładzie Racibórz</w:t>
      </w:r>
      <w:r w:rsidR="005D38E9">
        <w:rPr>
          <w:rFonts w:ascii="Arial" w:hAnsi="Arial" w:cs="Arial"/>
          <w:b/>
        </w:rPr>
        <w:t>.</w:t>
      </w:r>
      <w:r w:rsidRPr="00952F5F">
        <w:rPr>
          <w:rFonts w:ascii="Arial" w:hAnsi="Arial" w:cs="Arial"/>
          <w:b/>
        </w:rPr>
        <w:t xml:space="preserve">        </w:t>
      </w:r>
    </w:p>
    <w:p w14:paraId="11E129AF" w14:textId="0B756A6D" w:rsidR="005D5739" w:rsidRPr="00952F5F" w:rsidRDefault="00EB5EE9" w:rsidP="00EB5EE9">
      <w:pPr>
        <w:rPr>
          <w:rFonts w:ascii="Arial" w:hAnsi="Arial" w:cs="Arial"/>
          <w:b/>
          <w:sz w:val="20"/>
          <w:szCs w:val="20"/>
        </w:rPr>
      </w:pPr>
      <w:r w:rsidRPr="00952F5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952F5F">
        <w:rPr>
          <w:rFonts w:ascii="Arial" w:hAnsi="Arial" w:cs="Arial"/>
          <w:b/>
          <w:sz w:val="20"/>
          <w:szCs w:val="20"/>
        </w:rPr>
        <w:tab/>
      </w:r>
      <w:r w:rsidRPr="00952F5F">
        <w:rPr>
          <w:rFonts w:ascii="Arial" w:hAnsi="Arial" w:cs="Arial"/>
          <w:b/>
          <w:sz w:val="20"/>
          <w:szCs w:val="20"/>
        </w:rPr>
        <w:tab/>
        <w:t xml:space="preserve"> TEP/</w:t>
      </w:r>
      <w:r w:rsidR="00C71BDF">
        <w:rPr>
          <w:rFonts w:ascii="Arial" w:hAnsi="Arial" w:cs="Arial"/>
          <w:b/>
          <w:sz w:val="20"/>
          <w:szCs w:val="20"/>
        </w:rPr>
        <w:t>132</w:t>
      </w:r>
      <w:r w:rsidRPr="00952F5F">
        <w:rPr>
          <w:rFonts w:ascii="Arial" w:hAnsi="Arial" w:cs="Arial"/>
          <w:b/>
          <w:sz w:val="20"/>
          <w:szCs w:val="20"/>
        </w:rPr>
        <w:t>/202</w:t>
      </w:r>
      <w:r w:rsidR="00662CDE">
        <w:rPr>
          <w:rFonts w:ascii="Arial" w:hAnsi="Arial" w:cs="Arial"/>
          <w:b/>
          <w:sz w:val="20"/>
          <w:szCs w:val="20"/>
        </w:rPr>
        <w:t>6</w:t>
      </w:r>
    </w:p>
    <w:p w14:paraId="0608E28A" w14:textId="77777777" w:rsidR="00EB5EE9" w:rsidRPr="00952F5F" w:rsidRDefault="00EB5EE9" w:rsidP="00EB5EE9">
      <w:pPr>
        <w:pStyle w:val="Nagwek7"/>
        <w:rPr>
          <w:rFonts w:cs="Arial"/>
          <w:b/>
        </w:rPr>
      </w:pP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nivå0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nivå1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nivå2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nivå3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nivå4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nivå5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nivå6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nivå7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t xml:space="preserve">CENY </w:t>
      </w:r>
    </w:p>
    <w:p w14:paraId="1DE771F2" w14:textId="77777777" w:rsidR="00EB5EE9" w:rsidRPr="00952F5F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952F5F">
        <w:rPr>
          <w:rFonts w:cs="Arial"/>
        </w:rPr>
        <w:t>Waluta oferty</w:t>
      </w:r>
    </w:p>
    <w:p w14:paraId="530B1207" w14:textId="77777777" w:rsidR="00EB5EE9" w:rsidRPr="006E0796" w:rsidRDefault="00EB5EE9" w:rsidP="00EB5EE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E0796">
        <w:rPr>
          <w:rFonts w:ascii="Arial" w:hAnsi="Arial" w:cs="Arial"/>
          <w:sz w:val="20"/>
        </w:rPr>
        <w:t xml:space="preserve">Wszystkie ceny są cenami netto i wyrażone są w PLN. Podatek VAT zostanie doliczony zgodnie </w:t>
      </w:r>
      <w:r w:rsidRPr="006E0796">
        <w:rPr>
          <w:rFonts w:ascii="Arial" w:hAnsi="Arial" w:cs="Arial"/>
          <w:sz w:val="20"/>
        </w:rPr>
        <w:br/>
        <w:t>z obowiązującymi przepisami.</w:t>
      </w:r>
    </w:p>
    <w:p w14:paraId="7B106C02" w14:textId="75CC8E45" w:rsidR="00C71BDF" w:rsidRDefault="00EB5EE9" w:rsidP="00C71BDF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8E74A3">
        <w:rPr>
          <w:rFonts w:cs="Arial"/>
        </w:rPr>
        <w:t>Wynagrodzenie</w:t>
      </w:r>
    </w:p>
    <w:p w14:paraId="5D3E00B4" w14:textId="6520E819" w:rsidR="00C71BDF" w:rsidRPr="00C71BDF" w:rsidRDefault="00C71BDF" w:rsidP="00C71BDF">
      <w:pPr>
        <w:ind w:left="-284"/>
        <w:rPr>
          <w:rFonts w:ascii="Arial" w:hAnsi="Arial" w:cs="Arial"/>
          <w:sz w:val="20"/>
          <w:szCs w:val="20"/>
          <w:lang w:eastAsia="pl-PL"/>
        </w:rPr>
      </w:pPr>
      <w:r w:rsidRPr="00C71BDF">
        <w:rPr>
          <w:rFonts w:ascii="Arial" w:hAnsi="Arial" w:cs="Arial"/>
          <w:sz w:val="20"/>
          <w:szCs w:val="20"/>
          <w:lang w:eastAsia="pl-PL"/>
        </w:rPr>
        <w:t>Tabela 1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2694"/>
      </w:tblGrid>
      <w:tr w:rsidR="00C71BDF" w:rsidRPr="00C71BDF" w14:paraId="508D0321" w14:textId="77777777" w:rsidTr="00C71BD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0BE02F8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bookmarkStart w:id="0" w:name="_Hlk178075286"/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484A9ED" w14:textId="03BCE1C3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077CE06" w14:textId="002DAF1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Cena netto</w:t>
            </w:r>
          </w:p>
          <w:p w14:paraId="1F27AFB9" w14:textId="434C240E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[zł]</w:t>
            </w:r>
          </w:p>
        </w:tc>
      </w:tr>
      <w:tr w:rsidR="00C71BDF" w:rsidRPr="00C71BDF" w14:paraId="3305111C" w14:textId="77777777" w:rsidTr="00C71BD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5FB33B7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sv-SE" w:eastAsia="ar-SA"/>
              </w:rPr>
            </w:pPr>
            <w:r w:rsidRPr="00C71BDF">
              <w:rPr>
                <w:rFonts w:ascii="Arial" w:hAnsi="Arial" w:cs="Arial"/>
                <w:sz w:val="20"/>
                <w:szCs w:val="20"/>
                <w:lang w:val="sv-SE" w:eastAsia="ar-SA"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0FBB772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  <w:p w14:paraId="53B93A39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Modernizacja układu uzupełniania i stabilizacji sieci ciepłowniczej w Zakładzie Racibórz – zgodnie z OPZ</w:t>
            </w:r>
          </w:p>
          <w:p w14:paraId="03FB8430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30ADE75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bookmarkEnd w:id="0"/>
    </w:tbl>
    <w:p w14:paraId="4C641B7D" w14:textId="77777777" w:rsidR="00EB5EE9" w:rsidRDefault="00EB5EE9" w:rsidP="00EB5EE9"/>
    <w:p w14:paraId="43D8A7EF" w14:textId="0DDCB53F" w:rsidR="00C71BDF" w:rsidRPr="00C71BDF" w:rsidRDefault="00C71BDF" w:rsidP="00C71BDF">
      <w:pPr>
        <w:ind w:left="-142"/>
        <w:rPr>
          <w:rFonts w:ascii="Arial" w:hAnsi="Arial" w:cs="Arial"/>
          <w:sz w:val="20"/>
          <w:szCs w:val="20"/>
        </w:rPr>
      </w:pPr>
      <w:r w:rsidRPr="00C71BDF">
        <w:rPr>
          <w:rFonts w:ascii="Arial" w:hAnsi="Arial" w:cs="Arial"/>
          <w:sz w:val="20"/>
          <w:szCs w:val="20"/>
        </w:rPr>
        <w:t>Tabela 2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1984"/>
        <w:gridCol w:w="2410"/>
      </w:tblGrid>
      <w:tr w:rsidR="00C71BDF" w:rsidRPr="00C71BDF" w14:paraId="1DCA3129" w14:textId="77777777" w:rsidTr="00C71BDF">
        <w:trPr>
          <w:trHeight w:val="83"/>
        </w:trPr>
        <w:tc>
          <w:tcPr>
            <w:tcW w:w="9498" w:type="dxa"/>
            <w:gridSpan w:val="4"/>
            <w:shd w:val="clear" w:color="auto" w:fill="auto"/>
          </w:tcPr>
          <w:p w14:paraId="6A32112F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bookmarkStart w:id="1" w:name="_Hlk177467810"/>
            <w:r w:rsidRPr="00C71BDF">
              <w:rPr>
                <w:rFonts w:ascii="Arial" w:hAnsi="Arial" w:cs="Arial"/>
                <w:b/>
                <w:bCs/>
                <w:sz w:val="20"/>
              </w:rPr>
              <w:t xml:space="preserve">Przeglądy serwisowe w okresie gwarancji </w:t>
            </w:r>
          </w:p>
        </w:tc>
      </w:tr>
      <w:tr w:rsidR="00C71BDF" w:rsidRPr="00C71BDF" w14:paraId="38C51247" w14:textId="77777777" w:rsidTr="00C71BDF">
        <w:trPr>
          <w:trHeight w:val="83"/>
        </w:trPr>
        <w:tc>
          <w:tcPr>
            <w:tcW w:w="709" w:type="dxa"/>
            <w:shd w:val="clear" w:color="auto" w:fill="auto"/>
          </w:tcPr>
          <w:p w14:paraId="70CCB9C0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b/>
                <w:bCs/>
                <w:sz w:val="20"/>
              </w:rPr>
            </w:pPr>
            <w:r w:rsidRPr="00C71BDF">
              <w:rPr>
                <w:rFonts w:ascii="Arial" w:hAnsi="Arial" w:cs="Arial"/>
                <w:b/>
                <w:bCs/>
                <w:sz w:val="20"/>
              </w:rPr>
              <w:t>L.p.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8FEDC01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71BDF">
              <w:rPr>
                <w:rFonts w:ascii="Arial" w:hAnsi="Arial" w:cs="Arial"/>
                <w:b/>
                <w:bCs/>
                <w:sz w:val="20"/>
              </w:rPr>
              <w:t>Wyszczególnienie (należy podać zakres przeglądu, ilość przeglądów w okresie gwarancji)</w:t>
            </w:r>
          </w:p>
        </w:tc>
        <w:tc>
          <w:tcPr>
            <w:tcW w:w="1984" w:type="dxa"/>
            <w:shd w:val="clear" w:color="auto" w:fill="auto"/>
          </w:tcPr>
          <w:p w14:paraId="644B09DF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71BDF">
              <w:rPr>
                <w:rFonts w:ascii="Arial" w:hAnsi="Arial" w:cs="Arial"/>
                <w:b/>
                <w:bCs/>
                <w:sz w:val="20"/>
              </w:rPr>
              <w:t>Termin przeglądu</w:t>
            </w:r>
          </w:p>
        </w:tc>
        <w:tc>
          <w:tcPr>
            <w:tcW w:w="2410" w:type="dxa"/>
            <w:shd w:val="clear" w:color="auto" w:fill="auto"/>
          </w:tcPr>
          <w:p w14:paraId="2DC6A56D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</w:tabs>
              <w:spacing w:before="120" w:after="120"/>
              <w:ind w:left="130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71BDF">
              <w:rPr>
                <w:rFonts w:ascii="Arial" w:hAnsi="Arial" w:cs="Arial"/>
                <w:b/>
                <w:bCs/>
                <w:sz w:val="20"/>
              </w:rPr>
              <w:t>Cena netto [zł]</w:t>
            </w:r>
          </w:p>
        </w:tc>
      </w:tr>
      <w:tr w:rsidR="00C71BDF" w:rsidRPr="00C71BDF" w14:paraId="1895799E" w14:textId="77777777" w:rsidTr="00C71BDF">
        <w:trPr>
          <w:trHeight w:val="83"/>
        </w:trPr>
        <w:tc>
          <w:tcPr>
            <w:tcW w:w="709" w:type="dxa"/>
            <w:shd w:val="clear" w:color="auto" w:fill="auto"/>
          </w:tcPr>
          <w:p w14:paraId="0B92CE45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C71BDF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FFF380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ind w:left="0" w:firstLine="0"/>
              <w:jc w:val="center"/>
              <w:rPr>
                <w:rFonts w:ascii="Arial" w:hAnsi="Arial" w:cs="Arial"/>
                <w:i/>
                <w:sz w:val="20"/>
              </w:rPr>
            </w:pPr>
            <w:r w:rsidRPr="00C71BDF">
              <w:rPr>
                <w:rFonts w:ascii="Arial" w:hAnsi="Arial" w:cs="Arial"/>
                <w:i/>
                <w:sz w:val="20"/>
              </w:rPr>
              <w:t>(wypełnia Wykonawca)</w:t>
            </w:r>
          </w:p>
        </w:tc>
        <w:tc>
          <w:tcPr>
            <w:tcW w:w="1984" w:type="dxa"/>
            <w:shd w:val="clear" w:color="auto" w:fill="auto"/>
          </w:tcPr>
          <w:p w14:paraId="0B2D4574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2CE1F59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</w:tr>
      <w:tr w:rsidR="00C71BDF" w:rsidRPr="00C71BDF" w14:paraId="268E5EB2" w14:textId="77777777" w:rsidTr="00C71BDF">
        <w:trPr>
          <w:trHeight w:val="91"/>
        </w:trPr>
        <w:tc>
          <w:tcPr>
            <w:tcW w:w="709" w:type="dxa"/>
            <w:shd w:val="clear" w:color="auto" w:fill="auto"/>
          </w:tcPr>
          <w:p w14:paraId="39676589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C71BDF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14:paraId="4EAF0904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C71BDF">
              <w:rPr>
                <w:rFonts w:ascii="Arial" w:hAnsi="Arial" w:cs="Arial"/>
                <w:i/>
                <w:sz w:val="20"/>
              </w:rPr>
              <w:t>(wypełnia Wykonawca)</w:t>
            </w:r>
          </w:p>
        </w:tc>
        <w:tc>
          <w:tcPr>
            <w:tcW w:w="1984" w:type="dxa"/>
            <w:shd w:val="clear" w:color="auto" w:fill="auto"/>
          </w:tcPr>
          <w:p w14:paraId="2BF9CCE6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936635B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</w:tr>
      <w:tr w:rsidR="00C71BDF" w:rsidRPr="00C71BDF" w14:paraId="4FA23269" w14:textId="77777777" w:rsidTr="00C71BDF">
        <w:trPr>
          <w:trHeight w:val="91"/>
        </w:trPr>
        <w:tc>
          <w:tcPr>
            <w:tcW w:w="709" w:type="dxa"/>
            <w:shd w:val="clear" w:color="auto" w:fill="auto"/>
          </w:tcPr>
          <w:p w14:paraId="3ED394D3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C71BDF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14:paraId="56014B67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AB685B7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734620C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</w:tr>
      <w:tr w:rsidR="00C71BDF" w:rsidRPr="00C71BDF" w14:paraId="49E0C16F" w14:textId="77777777" w:rsidTr="00C71BDF">
        <w:trPr>
          <w:trHeight w:val="91"/>
        </w:trPr>
        <w:tc>
          <w:tcPr>
            <w:tcW w:w="709" w:type="dxa"/>
            <w:shd w:val="clear" w:color="auto" w:fill="auto"/>
          </w:tcPr>
          <w:p w14:paraId="1C74CDFF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14:paraId="480F8009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AFAF4A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FE47171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</w:tr>
      <w:tr w:rsidR="00C71BDF" w:rsidRPr="00C71BDF" w14:paraId="6F800F9F" w14:textId="77777777" w:rsidTr="00C71BDF">
        <w:trPr>
          <w:trHeight w:val="88"/>
        </w:trPr>
        <w:tc>
          <w:tcPr>
            <w:tcW w:w="709" w:type="dxa"/>
            <w:shd w:val="clear" w:color="auto" w:fill="auto"/>
          </w:tcPr>
          <w:p w14:paraId="4E69A0CE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395" w:type="dxa"/>
            <w:shd w:val="clear" w:color="auto" w:fill="auto"/>
          </w:tcPr>
          <w:p w14:paraId="454AE4BD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53601B2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3EBFE1A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0" w:firstLine="0"/>
              <w:rPr>
                <w:rFonts w:ascii="Arial" w:hAnsi="Arial" w:cs="Arial"/>
                <w:sz w:val="20"/>
              </w:rPr>
            </w:pPr>
          </w:p>
        </w:tc>
      </w:tr>
      <w:tr w:rsidR="00C71BDF" w:rsidRPr="00C71BDF" w14:paraId="624D1737" w14:textId="77777777" w:rsidTr="00C71BDF">
        <w:trPr>
          <w:trHeight w:val="135"/>
        </w:trPr>
        <w:tc>
          <w:tcPr>
            <w:tcW w:w="5104" w:type="dxa"/>
            <w:gridSpan w:val="2"/>
            <w:shd w:val="clear" w:color="auto" w:fill="auto"/>
          </w:tcPr>
          <w:p w14:paraId="1EE44159" w14:textId="6B1681CA" w:rsidR="00C71BDF" w:rsidRPr="00C71BDF" w:rsidRDefault="00C71BDF" w:rsidP="00C71BDF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175" w:hanging="175"/>
              <w:jc w:val="left"/>
              <w:rPr>
                <w:rFonts w:ascii="Arial" w:hAnsi="Arial" w:cs="Arial"/>
                <w:sz w:val="20"/>
              </w:rPr>
            </w:pPr>
            <w:r w:rsidRPr="00C71BDF">
              <w:rPr>
                <w:rFonts w:ascii="Arial" w:hAnsi="Arial" w:cs="Arial"/>
                <w:b/>
                <w:sz w:val="20"/>
              </w:rPr>
              <w:t>Razem – łączna cena wykonania przeglądów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C71BDF">
              <w:rPr>
                <w:rFonts w:ascii="Arial" w:hAnsi="Arial" w:cs="Arial"/>
                <w:b/>
                <w:sz w:val="20"/>
              </w:rPr>
              <w:t>serwisowych w okresie gwarancji</w:t>
            </w:r>
          </w:p>
        </w:tc>
        <w:tc>
          <w:tcPr>
            <w:tcW w:w="1984" w:type="dxa"/>
            <w:shd w:val="clear" w:color="auto" w:fill="auto"/>
          </w:tcPr>
          <w:p w14:paraId="35ABAD1A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72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61C9A03" w14:textId="77777777" w:rsidR="00C71BDF" w:rsidRPr="00C71BDF" w:rsidRDefault="00C71BDF" w:rsidP="00F2378B">
            <w:pPr>
              <w:pStyle w:val="Romek"/>
              <w:widowControl w:val="0"/>
              <w:tabs>
                <w:tab w:val="clear" w:pos="1418"/>
                <w:tab w:val="clear" w:pos="1985"/>
                <w:tab w:val="left" w:pos="567"/>
                <w:tab w:val="right" w:pos="8789"/>
              </w:tabs>
              <w:spacing w:before="120" w:after="120"/>
              <w:ind w:left="720" w:firstLine="0"/>
              <w:rPr>
                <w:rFonts w:ascii="Arial" w:hAnsi="Arial" w:cs="Arial"/>
                <w:sz w:val="20"/>
              </w:rPr>
            </w:pPr>
          </w:p>
        </w:tc>
      </w:tr>
      <w:bookmarkEnd w:id="1"/>
    </w:tbl>
    <w:p w14:paraId="4801F626" w14:textId="77777777" w:rsidR="00C71BDF" w:rsidRDefault="00C71BDF" w:rsidP="00EB5EE9"/>
    <w:p w14:paraId="1F72FADD" w14:textId="77777777" w:rsidR="00EB5EE9" w:rsidRPr="005713EB" w:rsidRDefault="00EB5EE9" w:rsidP="00EB5EE9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5713EB">
        <w:rPr>
          <w:rFonts w:cs="Arial"/>
          <w:b/>
        </w:rPr>
        <w:t xml:space="preserve">WARUNKI PŁATNOŚCI </w:t>
      </w:r>
    </w:p>
    <w:p w14:paraId="5519F675" w14:textId="77777777" w:rsidR="007C7D35" w:rsidRDefault="007C7D35" w:rsidP="007C7D35">
      <w:pPr>
        <w:pStyle w:val="Nagwek7"/>
        <w:numPr>
          <w:ilvl w:val="0"/>
          <w:numId w:val="0"/>
        </w:numPr>
      </w:pPr>
      <w:r>
        <w:t xml:space="preserve">Oferta uwzględnia następujące warunki płatności: </w:t>
      </w:r>
      <w:r w:rsidRPr="008333DD">
        <w:t>zapłata należności nastąpi przelewem na podstawie prawidłowo wystawionej przez Wykonawcę faktury VAT w terminie 30 dni od daty nadania fakturze numeru identyfikującego tę fakturę w Krajowym Systemie e-Faktur [„</w:t>
      </w:r>
      <w:proofErr w:type="spellStart"/>
      <w:r w:rsidRPr="008333DD">
        <w:t>KSeF</w:t>
      </w:r>
      <w:proofErr w:type="spellEnd"/>
      <w:r w:rsidRPr="008333DD">
        <w:t xml:space="preserve">”]. W przypadku, gdy Wykonawca nie jest podatnikiem zobowiązanym do wystawiania faktur w </w:t>
      </w:r>
      <w:proofErr w:type="spellStart"/>
      <w:r w:rsidRPr="008333DD">
        <w:t>KSeF</w:t>
      </w:r>
      <w:proofErr w:type="spellEnd"/>
      <w:r w:rsidRPr="008333DD">
        <w:t>, wówczas Zapłata należności nastąpi przelewem w terminie 30 dni od daty wpływu faktury (wraz z kopią protokołu odbioru) do Zamawiającego.</w:t>
      </w:r>
    </w:p>
    <w:p w14:paraId="63BB49D8" w14:textId="77777777" w:rsidR="00EB5EE9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230CC9F9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</w:p>
    <w:p w14:paraId="3CAD1B84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E0796">
        <w:rPr>
          <w:rFonts w:cs="Arial"/>
          <w:u w:val="none"/>
          <w:lang w:val="pl-PL"/>
        </w:rPr>
        <w:t>Miejsce i data</w:t>
      </w:r>
    </w:p>
    <w:p w14:paraId="58056A6C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62D09869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lastRenderedPageBreak/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Wykonawcy</w:t>
      </w:r>
    </w:p>
    <w:p w14:paraId="7773D28D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1616655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009F8F25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04431DC4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1DD998D6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FC9044B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1DB694CA" w14:textId="77777777" w:rsidR="00EB5EE9" w:rsidRDefault="00EB5EE9" w:rsidP="00EB5EE9">
      <w:r w:rsidRPr="00647910">
        <w:rPr>
          <w:rFonts w:ascii="Arial" w:hAnsi="Arial" w:cs="Arial"/>
        </w:rPr>
        <w:t>Stanowisko</w:t>
      </w:r>
    </w:p>
    <w:sectPr w:rsidR="00EB5EE9" w:rsidSect="00762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E706EC3"/>
    <w:multiLevelType w:val="hybridMultilevel"/>
    <w:tmpl w:val="F71C9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828B8"/>
    <w:multiLevelType w:val="singleLevel"/>
    <w:tmpl w:val="66F65F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</w:abstractNum>
  <w:num w:numId="1" w16cid:durableId="248853103">
    <w:abstractNumId w:val="3"/>
  </w:num>
  <w:num w:numId="2" w16cid:durableId="1807505457">
    <w:abstractNumId w:val="1"/>
  </w:num>
  <w:num w:numId="3" w16cid:durableId="1023819148">
    <w:abstractNumId w:val="0"/>
  </w:num>
  <w:num w:numId="4" w16cid:durableId="2043624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E9"/>
    <w:rsid w:val="000039AA"/>
    <w:rsid w:val="000753AF"/>
    <w:rsid w:val="001F03A2"/>
    <w:rsid w:val="002241AF"/>
    <w:rsid w:val="002F5395"/>
    <w:rsid w:val="00395C7B"/>
    <w:rsid w:val="003B764D"/>
    <w:rsid w:val="005713EB"/>
    <w:rsid w:val="005D38E9"/>
    <w:rsid w:val="005D5739"/>
    <w:rsid w:val="005E2A9C"/>
    <w:rsid w:val="005E3C47"/>
    <w:rsid w:val="0065648F"/>
    <w:rsid w:val="00662CDE"/>
    <w:rsid w:val="00741891"/>
    <w:rsid w:val="0076240D"/>
    <w:rsid w:val="007C7D35"/>
    <w:rsid w:val="00952F5F"/>
    <w:rsid w:val="009E7ECD"/>
    <w:rsid w:val="00A1389F"/>
    <w:rsid w:val="00AE4D51"/>
    <w:rsid w:val="00BF59CA"/>
    <w:rsid w:val="00C45FE0"/>
    <w:rsid w:val="00C71BDF"/>
    <w:rsid w:val="00C72C35"/>
    <w:rsid w:val="00CC0E9C"/>
    <w:rsid w:val="00CC1E2D"/>
    <w:rsid w:val="00D442C3"/>
    <w:rsid w:val="00D5351F"/>
    <w:rsid w:val="00E96C18"/>
    <w:rsid w:val="00E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FFEC"/>
  <w15:chartTrackingRefBased/>
  <w15:docId w15:val="{7D1469D9-72F5-45FE-811D-47B9CC57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Gliederung2"/>
    <w:basedOn w:val="Normalny"/>
    <w:next w:val="Normalny"/>
    <w:link w:val="Nagwek2Znak"/>
    <w:qFormat/>
    <w:rsid w:val="00EB5EE9"/>
    <w:pPr>
      <w:widowControl w:val="0"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paragraph" w:styleId="Nagwek7">
    <w:name w:val="heading 7"/>
    <w:basedOn w:val="Normalny"/>
    <w:link w:val="Nagwek7Znak"/>
    <w:qFormat/>
    <w:rsid w:val="00EB5EE9"/>
    <w:pPr>
      <w:widowControl w:val="0"/>
      <w:numPr>
        <w:numId w:val="2"/>
      </w:numPr>
      <w:spacing w:before="120" w:after="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B5E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B5E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EB5EE9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customStyle="1" w:styleId="Nagwek2Znak">
    <w:name w:val="Nagłówek 2 Znak"/>
    <w:aliases w:val="Gliederung2 Znak"/>
    <w:basedOn w:val="Domylnaczcionkaakapitu"/>
    <w:link w:val="Nagwek2"/>
    <w:rsid w:val="00EB5EE9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EB5EE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5E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dfot1">
    <w:name w:val="Sidfot1"/>
    <w:basedOn w:val="Normalny"/>
    <w:next w:val="Normalny"/>
    <w:rsid w:val="00EB5EE9"/>
    <w:pPr>
      <w:keepNext/>
      <w:keepLines/>
      <w:tabs>
        <w:tab w:val="righ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u w:val="single"/>
      <w:lang w:val="en-GB" w:eastAsia="pl-PL"/>
    </w:rPr>
  </w:style>
  <w:style w:type="paragraph" w:styleId="Akapitzlist">
    <w:name w:val="List Paragraph"/>
    <w:basedOn w:val="Normalny"/>
    <w:uiPriority w:val="34"/>
    <w:qFormat/>
    <w:rsid w:val="00D5351F"/>
    <w:pPr>
      <w:ind w:left="720"/>
      <w:contextualSpacing/>
    </w:pPr>
  </w:style>
  <w:style w:type="table" w:styleId="Tabela-Siatka">
    <w:name w:val="Table Grid"/>
    <w:basedOn w:val="Standardowy"/>
    <w:uiPriority w:val="59"/>
    <w:rsid w:val="00741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mek">
    <w:name w:val="Romek"/>
    <w:basedOn w:val="Normalny"/>
    <w:rsid w:val="00C71BDF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BF06E-284F-410D-9498-AEBFFB46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Leszek</dc:creator>
  <cp:keywords/>
  <dc:description/>
  <cp:lastModifiedBy>Ślusarek Paweł</cp:lastModifiedBy>
  <cp:revision>3</cp:revision>
  <dcterms:created xsi:type="dcterms:W3CDTF">2026-03-18T12:17:00Z</dcterms:created>
  <dcterms:modified xsi:type="dcterms:W3CDTF">2026-03-18T12:26:00Z</dcterms:modified>
</cp:coreProperties>
</file>