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49826" w14:textId="1761260F" w:rsidR="002D37F3" w:rsidRPr="00846C81" w:rsidRDefault="002D37F3" w:rsidP="3B605BF7">
      <w:pPr>
        <w:jc w:val="right"/>
        <w:rPr>
          <w:rFonts w:ascii="Arial" w:eastAsia="Century Gothic" w:hAnsi="Arial" w:cs="Arial"/>
          <w:b/>
          <w:bCs/>
          <w:sz w:val="20"/>
          <w:szCs w:val="20"/>
        </w:rPr>
      </w:pPr>
      <w:r w:rsidRPr="00846C81">
        <w:rPr>
          <w:rFonts w:ascii="Arial" w:eastAsia="Century Gothic" w:hAnsi="Arial" w:cs="Arial"/>
          <w:b/>
          <w:bCs/>
          <w:sz w:val="20"/>
          <w:szCs w:val="20"/>
        </w:rPr>
        <w:t xml:space="preserve">Załącznik nr 1 do Szacowania </w:t>
      </w:r>
    </w:p>
    <w:p w14:paraId="1471223F" w14:textId="77777777" w:rsidR="002D37F3" w:rsidRPr="00846C81" w:rsidRDefault="002D37F3" w:rsidP="3B605BF7">
      <w:pPr>
        <w:jc w:val="both"/>
        <w:rPr>
          <w:rFonts w:ascii="Arial" w:eastAsia="Century Gothic" w:hAnsi="Arial" w:cs="Arial"/>
          <w:b/>
          <w:bCs/>
          <w:sz w:val="20"/>
          <w:szCs w:val="20"/>
        </w:rPr>
      </w:pPr>
    </w:p>
    <w:p w14:paraId="2442BFC8" w14:textId="7C6D9EC7" w:rsidR="2B485457" w:rsidRPr="00846C81" w:rsidRDefault="2B485457" w:rsidP="3B605BF7">
      <w:pPr>
        <w:jc w:val="center"/>
        <w:rPr>
          <w:rFonts w:ascii="Arial" w:eastAsia="Century Gothic" w:hAnsi="Arial" w:cs="Arial"/>
          <w:sz w:val="20"/>
          <w:szCs w:val="20"/>
        </w:rPr>
      </w:pPr>
      <w:r w:rsidRPr="00846C81">
        <w:rPr>
          <w:rFonts w:ascii="Arial" w:eastAsia="Century Gothic" w:hAnsi="Arial" w:cs="Arial"/>
          <w:b/>
          <w:bCs/>
          <w:sz w:val="20"/>
          <w:szCs w:val="20"/>
        </w:rPr>
        <w:t>SZCZEGÓŁOWY OPIS PRZEDMIOTU ZAMÓWIENIA</w:t>
      </w:r>
    </w:p>
    <w:p w14:paraId="7F3DB7E6" w14:textId="4F792621" w:rsidR="2B485457" w:rsidRPr="00846C81" w:rsidRDefault="2B485457" w:rsidP="3B605BF7">
      <w:pPr>
        <w:jc w:val="center"/>
        <w:rPr>
          <w:rFonts w:ascii="Arial" w:eastAsia="Century Gothic" w:hAnsi="Arial" w:cs="Arial"/>
          <w:sz w:val="20"/>
          <w:szCs w:val="20"/>
        </w:rPr>
      </w:pPr>
      <w:r w:rsidRPr="00846C81">
        <w:rPr>
          <w:rFonts w:ascii="Arial" w:eastAsia="Century Gothic" w:hAnsi="Arial" w:cs="Arial"/>
          <w:sz w:val="20"/>
          <w:szCs w:val="20"/>
        </w:rPr>
        <w:t>“</w:t>
      </w:r>
      <w:r w:rsidR="223513F9" w:rsidRPr="00846C81">
        <w:rPr>
          <w:rFonts w:ascii="Arial" w:eastAsia="Century Gothic" w:hAnsi="Arial" w:cs="Arial"/>
          <w:sz w:val="20"/>
          <w:szCs w:val="20"/>
        </w:rPr>
        <w:t xml:space="preserve">Rozbudowa </w:t>
      </w:r>
      <w:r w:rsidR="00C213EF" w:rsidRPr="00846C81">
        <w:rPr>
          <w:rFonts w:ascii="Arial" w:eastAsia="Century Gothic" w:hAnsi="Arial" w:cs="Arial"/>
          <w:sz w:val="20"/>
          <w:szCs w:val="20"/>
        </w:rPr>
        <w:t>Infrastruktury - Linia CI/CD</w:t>
      </w:r>
      <w:r w:rsidRPr="00846C81">
        <w:rPr>
          <w:rFonts w:ascii="Arial" w:eastAsia="Century Gothic" w:hAnsi="Arial" w:cs="Arial"/>
          <w:sz w:val="20"/>
          <w:szCs w:val="20"/>
        </w:rPr>
        <w:t>”</w:t>
      </w:r>
    </w:p>
    <w:p w14:paraId="3228F93C" w14:textId="29DD710A" w:rsidR="2B485457" w:rsidRPr="00846C81" w:rsidRDefault="2B485457" w:rsidP="3B605BF7">
      <w:pPr>
        <w:pStyle w:val="Akapitzlist"/>
        <w:numPr>
          <w:ilvl w:val="0"/>
          <w:numId w:val="40"/>
        </w:numPr>
        <w:jc w:val="both"/>
        <w:rPr>
          <w:rFonts w:ascii="Arial" w:eastAsia="Century Gothic" w:hAnsi="Arial" w:cs="Arial"/>
          <w:sz w:val="20"/>
          <w:szCs w:val="20"/>
        </w:rPr>
      </w:pPr>
      <w:r w:rsidRPr="00846C81">
        <w:rPr>
          <w:rFonts w:ascii="Arial" w:eastAsia="Century Gothic" w:hAnsi="Arial" w:cs="Arial"/>
          <w:sz w:val="20"/>
          <w:szCs w:val="20"/>
        </w:rPr>
        <w:t>Wstęp</w:t>
      </w:r>
      <w:r w:rsidRPr="00846C81">
        <w:rPr>
          <w:rFonts w:ascii="Arial" w:hAnsi="Arial" w:cs="Arial"/>
        </w:rPr>
        <w:br/>
      </w:r>
      <w:r w:rsidR="587894E1" w:rsidRPr="00846C81">
        <w:rPr>
          <w:rFonts w:ascii="Arial" w:eastAsia="Century Gothic" w:hAnsi="Arial" w:cs="Arial"/>
          <w:sz w:val="20"/>
          <w:szCs w:val="20"/>
        </w:rPr>
        <w:t xml:space="preserve">Niniejszy dokument stanowi szczegółowy opis przedmiotu zamówienia na zakup sprzętu </w:t>
      </w:r>
      <w:r w:rsidR="00C213EF" w:rsidRPr="00846C81">
        <w:rPr>
          <w:rFonts w:ascii="Arial" w:eastAsia="Century Gothic" w:hAnsi="Arial" w:cs="Arial"/>
          <w:sz w:val="20"/>
          <w:szCs w:val="20"/>
        </w:rPr>
        <w:t xml:space="preserve">i oprogramowania </w:t>
      </w:r>
      <w:r w:rsidR="587894E1" w:rsidRPr="00846C81">
        <w:rPr>
          <w:rFonts w:ascii="Arial" w:eastAsia="Century Gothic" w:hAnsi="Arial" w:cs="Arial"/>
          <w:sz w:val="20"/>
          <w:szCs w:val="20"/>
        </w:rPr>
        <w:t>na potrzeby realizacji rozbudowy infrastruktury „</w:t>
      </w:r>
      <w:r w:rsidR="00C213EF" w:rsidRPr="00846C81">
        <w:rPr>
          <w:rFonts w:ascii="Arial" w:eastAsia="Century Gothic" w:hAnsi="Arial" w:cs="Arial"/>
          <w:sz w:val="20"/>
          <w:szCs w:val="20"/>
        </w:rPr>
        <w:t>Infrastruktura - Linia CI/CD</w:t>
      </w:r>
      <w:r w:rsidR="587894E1" w:rsidRPr="00846C81">
        <w:rPr>
          <w:rFonts w:ascii="Arial" w:eastAsia="Century Gothic" w:hAnsi="Arial" w:cs="Arial"/>
          <w:sz w:val="20"/>
          <w:szCs w:val="20"/>
        </w:rPr>
        <w:t>”</w:t>
      </w:r>
      <w:r w:rsidR="00303A78" w:rsidRPr="00846C81">
        <w:rPr>
          <w:rFonts w:ascii="Arial" w:eastAsia="Century Gothic" w:hAnsi="Arial" w:cs="Arial"/>
          <w:sz w:val="20"/>
          <w:szCs w:val="20"/>
        </w:rPr>
        <w:t xml:space="preserve"> w programie FERC</w:t>
      </w:r>
      <w:r w:rsidR="587894E1" w:rsidRPr="00846C81">
        <w:rPr>
          <w:rFonts w:ascii="Arial" w:eastAsia="Century Gothic" w:hAnsi="Arial" w:cs="Arial"/>
          <w:sz w:val="20"/>
          <w:szCs w:val="20"/>
        </w:rPr>
        <w:t>.</w:t>
      </w:r>
    </w:p>
    <w:p w14:paraId="7EE7E40B" w14:textId="75F9E255" w:rsidR="141DCD9E" w:rsidRPr="00846C81" w:rsidRDefault="141DCD9E" w:rsidP="3B605BF7">
      <w:pPr>
        <w:pStyle w:val="Akapitzlist"/>
        <w:numPr>
          <w:ilvl w:val="1"/>
          <w:numId w:val="40"/>
        </w:numPr>
        <w:jc w:val="both"/>
        <w:rPr>
          <w:rFonts w:ascii="Arial" w:eastAsia="Century Gothic" w:hAnsi="Arial" w:cs="Arial"/>
          <w:sz w:val="20"/>
          <w:szCs w:val="20"/>
        </w:rPr>
      </w:pPr>
      <w:r w:rsidRPr="00846C81">
        <w:rPr>
          <w:rFonts w:ascii="Arial" w:eastAsia="Century Gothic" w:hAnsi="Arial" w:cs="Arial"/>
          <w:sz w:val="20"/>
          <w:szCs w:val="20"/>
        </w:rPr>
        <w:t xml:space="preserve"> Zastosowane skróty i pojęcia</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676"/>
        <w:gridCol w:w="6339"/>
      </w:tblGrid>
      <w:tr w:rsidR="36850EAA" w:rsidRPr="00846C81" w14:paraId="772CA636"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shd w:val="clear" w:color="auto" w:fill="D9D9D9" w:themeFill="background1" w:themeFillShade="D9"/>
            <w:tcMar>
              <w:left w:w="105" w:type="dxa"/>
              <w:right w:w="105" w:type="dxa"/>
            </w:tcMar>
          </w:tcPr>
          <w:p w14:paraId="1F9F1DE4" w14:textId="0C07D5B1" w:rsidR="36850EAA" w:rsidRPr="00846C81" w:rsidRDefault="77F59AD1" w:rsidP="3B605BF7">
            <w:pPr>
              <w:pStyle w:val="Standard"/>
              <w:widowControl w:val="0"/>
              <w:spacing w:after="0" w:line="240" w:lineRule="auto"/>
              <w:jc w:val="both"/>
              <w:rPr>
                <w:rFonts w:ascii="Arial" w:eastAsia="Century Gothic" w:hAnsi="Arial" w:cs="Arial"/>
                <w:color w:val="000000" w:themeColor="text1"/>
                <w:sz w:val="20"/>
                <w:szCs w:val="20"/>
              </w:rPr>
            </w:pPr>
            <w:proofErr w:type="spellStart"/>
            <w:r w:rsidRPr="00846C81">
              <w:rPr>
                <w:rFonts w:ascii="Arial" w:eastAsia="Century Gothic" w:hAnsi="Arial" w:cs="Arial"/>
                <w:b/>
                <w:bCs/>
                <w:color w:val="000000" w:themeColor="text1"/>
                <w:sz w:val="20"/>
                <w:szCs w:val="20"/>
              </w:rPr>
              <w:t>Skrót</w:t>
            </w:r>
            <w:proofErr w:type="spellEnd"/>
            <w:r w:rsidRPr="00846C81">
              <w:rPr>
                <w:rFonts w:ascii="Arial" w:eastAsia="Century Gothic" w:hAnsi="Arial" w:cs="Arial"/>
                <w:b/>
                <w:bCs/>
                <w:color w:val="000000" w:themeColor="text1"/>
                <w:sz w:val="20"/>
                <w:szCs w:val="20"/>
              </w:rPr>
              <w:t>/</w:t>
            </w:r>
            <w:proofErr w:type="spellStart"/>
            <w:r w:rsidRPr="00846C81">
              <w:rPr>
                <w:rFonts w:ascii="Arial" w:eastAsia="Century Gothic" w:hAnsi="Arial" w:cs="Arial"/>
                <w:b/>
                <w:bCs/>
                <w:color w:val="000000" w:themeColor="text1"/>
                <w:sz w:val="20"/>
                <w:szCs w:val="20"/>
              </w:rPr>
              <w:t>pojęcie</w:t>
            </w:r>
            <w:proofErr w:type="spellEnd"/>
          </w:p>
        </w:tc>
        <w:tc>
          <w:tcPr>
            <w:tcW w:w="6339" w:type="dxa"/>
            <w:tcBorders>
              <w:top w:val="single" w:sz="6" w:space="0" w:color="70AD47"/>
              <w:left w:val="single" w:sz="6" w:space="0" w:color="70AD47"/>
              <w:bottom w:val="single" w:sz="6" w:space="0" w:color="70AD47"/>
              <w:right w:val="single" w:sz="6" w:space="0" w:color="70AD47"/>
            </w:tcBorders>
            <w:shd w:val="clear" w:color="auto" w:fill="D9D9D9" w:themeFill="background1" w:themeFillShade="D9"/>
            <w:tcMar>
              <w:left w:w="105" w:type="dxa"/>
              <w:right w:w="105" w:type="dxa"/>
            </w:tcMar>
          </w:tcPr>
          <w:p w14:paraId="0EF384B7" w14:textId="24DE779D" w:rsidR="36850EAA" w:rsidRPr="00846C81" w:rsidRDefault="77F59AD1" w:rsidP="3B605BF7">
            <w:pPr>
              <w:pStyle w:val="Standard"/>
              <w:widowControl w:val="0"/>
              <w:spacing w:after="0" w:line="240" w:lineRule="auto"/>
              <w:jc w:val="both"/>
              <w:rPr>
                <w:rFonts w:ascii="Arial" w:eastAsia="Century Gothic" w:hAnsi="Arial" w:cs="Arial"/>
                <w:color w:val="000000" w:themeColor="text1"/>
                <w:sz w:val="20"/>
                <w:szCs w:val="20"/>
              </w:rPr>
            </w:pPr>
            <w:proofErr w:type="spellStart"/>
            <w:r w:rsidRPr="00846C81">
              <w:rPr>
                <w:rFonts w:ascii="Arial" w:eastAsia="Century Gothic" w:hAnsi="Arial" w:cs="Arial"/>
                <w:b/>
                <w:bCs/>
                <w:color w:val="000000" w:themeColor="text1"/>
                <w:sz w:val="20"/>
                <w:szCs w:val="20"/>
              </w:rPr>
              <w:t>Opis</w:t>
            </w:r>
            <w:proofErr w:type="spellEnd"/>
            <w:r w:rsidRPr="00846C81">
              <w:rPr>
                <w:rFonts w:ascii="Arial" w:eastAsia="Century Gothic" w:hAnsi="Arial" w:cs="Arial"/>
                <w:b/>
                <w:bCs/>
                <w:color w:val="000000" w:themeColor="text1"/>
                <w:sz w:val="20"/>
                <w:szCs w:val="20"/>
              </w:rPr>
              <w:t xml:space="preserve"> </w:t>
            </w:r>
            <w:proofErr w:type="spellStart"/>
            <w:r w:rsidRPr="00846C81">
              <w:rPr>
                <w:rFonts w:ascii="Arial" w:eastAsia="Century Gothic" w:hAnsi="Arial" w:cs="Arial"/>
                <w:b/>
                <w:bCs/>
                <w:color w:val="000000" w:themeColor="text1"/>
                <w:sz w:val="20"/>
                <w:szCs w:val="20"/>
              </w:rPr>
              <w:t>skrótu</w:t>
            </w:r>
            <w:proofErr w:type="spellEnd"/>
            <w:r w:rsidRPr="00846C81">
              <w:rPr>
                <w:rFonts w:ascii="Arial" w:eastAsia="Century Gothic" w:hAnsi="Arial" w:cs="Arial"/>
                <w:b/>
                <w:bCs/>
                <w:color w:val="000000" w:themeColor="text1"/>
                <w:sz w:val="20"/>
                <w:szCs w:val="20"/>
              </w:rPr>
              <w:t>/</w:t>
            </w:r>
            <w:proofErr w:type="spellStart"/>
            <w:r w:rsidRPr="00846C81">
              <w:rPr>
                <w:rFonts w:ascii="Arial" w:eastAsia="Century Gothic" w:hAnsi="Arial" w:cs="Arial"/>
                <w:b/>
                <w:bCs/>
                <w:color w:val="000000" w:themeColor="text1"/>
                <w:sz w:val="20"/>
                <w:szCs w:val="20"/>
              </w:rPr>
              <w:t>pojęcia</w:t>
            </w:r>
            <w:proofErr w:type="spellEnd"/>
          </w:p>
        </w:tc>
      </w:tr>
      <w:tr w:rsidR="36850EAA" w:rsidRPr="00846C81" w14:paraId="1616606C"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43284D00" w14:textId="4C5807E6" w:rsidR="36850EAA" w:rsidRPr="00846C81" w:rsidRDefault="77F59AD1" w:rsidP="3B605BF7">
            <w:pPr>
              <w:pStyle w:val="Standard"/>
              <w:widowControl w:val="0"/>
              <w:spacing w:after="0" w:line="240" w:lineRule="auto"/>
              <w:jc w:val="both"/>
              <w:rPr>
                <w:rFonts w:ascii="Arial" w:eastAsia="Century Gothic" w:hAnsi="Arial" w:cs="Arial"/>
                <w:color w:val="000000" w:themeColor="text1"/>
                <w:sz w:val="20"/>
                <w:szCs w:val="20"/>
              </w:rPr>
            </w:pPr>
            <w:proofErr w:type="spellStart"/>
            <w:r w:rsidRPr="00846C81">
              <w:rPr>
                <w:rFonts w:ascii="Arial" w:eastAsia="Century Gothic" w:hAnsi="Arial" w:cs="Arial"/>
                <w:b/>
                <w:bCs/>
                <w:color w:val="000000" w:themeColor="text1"/>
                <w:sz w:val="20"/>
                <w:szCs w:val="20"/>
              </w:rPr>
              <w:t>Dokumentacja</w:t>
            </w:r>
            <w:proofErr w:type="spellEnd"/>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08558CD7" w14:textId="0441C9B0" w:rsidR="36850EAA" w:rsidRPr="00846C81" w:rsidRDefault="4EADD7B9" w:rsidP="3B605BF7">
            <w:pPr>
              <w:pStyle w:val="Standard"/>
              <w:widowControl w:val="0"/>
              <w:spacing w:after="0"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oznacza dokumenty, specyfikacje, karty gwarancyjne (warunki świadczenia gwarancji) Sprzętu, instrukcje dotyczące Sprzętu i Oprogramowania dołączone przez Wykonawcę; w szczególności mogą to być instrukcje/dokumenty opracowane przez producenta Sprzętu i Oprogramowania dotyczące montażu Sprzętu, instalacji Oprogramowania obsługi i eksploatacji Sprzętu i Oprogramowania, konserwacji Sprzętu i inne (jeżeli występują); Dokumentacja powinna być sporządzona w języku polskim lub angielskim</w:t>
            </w:r>
            <w:r w:rsidR="77F59AD1" w:rsidRPr="00846C81">
              <w:rPr>
                <w:rFonts w:ascii="Arial" w:eastAsia="Century Gothic" w:hAnsi="Arial" w:cs="Arial"/>
                <w:color w:val="000000" w:themeColor="text1"/>
                <w:sz w:val="20"/>
                <w:szCs w:val="20"/>
                <w:lang w:val="pl-PL"/>
              </w:rPr>
              <w:t>.</w:t>
            </w:r>
          </w:p>
        </w:tc>
      </w:tr>
      <w:tr w:rsidR="36850EAA" w:rsidRPr="00846C81" w14:paraId="58887273"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3CC94A37" w14:textId="498218CF" w:rsidR="36850EAA" w:rsidRPr="00846C81" w:rsidRDefault="77F59AD1" w:rsidP="3B605BF7">
            <w:pPr>
              <w:pStyle w:val="Standard"/>
              <w:widowControl w:val="0"/>
              <w:spacing w:after="0" w:line="240" w:lineRule="auto"/>
              <w:jc w:val="both"/>
              <w:rPr>
                <w:rFonts w:ascii="Arial" w:eastAsia="Century Gothic" w:hAnsi="Arial" w:cs="Arial"/>
                <w:color w:val="000000" w:themeColor="text1"/>
                <w:sz w:val="20"/>
                <w:szCs w:val="20"/>
              </w:rPr>
            </w:pPr>
            <w:proofErr w:type="spellStart"/>
            <w:r w:rsidRPr="00846C81">
              <w:rPr>
                <w:rFonts w:ascii="Arial" w:eastAsia="Century Gothic" w:hAnsi="Arial" w:cs="Arial"/>
                <w:b/>
                <w:bCs/>
                <w:color w:val="000000" w:themeColor="text1"/>
                <w:sz w:val="20"/>
                <w:szCs w:val="20"/>
              </w:rPr>
              <w:t>Sprzęt</w:t>
            </w:r>
            <w:proofErr w:type="spellEnd"/>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7B0B5679" w14:textId="70942E67" w:rsidR="36850EAA" w:rsidRPr="00846C81" w:rsidRDefault="77F59AD1" w:rsidP="3B605BF7">
            <w:pPr>
              <w:pStyle w:val="Standard"/>
              <w:widowControl w:val="0"/>
              <w:spacing w:after="0"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 xml:space="preserve">Oznacza </w:t>
            </w:r>
            <w:r w:rsidR="184AACCD" w:rsidRPr="00846C81">
              <w:rPr>
                <w:rFonts w:ascii="Arial" w:eastAsia="Century Gothic" w:hAnsi="Arial" w:cs="Arial"/>
                <w:color w:val="000000" w:themeColor="text1"/>
                <w:sz w:val="20"/>
                <w:szCs w:val="20"/>
                <w:lang w:val="pl-PL"/>
              </w:rPr>
              <w:t>S</w:t>
            </w:r>
            <w:r w:rsidRPr="00846C81">
              <w:rPr>
                <w:rFonts w:ascii="Arial" w:eastAsia="Century Gothic" w:hAnsi="Arial" w:cs="Arial"/>
                <w:color w:val="000000" w:themeColor="text1"/>
                <w:sz w:val="20"/>
                <w:szCs w:val="20"/>
                <w:lang w:val="pl-PL"/>
              </w:rPr>
              <w:t>przęt</w:t>
            </w:r>
            <w:r w:rsidR="376F78AC" w:rsidRPr="00846C81">
              <w:rPr>
                <w:rFonts w:ascii="Arial" w:eastAsia="Century Gothic" w:hAnsi="Arial" w:cs="Arial"/>
                <w:color w:val="000000" w:themeColor="text1"/>
                <w:sz w:val="20"/>
                <w:szCs w:val="20"/>
                <w:lang w:val="pl-PL"/>
              </w:rPr>
              <w:t xml:space="preserve"> wymagany i dostarczony przez </w:t>
            </w:r>
            <w:r w:rsidR="4EADD7B9" w:rsidRPr="00846C81">
              <w:rPr>
                <w:rFonts w:ascii="Arial" w:eastAsia="Century Gothic" w:hAnsi="Arial" w:cs="Arial"/>
                <w:color w:val="000000" w:themeColor="text1"/>
                <w:sz w:val="20"/>
                <w:szCs w:val="20"/>
                <w:lang w:val="pl-PL"/>
              </w:rPr>
              <w:t>wykonawcę</w:t>
            </w:r>
            <w:r w:rsidR="1AF2CC50" w:rsidRPr="00846C81">
              <w:rPr>
                <w:rFonts w:ascii="Arial" w:eastAsia="Century Gothic" w:hAnsi="Arial" w:cs="Arial"/>
                <w:color w:val="000000" w:themeColor="text1"/>
                <w:sz w:val="20"/>
                <w:szCs w:val="20"/>
                <w:lang w:val="pl-PL"/>
              </w:rPr>
              <w:t>.</w:t>
            </w:r>
          </w:p>
        </w:tc>
      </w:tr>
      <w:tr w:rsidR="00290AC6" w:rsidRPr="00846C81" w14:paraId="08B38A4C"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20A67BDA" w14:textId="11919D5B" w:rsidR="00290AC6" w:rsidRPr="00846C81" w:rsidRDefault="00290AC6" w:rsidP="3B605BF7">
            <w:pPr>
              <w:pStyle w:val="Standard"/>
              <w:widowControl w:val="0"/>
              <w:spacing w:after="0" w:line="240"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Oprogramowanie</w:t>
            </w:r>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2DEA1850" w14:textId="58EA3B4C" w:rsidR="00290AC6" w:rsidRPr="00846C81" w:rsidRDefault="00290AC6" w:rsidP="3B605BF7">
            <w:pPr>
              <w:pStyle w:val="Standard"/>
              <w:widowControl w:val="0"/>
              <w:spacing w:after="0"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oznacza oprogramowanie zaoferowane przez Wykonawcę, spełniające wszystkie wymagania opisane w SOPZ, wraz z odpowiednią Dokumentacją na potrzeby celu Umowy, które może być wykorzystywane zgodnie z Warunkami Licencyjnymi; za Oprogramowanie uznaje się także każdą jego wersję lub odpowiednie zmiany Oprogramowania wprowadzone w kolejnych aktualizacjach Oprogramowania</w:t>
            </w:r>
          </w:p>
        </w:tc>
      </w:tr>
      <w:tr w:rsidR="36850EAA" w:rsidRPr="00846C81" w14:paraId="7D8D3666"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759D9C5C" w14:textId="5197161A" w:rsidR="36850EAA" w:rsidRPr="00846C81" w:rsidRDefault="77F59AD1" w:rsidP="3B605BF7">
            <w:pPr>
              <w:pStyle w:val="Standard"/>
              <w:spacing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b/>
                <w:bCs/>
                <w:color w:val="000000" w:themeColor="text1"/>
                <w:sz w:val="20"/>
                <w:szCs w:val="20"/>
              </w:rPr>
              <w:t>OPD1</w:t>
            </w:r>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7CD91126" w14:textId="3855D005" w:rsidR="36850EAA" w:rsidRPr="00846C81" w:rsidRDefault="77F59AD1" w:rsidP="3B605BF7">
            <w:pPr>
              <w:pStyle w:val="Standard"/>
              <w:spacing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Oznacza</w:t>
            </w:r>
            <w:r w:rsidR="481A9D0D" w:rsidRPr="00846C81">
              <w:rPr>
                <w:rFonts w:ascii="Arial" w:eastAsia="Century Gothic" w:hAnsi="Arial" w:cs="Arial"/>
                <w:color w:val="000000" w:themeColor="text1"/>
                <w:sz w:val="20"/>
                <w:szCs w:val="20"/>
                <w:lang w:val="pl-PL"/>
              </w:rPr>
              <w:t xml:space="preserve"> </w:t>
            </w:r>
            <w:r w:rsidR="36A8B72F" w:rsidRPr="00846C81">
              <w:rPr>
                <w:rFonts w:ascii="Arial" w:eastAsia="Century Gothic" w:hAnsi="Arial" w:cs="Arial"/>
                <w:color w:val="000000" w:themeColor="text1"/>
                <w:sz w:val="20"/>
                <w:szCs w:val="20"/>
                <w:lang w:val="pl-PL"/>
              </w:rPr>
              <w:t>podstawową lokalizację</w:t>
            </w:r>
            <w:r w:rsidR="7A74A8BB" w:rsidRPr="00846C81">
              <w:rPr>
                <w:rFonts w:ascii="Arial" w:eastAsia="Century Gothic" w:hAnsi="Arial" w:cs="Arial"/>
                <w:color w:val="000000" w:themeColor="text1"/>
                <w:sz w:val="20"/>
                <w:szCs w:val="20"/>
                <w:lang w:val="pl-PL"/>
              </w:rPr>
              <w:t xml:space="preserve"> </w:t>
            </w:r>
            <w:r w:rsidRPr="00846C81">
              <w:rPr>
                <w:rFonts w:ascii="Arial" w:eastAsia="Century Gothic" w:hAnsi="Arial" w:cs="Arial"/>
                <w:color w:val="000000" w:themeColor="text1"/>
                <w:sz w:val="20"/>
                <w:szCs w:val="20"/>
                <w:lang w:val="pl-PL"/>
              </w:rPr>
              <w:t>serwerowni Zamawi</w:t>
            </w:r>
            <w:r w:rsidR="249352B5" w:rsidRPr="00846C81">
              <w:rPr>
                <w:rFonts w:ascii="Arial" w:eastAsia="Century Gothic" w:hAnsi="Arial" w:cs="Arial"/>
                <w:color w:val="000000" w:themeColor="text1"/>
                <w:sz w:val="20"/>
                <w:szCs w:val="20"/>
                <w:lang w:val="pl-PL"/>
              </w:rPr>
              <w:t>ają</w:t>
            </w:r>
            <w:r w:rsidRPr="00846C81">
              <w:rPr>
                <w:rFonts w:ascii="Arial" w:eastAsia="Century Gothic" w:hAnsi="Arial" w:cs="Arial"/>
                <w:color w:val="000000" w:themeColor="text1"/>
                <w:sz w:val="20"/>
                <w:szCs w:val="20"/>
                <w:lang w:val="pl-PL"/>
              </w:rPr>
              <w:t>cego na terenie Warszawy</w:t>
            </w:r>
            <w:r w:rsidR="184AACCD" w:rsidRPr="00846C81">
              <w:rPr>
                <w:rFonts w:ascii="Arial" w:eastAsia="Century Gothic" w:hAnsi="Arial" w:cs="Arial"/>
                <w:color w:val="000000" w:themeColor="text1"/>
                <w:sz w:val="20"/>
                <w:szCs w:val="20"/>
                <w:lang w:val="pl-PL"/>
              </w:rPr>
              <w:t>.</w:t>
            </w:r>
          </w:p>
        </w:tc>
      </w:tr>
      <w:tr w:rsidR="36850EAA" w:rsidRPr="00846C81" w14:paraId="7057F9D6"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4E8C76EC" w14:textId="548D66BE" w:rsidR="579F902D" w:rsidRPr="00846C81" w:rsidRDefault="3E5FDAEA" w:rsidP="3B605BF7">
            <w:pPr>
              <w:pStyle w:val="Standard"/>
              <w:spacing w:line="240" w:lineRule="auto"/>
              <w:jc w:val="both"/>
              <w:rPr>
                <w:rFonts w:ascii="Arial" w:eastAsia="Century Gothic" w:hAnsi="Arial" w:cs="Arial"/>
                <w:b/>
                <w:bCs/>
                <w:color w:val="000000" w:themeColor="text1"/>
                <w:sz w:val="20"/>
                <w:szCs w:val="20"/>
                <w:lang w:val="pl-PL"/>
              </w:rPr>
            </w:pPr>
            <w:r w:rsidRPr="00846C81">
              <w:rPr>
                <w:rFonts w:ascii="Arial" w:eastAsia="Century Gothic" w:hAnsi="Arial" w:cs="Arial"/>
                <w:b/>
                <w:bCs/>
                <w:color w:val="000000" w:themeColor="text1"/>
                <w:sz w:val="20"/>
                <w:szCs w:val="20"/>
              </w:rPr>
              <w:t>OPD2</w:t>
            </w:r>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6A5AAF98" w14:textId="762B07CC" w:rsidR="5BAA170C" w:rsidRPr="00846C81" w:rsidRDefault="7B11F8D1" w:rsidP="3B605BF7">
            <w:pPr>
              <w:pStyle w:val="Standard"/>
              <w:spacing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 xml:space="preserve">Oznacza </w:t>
            </w:r>
            <w:r w:rsidR="7CA6283E" w:rsidRPr="00846C81">
              <w:rPr>
                <w:rFonts w:ascii="Arial" w:eastAsia="Century Gothic" w:hAnsi="Arial" w:cs="Arial"/>
                <w:color w:val="000000" w:themeColor="text1"/>
                <w:sz w:val="20"/>
                <w:szCs w:val="20"/>
                <w:lang w:val="pl-PL"/>
              </w:rPr>
              <w:t>zapasową lokalizację</w:t>
            </w:r>
            <w:r w:rsidRPr="00846C81">
              <w:rPr>
                <w:rFonts w:ascii="Arial" w:eastAsia="Century Gothic" w:hAnsi="Arial" w:cs="Arial"/>
                <w:color w:val="000000" w:themeColor="text1"/>
                <w:sz w:val="20"/>
                <w:szCs w:val="20"/>
                <w:lang w:val="pl-PL"/>
              </w:rPr>
              <w:t xml:space="preserve"> serwerowni Zamawiającego na terenie Warszawy</w:t>
            </w:r>
            <w:r w:rsidR="184AACCD" w:rsidRPr="00846C81">
              <w:rPr>
                <w:rFonts w:ascii="Arial" w:eastAsia="Century Gothic" w:hAnsi="Arial" w:cs="Arial"/>
                <w:color w:val="000000" w:themeColor="text1"/>
                <w:sz w:val="20"/>
                <w:szCs w:val="20"/>
                <w:lang w:val="pl-PL"/>
              </w:rPr>
              <w:t>.</w:t>
            </w:r>
          </w:p>
        </w:tc>
      </w:tr>
      <w:tr w:rsidR="000C158A" w:rsidRPr="00846C81" w14:paraId="7B401341"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19B63E07" w14:textId="0AE10119" w:rsidR="000C158A" w:rsidRPr="00846C81" w:rsidRDefault="000C158A" w:rsidP="3B605BF7">
            <w:pPr>
              <w:pStyle w:val="Standard"/>
              <w:spacing w:line="240"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Umowa</w:t>
            </w:r>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7F765FA4" w14:textId="14B07F2A" w:rsidR="000C158A" w:rsidRPr="00846C81" w:rsidRDefault="000C158A" w:rsidP="3B605BF7">
            <w:pPr>
              <w:pStyle w:val="Standard"/>
              <w:spacing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umowa zawarta w wyniku rozstrzygnięcia postępowania o udzielenie niniejszego zamówienia publicznego.</w:t>
            </w:r>
          </w:p>
        </w:tc>
      </w:tr>
      <w:tr w:rsidR="71866B23" w:rsidRPr="00846C81" w14:paraId="02E3D3CD"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278463D3" w14:textId="479A1C6E" w:rsidR="34303A42" w:rsidRPr="00846C81" w:rsidRDefault="003D52A8" w:rsidP="3B605BF7">
            <w:pPr>
              <w:pStyle w:val="Standard"/>
              <w:spacing w:line="240"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lang w:val="pl-PL"/>
              </w:rPr>
              <w:t>Infrastruktura</w:t>
            </w:r>
            <w:r w:rsidR="2A2790D2" w:rsidRPr="00846C81">
              <w:rPr>
                <w:rFonts w:ascii="Arial" w:eastAsia="Century Gothic" w:hAnsi="Arial" w:cs="Arial"/>
                <w:b/>
                <w:bCs/>
                <w:color w:val="000000" w:themeColor="text1"/>
                <w:sz w:val="20"/>
                <w:szCs w:val="20"/>
                <w:lang w:val="pl-PL"/>
              </w:rPr>
              <w:t xml:space="preserve"> Zamawiającego</w:t>
            </w:r>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5704AD9B" w14:textId="7E418997" w:rsidR="34303A42" w:rsidRPr="00846C81" w:rsidRDefault="005D39CA" w:rsidP="3B605BF7">
            <w:pPr>
              <w:pStyle w:val="Standard"/>
              <w:spacing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Infrastruktura</w:t>
            </w:r>
            <w:r w:rsidR="2A2790D2" w:rsidRPr="00846C81">
              <w:rPr>
                <w:rFonts w:ascii="Arial" w:eastAsia="Century Gothic" w:hAnsi="Arial" w:cs="Arial"/>
                <w:color w:val="000000" w:themeColor="text1"/>
                <w:sz w:val="20"/>
                <w:szCs w:val="20"/>
                <w:lang w:val="pl-PL"/>
              </w:rPr>
              <w:t xml:space="preserve"> sieciowo, serwerowa w OPD1 i OPD2</w:t>
            </w:r>
          </w:p>
        </w:tc>
      </w:tr>
      <w:tr w:rsidR="75D2421E" w:rsidRPr="00846C81" w14:paraId="6CC0E032"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50D86549" w14:textId="1E2669B4" w:rsidR="0B6F5EA7" w:rsidRPr="00846C81" w:rsidRDefault="42A8777D" w:rsidP="3B605BF7">
            <w:pPr>
              <w:pStyle w:val="Standard"/>
              <w:spacing w:line="240"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lang w:val="pl-PL"/>
              </w:rPr>
              <w:t>Awaria</w:t>
            </w:r>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6A2EB1DE" w14:textId="4DF72E48" w:rsidR="0B6F5EA7" w:rsidRPr="00846C81" w:rsidRDefault="42A8777D" w:rsidP="3B605BF7">
            <w:pPr>
              <w:pStyle w:val="Standard"/>
              <w:spacing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Awarią należy rozumieć stan techniczny lub operacyjny przedmiotu umowy, który powoduje całkowitą niemożność korzystania z przedmiotu umowy lub jego kluczowych funkcji, co uniemożliwia realizację zadań objętych jego przeznaczeniem. Awaria wymaga podjęcia natychmiastowych działań naprawczych. Przykłady awarii obejmują: całkowite uszkodzenie systemu, brak dostępu do kluczowych funkcjonalności lub przerwanie podstawowych procesów operacyjnych.</w:t>
            </w:r>
          </w:p>
        </w:tc>
      </w:tr>
      <w:tr w:rsidR="75D2421E" w:rsidRPr="00846C81" w14:paraId="33FE2A37"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3D849E00" w14:textId="3A7D5518" w:rsidR="0B6F5EA7" w:rsidRPr="00846C81" w:rsidRDefault="42A8777D" w:rsidP="3B605BF7">
            <w:pPr>
              <w:pStyle w:val="Standard"/>
              <w:spacing w:line="240"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lang w:val="pl-PL"/>
              </w:rPr>
              <w:t>Usterka</w:t>
            </w:r>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7F67579D" w14:textId="22B881E8" w:rsidR="0B6F5EA7" w:rsidRPr="00846C81" w:rsidRDefault="42A8777D" w:rsidP="3B605BF7">
            <w:pPr>
              <w:pStyle w:val="Standard"/>
              <w:spacing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 xml:space="preserve">Usterką należy rozumieć stan techniczny lub operacyjny przedmiotu umowy, który nie powoduje całkowitej niemożności korzystania z przedmiotu umowy, lecz w istotny sposób ogranicza jego funkcjonalność, komfort użytkowania lub wydajność. Naprawa usterek może być realizowana w późniejszym terminie, jednak nie dłuższym </w:t>
            </w:r>
            <w:r w:rsidRPr="00846C81">
              <w:rPr>
                <w:rFonts w:ascii="Arial" w:eastAsia="Century Gothic" w:hAnsi="Arial" w:cs="Arial"/>
                <w:color w:val="000000" w:themeColor="text1"/>
                <w:sz w:val="20"/>
                <w:szCs w:val="20"/>
                <w:lang w:val="pl-PL"/>
              </w:rPr>
              <w:lastRenderedPageBreak/>
              <w:t>niż określony w umowie. Przykłady usterek obejmują: obniżoną wydajność, problemy z niektórymi funkcjonalnościami czy drobne błędy techniczne niezakłócające podstawowego działania.</w:t>
            </w:r>
          </w:p>
        </w:tc>
      </w:tr>
      <w:tr w:rsidR="007230E4" w:rsidRPr="00846C81" w14:paraId="68E7EB50"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0BEA394F" w14:textId="3ACC19E4" w:rsidR="007230E4" w:rsidRPr="00846C81" w:rsidRDefault="007833B8" w:rsidP="00441A4D">
            <w:pPr>
              <w:pStyle w:val="Standard"/>
              <w:spacing w:line="240" w:lineRule="auto"/>
              <w:rPr>
                <w:rFonts w:ascii="Arial" w:eastAsia="Century Gothic" w:hAnsi="Arial" w:cs="Arial"/>
                <w:b/>
                <w:bCs/>
                <w:color w:val="000000" w:themeColor="text1"/>
                <w:sz w:val="20"/>
                <w:szCs w:val="20"/>
                <w:lang w:val="pl-PL"/>
              </w:rPr>
            </w:pPr>
            <w:r w:rsidRPr="00846C81">
              <w:rPr>
                <w:rFonts w:ascii="Arial" w:eastAsia="Century Gothic" w:hAnsi="Arial" w:cs="Arial"/>
                <w:b/>
                <w:bCs/>
                <w:color w:val="000000" w:themeColor="text1"/>
                <w:sz w:val="20"/>
                <w:szCs w:val="20"/>
                <w:lang w:val="pl-PL"/>
              </w:rPr>
              <w:lastRenderedPageBreak/>
              <w:t>Day-2 (gotowość operacyjna)</w:t>
            </w:r>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33A5562E" w14:textId="463BE3AD" w:rsidR="007230E4" w:rsidRPr="00846C81" w:rsidRDefault="00CC335F" w:rsidP="00C03144">
            <w:pPr>
              <w:pStyle w:val="Standard"/>
              <w:spacing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 xml:space="preserve">stan środowiska po wdrożeniu, w którym Zamawiający może wykonywać standardowe czynności utrzymaniowe: monitoring, backup, zarządzanie dostępami, odtwarzanie, aktualizacje, diagnostykę; Wykonawca przekazuje </w:t>
            </w:r>
            <w:proofErr w:type="spellStart"/>
            <w:r w:rsidRPr="00846C81">
              <w:rPr>
                <w:rFonts w:ascii="Arial" w:eastAsia="Century Gothic" w:hAnsi="Arial" w:cs="Arial"/>
                <w:color w:val="000000" w:themeColor="text1"/>
                <w:sz w:val="20"/>
                <w:szCs w:val="20"/>
                <w:lang w:val="pl-PL"/>
              </w:rPr>
              <w:t>runbooki</w:t>
            </w:r>
            <w:proofErr w:type="spellEnd"/>
            <w:r w:rsidRPr="00846C81">
              <w:rPr>
                <w:rFonts w:ascii="Arial" w:eastAsia="Century Gothic" w:hAnsi="Arial" w:cs="Arial"/>
                <w:color w:val="000000" w:themeColor="text1"/>
                <w:sz w:val="20"/>
                <w:szCs w:val="20"/>
                <w:lang w:val="pl-PL"/>
              </w:rPr>
              <w:t xml:space="preserve"> i “as-</w:t>
            </w:r>
            <w:proofErr w:type="spellStart"/>
            <w:r w:rsidRPr="00846C81">
              <w:rPr>
                <w:rFonts w:ascii="Arial" w:eastAsia="Century Gothic" w:hAnsi="Arial" w:cs="Arial"/>
                <w:color w:val="000000" w:themeColor="text1"/>
                <w:sz w:val="20"/>
                <w:szCs w:val="20"/>
                <w:lang w:val="pl-PL"/>
              </w:rPr>
              <w:t>built</w:t>
            </w:r>
            <w:proofErr w:type="spellEnd"/>
            <w:r w:rsidRPr="00846C81">
              <w:rPr>
                <w:rFonts w:ascii="Arial" w:eastAsia="Century Gothic" w:hAnsi="Arial" w:cs="Arial"/>
                <w:color w:val="000000" w:themeColor="text1"/>
                <w:sz w:val="20"/>
                <w:szCs w:val="20"/>
                <w:lang w:val="pl-PL"/>
              </w:rPr>
              <w:t>”.</w:t>
            </w:r>
          </w:p>
        </w:tc>
      </w:tr>
      <w:tr w:rsidR="007230E4" w:rsidRPr="00846C81" w14:paraId="682020F2" w14:textId="77777777" w:rsidTr="3B605BF7">
        <w:trPr>
          <w:trHeight w:val="300"/>
        </w:trPr>
        <w:tc>
          <w:tcPr>
            <w:tcW w:w="2676"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0F53004F" w14:textId="4D0860CA" w:rsidR="007230E4" w:rsidRPr="00846C81" w:rsidRDefault="002D5B8F" w:rsidP="00441A4D">
            <w:pPr>
              <w:pStyle w:val="Standard"/>
              <w:spacing w:line="240" w:lineRule="auto"/>
              <w:rPr>
                <w:rFonts w:ascii="Arial" w:eastAsia="Century Gothic" w:hAnsi="Arial" w:cs="Arial"/>
                <w:b/>
                <w:bCs/>
                <w:color w:val="000000" w:themeColor="text1"/>
                <w:sz w:val="20"/>
                <w:szCs w:val="20"/>
                <w:lang w:val="pl-PL"/>
              </w:rPr>
            </w:pPr>
            <w:r w:rsidRPr="00846C81">
              <w:rPr>
                <w:rFonts w:ascii="Arial" w:eastAsia="Century Gothic" w:hAnsi="Arial" w:cs="Arial"/>
                <w:b/>
                <w:bCs/>
                <w:color w:val="000000" w:themeColor="text1"/>
                <w:sz w:val="20"/>
                <w:szCs w:val="20"/>
                <w:lang w:val="pl-PL"/>
              </w:rPr>
              <w:t>LCM (</w:t>
            </w:r>
            <w:proofErr w:type="spellStart"/>
            <w:r w:rsidRPr="00846C81">
              <w:rPr>
                <w:rFonts w:ascii="Arial" w:eastAsia="Century Gothic" w:hAnsi="Arial" w:cs="Arial"/>
                <w:b/>
                <w:bCs/>
                <w:color w:val="000000" w:themeColor="text1"/>
                <w:sz w:val="20"/>
                <w:szCs w:val="20"/>
                <w:lang w:val="pl-PL"/>
              </w:rPr>
              <w:t>Lifecycle</w:t>
            </w:r>
            <w:proofErr w:type="spellEnd"/>
            <w:r w:rsidRPr="00846C81">
              <w:rPr>
                <w:rFonts w:ascii="Arial" w:eastAsia="Century Gothic" w:hAnsi="Arial" w:cs="Arial"/>
                <w:b/>
                <w:bCs/>
                <w:color w:val="000000" w:themeColor="text1"/>
                <w:sz w:val="20"/>
                <w:szCs w:val="20"/>
                <w:lang w:val="pl-PL"/>
              </w:rPr>
              <w:t xml:space="preserve"> Management)</w:t>
            </w:r>
          </w:p>
        </w:tc>
        <w:tc>
          <w:tcPr>
            <w:tcW w:w="6339" w:type="dxa"/>
            <w:tcBorders>
              <w:top w:val="single" w:sz="6" w:space="0" w:color="70AD47"/>
              <w:left w:val="single" w:sz="6" w:space="0" w:color="70AD47"/>
              <w:bottom w:val="single" w:sz="6" w:space="0" w:color="70AD47"/>
              <w:right w:val="single" w:sz="6" w:space="0" w:color="70AD47"/>
            </w:tcBorders>
            <w:tcMar>
              <w:left w:w="105" w:type="dxa"/>
              <w:right w:w="105" w:type="dxa"/>
            </w:tcMar>
          </w:tcPr>
          <w:p w14:paraId="7E3F9410" w14:textId="1BDD833C" w:rsidR="007230E4" w:rsidRPr="00846C81" w:rsidRDefault="00C03144" w:rsidP="00C03144">
            <w:pPr>
              <w:pStyle w:val="Standard"/>
              <w:spacing w:line="240" w:lineRule="auto"/>
              <w:jc w:val="both"/>
              <w:rPr>
                <w:rFonts w:ascii="Arial" w:eastAsia="Century Gothic" w:hAnsi="Arial" w:cs="Arial"/>
                <w:color w:val="000000" w:themeColor="text1"/>
                <w:sz w:val="20"/>
                <w:szCs w:val="20"/>
                <w:lang w:val="pl-PL"/>
              </w:rPr>
            </w:pPr>
            <w:r w:rsidRPr="00846C81">
              <w:rPr>
                <w:rFonts w:ascii="Arial" w:eastAsia="Century Gothic" w:hAnsi="Arial" w:cs="Arial"/>
                <w:color w:val="000000" w:themeColor="text1"/>
                <w:sz w:val="20"/>
                <w:szCs w:val="20"/>
                <w:lang w:val="pl-PL"/>
              </w:rPr>
              <w:t>zarządzanie cyklem życia komponentów platformy: kontrola wersji, zgodność, planowanie i wykonywanie aktualizacji (</w:t>
            </w:r>
            <w:proofErr w:type="spellStart"/>
            <w:r w:rsidRPr="00846C81">
              <w:rPr>
                <w:rFonts w:ascii="Arial" w:eastAsia="Century Gothic" w:hAnsi="Arial" w:cs="Arial"/>
                <w:color w:val="000000" w:themeColor="text1"/>
                <w:sz w:val="20"/>
                <w:szCs w:val="20"/>
                <w:lang w:val="pl-PL"/>
              </w:rPr>
              <w:t>hypervisor</w:t>
            </w:r>
            <w:proofErr w:type="spellEnd"/>
            <w:r w:rsidRPr="00846C81">
              <w:rPr>
                <w:rFonts w:ascii="Arial" w:eastAsia="Century Gothic" w:hAnsi="Arial" w:cs="Arial"/>
                <w:color w:val="000000" w:themeColor="text1"/>
                <w:sz w:val="20"/>
                <w:szCs w:val="20"/>
                <w:lang w:val="pl-PL"/>
              </w:rPr>
              <w:t>, komponenty zarządzające, sterowniki/</w:t>
            </w:r>
            <w:proofErr w:type="spellStart"/>
            <w:r w:rsidRPr="00846C81">
              <w:rPr>
                <w:rFonts w:ascii="Arial" w:eastAsia="Century Gothic" w:hAnsi="Arial" w:cs="Arial"/>
                <w:color w:val="000000" w:themeColor="text1"/>
                <w:sz w:val="20"/>
                <w:szCs w:val="20"/>
                <w:lang w:val="pl-PL"/>
              </w:rPr>
              <w:t>firmware</w:t>
            </w:r>
            <w:proofErr w:type="spellEnd"/>
            <w:r w:rsidRPr="00846C81">
              <w:rPr>
                <w:rFonts w:ascii="Arial" w:eastAsia="Century Gothic" w:hAnsi="Arial" w:cs="Arial"/>
                <w:color w:val="000000" w:themeColor="text1"/>
                <w:sz w:val="20"/>
                <w:szCs w:val="20"/>
                <w:lang w:val="pl-PL"/>
              </w:rPr>
              <w:t xml:space="preserve"> – w zakresie wspieranym przez narzędzia producenta).</w:t>
            </w:r>
          </w:p>
        </w:tc>
      </w:tr>
    </w:tbl>
    <w:p w14:paraId="4559F941" w14:textId="77A8F77D" w:rsidR="36850EAA" w:rsidRPr="00846C81" w:rsidRDefault="36850EAA" w:rsidP="3B605BF7">
      <w:pPr>
        <w:pStyle w:val="Akapitzlist"/>
        <w:ind w:left="1440"/>
        <w:jc w:val="both"/>
        <w:rPr>
          <w:rFonts w:ascii="Arial" w:eastAsia="Century Gothic" w:hAnsi="Arial" w:cs="Arial"/>
          <w:sz w:val="20"/>
          <w:szCs w:val="20"/>
        </w:rPr>
      </w:pPr>
    </w:p>
    <w:p w14:paraId="3A08EA42" w14:textId="101A4CBD" w:rsidR="2C061557" w:rsidRPr="00846C81" w:rsidRDefault="2C061557">
      <w:pPr>
        <w:numPr>
          <w:ilvl w:val="0"/>
          <w:numId w:val="40"/>
        </w:numPr>
        <w:jc w:val="both"/>
        <w:rPr>
          <w:rFonts w:ascii="Arial" w:eastAsia="Century Gothic" w:hAnsi="Arial" w:cs="Arial"/>
          <w:b/>
          <w:bCs/>
          <w:sz w:val="20"/>
          <w:szCs w:val="20"/>
          <w:u w:val="single"/>
        </w:rPr>
      </w:pPr>
      <w:r w:rsidRPr="00846C81">
        <w:rPr>
          <w:rFonts w:ascii="Arial" w:eastAsia="Century Gothic" w:hAnsi="Arial" w:cs="Arial"/>
          <w:sz w:val="20"/>
          <w:szCs w:val="20"/>
        </w:rPr>
        <w:t>Informacje ogólne</w:t>
      </w:r>
      <w:r w:rsidR="000C158A" w:rsidRPr="00846C81">
        <w:rPr>
          <w:rFonts w:ascii="Arial" w:eastAsia="Century Gothic" w:hAnsi="Arial" w:cs="Arial"/>
          <w:sz w:val="20"/>
          <w:szCs w:val="20"/>
        </w:rPr>
        <w:t>:</w:t>
      </w:r>
    </w:p>
    <w:p w14:paraId="6AF1DAF9" w14:textId="6BC10431" w:rsidR="2C061557" w:rsidRPr="00846C81" w:rsidRDefault="2C061557" w:rsidP="3B605BF7">
      <w:pPr>
        <w:pStyle w:val="Akapitzlist"/>
        <w:numPr>
          <w:ilvl w:val="1"/>
          <w:numId w:val="40"/>
        </w:numPr>
        <w:ind w:hanging="450"/>
        <w:jc w:val="both"/>
        <w:rPr>
          <w:rFonts w:ascii="Arial" w:eastAsia="Century Gothic" w:hAnsi="Arial" w:cs="Arial"/>
          <w:sz w:val="20"/>
          <w:szCs w:val="20"/>
        </w:rPr>
      </w:pPr>
      <w:r w:rsidRPr="00846C81">
        <w:rPr>
          <w:rFonts w:ascii="Arial" w:eastAsia="Century Gothic" w:hAnsi="Arial" w:cs="Arial"/>
          <w:sz w:val="20"/>
          <w:szCs w:val="20"/>
        </w:rPr>
        <w:t xml:space="preserve">Wszystkie wymagania i parametry, w tym techniczne, funkcjonalne i wydajnościowe zawarte w niniejszym dokumencie mają charakter obligatoryjny i Wykonawca zobowiązany jest do ich spełnienia w ramach oferowanego rozwiązania. Wykonawca jest zobowiązany do takiego doboru urządzeń, który zapewni efektywność energetyczną oferowanego rozwiązania i optymalizację ponoszonych przez Zamawiającego kosztów utrzymania rozwiązania.  </w:t>
      </w:r>
    </w:p>
    <w:p w14:paraId="50424159" w14:textId="7701CD3B" w:rsidR="2C061557" w:rsidRPr="00846C81" w:rsidRDefault="2C061557" w:rsidP="3B605BF7">
      <w:pPr>
        <w:pStyle w:val="Akapitzlist"/>
        <w:numPr>
          <w:ilvl w:val="1"/>
          <w:numId w:val="40"/>
        </w:numPr>
        <w:ind w:hanging="450"/>
        <w:jc w:val="both"/>
        <w:rPr>
          <w:rFonts w:ascii="Arial" w:eastAsia="Century Gothic" w:hAnsi="Arial" w:cs="Arial"/>
          <w:sz w:val="20"/>
          <w:szCs w:val="20"/>
        </w:rPr>
      </w:pPr>
      <w:r w:rsidRPr="00846C81">
        <w:rPr>
          <w:rFonts w:ascii="Arial" w:eastAsia="Century Gothic" w:hAnsi="Arial" w:cs="Arial"/>
          <w:sz w:val="20"/>
          <w:szCs w:val="20"/>
        </w:rPr>
        <w:t xml:space="preserve">Wszystkie podane wymagania i parametry musza być spełnione łącznie. Wszystkie wymagania podane w niniejszym dokumencie muszą być spełnione dla dowolnej wielkości obciążenia lub ruchu, chyba że w opisie danej funkcjonalności podano inaczej. </w:t>
      </w:r>
    </w:p>
    <w:p w14:paraId="73291E98" w14:textId="07524207" w:rsidR="2C061557" w:rsidRPr="00846C81" w:rsidRDefault="2C061557" w:rsidP="3B605BF7">
      <w:pPr>
        <w:pStyle w:val="Akapitzlist"/>
        <w:numPr>
          <w:ilvl w:val="1"/>
          <w:numId w:val="40"/>
        </w:numPr>
        <w:ind w:hanging="450"/>
        <w:jc w:val="both"/>
        <w:rPr>
          <w:rFonts w:ascii="Arial" w:eastAsia="Century Gothic" w:hAnsi="Arial" w:cs="Arial"/>
          <w:sz w:val="20"/>
          <w:szCs w:val="20"/>
        </w:rPr>
      </w:pPr>
      <w:r w:rsidRPr="00846C81">
        <w:rPr>
          <w:rFonts w:ascii="Arial" w:eastAsia="Century Gothic" w:hAnsi="Arial" w:cs="Arial"/>
          <w:sz w:val="20"/>
          <w:szCs w:val="20"/>
        </w:rPr>
        <w:t xml:space="preserve">W przypadku wymienienia wielu wymagań, konieczne jest spełniania wszystkich z nich (np. umieszczenie wygania „Urządzenie musi obsługiwać </w:t>
      </w:r>
      <w:proofErr w:type="spellStart"/>
      <w:r w:rsidRPr="00846C81">
        <w:rPr>
          <w:rFonts w:ascii="Arial" w:eastAsia="Century Gothic" w:hAnsi="Arial" w:cs="Arial"/>
          <w:sz w:val="20"/>
          <w:szCs w:val="20"/>
        </w:rPr>
        <w:t>multicast</w:t>
      </w:r>
      <w:proofErr w:type="spellEnd"/>
      <w:r w:rsidRPr="00846C81">
        <w:rPr>
          <w:rFonts w:ascii="Arial" w:eastAsia="Century Gothic" w:hAnsi="Arial" w:cs="Arial"/>
          <w:sz w:val="20"/>
          <w:szCs w:val="20"/>
        </w:rPr>
        <w:t xml:space="preserve"> IPv4 (IGMPv2/3, PIM SM, SSM, MSDP)” oznacza konieczność obsługi przez urządzenie wszystkich wymienionych protokołów). </w:t>
      </w:r>
    </w:p>
    <w:p w14:paraId="45808D72" w14:textId="5D4B478E" w:rsidR="2C061557" w:rsidRPr="00846C81" w:rsidRDefault="3FCF57F5" w:rsidP="3B605BF7">
      <w:pPr>
        <w:pStyle w:val="Akapitzlist"/>
        <w:numPr>
          <w:ilvl w:val="1"/>
          <w:numId w:val="40"/>
        </w:numPr>
        <w:ind w:hanging="450"/>
        <w:jc w:val="both"/>
        <w:rPr>
          <w:rFonts w:ascii="Arial" w:eastAsia="Century Gothic" w:hAnsi="Arial" w:cs="Arial"/>
          <w:sz w:val="20"/>
          <w:szCs w:val="20"/>
        </w:rPr>
      </w:pPr>
      <w:r w:rsidRPr="00846C81">
        <w:rPr>
          <w:rFonts w:ascii="Arial" w:eastAsia="Century Gothic" w:hAnsi="Arial" w:cs="Arial"/>
          <w:sz w:val="20"/>
          <w:szCs w:val="20"/>
        </w:rPr>
        <w:t>Wykonawca jest zobowiązany do dostarczenia kompletnego rozwiązania obejmującego sprzęt, oprogramowanie i wdrożenie.</w:t>
      </w:r>
      <w:r w:rsidR="2C061557" w:rsidRPr="00846C81">
        <w:rPr>
          <w:rFonts w:ascii="Arial" w:eastAsia="Century Gothic" w:hAnsi="Arial" w:cs="Arial"/>
          <w:sz w:val="20"/>
          <w:szCs w:val="20"/>
        </w:rPr>
        <w:t xml:space="preserve"> </w:t>
      </w:r>
    </w:p>
    <w:p w14:paraId="2AECDEB1" w14:textId="639EDCD1" w:rsidR="2C061557" w:rsidRPr="00846C81" w:rsidRDefault="2C061557" w:rsidP="3B605BF7">
      <w:pPr>
        <w:pStyle w:val="Akapitzlist"/>
        <w:numPr>
          <w:ilvl w:val="1"/>
          <w:numId w:val="40"/>
        </w:numPr>
        <w:ind w:hanging="450"/>
        <w:jc w:val="both"/>
        <w:rPr>
          <w:rFonts w:ascii="Arial" w:eastAsia="Century Gothic" w:hAnsi="Arial" w:cs="Arial"/>
          <w:sz w:val="20"/>
          <w:szCs w:val="20"/>
        </w:rPr>
      </w:pPr>
      <w:r w:rsidRPr="00846C81">
        <w:rPr>
          <w:rFonts w:ascii="Arial" w:eastAsia="Century Gothic" w:hAnsi="Arial" w:cs="Arial"/>
          <w:sz w:val="20"/>
          <w:szCs w:val="20"/>
        </w:rPr>
        <w:t xml:space="preserve">Wykonawca zobowiązany jest przed rozpoczęciem realizacji Umowy do zapoznania się z </w:t>
      </w:r>
      <w:r w:rsidR="24C06968" w:rsidRPr="00846C81">
        <w:rPr>
          <w:rFonts w:ascii="Arial" w:eastAsia="Century Gothic" w:hAnsi="Arial" w:cs="Arial"/>
          <w:sz w:val="20"/>
          <w:szCs w:val="20"/>
        </w:rPr>
        <w:t>i</w:t>
      </w:r>
      <w:r w:rsidRPr="00846C81">
        <w:rPr>
          <w:rFonts w:ascii="Arial" w:eastAsia="Century Gothic" w:hAnsi="Arial" w:cs="Arial"/>
          <w:sz w:val="20"/>
          <w:szCs w:val="20"/>
        </w:rPr>
        <w:t xml:space="preserve">nfrastrukturą </w:t>
      </w:r>
      <w:r w:rsidR="3458DFE3" w:rsidRPr="00846C81">
        <w:rPr>
          <w:rFonts w:ascii="Arial" w:eastAsia="Century Gothic" w:hAnsi="Arial" w:cs="Arial"/>
          <w:sz w:val="20"/>
          <w:szCs w:val="20"/>
        </w:rPr>
        <w:t>z</w:t>
      </w:r>
      <w:r w:rsidRPr="00846C81">
        <w:rPr>
          <w:rFonts w:ascii="Arial" w:eastAsia="Century Gothic" w:hAnsi="Arial" w:cs="Arial"/>
          <w:sz w:val="20"/>
          <w:szCs w:val="20"/>
        </w:rPr>
        <w:t xml:space="preserve">amawiającego w celu zapewnienia poprawnego działania Systemu zgodnie z Umową. </w:t>
      </w:r>
    </w:p>
    <w:p w14:paraId="1AEBF633" w14:textId="608A16F0" w:rsidR="2C061557" w:rsidRPr="00846C81" w:rsidRDefault="2C061557" w:rsidP="3B605BF7">
      <w:pPr>
        <w:pStyle w:val="Akapitzlist"/>
        <w:numPr>
          <w:ilvl w:val="1"/>
          <w:numId w:val="40"/>
        </w:numPr>
        <w:ind w:hanging="450"/>
        <w:jc w:val="both"/>
        <w:rPr>
          <w:rFonts w:ascii="Arial" w:eastAsia="Century Gothic" w:hAnsi="Arial" w:cs="Arial"/>
          <w:sz w:val="20"/>
          <w:szCs w:val="20"/>
        </w:rPr>
      </w:pPr>
      <w:r w:rsidRPr="00846C81">
        <w:rPr>
          <w:rFonts w:ascii="Arial" w:eastAsia="Century Gothic" w:hAnsi="Arial" w:cs="Arial"/>
          <w:sz w:val="20"/>
          <w:szCs w:val="20"/>
        </w:rPr>
        <w:t xml:space="preserve">Zamawiający wskazuje nazwy producentów infrastruktury, którą posiada, w celu zapewnienia zgodności oraz możliwości jej rozbudowy z oferowanym </w:t>
      </w:r>
      <w:r w:rsidR="000C158A" w:rsidRPr="00846C81">
        <w:rPr>
          <w:rFonts w:ascii="Arial" w:eastAsia="Century Gothic" w:hAnsi="Arial" w:cs="Arial"/>
          <w:sz w:val="20"/>
          <w:szCs w:val="20"/>
        </w:rPr>
        <w:t>S</w:t>
      </w:r>
      <w:r w:rsidRPr="00846C81">
        <w:rPr>
          <w:rFonts w:ascii="Arial" w:eastAsia="Century Gothic" w:hAnsi="Arial" w:cs="Arial"/>
          <w:sz w:val="20"/>
          <w:szCs w:val="20"/>
        </w:rPr>
        <w:t>przętem. Poniżej przedstawiono specyfikację infrastruktury, która powinna być brana pod uwagę przy składaniu ofert.</w:t>
      </w:r>
    </w:p>
    <w:p w14:paraId="2BFF217F" w14:textId="6978D6DF" w:rsidR="1CB7664C" w:rsidRPr="00846C81" w:rsidRDefault="044F3D48" w:rsidP="70117C98">
      <w:pPr>
        <w:pStyle w:val="Akapitzlist"/>
        <w:numPr>
          <w:ilvl w:val="2"/>
          <w:numId w:val="40"/>
        </w:numPr>
        <w:ind w:left="1985" w:hanging="567"/>
        <w:jc w:val="both"/>
        <w:rPr>
          <w:rFonts w:ascii="Arial" w:eastAsia="Century Gothic" w:hAnsi="Arial" w:cs="Arial"/>
          <w:sz w:val="20"/>
          <w:szCs w:val="20"/>
        </w:rPr>
      </w:pPr>
      <w:r w:rsidRPr="00846C81">
        <w:rPr>
          <w:rFonts w:ascii="Arial" w:eastAsia="Century Gothic" w:hAnsi="Arial" w:cs="Arial"/>
          <w:sz w:val="20"/>
          <w:szCs w:val="20"/>
        </w:rPr>
        <w:t>Wirtualizacja -</w:t>
      </w:r>
      <w:r w:rsidR="63B3A1D2" w:rsidRPr="00846C81">
        <w:rPr>
          <w:rFonts w:ascii="Arial" w:eastAsia="Century Gothic" w:hAnsi="Arial" w:cs="Arial"/>
          <w:sz w:val="20"/>
          <w:szCs w:val="20"/>
        </w:rPr>
        <w:t xml:space="preserve"> Zamawiający posiada infrastrukturę do wirtualizacji opartą na oprogramowaniu </w:t>
      </w:r>
      <w:proofErr w:type="spellStart"/>
      <w:r w:rsidR="63B3A1D2" w:rsidRPr="00846C81">
        <w:rPr>
          <w:rFonts w:ascii="Arial" w:eastAsia="Century Gothic" w:hAnsi="Arial" w:cs="Arial"/>
          <w:sz w:val="20"/>
          <w:szCs w:val="20"/>
        </w:rPr>
        <w:t>VMware</w:t>
      </w:r>
      <w:proofErr w:type="spellEnd"/>
      <w:r w:rsidR="63B3A1D2" w:rsidRPr="00846C81">
        <w:rPr>
          <w:rFonts w:ascii="Arial" w:eastAsia="Century Gothic" w:hAnsi="Arial" w:cs="Arial"/>
          <w:sz w:val="20"/>
          <w:szCs w:val="20"/>
        </w:rPr>
        <w:t xml:space="preserve"> która ma zostać rozb</w:t>
      </w:r>
      <w:r w:rsidR="3B34DE12" w:rsidRPr="00846C81">
        <w:rPr>
          <w:rFonts w:ascii="Arial" w:eastAsia="Century Gothic" w:hAnsi="Arial" w:cs="Arial"/>
          <w:sz w:val="20"/>
          <w:szCs w:val="20"/>
        </w:rPr>
        <w:t xml:space="preserve">udowana o </w:t>
      </w:r>
      <w:r w:rsidR="000F6F8A" w:rsidRPr="00846C81">
        <w:rPr>
          <w:rFonts w:ascii="Arial" w:eastAsia="Century Gothic" w:hAnsi="Arial" w:cs="Arial"/>
          <w:sz w:val="20"/>
          <w:szCs w:val="20"/>
        </w:rPr>
        <w:t>nowe klastry</w:t>
      </w:r>
      <w:r w:rsidR="36709FBD" w:rsidRPr="00846C81">
        <w:rPr>
          <w:rFonts w:ascii="Arial" w:eastAsia="Century Gothic" w:hAnsi="Arial" w:cs="Arial"/>
          <w:sz w:val="20"/>
          <w:szCs w:val="20"/>
        </w:rPr>
        <w:t xml:space="preserve"> i </w:t>
      </w:r>
      <w:r w:rsidR="3B34DE12" w:rsidRPr="00846C81">
        <w:rPr>
          <w:rFonts w:ascii="Arial" w:eastAsia="Century Gothic" w:hAnsi="Arial" w:cs="Arial"/>
          <w:sz w:val="20"/>
          <w:szCs w:val="20"/>
        </w:rPr>
        <w:t>funkcjonalności</w:t>
      </w:r>
      <w:r w:rsidR="3740606F" w:rsidRPr="00846C81">
        <w:rPr>
          <w:rFonts w:ascii="Arial" w:eastAsia="Century Gothic" w:hAnsi="Arial" w:cs="Arial"/>
          <w:sz w:val="20"/>
          <w:szCs w:val="20"/>
        </w:rPr>
        <w:t>,</w:t>
      </w:r>
      <w:r w:rsidR="3B34DE12" w:rsidRPr="00846C81">
        <w:rPr>
          <w:rFonts w:ascii="Arial" w:eastAsia="Century Gothic" w:hAnsi="Arial" w:cs="Arial"/>
          <w:sz w:val="20"/>
          <w:szCs w:val="20"/>
        </w:rPr>
        <w:t xml:space="preserve"> musi być wspierana przez dostarczone rozwiązanie.</w:t>
      </w:r>
      <w:r w:rsidR="243A2D68" w:rsidRPr="00846C81">
        <w:rPr>
          <w:rFonts w:ascii="Arial" w:eastAsia="Century Gothic" w:hAnsi="Arial" w:cs="Arial"/>
          <w:sz w:val="20"/>
          <w:szCs w:val="20"/>
        </w:rPr>
        <w:t xml:space="preserve"> </w:t>
      </w:r>
      <w:r w:rsidR="2319558B" w:rsidRPr="00846C81">
        <w:rPr>
          <w:rFonts w:ascii="Arial" w:eastAsia="Century Gothic" w:hAnsi="Arial" w:cs="Arial"/>
          <w:sz w:val="20"/>
          <w:szCs w:val="20"/>
        </w:rPr>
        <w:t>Wszędzie,</w:t>
      </w:r>
      <w:r w:rsidR="243A2D68" w:rsidRPr="00846C81">
        <w:rPr>
          <w:rFonts w:ascii="Arial" w:eastAsia="Century Gothic" w:hAnsi="Arial" w:cs="Arial"/>
          <w:sz w:val="20"/>
          <w:szCs w:val="20"/>
        </w:rPr>
        <w:t xml:space="preserve"> gdzie zamawiający wskazuje na </w:t>
      </w:r>
      <w:proofErr w:type="spellStart"/>
      <w:r w:rsidR="243A2D68" w:rsidRPr="00846C81">
        <w:rPr>
          <w:rFonts w:ascii="Arial" w:eastAsia="Century Gothic" w:hAnsi="Arial" w:cs="Arial"/>
          <w:sz w:val="20"/>
          <w:szCs w:val="20"/>
        </w:rPr>
        <w:t>V</w:t>
      </w:r>
      <w:r w:rsidR="2EC6767F" w:rsidRPr="00846C81">
        <w:rPr>
          <w:rFonts w:ascii="Arial" w:eastAsia="Century Gothic" w:hAnsi="Arial" w:cs="Arial"/>
          <w:sz w:val="20"/>
          <w:szCs w:val="20"/>
        </w:rPr>
        <w:t>M</w:t>
      </w:r>
      <w:r w:rsidR="243A2D68" w:rsidRPr="00846C81">
        <w:rPr>
          <w:rFonts w:ascii="Arial" w:eastAsia="Century Gothic" w:hAnsi="Arial" w:cs="Arial"/>
          <w:sz w:val="20"/>
          <w:szCs w:val="20"/>
        </w:rPr>
        <w:t>ware</w:t>
      </w:r>
      <w:proofErr w:type="spellEnd"/>
      <w:r w:rsidR="00ED7D4D" w:rsidRPr="00846C81">
        <w:rPr>
          <w:rFonts w:ascii="Arial" w:eastAsia="Century Gothic" w:hAnsi="Arial" w:cs="Arial"/>
          <w:sz w:val="20"/>
          <w:szCs w:val="20"/>
        </w:rPr>
        <w:t xml:space="preserve">, VCF, </w:t>
      </w:r>
      <w:r w:rsidR="243A2D68" w:rsidRPr="00846C81">
        <w:rPr>
          <w:rFonts w:ascii="Arial" w:eastAsia="Century Gothic" w:hAnsi="Arial" w:cs="Arial"/>
          <w:sz w:val="20"/>
          <w:szCs w:val="20"/>
        </w:rPr>
        <w:t xml:space="preserve"> </w:t>
      </w:r>
      <w:proofErr w:type="spellStart"/>
      <w:r w:rsidR="243A2D68" w:rsidRPr="00846C81">
        <w:rPr>
          <w:rFonts w:ascii="Arial" w:eastAsia="Century Gothic" w:hAnsi="Arial" w:cs="Arial"/>
          <w:sz w:val="20"/>
          <w:szCs w:val="20"/>
        </w:rPr>
        <w:t>vSphere</w:t>
      </w:r>
      <w:proofErr w:type="spellEnd"/>
      <w:r w:rsidR="243A2D68" w:rsidRPr="00846C81">
        <w:rPr>
          <w:rFonts w:ascii="Arial" w:eastAsia="Century Gothic" w:hAnsi="Arial" w:cs="Arial"/>
          <w:sz w:val="20"/>
          <w:szCs w:val="20"/>
        </w:rPr>
        <w:t xml:space="preserve"> odnosi się do wskazania istniejącej infrastruktury Zamawiającego.</w:t>
      </w:r>
      <w:r w:rsidR="2683DDD1" w:rsidRPr="00846C81">
        <w:rPr>
          <w:rFonts w:ascii="Arial" w:eastAsia="Century Gothic" w:hAnsi="Arial" w:cs="Arial"/>
          <w:sz w:val="20"/>
          <w:szCs w:val="20"/>
        </w:rPr>
        <w:t xml:space="preserve"> Wdrożenia odbędą się w lokalizacjach OPD1 i OPD2 na terenie Warszawy</w:t>
      </w:r>
      <w:r w:rsidR="005C0DA5" w:rsidRPr="00846C81">
        <w:rPr>
          <w:rFonts w:ascii="Arial" w:eastAsia="Century Gothic" w:hAnsi="Arial" w:cs="Arial"/>
          <w:sz w:val="20"/>
          <w:szCs w:val="20"/>
        </w:rPr>
        <w:t>.</w:t>
      </w:r>
      <w:r w:rsidR="00ED7D4D" w:rsidRPr="00846C81">
        <w:rPr>
          <w:rFonts w:ascii="Arial" w:eastAsia="Century Gothic" w:hAnsi="Arial" w:cs="Arial"/>
          <w:sz w:val="20"/>
          <w:szCs w:val="20"/>
        </w:rPr>
        <w:t xml:space="preserve"> Zamawiający posiada domenę zarządzająca VCF do której ma zostać wpięta dostarczona infrastruktura z oprogramowaniem.</w:t>
      </w:r>
    </w:p>
    <w:p w14:paraId="6735DD54" w14:textId="220E74A1" w:rsidR="008F788D" w:rsidRPr="00846C81" w:rsidRDefault="008F788D" w:rsidP="3B605BF7">
      <w:pPr>
        <w:pStyle w:val="Akapitzlist"/>
        <w:numPr>
          <w:ilvl w:val="2"/>
          <w:numId w:val="40"/>
        </w:numPr>
        <w:ind w:left="1985" w:hanging="567"/>
        <w:jc w:val="both"/>
        <w:rPr>
          <w:rFonts w:ascii="Arial" w:eastAsia="Century Gothic" w:hAnsi="Arial" w:cs="Arial"/>
          <w:sz w:val="20"/>
          <w:szCs w:val="20"/>
        </w:rPr>
      </w:pPr>
      <w:proofErr w:type="spellStart"/>
      <w:r w:rsidRPr="00846C81">
        <w:rPr>
          <w:rFonts w:ascii="Arial" w:eastAsia="Century Gothic" w:hAnsi="Arial" w:cs="Arial"/>
          <w:sz w:val="20"/>
          <w:szCs w:val="20"/>
        </w:rPr>
        <w:t>Commvault</w:t>
      </w:r>
      <w:proofErr w:type="spellEnd"/>
      <w:r w:rsidR="004E2290" w:rsidRPr="00846C81">
        <w:rPr>
          <w:rFonts w:ascii="Arial" w:eastAsia="Century Gothic" w:hAnsi="Arial" w:cs="Arial"/>
          <w:sz w:val="20"/>
          <w:szCs w:val="20"/>
        </w:rPr>
        <w:t xml:space="preserve"> </w:t>
      </w:r>
      <w:r w:rsidRPr="00846C81">
        <w:rPr>
          <w:rFonts w:ascii="Arial" w:eastAsia="Century Gothic" w:hAnsi="Arial" w:cs="Arial"/>
          <w:sz w:val="20"/>
          <w:szCs w:val="20"/>
        </w:rPr>
        <w:t>system kop</w:t>
      </w:r>
      <w:r w:rsidR="7D4D195D" w:rsidRPr="00846C81">
        <w:rPr>
          <w:rFonts w:ascii="Arial" w:eastAsia="Century Gothic" w:hAnsi="Arial" w:cs="Arial"/>
          <w:sz w:val="20"/>
          <w:szCs w:val="20"/>
        </w:rPr>
        <w:t>i</w:t>
      </w:r>
      <w:r w:rsidRPr="00846C81">
        <w:rPr>
          <w:rFonts w:ascii="Arial" w:eastAsia="Century Gothic" w:hAnsi="Arial" w:cs="Arial"/>
          <w:sz w:val="20"/>
          <w:szCs w:val="20"/>
        </w:rPr>
        <w:t xml:space="preserve">i zapasowej </w:t>
      </w:r>
      <w:proofErr w:type="spellStart"/>
      <w:r w:rsidRPr="00846C81">
        <w:rPr>
          <w:rFonts w:ascii="Arial" w:eastAsia="Century Gothic" w:hAnsi="Arial" w:cs="Arial"/>
          <w:sz w:val="20"/>
          <w:szCs w:val="20"/>
        </w:rPr>
        <w:t>Zamawiąjacego</w:t>
      </w:r>
      <w:proofErr w:type="spellEnd"/>
      <w:r w:rsidRPr="00846C81">
        <w:rPr>
          <w:rFonts w:ascii="Arial" w:eastAsia="Century Gothic" w:hAnsi="Arial" w:cs="Arial"/>
          <w:sz w:val="20"/>
          <w:szCs w:val="20"/>
        </w:rPr>
        <w:t xml:space="preserve"> dostarczone rozwiązanie musi być kompatybilne dla systemu kopi</w:t>
      </w:r>
      <w:r w:rsidR="0CBD9570" w:rsidRPr="00846C81">
        <w:rPr>
          <w:rFonts w:ascii="Arial" w:eastAsia="Century Gothic" w:hAnsi="Arial" w:cs="Arial"/>
          <w:sz w:val="20"/>
          <w:szCs w:val="20"/>
        </w:rPr>
        <w:t>i</w:t>
      </w:r>
      <w:r w:rsidRPr="00846C81">
        <w:rPr>
          <w:rFonts w:ascii="Arial" w:eastAsia="Century Gothic" w:hAnsi="Arial" w:cs="Arial"/>
          <w:sz w:val="20"/>
          <w:szCs w:val="20"/>
        </w:rPr>
        <w:t xml:space="preserve"> zapasowej.</w:t>
      </w:r>
    </w:p>
    <w:p w14:paraId="22380BB4" w14:textId="77777777" w:rsidR="002D37F3" w:rsidRPr="00846C81" w:rsidRDefault="002D37F3" w:rsidP="3B605BF7">
      <w:pPr>
        <w:pStyle w:val="Akapitzlist"/>
        <w:ind w:left="2160"/>
        <w:jc w:val="both"/>
        <w:rPr>
          <w:rFonts w:ascii="Arial" w:eastAsia="Century Gothic" w:hAnsi="Arial" w:cs="Arial"/>
          <w:sz w:val="20"/>
          <w:szCs w:val="20"/>
        </w:rPr>
      </w:pPr>
    </w:p>
    <w:p w14:paraId="7DBEACC0" w14:textId="13532B29" w:rsidR="044F3D48" w:rsidRPr="00846C81" w:rsidRDefault="044F3D48">
      <w:pPr>
        <w:numPr>
          <w:ilvl w:val="0"/>
          <w:numId w:val="40"/>
        </w:numPr>
        <w:jc w:val="both"/>
        <w:rPr>
          <w:rFonts w:ascii="Arial" w:eastAsia="Century Gothic" w:hAnsi="Arial" w:cs="Arial"/>
          <w:sz w:val="20"/>
          <w:szCs w:val="20"/>
        </w:rPr>
      </w:pPr>
      <w:r w:rsidRPr="00846C81">
        <w:rPr>
          <w:rFonts w:ascii="Arial" w:eastAsia="Century Gothic" w:hAnsi="Arial" w:cs="Arial"/>
          <w:sz w:val="20"/>
          <w:szCs w:val="20"/>
        </w:rPr>
        <w:lastRenderedPageBreak/>
        <w:t>Przedmiot zamówienia</w:t>
      </w:r>
      <w:r w:rsidR="000C158A" w:rsidRPr="00846C81">
        <w:rPr>
          <w:rFonts w:ascii="Arial" w:eastAsia="Century Gothic" w:hAnsi="Arial" w:cs="Arial"/>
          <w:sz w:val="20"/>
          <w:szCs w:val="20"/>
        </w:rPr>
        <w:t>:</w:t>
      </w:r>
    </w:p>
    <w:p w14:paraId="430078FD" w14:textId="093042A9" w:rsidR="542086C3" w:rsidRPr="00846C81" w:rsidRDefault="37C15E4A" w:rsidP="00441A4D">
      <w:pPr>
        <w:numPr>
          <w:ilvl w:val="1"/>
          <w:numId w:val="40"/>
        </w:numPr>
        <w:jc w:val="both"/>
        <w:rPr>
          <w:rFonts w:ascii="Arial" w:eastAsia="Century Gothic" w:hAnsi="Arial" w:cs="Arial"/>
          <w:sz w:val="20"/>
          <w:szCs w:val="20"/>
        </w:rPr>
      </w:pPr>
      <w:r w:rsidRPr="00846C81">
        <w:rPr>
          <w:rFonts w:ascii="Arial" w:eastAsia="Century Gothic" w:hAnsi="Arial" w:cs="Arial"/>
          <w:sz w:val="20"/>
          <w:szCs w:val="20"/>
        </w:rPr>
        <w:t>Przedmiot zamówienia obejmuje kompleksową dostawę, uruchomienie, integrację i migrację infrastruktury dla rozbudowy posiadanej przez Zamawiającego linii CI/CD oraz rozbudowy istniejącej domeny zarządzającej VCF, realizowaną w dwóch lokalizacjach (OPD1 i OPD2)</w:t>
      </w:r>
    </w:p>
    <w:p w14:paraId="389AABF9" w14:textId="63C73024" w:rsidR="37C15E4A" w:rsidRPr="00846C81" w:rsidRDefault="37C15E4A" w:rsidP="00441A4D">
      <w:pPr>
        <w:ind w:left="1440"/>
        <w:jc w:val="both"/>
        <w:rPr>
          <w:rFonts w:ascii="Arial" w:eastAsia="Century Gothic" w:hAnsi="Arial" w:cs="Arial"/>
          <w:sz w:val="20"/>
          <w:szCs w:val="20"/>
        </w:rPr>
      </w:pPr>
      <w:r w:rsidRPr="00846C81">
        <w:rPr>
          <w:rFonts w:ascii="Arial" w:eastAsia="Century Gothic" w:hAnsi="Arial" w:cs="Arial"/>
          <w:sz w:val="20"/>
          <w:szCs w:val="20"/>
        </w:rPr>
        <w:t xml:space="preserve">Z uwagi na konieczność zachowania kompatybilności technologicznej, operacyjnej i zarządczej z istniejącą domeną zarządzającą VCF, przedmiot zamówienia obejmuje dostawę kompletnego, zintegrowanego rozwiązania (sprzęt + oprogramowanie + wdrożenie). </w:t>
      </w:r>
    </w:p>
    <w:p w14:paraId="0C91B7A0" w14:textId="7389952D" w:rsidR="7DB623E0" w:rsidRPr="00846C81" w:rsidRDefault="37C15E4A" w:rsidP="030D4133">
      <w:pPr>
        <w:ind w:left="1440"/>
        <w:jc w:val="both"/>
        <w:rPr>
          <w:rFonts w:ascii="Arial" w:hAnsi="Arial" w:cs="Arial"/>
        </w:rPr>
      </w:pPr>
      <w:r w:rsidRPr="00846C81">
        <w:rPr>
          <w:rFonts w:ascii="Arial" w:eastAsia="Century Gothic" w:hAnsi="Arial" w:cs="Arial"/>
          <w:sz w:val="20"/>
          <w:szCs w:val="20"/>
        </w:rPr>
        <w:t>Rozdzielenie dostawy sprzętu od oprogramowania platformowego oraz usług wdrożeniowych uniemożliwiłoby zapewnienie kompatybilności, integralności architektury oraz prawidłowej integracji z istniejącą infrastrukturą Zamawiającego.</w:t>
      </w:r>
    </w:p>
    <w:p w14:paraId="580569D5" w14:textId="26E35D10" w:rsidR="002D3908" w:rsidRPr="00846C81" w:rsidRDefault="0011582E" w:rsidP="00441A4D">
      <w:pPr>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w:t>
      </w:r>
    </w:p>
    <w:p w14:paraId="1F9C7E12" w14:textId="37266BE1" w:rsidR="002D37F3" w:rsidRPr="00846C81" w:rsidRDefault="00A05B5A">
      <w:pPr>
        <w:numPr>
          <w:ilvl w:val="1"/>
          <w:numId w:val="40"/>
        </w:numPr>
        <w:rPr>
          <w:rFonts w:ascii="Arial" w:eastAsia="Century Gothic" w:hAnsi="Arial" w:cs="Arial"/>
          <w:color w:val="000000" w:themeColor="text1"/>
          <w:sz w:val="20"/>
          <w:szCs w:val="20"/>
        </w:rPr>
      </w:pPr>
      <w:r w:rsidRPr="00846C81">
        <w:rPr>
          <w:rFonts w:ascii="Arial" w:eastAsia="Century Gothic" w:hAnsi="Arial" w:cs="Arial"/>
          <w:sz w:val="20"/>
          <w:szCs w:val="20"/>
        </w:rPr>
        <w:t>Cel</w:t>
      </w:r>
      <w:r w:rsidR="006600EC" w:rsidRPr="00846C81">
        <w:rPr>
          <w:rFonts w:ascii="Arial" w:eastAsia="Century Gothic" w:hAnsi="Arial" w:cs="Arial"/>
          <w:sz w:val="20"/>
          <w:szCs w:val="20"/>
        </w:rPr>
        <w:t xml:space="preserve"> </w:t>
      </w:r>
      <w:r w:rsidRPr="00846C81">
        <w:rPr>
          <w:rFonts w:ascii="Arial" w:eastAsia="Century Gothic" w:hAnsi="Arial" w:cs="Arial"/>
          <w:sz w:val="20"/>
          <w:szCs w:val="20"/>
        </w:rPr>
        <w:t>zamówienia</w:t>
      </w:r>
      <w:r w:rsidR="006600EC" w:rsidRPr="00846C81">
        <w:rPr>
          <w:rFonts w:ascii="Arial" w:hAnsi="Arial" w:cs="Arial"/>
        </w:rPr>
        <w:br/>
      </w:r>
      <w:r w:rsidR="006600EC" w:rsidRPr="00846C81">
        <w:rPr>
          <w:rFonts w:ascii="Arial" w:eastAsia="Century Gothic" w:hAnsi="Arial" w:cs="Arial"/>
          <w:sz w:val="20"/>
          <w:szCs w:val="20"/>
        </w:rPr>
        <w:t xml:space="preserve">Celem jest rozbudowa oraz przeniesienie (migracja) istniejącej linii CI/CD Zamawiającego na nowo dostarczoną platformę serwerową oraz jej włączenie do istniejącej domeny zarządzającej VCF (Management </w:t>
      </w:r>
      <w:proofErr w:type="spellStart"/>
      <w:r w:rsidR="006600EC" w:rsidRPr="00846C81">
        <w:rPr>
          <w:rFonts w:ascii="Arial" w:eastAsia="Century Gothic" w:hAnsi="Arial" w:cs="Arial"/>
          <w:sz w:val="20"/>
          <w:szCs w:val="20"/>
        </w:rPr>
        <w:t>Domain</w:t>
      </w:r>
      <w:proofErr w:type="spellEnd"/>
      <w:r w:rsidR="006600EC" w:rsidRPr="00846C81">
        <w:rPr>
          <w:rFonts w:ascii="Arial" w:eastAsia="Century Gothic" w:hAnsi="Arial" w:cs="Arial"/>
          <w:sz w:val="20"/>
          <w:szCs w:val="20"/>
        </w:rPr>
        <w:t>), tak aby dostarczona infrastruktura była od pierwszego dnia gotowa do eksploatacji (Day-2), utrzymania i dalszej rozbudowy.</w:t>
      </w:r>
    </w:p>
    <w:p w14:paraId="2B902638" w14:textId="163BBD63" w:rsidR="006600EC" w:rsidRPr="00846C81" w:rsidRDefault="006506CF" w:rsidP="002C7483">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t>Zakres zamówienia</w:t>
      </w:r>
      <w:r w:rsidR="00E01AA9" w:rsidRPr="00846C81">
        <w:rPr>
          <w:rFonts w:ascii="Arial" w:eastAsia="Century Gothic" w:hAnsi="Arial" w:cs="Arial"/>
          <w:sz w:val="20"/>
          <w:szCs w:val="20"/>
        </w:rPr>
        <w:t xml:space="preserve">: </w:t>
      </w:r>
      <w:r w:rsidRPr="00846C81">
        <w:rPr>
          <w:rFonts w:ascii="Arial" w:eastAsia="Century Gothic" w:hAnsi="Arial" w:cs="Arial"/>
          <w:sz w:val="20"/>
          <w:szCs w:val="20"/>
        </w:rPr>
        <w:t>dostawa zintegrowanego rozwiązania (sprzęt + oprogramowanie + wdrożenie)</w:t>
      </w:r>
      <w:r w:rsidR="009C2873" w:rsidRPr="00846C81">
        <w:rPr>
          <w:rFonts w:ascii="Arial" w:hAnsi="Arial" w:cs="Arial"/>
        </w:rPr>
        <w:br/>
      </w:r>
      <w:r w:rsidR="009C2873" w:rsidRPr="00846C81">
        <w:rPr>
          <w:rFonts w:ascii="Arial" w:eastAsia="Century Gothic" w:hAnsi="Arial" w:cs="Arial"/>
          <w:sz w:val="20"/>
          <w:szCs w:val="20"/>
        </w:rPr>
        <w:t>Wykonawca dostarczy w ramach jednego zamówienia:</w:t>
      </w:r>
      <w:r w:rsidR="009C2873" w:rsidRPr="00846C81">
        <w:rPr>
          <w:rFonts w:ascii="Arial" w:hAnsi="Arial" w:cs="Arial"/>
        </w:rPr>
        <w:br/>
      </w:r>
      <w:r w:rsidR="00E273FF" w:rsidRPr="00846C81">
        <w:rPr>
          <w:rFonts w:ascii="Arial" w:eastAsia="Century Gothic" w:hAnsi="Arial" w:cs="Arial"/>
          <w:sz w:val="20"/>
          <w:szCs w:val="20"/>
        </w:rPr>
        <w:t>- infrastrukturę serwerową (HCI) oraz elementy niezbędne do jej uruchomienia, okablowania i zdalnego zarządzania,</w:t>
      </w:r>
      <w:r w:rsidR="00E273FF" w:rsidRPr="00846C81">
        <w:rPr>
          <w:rFonts w:ascii="Arial" w:hAnsi="Arial" w:cs="Arial"/>
        </w:rPr>
        <w:br/>
      </w:r>
      <w:r w:rsidR="00E273FF" w:rsidRPr="00846C81">
        <w:rPr>
          <w:rFonts w:ascii="Arial" w:eastAsia="Century Gothic" w:hAnsi="Arial" w:cs="Arial"/>
          <w:sz w:val="20"/>
          <w:szCs w:val="20"/>
        </w:rPr>
        <w:t>- oprogramowanie platformowe do budowy i użytkowania chmury prywatnej w modelu subskrypcyjnym wraz ze wsparciem producenta, w zakresie wymaganych komponentów (w tym zarządzanie, monitoring, automatyzacja, logowanie, SDS, konteneryzacja, sieci wirtualne), dostosowane licencyjnie do zaoferowanych zasobów sprzętowych,</w:t>
      </w:r>
      <w:r w:rsidR="00E273FF" w:rsidRPr="00846C81">
        <w:rPr>
          <w:rFonts w:ascii="Arial" w:hAnsi="Arial" w:cs="Arial"/>
        </w:rPr>
        <w:br/>
      </w:r>
      <w:r w:rsidR="00E273FF" w:rsidRPr="00846C81">
        <w:rPr>
          <w:rFonts w:ascii="Arial" w:eastAsia="Century Gothic" w:hAnsi="Arial" w:cs="Arial"/>
          <w:sz w:val="20"/>
          <w:szCs w:val="20"/>
        </w:rPr>
        <w:t xml:space="preserve">- usługi wdrożeniowe obejmujące montaż, konfigurację, uruchomienie, integrację z istniejącą domeną zarządzającą VCF oraz migrację/przeniesienie istniejących </w:t>
      </w:r>
      <w:r w:rsidR="205A53A8" w:rsidRPr="00846C81">
        <w:rPr>
          <w:rFonts w:ascii="Arial" w:eastAsia="Century Gothic" w:hAnsi="Arial" w:cs="Arial"/>
          <w:sz w:val="20"/>
          <w:szCs w:val="20"/>
        </w:rPr>
        <w:t>środowisk</w:t>
      </w:r>
      <w:r w:rsidR="00E273FF" w:rsidRPr="00846C81">
        <w:rPr>
          <w:rFonts w:ascii="Arial" w:eastAsia="Century Gothic" w:hAnsi="Arial" w:cs="Arial"/>
          <w:sz w:val="20"/>
          <w:szCs w:val="20"/>
        </w:rPr>
        <w:t xml:space="preserve"> CI/CD.</w:t>
      </w:r>
    </w:p>
    <w:p w14:paraId="6A20CA87" w14:textId="77777777" w:rsidR="005F798C" w:rsidRPr="00846C81" w:rsidRDefault="00EF7198" w:rsidP="009161B5">
      <w:pPr>
        <w:numPr>
          <w:ilvl w:val="0"/>
          <w:numId w:val="40"/>
        </w:numPr>
        <w:jc w:val="both"/>
        <w:rPr>
          <w:rFonts w:ascii="Arial" w:eastAsia="Century Gothic" w:hAnsi="Arial" w:cs="Arial"/>
          <w:sz w:val="20"/>
          <w:szCs w:val="20"/>
        </w:rPr>
      </w:pPr>
      <w:r w:rsidRPr="00846C81">
        <w:rPr>
          <w:rFonts w:ascii="Arial" w:eastAsia="Century Gothic" w:hAnsi="Arial" w:cs="Arial"/>
          <w:sz w:val="20"/>
          <w:szCs w:val="20"/>
        </w:rPr>
        <w:t xml:space="preserve"> Wdrożenie</w:t>
      </w:r>
    </w:p>
    <w:p w14:paraId="7414CD95" w14:textId="20144B1A" w:rsidR="005F798C" w:rsidRPr="00846C81" w:rsidRDefault="00E01AA9" w:rsidP="005F798C">
      <w:pPr>
        <w:numPr>
          <w:ilvl w:val="1"/>
          <w:numId w:val="40"/>
        </w:numPr>
        <w:jc w:val="both"/>
        <w:rPr>
          <w:rFonts w:ascii="Arial" w:eastAsia="Century Gothic" w:hAnsi="Arial" w:cs="Arial"/>
          <w:sz w:val="20"/>
          <w:szCs w:val="20"/>
        </w:rPr>
      </w:pPr>
      <w:r w:rsidRPr="00846C81">
        <w:rPr>
          <w:rFonts w:ascii="Arial" w:eastAsia="Century Gothic" w:hAnsi="Arial" w:cs="Arial"/>
          <w:sz w:val="20"/>
          <w:szCs w:val="20"/>
        </w:rPr>
        <w:t>W ramach prac wdrożeniowych Wykonawca wykona co najmniej:</w:t>
      </w:r>
    </w:p>
    <w:p w14:paraId="53C8A8D2" w14:textId="2DA5364C" w:rsidR="005F798C" w:rsidRPr="00846C81" w:rsidRDefault="00E01AA9"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 montaż w szafach RACK i uporządkowanie okablowania, uruchomienie i konfigurację zdalnego zarządzania, </w:t>
      </w:r>
    </w:p>
    <w:p w14:paraId="480EA221" w14:textId="6E74F5B5" w:rsidR="005F798C" w:rsidRPr="00846C81" w:rsidRDefault="00E01AA9"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aktualizację BIOS/</w:t>
      </w:r>
      <w:proofErr w:type="spellStart"/>
      <w:r w:rsidRPr="00846C81">
        <w:rPr>
          <w:rFonts w:ascii="Arial" w:eastAsia="Century Gothic" w:hAnsi="Arial" w:cs="Arial"/>
          <w:sz w:val="20"/>
          <w:szCs w:val="20"/>
        </w:rPr>
        <w:t>firmware</w:t>
      </w:r>
      <w:proofErr w:type="spellEnd"/>
      <w:r w:rsidRPr="00846C81">
        <w:rPr>
          <w:rFonts w:ascii="Arial" w:eastAsia="Century Gothic" w:hAnsi="Arial" w:cs="Arial"/>
          <w:sz w:val="20"/>
          <w:szCs w:val="20"/>
        </w:rPr>
        <w:t xml:space="preserve"> do rekomendowanego </w:t>
      </w:r>
      <w:proofErr w:type="spellStart"/>
      <w:r w:rsidRPr="00846C81">
        <w:rPr>
          <w:rFonts w:ascii="Arial" w:eastAsia="Century Gothic" w:hAnsi="Arial" w:cs="Arial"/>
          <w:sz w:val="20"/>
          <w:szCs w:val="20"/>
        </w:rPr>
        <w:t>baseline</w:t>
      </w:r>
      <w:proofErr w:type="spellEnd"/>
      <w:r w:rsidRPr="00846C81">
        <w:rPr>
          <w:rFonts w:ascii="Arial" w:eastAsia="Century Gothic" w:hAnsi="Arial" w:cs="Arial"/>
          <w:sz w:val="20"/>
          <w:szCs w:val="20"/>
        </w:rPr>
        <w:t xml:space="preserve"> oraz weryfikację kompatybilności z HCL, </w:t>
      </w:r>
    </w:p>
    <w:p w14:paraId="75BEC1F6" w14:textId="40E6AFB3" w:rsidR="005F798C" w:rsidRPr="00846C81" w:rsidRDefault="00E01AA9"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konfigurację sieci pod VCF (VLAN/segmentacja, MTU dla </w:t>
      </w:r>
      <w:proofErr w:type="spellStart"/>
      <w:r w:rsidRPr="00846C81">
        <w:rPr>
          <w:rFonts w:ascii="Arial" w:eastAsia="Century Gothic" w:hAnsi="Arial" w:cs="Arial"/>
          <w:sz w:val="20"/>
          <w:szCs w:val="20"/>
        </w:rPr>
        <w:t>vSAN</w:t>
      </w:r>
      <w:proofErr w:type="spellEnd"/>
      <w:r w:rsidRPr="00846C81">
        <w:rPr>
          <w:rFonts w:ascii="Arial" w:eastAsia="Century Gothic" w:hAnsi="Arial" w:cs="Arial"/>
          <w:sz w:val="20"/>
          <w:szCs w:val="20"/>
        </w:rPr>
        <w:t>/</w:t>
      </w:r>
      <w:proofErr w:type="spellStart"/>
      <w:r w:rsidRPr="00846C81">
        <w:rPr>
          <w:rFonts w:ascii="Arial" w:eastAsia="Century Gothic" w:hAnsi="Arial" w:cs="Arial"/>
          <w:sz w:val="20"/>
          <w:szCs w:val="20"/>
        </w:rPr>
        <w:t>vMotion</w:t>
      </w:r>
      <w:proofErr w:type="spellEnd"/>
      <w:r w:rsidRPr="00846C81">
        <w:rPr>
          <w:rFonts w:ascii="Arial" w:eastAsia="Century Gothic" w:hAnsi="Arial" w:cs="Arial"/>
          <w:sz w:val="20"/>
          <w:szCs w:val="20"/>
        </w:rPr>
        <w:t>, agregacje), konfigurację NTP/DNS,</w:t>
      </w:r>
    </w:p>
    <w:p w14:paraId="0D5A52DC" w14:textId="79CC298C" w:rsidR="005F798C" w:rsidRPr="00846C81" w:rsidRDefault="00E01AA9"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 instalację </w:t>
      </w:r>
      <w:proofErr w:type="spellStart"/>
      <w:r w:rsidRPr="00846C81">
        <w:rPr>
          <w:rFonts w:ascii="Arial" w:eastAsia="Century Gothic" w:hAnsi="Arial" w:cs="Arial"/>
          <w:sz w:val="20"/>
          <w:szCs w:val="20"/>
        </w:rPr>
        <w:t>hypervisora</w:t>
      </w:r>
      <w:proofErr w:type="spellEnd"/>
      <w:r w:rsidRPr="00846C81">
        <w:rPr>
          <w:rFonts w:ascii="Arial" w:eastAsia="Century Gothic" w:hAnsi="Arial" w:cs="Arial"/>
          <w:sz w:val="20"/>
          <w:szCs w:val="20"/>
        </w:rPr>
        <w:t xml:space="preserve"> i przygotowanie hostów pod architekturę VCF, </w:t>
      </w:r>
    </w:p>
    <w:p w14:paraId="63624404" w14:textId="6E0E87CF" w:rsidR="005F798C" w:rsidRPr="00846C81" w:rsidRDefault="00E01AA9"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instalację/konfigurację komponentów chmury prywatnej, </w:t>
      </w:r>
    </w:p>
    <w:p w14:paraId="15DB0055" w14:textId="7554C8D0" w:rsidR="005F798C" w:rsidRPr="00846C81" w:rsidRDefault="00E01AA9"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dołączenie hostów/klastrów do domeny zarządzającej VCF zgodnie z metodyką VCF/SDDC Manager (lub równoważną), </w:t>
      </w:r>
    </w:p>
    <w:p w14:paraId="0F101833" w14:textId="74DB8DB1" w:rsidR="005F798C" w:rsidRPr="00846C81" w:rsidRDefault="00E01AA9"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weryfikację mechanizmów oraz testy uruchomieniowe</w:t>
      </w:r>
      <w:r w:rsidR="2EA99B2F" w:rsidRPr="00846C81">
        <w:rPr>
          <w:rFonts w:ascii="Arial" w:eastAsia="Century Gothic" w:hAnsi="Arial" w:cs="Arial"/>
          <w:sz w:val="20"/>
          <w:szCs w:val="20"/>
        </w:rPr>
        <w:t>.</w:t>
      </w:r>
      <w:r w:rsidRPr="00846C81">
        <w:rPr>
          <w:rFonts w:ascii="Arial" w:hAnsi="Arial" w:cs="Arial"/>
          <w:color w:val="FFFFFF" w:themeColor="background1"/>
          <w:sz w:val="27"/>
          <w:szCs w:val="27"/>
        </w:rPr>
        <w:t>.</w:t>
      </w:r>
    </w:p>
    <w:p w14:paraId="5665059C" w14:textId="77777777" w:rsidR="005F798C" w:rsidRPr="00846C81" w:rsidRDefault="009161B5" w:rsidP="005F798C">
      <w:pPr>
        <w:numPr>
          <w:ilvl w:val="1"/>
          <w:numId w:val="40"/>
        </w:numPr>
        <w:jc w:val="both"/>
        <w:rPr>
          <w:rFonts w:ascii="Arial" w:eastAsia="Century Gothic" w:hAnsi="Arial" w:cs="Arial"/>
          <w:sz w:val="20"/>
          <w:szCs w:val="20"/>
        </w:rPr>
      </w:pPr>
      <w:r w:rsidRPr="00846C81">
        <w:rPr>
          <w:rFonts w:ascii="Arial" w:eastAsia="Century Gothic" w:hAnsi="Arial" w:cs="Arial"/>
          <w:sz w:val="20"/>
          <w:szCs w:val="20"/>
        </w:rPr>
        <w:lastRenderedPageBreak/>
        <w:t>Wymóg zgodności platformy wirtualizacji i integracji z istniejącym środowiskiem</w:t>
      </w:r>
    </w:p>
    <w:p w14:paraId="7B48E00A" w14:textId="77777777" w:rsidR="005F798C" w:rsidRPr="00846C81" w:rsidRDefault="009161B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Zamawiający posiada produkcyjne środowisko wirtualizacji oparte o platformę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w:t>
      </w:r>
      <w:proofErr w:type="spellStart"/>
      <w:r w:rsidRPr="00846C81">
        <w:rPr>
          <w:rFonts w:ascii="Arial" w:eastAsia="Century Gothic" w:hAnsi="Arial" w:cs="Arial"/>
          <w:sz w:val="20"/>
          <w:szCs w:val="20"/>
        </w:rPr>
        <w:t>hypervisor</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ESXi</w:t>
      </w:r>
      <w:proofErr w:type="spellEnd"/>
      <w:r w:rsidRPr="00846C81">
        <w:rPr>
          <w:rFonts w:ascii="Arial" w:eastAsia="Century Gothic" w:hAnsi="Arial" w:cs="Arial"/>
          <w:sz w:val="20"/>
          <w:szCs w:val="20"/>
        </w:rPr>
        <w:t xml:space="preserve"> oraz centralne zarządzanie poprzez </w:t>
      </w:r>
      <w:proofErr w:type="spellStart"/>
      <w:r w:rsidRPr="00846C81">
        <w:rPr>
          <w:rFonts w:ascii="Arial" w:eastAsia="Century Gothic" w:hAnsi="Arial" w:cs="Arial"/>
          <w:sz w:val="20"/>
          <w:szCs w:val="20"/>
        </w:rPr>
        <w:t>vCenter</w:t>
      </w:r>
      <w:proofErr w:type="spellEnd"/>
      <w:r w:rsidRPr="00846C81">
        <w:rPr>
          <w:rFonts w:ascii="Arial" w:eastAsia="Century Gothic" w:hAnsi="Arial" w:cs="Arial"/>
          <w:sz w:val="20"/>
          <w:szCs w:val="20"/>
        </w:rPr>
        <w:t>)</w:t>
      </w:r>
      <w:r w:rsidR="00D73C67" w:rsidRPr="00846C81">
        <w:rPr>
          <w:rFonts w:ascii="Arial" w:eastAsia="Century Gothic" w:hAnsi="Arial" w:cs="Arial"/>
          <w:sz w:val="20"/>
          <w:szCs w:val="20"/>
        </w:rPr>
        <w:t xml:space="preserve"> wraz z domeną VCF</w:t>
      </w:r>
      <w:r w:rsidRPr="00846C81">
        <w:rPr>
          <w:rFonts w:ascii="Arial" w:eastAsia="Century Gothic" w:hAnsi="Arial" w:cs="Arial"/>
          <w:sz w:val="20"/>
          <w:szCs w:val="20"/>
        </w:rPr>
        <w:t>.</w:t>
      </w:r>
    </w:p>
    <w:p w14:paraId="22A8CA6B" w14:textId="77777777" w:rsidR="005F798C" w:rsidRPr="00846C81" w:rsidRDefault="009161B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Przedmiot zamówienia obejmuje rozbudowę posiadanego środowiska, tj. dostawę serwerów oraz uruchomienie na nich klastra(ów) wirtualizacji kompatybilnych z posiadanym środowiskiem, wraz z dołączeniem do istniejącej warstwy zarządzania (</w:t>
      </w:r>
      <w:proofErr w:type="spellStart"/>
      <w:r w:rsidRPr="00846C81">
        <w:rPr>
          <w:rFonts w:ascii="Arial" w:eastAsia="Century Gothic" w:hAnsi="Arial" w:cs="Arial"/>
          <w:sz w:val="20"/>
          <w:szCs w:val="20"/>
        </w:rPr>
        <w:t>vCenter</w:t>
      </w:r>
      <w:proofErr w:type="spellEnd"/>
      <w:r w:rsidRPr="00846C81">
        <w:rPr>
          <w:rFonts w:ascii="Arial" w:eastAsia="Century Gothic" w:hAnsi="Arial" w:cs="Arial"/>
          <w:sz w:val="20"/>
          <w:szCs w:val="20"/>
        </w:rPr>
        <w:t>) i utrzymaniem spójności operacyjnej.</w:t>
      </w:r>
    </w:p>
    <w:p w14:paraId="0F6A9795" w14:textId="40744548" w:rsidR="005F798C" w:rsidRPr="00846C81" w:rsidRDefault="009161B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Oferowane rozwiązanie musi umożliwiać przenoszenie maszyn wirtualnych pomiędzy istniejącą infrastrukturą Zamawiającego a nowo dostarczonym środowiskiem z wykorzystaniem mechanizmów natywnych dla tej platformy (migracja online, migracja </w:t>
      </w:r>
      <w:proofErr w:type="spellStart"/>
      <w:r w:rsidRPr="00846C81">
        <w:rPr>
          <w:rFonts w:ascii="Arial" w:eastAsia="Century Gothic" w:hAnsi="Arial" w:cs="Arial"/>
          <w:sz w:val="20"/>
          <w:szCs w:val="20"/>
        </w:rPr>
        <w:t>storage</w:t>
      </w:r>
      <w:proofErr w:type="spellEnd"/>
      <w:r w:rsidR="00C9417F" w:rsidRPr="00846C81">
        <w:rPr>
          <w:rFonts w:ascii="Arial" w:eastAsia="Century Gothic" w:hAnsi="Arial" w:cs="Arial"/>
          <w:sz w:val="20"/>
          <w:szCs w:val="20"/>
        </w:rPr>
        <w:t xml:space="preserve"> </w:t>
      </w:r>
      <w:r w:rsidRPr="00846C81">
        <w:rPr>
          <w:rFonts w:ascii="Arial" w:eastAsia="Century Gothic" w:hAnsi="Arial" w:cs="Arial"/>
          <w:sz w:val="20"/>
          <w:szCs w:val="20"/>
        </w:rPr>
        <w:t>jeśli dotyczy architektury; dopuszczalnie migracja offline w uzgodnionych oknach serwisowych).</w:t>
      </w:r>
    </w:p>
    <w:p w14:paraId="5C8ABEA2" w14:textId="77777777" w:rsidR="005F798C" w:rsidRPr="00846C81" w:rsidRDefault="009161B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Oferowane serwery, kontrolery, dyski oraz karty sieciowe muszą być zgodne ze wskazaną platformą wirtualizacji (HCL producenta platformy).</w:t>
      </w:r>
    </w:p>
    <w:p w14:paraId="0C2A8DAC" w14:textId="77777777" w:rsidR="005F798C" w:rsidRPr="00846C81" w:rsidRDefault="009161B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Rozwiązania wymagające zmiany platformy wirtualizacji (w szczególności zastosowania innego </w:t>
      </w:r>
      <w:proofErr w:type="spellStart"/>
      <w:r w:rsidRPr="00846C81">
        <w:rPr>
          <w:rFonts w:ascii="Arial" w:eastAsia="Century Gothic" w:hAnsi="Arial" w:cs="Arial"/>
          <w:sz w:val="20"/>
          <w:szCs w:val="20"/>
        </w:rPr>
        <w:t>hypervisora</w:t>
      </w:r>
      <w:proofErr w:type="spellEnd"/>
      <w:r w:rsidRPr="00846C81">
        <w:rPr>
          <w:rFonts w:ascii="Arial" w:eastAsia="Century Gothic" w:hAnsi="Arial" w:cs="Arial"/>
          <w:sz w:val="20"/>
          <w:szCs w:val="20"/>
        </w:rPr>
        <w:t xml:space="preserve"> i/lub innego systemu zarządzania niż używany przez Zamawiającego) nie spełniają wymogu rozbudowy istniejącego środowiska, gdyż uniemożliwiają integrację zarządczą oraz migrację obciążeń w sposób zgodny z obecnymi procesami utrzymaniowymi.</w:t>
      </w:r>
    </w:p>
    <w:p w14:paraId="116F4287" w14:textId="77777777" w:rsidR="005F798C" w:rsidRPr="00846C81" w:rsidRDefault="00CA311E"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Oferowane środowisko musi być kompatybilne z istniejącym systemem kopii zapasowych Zamawiającego</w:t>
      </w:r>
      <w:r w:rsidR="000D5EAE" w:rsidRPr="00846C81">
        <w:rPr>
          <w:rFonts w:ascii="Arial" w:eastAsia="Century Gothic" w:hAnsi="Arial" w:cs="Arial"/>
          <w:sz w:val="20"/>
          <w:szCs w:val="20"/>
        </w:rPr>
        <w:t xml:space="preserve"> (</w:t>
      </w:r>
      <w:proofErr w:type="spellStart"/>
      <w:r w:rsidR="000D5EAE" w:rsidRPr="00846C81">
        <w:rPr>
          <w:rFonts w:ascii="Arial" w:eastAsia="Century Gothic" w:hAnsi="Arial" w:cs="Arial"/>
          <w:sz w:val="20"/>
          <w:szCs w:val="20"/>
        </w:rPr>
        <w:t>Commvault</w:t>
      </w:r>
      <w:proofErr w:type="spellEnd"/>
      <w:r w:rsidR="000D5EAE" w:rsidRPr="00846C81">
        <w:rPr>
          <w:rFonts w:ascii="Arial" w:eastAsia="Century Gothic" w:hAnsi="Arial" w:cs="Arial"/>
          <w:sz w:val="20"/>
          <w:szCs w:val="20"/>
        </w:rPr>
        <w:t>)</w:t>
      </w:r>
      <w:r w:rsidRPr="00846C81">
        <w:rPr>
          <w:rFonts w:ascii="Arial" w:eastAsia="Century Gothic" w:hAnsi="Arial" w:cs="Arial"/>
          <w:sz w:val="20"/>
          <w:szCs w:val="20"/>
        </w:rPr>
        <w:t>, w tym zapewniać obsługę natywnych interfejsów API/platformy wirtualizacji wykorzystywanych do backupu maszyn wirtualnych (</w:t>
      </w:r>
      <w:proofErr w:type="spellStart"/>
      <w:r w:rsidRPr="00846C81">
        <w:rPr>
          <w:rFonts w:ascii="Arial" w:eastAsia="Century Gothic" w:hAnsi="Arial" w:cs="Arial"/>
          <w:sz w:val="20"/>
          <w:szCs w:val="20"/>
        </w:rPr>
        <w:t>snapshot</w:t>
      </w:r>
      <w:proofErr w:type="spellEnd"/>
      <w:r w:rsidRPr="00846C81">
        <w:rPr>
          <w:rFonts w:ascii="Arial" w:eastAsia="Century Gothic" w:hAnsi="Arial" w:cs="Arial"/>
          <w:sz w:val="20"/>
          <w:szCs w:val="20"/>
        </w:rPr>
        <w:t>, hot-</w:t>
      </w:r>
      <w:proofErr w:type="spellStart"/>
      <w:r w:rsidRPr="00846C81">
        <w:rPr>
          <w:rFonts w:ascii="Arial" w:eastAsia="Century Gothic" w:hAnsi="Arial" w:cs="Arial"/>
          <w:sz w:val="20"/>
          <w:szCs w:val="20"/>
        </w:rPr>
        <w:t>add</w:t>
      </w:r>
      <w:proofErr w:type="spellEnd"/>
      <w:r w:rsidRPr="00846C81">
        <w:rPr>
          <w:rFonts w:ascii="Arial" w:eastAsia="Century Gothic" w:hAnsi="Arial" w:cs="Arial"/>
          <w:sz w:val="20"/>
          <w:szCs w:val="20"/>
        </w:rPr>
        <w:t xml:space="preserve">/transport </w:t>
      </w:r>
      <w:proofErr w:type="spellStart"/>
      <w:r w:rsidRPr="00846C81">
        <w:rPr>
          <w:rFonts w:ascii="Arial" w:eastAsia="Century Gothic" w:hAnsi="Arial" w:cs="Arial"/>
          <w:sz w:val="20"/>
          <w:szCs w:val="20"/>
        </w:rPr>
        <w:t>modes</w:t>
      </w:r>
      <w:proofErr w:type="spellEnd"/>
      <w:r w:rsidRPr="00846C81">
        <w:rPr>
          <w:rFonts w:ascii="Arial" w:eastAsia="Century Gothic" w:hAnsi="Arial" w:cs="Arial"/>
          <w:sz w:val="20"/>
          <w:szCs w:val="20"/>
        </w:rPr>
        <w:t>).</w:t>
      </w:r>
    </w:p>
    <w:p w14:paraId="012C812C" w14:textId="77777777" w:rsidR="005F798C" w:rsidRPr="00846C81" w:rsidRDefault="00E60A08" w:rsidP="005F798C">
      <w:pPr>
        <w:numPr>
          <w:ilvl w:val="1"/>
          <w:numId w:val="40"/>
        </w:numPr>
        <w:jc w:val="both"/>
        <w:rPr>
          <w:rFonts w:ascii="Arial" w:eastAsia="Century Gothic" w:hAnsi="Arial" w:cs="Arial"/>
          <w:sz w:val="20"/>
          <w:szCs w:val="20"/>
        </w:rPr>
      </w:pPr>
      <w:r w:rsidRPr="00846C81">
        <w:rPr>
          <w:rFonts w:ascii="Arial" w:eastAsia="Century Gothic" w:hAnsi="Arial" w:cs="Arial"/>
          <w:sz w:val="20"/>
          <w:szCs w:val="20"/>
        </w:rPr>
        <w:t>Migracja referencyjna (minimalna) i przekazanie wzorca</w:t>
      </w:r>
    </w:p>
    <w:p w14:paraId="63183C5E" w14:textId="77777777" w:rsidR="005F798C" w:rsidRPr="00846C81" w:rsidRDefault="00E60A08"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Wykonawca przeprowadzi migrację referencyjną obejmującą co najmniej:</w:t>
      </w:r>
    </w:p>
    <w:p w14:paraId="5DB5495A" w14:textId="77777777" w:rsidR="005F798C" w:rsidRPr="00846C81" w:rsidRDefault="00E60A08" w:rsidP="00441A4D">
      <w:pPr>
        <w:pStyle w:val="Akapitzlist"/>
        <w:numPr>
          <w:ilvl w:val="3"/>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uruchomienie nowego klastra wirtualizacji na dostarczonym sprzęcie i dołączenie do </w:t>
      </w:r>
      <w:proofErr w:type="spellStart"/>
      <w:r w:rsidRPr="00846C81">
        <w:rPr>
          <w:rFonts w:ascii="Arial" w:eastAsia="Century Gothic" w:hAnsi="Arial" w:cs="Arial"/>
          <w:sz w:val="20"/>
          <w:szCs w:val="20"/>
        </w:rPr>
        <w:t>vCenter</w:t>
      </w:r>
      <w:proofErr w:type="spellEnd"/>
      <w:r w:rsidRPr="00846C81">
        <w:rPr>
          <w:rFonts w:ascii="Arial" w:eastAsia="Century Gothic" w:hAnsi="Arial" w:cs="Arial"/>
          <w:sz w:val="20"/>
          <w:szCs w:val="20"/>
        </w:rPr>
        <w:t xml:space="preserve"> Zamawiającego,</w:t>
      </w:r>
    </w:p>
    <w:p w14:paraId="3217E8EC" w14:textId="77777777" w:rsidR="005F798C" w:rsidRPr="00846C81" w:rsidRDefault="00E60A08" w:rsidP="00441A4D">
      <w:pPr>
        <w:pStyle w:val="Akapitzlist"/>
        <w:numPr>
          <w:ilvl w:val="3"/>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przeniesienie i uruchomienie co najmniej jednego zestawu obciążeń developerskich (np. wybrane VM-y wspierające CI/CD lub 1 “klaster developerski” rozumiany jako zestaw VM/usług),</w:t>
      </w:r>
    </w:p>
    <w:p w14:paraId="6252D150" w14:textId="77777777" w:rsidR="005F798C" w:rsidRPr="00846C81" w:rsidRDefault="00E60A08"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Pozostałe migracje środowisk developerskich/testowych będą realizowane przez Zamawiającego w późniejszym terminie; Wykonawca zobowiązany jest przekazać dokumentację i instrukcję migracji (</w:t>
      </w:r>
      <w:proofErr w:type="spellStart"/>
      <w:r w:rsidRPr="00846C81">
        <w:rPr>
          <w:rFonts w:ascii="Arial" w:eastAsia="Century Gothic" w:hAnsi="Arial" w:cs="Arial"/>
          <w:sz w:val="20"/>
          <w:szCs w:val="20"/>
        </w:rPr>
        <w:t>runbook</w:t>
      </w:r>
      <w:proofErr w:type="spellEnd"/>
      <w:r w:rsidRPr="00846C81">
        <w:rPr>
          <w:rFonts w:ascii="Arial" w:eastAsia="Century Gothic" w:hAnsi="Arial" w:cs="Arial"/>
          <w:sz w:val="20"/>
          <w:szCs w:val="20"/>
        </w:rPr>
        <w:t>), umożliwiającą samodzielne przenoszenie kolejnych obciążeń.</w:t>
      </w:r>
    </w:p>
    <w:p w14:paraId="33405B5A" w14:textId="59B1B923" w:rsidR="005F798C" w:rsidRPr="00846C81" w:rsidRDefault="002A7109" w:rsidP="005F798C">
      <w:pPr>
        <w:numPr>
          <w:ilvl w:val="1"/>
          <w:numId w:val="40"/>
        </w:numPr>
        <w:rPr>
          <w:rFonts w:ascii="Arial" w:eastAsia="Century Gothic" w:hAnsi="Arial" w:cs="Arial"/>
          <w:sz w:val="20"/>
          <w:szCs w:val="20"/>
        </w:rPr>
      </w:pPr>
      <w:r w:rsidRPr="00846C81">
        <w:rPr>
          <w:rFonts w:ascii="Arial" w:eastAsia="Century Gothic" w:hAnsi="Arial" w:cs="Arial"/>
          <w:sz w:val="20"/>
          <w:szCs w:val="20"/>
        </w:rPr>
        <w:t>Kryteria odbior</w:t>
      </w:r>
      <w:r w:rsidR="00CB049D" w:rsidRPr="00846C81">
        <w:rPr>
          <w:rFonts w:ascii="Arial" w:eastAsia="Century Gothic" w:hAnsi="Arial" w:cs="Arial"/>
          <w:sz w:val="20"/>
          <w:szCs w:val="20"/>
        </w:rPr>
        <w:t xml:space="preserve">u opisane w załączniku „Kryteria odbioru” </w:t>
      </w:r>
    </w:p>
    <w:p w14:paraId="52E1E45D" w14:textId="30599BC5" w:rsidR="74677B09" w:rsidRPr="00846C81" w:rsidRDefault="74677B09" w:rsidP="3B605BF7">
      <w:pPr>
        <w:numPr>
          <w:ilvl w:val="0"/>
          <w:numId w:val="40"/>
        </w:numPr>
        <w:jc w:val="both"/>
        <w:rPr>
          <w:rFonts w:ascii="Arial" w:eastAsia="Century Gothic" w:hAnsi="Arial" w:cs="Arial"/>
          <w:sz w:val="20"/>
          <w:szCs w:val="20"/>
        </w:rPr>
      </w:pPr>
      <w:r w:rsidRPr="00846C81">
        <w:rPr>
          <w:rFonts w:ascii="Arial" w:eastAsia="Century Gothic" w:hAnsi="Arial" w:cs="Arial"/>
          <w:sz w:val="20"/>
          <w:szCs w:val="20"/>
        </w:rPr>
        <w:t>Serwery</w:t>
      </w:r>
    </w:p>
    <w:p w14:paraId="6DBCDCE9" w14:textId="26A95571" w:rsidR="428028B9" w:rsidRPr="00846C81" w:rsidRDefault="428028B9" w:rsidP="00441A4D">
      <w:pPr>
        <w:pStyle w:val="Akapitzlist"/>
        <w:numPr>
          <w:ilvl w:val="1"/>
          <w:numId w:val="40"/>
        </w:numPr>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Wszystkie elementy serwera muszą być zintegrowane przez producenta i dostarczone przez Wykonawcę wraz z dokumentacją producenta i posiadać numery części występujące w dokumentacji producenta jako numery części przeznaczone do danego modelu;</w:t>
      </w:r>
    </w:p>
    <w:p w14:paraId="4B475C79" w14:textId="7B803B15"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Serwery muszą pochodzić z jednej linii produkcyjnej, zapewniając uproszczony proces aktualizacji i rozbudowy </w:t>
      </w:r>
      <w:r w:rsidR="1AF4A847" w:rsidRPr="00846C81">
        <w:rPr>
          <w:rFonts w:ascii="Arial" w:eastAsia="Century Gothic" w:hAnsi="Arial" w:cs="Arial"/>
          <w:color w:val="000000" w:themeColor="text1"/>
          <w:sz w:val="20"/>
          <w:szCs w:val="20"/>
        </w:rPr>
        <w:t>infrastruktury</w:t>
      </w:r>
      <w:r w:rsidRPr="00846C81">
        <w:rPr>
          <w:rFonts w:ascii="Arial" w:eastAsia="Century Gothic" w:hAnsi="Arial" w:cs="Arial"/>
          <w:color w:val="000000" w:themeColor="text1"/>
          <w:sz w:val="20"/>
          <w:szCs w:val="20"/>
        </w:rPr>
        <w:t xml:space="preserve">; </w:t>
      </w:r>
    </w:p>
    <w:p w14:paraId="0549D0BC" w14:textId="53177F8F"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Całościowe minimalne wartości, które cała infrastruktura musi zapewnić, to:</w:t>
      </w:r>
    </w:p>
    <w:p w14:paraId="3B42BA1C" w14:textId="1E842A2E" w:rsidR="428028B9" w:rsidRPr="00846C81" w:rsidRDefault="490A7DA3"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Liczba serwerów: </w:t>
      </w:r>
      <w:r w:rsidR="2577C237" w:rsidRPr="00846C81">
        <w:rPr>
          <w:rFonts w:ascii="Arial" w:eastAsia="Century Gothic" w:hAnsi="Arial" w:cs="Arial"/>
          <w:sz w:val="20"/>
          <w:szCs w:val="20"/>
        </w:rPr>
        <w:t>4</w:t>
      </w:r>
      <w:r w:rsidR="00B86026" w:rsidRPr="00846C81">
        <w:rPr>
          <w:rFonts w:ascii="Arial" w:eastAsia="Century Gothic" w:hAnsi="Arial" w:cs="Arial"/>
          <w:sz w:val="20"/>
          <w:szCs w:val="20"/>
        </w:rPr>
        <w:t>4</w:t>
      </w:r>
      <w:r w:rsidRPr="00846C81">
        <w:rPr>
          <w:rFonts w:ascii="Arial" w:eastAsia="Century Gothic" w:hAnsi="Arial" w:cs="Arial"/>
          <w:sz w:val="20"/>
          <w:szCs w:val="20"/>
        </w:rPr>
        <w:t>;</w:t>
      </w:r>
    </w:p>
    <w:p w14:paraId="31E58720" w14:textId="4F52FA8E" w:rsidR="428028B9" w:rsidRPr="00846C81" w:rsidRDefault="490A7DA3"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CPU </w:t>
      </w:r>
      <w:r w:rsidR="1392D7A1" w:rsidRPr="00846C81">
        <w:rPr>
          <w:rFonts w:ascii="Arial" w:eastAsia="Century Gothic" w:hAnsi="Arial" w:cs="Arial"/>
          <w:sz w:val="20"/>
          <w:szCs w:val="20"/>
        </w:rPr>
        <w:t>-</w:t>
      </w:r>
      <w:r w:rsidR="1D237571" w:rsidRPr="00846C81">
        <w:rPr>
          <w:rFonts w:ascii="Arial" w:eastAsia="Century Gothic" w:hAnsi="Arial" w:cs="Arial"/>
          <w:sz w:val="20"/>
          <w:szCs w:val="20"/>
        </w:rPr>
        <w:t xml:space="preserve"> min. </w:t>
      </w:r>
      <w:r w:rsidR="00B86026" w:rsidRPr="00846C81">
        <w:rPr>
          <w:rFonts w:ascii="Arial" w:eastAsia="Century Gothic" w:hAnsi="Arial" w:cs="Arial"/>
          <w:sz w:val="20"/>
          <w:szCs w:val="20"/>
        </w:rPr>
        <w:t xml:space="preserve">2112 </w:t>
      </w:r>
      <w:r w:rsidR="1D237571" w:rsidRPr="00846C81">
        <w:rPr>
          <w:rFonts w:ascii="Arial" w:eastAsia="Century Gothic" w:hAnsi="Arial" w:cs="Arial"/>
          <w:sz w:val="20"/>
          <w:szCs w:val="20"/>
        </w:rPr>
        <w:t>rdzeni fizycznych</w:t>
      </w:r>
      <w:r w:rsidRPr="00846C81">
        <w:rPr>
          <w:rFonts w:ascii="Arial" w:eastAsia="Century Gothic" w:hAnsi="Arial" w:cs="Arial"/>
          <w:sz w:val="20"/>
          <w:szCs w:val="20"/>
        </w:rPr>
        <w:t>;</w:t>
      </w:r>
    </w:p>
    <w:p w14:paraId="64C0E7EF" w14:textId="1999FD55" w:rsidR="428028B9" w:rsidRPr="00846C81" w:rsidRDefault="490A7DA3"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RAM </w:t>
      </w:r>
      <w:r w:rsidR="3025B67E" w:rsidRPr="00846C81">
        <w:rPr>
          <w:rFonts w:ascii="Arial" w:eastAsia="Century Gothic" w:hAnsi="Arial" w:cs="Arial"/>
          <w:sz w:val="20"/>
          <w:szCs w:val="20"/>
        </w:rPr>
        <w:t>-</w:t>
      </w:r>
      <w:r w:rsidR="685E11D9" w:rsidRPr="00846C81">
        <w:rPr>
          <w:rFonts w:ascii="Arial" w:eastAsia="Century Gothic" w:hAnsi="Arial" w:cs="Arial"/>
          <w:sz w:val="20"/>
          <w:szCs w:val="20"/>
        </w:rPr>
        <w:t xml:space="preserve"> min. </w:t>
      </w:r>
      <w:r w:rsidR="00B26AE2" w:rsidRPr="00846C81">
        <w:rPr>
          <w:rFonts w:ascii="Arial" w:eastAsia="Century Gothic" w:hAnsi="Arial" w:cs="Arial"/>
          <w:sz w:val="20"/>
          <w:szCs w:val="20"/>
        </w:rPr>
        <w:t>22</w:t>
      </w:r>
      <w:r w:rsidR="00483DB0" w:rsidRPr="00846C81">
        <w:rPr>
          <w:rFonts w:ascii="Arial" w:eastAsia="Century Gothic" w:hAnsi="Arial" w:cs="Arial"/>
          <w:sz w:val="20"/>
          <w:szCs w:val="20"/>
        </w:rPr>
        <w:t xml:space="preserve">528 </w:t>
      </w:r>
      <w:r w:rsidR="00B26AE2" w:rsidRPr="00846C81">
        <w:rPr>
          <w:rFonts w:ascii="Arial" w:eastAsia="Century Gothic" w:hAnsi="Arial" w:cs="Arial"/>
          <w:sz w:val="20"/>
          <w:szCs w:val="20"/>
        </w:rPr>
        <w:t xml:space="preserve">GB </w:t>
      </w:r>
      <w:r w:rsidRPr="00846C81">
        <w:rPr>
          <w:rFonts w:ascii="Arial" w:eastAsia="Century Gothic" w:hAnsi="Arial" w:cs="Arial"/>
          <w:sz w:val="20"/>
          <w:szCs w:val="20"/>
        </w:rPr>
        <w:t>;</w:t>
      </w:r>
    </w:p>
    <w:p w14:paraId="6DA74A5A" w14:textId="4E7C1B06" w:rsidR="428028B9" w:rsidRPr="00846C81" w:rsidRDefault="5D4138D2"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Przestrzeń na dane </w:t>
      </w:r>
      <w:r w:rsidR="04777D35" w:rsidRPr="00846C81">
        <w:rPr>
          <w:rFonts w:ascii="Arial" w:eastAsia="Century Gothic" w:hAnsi="Arial" w:cs="Arial"/>
          <w:sz w:val="20"/>
          <w:szCs w:val="20"/>
        </w:rPr>
        <w:t xml:space="preserve">min. </w:t>
      </w:r>
      <w:r w:rsidR="00791E27" w:rsidRPr="00846C81">
        <w:rPr>
          <w:rFonts w:ascii="Arial" w:eastAsia="Century Gothic" w:hAnsi="Arial" w:cs="Arial"/>
          <w:sz w:val="20"/>
          <w:szCs w:val="20"/>
        </w:rPr>
        <w:t xml:space="preserve">1320 </w:t>
      </w:r>
      <w:r w:rsidR="04777D35" w:rsidRPr="00846C81">
        <w:rPr>
          <w:rFonts w:ascii="Arial" w:eastAsia="Century Gothic" w:hAnsi="Arial" w:cs="Arial"/>
          <w:sz w:val="20"/>
          <w:szCs w:val="20"/>
        </w:rPr>
        <w:t>TB</w:t>
      </w:r>
      <w:r w:rsidRPr="00846C81">
        <w:rPr>
          <w:rFonts w:ascii="Arial" w:eastAsia="Century Gothic" w:hAnsi="Arial" w:cs="Arial"/>
          <w:sz w:val="20"/>
          <w:szCs w:val="20"/>
        </w:rPr>
        <w:t xml:space="preserve"> RAW</w:t>
      </w:r>
      <w:r w:rsidR="691B390F" w:rsidRPr="00846C81">
        <w:rPr>
          <w:rFonts w:ascii="Arial" w:eastAsia="Century Gothic" w:hAnsi="Arial" w:cs="Arial"/>
          <w:sz w:val="20"/>
          <w:szCs w:val="20"/>
        </w:rPr>
        <w:t xml:space="preserve"> (suma klastra, </w:t>
      </w:r>
      <w:proofErr w:type="spellStart"/>
      <w:r w:rsidR="691B390F" w:rsidRPr="00846C81">
        <w:rPr>
          <w:rFonts w:ascii="Arial" w:eastAsia="Century Gothic" w:hAnsi="Arial" w:cs="Arial"/>
          <w:sz w:val="20"/>
          <w:szCs w:val="20"/>
        </w:rPr>
        <w:t>vSAN</w:t>
      </w:r>
      <w:proofErr w:type="spellEnd"/>
      <w:r w:rsidR="691B390F" w:rsidRPr="00846C81">
        <w:rPr>
          <w:rFonts w:ascii="Arial" w:eastAsia="Century Gothic" w:hAnsi="Arial" w:cs="Arial"/>
          <w:sz w:val="20"/>
          <w:szCs w:val="20"/>
        </w:rPr>
        <w:t xml:space="preserve"> ESA, dyski </w:t>
      </w:r>
      <w:proofErr w:type="spellStart"/>
      <w:r w:rsidR="691B390F" w:rsidRPr="00846C81">
        <w:rPr>
          <w:rFonts w:ascii="Arial" w:eastAsia="Century Gothic" w:hAnsi="Arial" w:cs="Arial"/>
          <w:sz w:val="20"/>
          <w:szCs w:val="20"/>
        </w:rPr>
        <w:t>Capacity</w:t>
      </w:r>
      <w:proofErr w:type="spellEnd"/>
      <w:r w:rsidR="691B390F" w:rsidRPr="00846C81">
        <w:rPr>
          <w:rFonts w:ascii="Arial" w:eastAsia="Century Gothic" w:hAnsi="Arial" w:cs="Arial"/>
          <w:sz w:val="20"/>
          <w:szCs w:val="20"/>
        </w:rPr>
        <w:t>)</w:t>
      </w:r>
      <w:r w:rsidRPr="00846C81">
        <w:rPr>
          <w:rFonts w:ascii="Arial" w:eastAsia="Century Gothic" w:hAnsi="Arial" w:cs="Arial"/>
          <w:sz w:val="20"/>
          <w:szCs w:val="20"/>
        </w:rPr>
        <w:t>;</w:t>
      </w:r>
    </w:p>
    <w:p w14:paraId="353A0D60" w14:textId="00B24547" w:rsidR="3AD7316B" w:rsidRPr="00846C81" w:rsidRDefault="705283BF"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Kable 3m DAC 25GB</w:t>
      </w:r>
      <w:r w:rsidR="63FD56D1" w:rsidRPr="00846C81">
        <w:rPr>
          <w:rFonts w:ascii="Arial" w:eastAsia="Century Gothic" w:hAnsi="Arial" w:cs="Arial"/>
          <w:sz w:val="20"/>
          <w:szCs w:val="20"/>
        </w:rPr>
        <w:t xml:space="preserve">  </w:t>
      </w:r>
      <w:r w:rsidR="00791E27" w:rsidRPr="00846C81">
        <w:rPr>
          <w:rFonts w:ascii="Arial" w:eastAsia="Century Gothic" w:hAnsi="Arial" w:cs="Arial"/>
          <w:sz w:val="20"/>
          <w:szCs w:val="20"/>
        </w:rPr>
        <w:t xml:space="preserve">88  </w:t>
      </w:r>
      <w:proofErr w:type="spellStart"/>
      <w:r w:rsidR="63FD56D1" w:rsidRPr="00846C81">
        <w:rPr>
          <w:rFonts w:ascii="Arial" w:eastAsia="Century Gothic" w:hAnsi="Arial" w:cs="Arial"/>
          <w:sz w:val="20"/>
          <w:szCs w:val="20"/>
        </w:rPr>
        <w:t>szt</w:t>
      </w:r>
      <w:proofErr w:type="spellEnd"/>
      <w:r w:rsidRPr="00846C81">
        <w:rPr>
          <w:rFonts w:ascii="Arial" w:eastAsia="Century Gothic" w:hAnsi="Arial" w:cs="Arial"/>
          <w:sz w:val="20"/>
          <w:szCs w:val="20"/>
        </w:rPr>
        <w:t xml:space="preserve"> </w:t>
      </w:r>
      <w:r w:rsidR="63FD56D1" w:rsidRPr="00846C81">
        <w:rPr>
          <w:rFonts w:ascii="Arial" w:eastAsia="Century Gothic" w:hAnsi="Arial" w:cs="Arial"/>
          <w:sz w:val="20"/>
          <w:szCs w:val="20"/>
        </w:rPr>
        <w:t xml:space="preserve"> </w:t>
      </w:r>
    </w:p>
    <w:p w14:paraId="2CFAA077" w14:textId="7A4830CF"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bookmarkStart w:id="0" w:name="_Hlk219822060"/>
      <w:r w:rsidRPr="00846C81">
        <w:rPr>
          <w:rFonts w:ascii="Arial" w:eastAsia="Century Gothic" w:hAnsi="Arial" w:cs="Arial"/>
          <w:sz w:val="20"/>
          <w:szCs w:val="20"/>
        </w:rPr>
        <w:lastRenderedPageBreak/>
        <w:t xml:space="preserve">Serwery muszą być zgodne z </w:t>
      </w:r>
      <w:r w:rsidR="19CC4803" w:rsidRPr="00846C81">
        <w:rPr>
          <w:rFonts w:ascii="Arial" w:eastAsia="Century Gothic" w:hAnsi="Arial" w:cs="Arial"/>
          <w:color w:val="000000" w:themeColor="text1"/>
          <w:sz w:val="20"/>
          <w:szCs w:val="20"/>
        </w:rPr>
        <w:t xml:space="preserve">dostarczonym </w:t>
      </w:r>
      <w:r w:rsidRPr="00846C81">
        <w:rPr>
          <w:rFonts w:ascii="Arial" w:eastAsia="Century Gothic" w:hAnsi="Arial" w:cs="Arial"/>
          <w:color w:val="000000" w:themeColor="text1"/>
          <w:sz w:val="20"/>
          <w:szCs w:val="20"/>
        </w:rPr>
        <w:t xml:space="preserve">oprogramowaniem do wirtualizacji mocy obliczeniowej i </w:t>
      </w:r>
      <w:r w:rsidR="4727259D" w:rsidRPr="00846C81">
        <w:rPr>
          <w:rFonts w:ascii="Arial" w:eastAsia="Century Gothic" w:hAnsi="Arial" w:cs="Arial"/>
          <w:color w:val="000000" w:themeColor="text1"/>
          <w:sz w:val="20"/>
          <w:szCs w:val="20"/>
        </w:rPr>
        <w:t>k</w:t>
      </w:r>
      <w:r w:rsidRPr="00846C81">
        <w:rPr>
          <w:rFonts w:ascii="Arial" w:eastAsia="Century Gothic" w:hAnsi="Arial" w:cs="Arial"/>
          <w:color w:val="000000" w:themeColor="text1"/>
          <w:sz w:val="20"/>
          <w:szCs w:val="20"/>
        </w:rPr>
        <w:t>omponentem SDS. Model</w:t>
      </w:r>
      <w:r w:rsidR="002D7AA9" w:rsidRPr="00846C81">
        <w:rPr>
          <w:rFonts w:ascii="Arial" w:eastAsia="Century Gothic" w:hAnsi="Arial" w:cs="Arial"/>
          <w:color w:val="000000" w:themeColor="text1"/>
          <w:sz w:val="20"/>
          <w:szCs w:val="20"/>
        </w:rPr>
        <w:t xml:space="preserve"> i producent</w:t>
      </w:r>
      <w:r w:rsidRPr="00846C81">
        <w:rPr>
          <w:rFonts w:ascii="Arial" w:eastAsia="Century Gothic" w:hAnsi="Arial" w:cs="Arial"/>
          <w:color w:val="000000" w:themeColor="text1"/>
          <w:sz w:val="20"/>
          <w:szCs w:val="20"/>
        </w:rPr>
        <w:t xml:space="preserve"> serwera</w:t>
      </w:r>
      <w:r w:rsidR="002D7AA9" w:rsidRPr="00846C81">
        <w:rPr>
          <w:rFonts w:ascii="Arial" w:eastAsia="Century Gothic" w:hAnsi="Arial" w:cs="Arial"/>
          <w:color w:val="000000" w:themeColor="text1"/>
          <w:sz w:val="20"/>
          <w:szCs w:val="20"/>
        </w:rPr>
        <w:t>, nazwa producenta dysku</w:t>
      </w:r>
      <w:r w:rsidR="00B40F42" w:rsidRPr="00846C81">
        <w:rPr>
          <w:rFonts w:ascii="Arial" w:eastAsia="Century Gothic" w:hAnsi="Arial" w:cs="Arial"/>
          <w:color w:val="000000" w:themeColor="text1"/>
          <w:sz w:val="20"/>
          <w:szCs w:val="20"/>
        </w:rPr>
        <w:t xml:space="preserve"> i jego model, jak</w:t>
      </w:r>
      <w:r w:rsidR="002D7AA9" w:rsidRPr="00846C81">
        <w:rPr>
          <w:rFonts w:ascii="Arial" w:eastAsia="Century Gothic" w:hAnsi="Arial" w:cs="Arial"/>
          <w:color w:val="000000" w:themeColor="text1"/>
          <w:sz w:val="20"/>
          <w:szCs w:val="20"/>
        </w:rPr>
        <w:t xml:space="preserve"> i </w:t>
      </w:r>
      <w:r w:rsidR="00B40F42" w:rsidRPr="00846C81">
        <w:rPr>
          <w:rFonts w:ascii="Arial" w:eastAsia="Century Gothic" w:hAnsi="Arial" w:cs="Arial"/>
          <w:color w:val="000000" w:themeColor="text1"/>
          <w:sz w:val="20"/>
          <w:szCs w:val="20"/>
        </w:rPr>
        <w:t xml:space="preserve">informacja odnośnie </w:t>
      </w:r>
      <w:proofErr w:type="spellStart"/>
      <w:r w:rsidR="002D7AA9" w:rsidRPr="00846C81">
        <w:rPr>
          <w:rFonts w:ascii="Arial" w:eastAsia="Century Gothic" w:hAnsi="Arial" w:cs="Arial"/>
          <w:color w:val="000000" w:themeColor="text1"/>
          <w:sz w:val="20"/>
          <w:szCs w:val="20"/>
        </w:rPr>
        <w:t>vSAN</w:t>
      </w:r>
      <w:proofErr w:type="spellEnd"/>
      <w:r w:rsidR="002D7AA9" w:rsidRPr="00846C81">
        <w:rPr>
          <w:rFonts w:ascii="Arial" w:eastAsia="Century Gothic" w:hAnsi="Arial" w:cs="Arial"/>
          <w:color w:val="000000" w:themeColor="text1"/>
          <w:sz w:val="20"/>
          <w:szCs w:val="20"/>
        </w:rPr>
        <w:t xml:space="preserve"> </w:t>
      </w:r>
      <w:proofErr w:type="spellStart"/>
      <w:r w:rsidR="002D7AA9" w:rsidRPr="00846C81">
        <w:rPr>
          <w:rFonts w:ascii="Arial" w:eastAsia="Century Gothic" w:hAnsi="Arial" w:cs="Arial"/>
          <w:color w:val="000000" w:themeColor="text1"/>
          <w:sz w:val="20"/>
          <w:szCs w:val="20"/>
        </w:rPr>
        <w:t>Ready</w:t>
      </w:r>
      <w:proofErr w:type="spellEnd"/>
      <w:r w:rsidR="002D7AA9" w:rsidRPr="00846C81">
        <w:rPr>
          <w:rFonts w:ascii="Arial" w:eastAsia="Century Gothic" w:hAnsi="Arial" w:cs="Arial"/>
          <w:color w:val="000000" w:themeColor="text1"/>
          <w:sz w:val="20"/>
          <w:szCs w:val="20"/>
        </w:rPr>
        <w:t xml:space="preserve"> </w:t>
      </w:r>
      <w:proofErr w:type="spellStart"/>
      <w:r w:rsidR="002D7AA9" w:rsidRPr="00846C81">
        <w:rPr>
          <w:rFonts w:ascii="Arial" w:eastAsia="Century Gothic" w:hAnsi="Arial" w:cs="Arial"/>
          <w:color w:val="000000" w:themeColor="text1"/>
          <w:sz w:val="20"/>
          <w:szCs w:val="20"/>
        </w:rPr>
        <w:t>Node</w:t>
      </w:r>
      <w:proofErr w:type="spellEnd"/>
      <w:r w:rsidRPr="00846C81">
        <w:rPr>
          <w:rFonts w:ascii="Arial" w:eastAsia="Century Gothic" w:hAnsi="Arial" w:cs="Arial"/>
          <w:color w:val="000000" w:themeColor="text1"/>
          <w:sz w:val="20"/>
          <w:szCs w:val="20"/>
        </w:rPr>
        <w:t xml:space="preserve">  muszą być </w:t>
      </w:r>
      <w:r w:rsidR="637949E2" w:rsidRPr="00846C81">
        <w:rPr>
          <w:rFonts w:ascii="Arial" w:eastAsia="Century Gothic" w:hAnsi="Arial" w:cs="Arial"/>
          <w:color w:val="000000" w:themeColor="text1"/>
          <w:sz w:val="20"/>
          <w:szCs w:val="20"/>
        </w:rPr>
        <w:t xml:space="preserve">potwierdzone w </w:t>
      </w:r>
      <w:proofErr w:type="spellStart"/>
      <w:r w:rsidR="637949E2" w:rsidRPr="00846C81">
        <w:rPr>
          <w:rFonts w:ascii="Arial" w:eastAsia="Century Gothic" w:hAnsi="Arial" w:cs="Arial"/>
          <w:color w:val="000000" w:themeColor="text1"/>
          <w:sz w:val="20"/>
          <w:szCs w:val="20"/>
        </w:rPr>
        <w:t>VMware</w:t>
      </w:r>
      <w:proofErr w:type="spellEnd"/>
      <w:r w:rsidR="637949E2" w:rsidRPr="00846C81">
        <w:rPr>
          <w:rFonts w:ascii="Arial" w:eastAsia="Century Gothic" w:hAnsi="Arial" w:cs="Arial"/>
          <w:color w:val="000000" w:themeColor="text1"/>
          <w:sz w:val="20"/>
          <w:szCs w:val="20"/>
        </w:rPr>
        <w:t xml:space="preserve"> Compatibility Guide (HCL) oraz jeśli dotyczy </w:t>
      </w:r>
      <w:r w:rsidRPr="00846C81">
        <w:rPr>
          <w:rFonts w:ascii="Arial" w:eastAsia="Century Gothic" w:hAnsi="Arial" w:cs="Arial"/>
          <w:color w:val="000000" w:themeColor="text1"/>
          <w:sz w:val="20"/>
          <w:szCs w:val="20"/>
        </w:rPr>
        <w:t xml:space="preserve">na </w:t>
      </w:r>
      <w:r w:rsidR="637949E2" w:rsidRPr="00846C81">
        <w:rPr>
          <w:rFonts w:ascii="Arial" w:eastAsia="Century Gothic" w:hAnsi="Arial" w:cs="Arial"/>
          <w:color w:val="000000" w:themeColor="text1"/>
          <w:sz w:val="20"/>
          <w:szCs w:val="20"/>
        </w:rPr>
        <w:t xml:space="preserve">liście </w:t>
      </w:r>
      <w:proofErr w:type="spellStart"/>
      <w:r w:rsidR="637949E2" w:rsidRPr="00846C81">
        <w:rPr>
          <w:rFonts w:ascii="Arial" w:eastAsia="Century Gothic" w:hAnsi="Arial" w:cs="Arial"/>
          <w:color w:val="000000" w:themeColor="text1"/>
          <w:sz w:val="20"/>
          <w:szCs w:val="20"/>
        </w:rPr>
        <w:t>vSAN</w:t>
      </w:r>
      <w:proofErr w:type="spellEnd"/>
      <w:r w:rsidR="637949E2" w:rsidRPr="00846C81">
        <w:rPr>
          <w:rFonts w:ascii="Arial" w:eastAsia="Century Gothic" w:hAnsi="Arial" w:cs="Arial"/>
          <w:color w:val="000000" w:themeColor="text1"/>
          <w:sz w:val="20"/>
          <w:szCs w:val="20"/>
        </w:rPr>
        <w:t xml:space="preserve"> </w:t>
      </w:r>
      <w:proofErr w:type="spellStart"/>
      <w:r w:rsidR="637949E2" w:rsidRPr="00846C81">
        <w:rPr>
          <w:rFonts w:ascii="Arial" w:eastAsia="Century Gothic" w:hAnsi="Arial" w:cs="Arial"/>
          <w:color w:val="000000" w:themeColor="text1"/>
          <w:sz w:val="20"/>
          <w:szCs w:val="20"/>
        </w:rPr>
        <w:t>Ready</w:t>
      </w:r>
      <w:proofErr w:type="spellEnd"/>
      <w:r w:rsidR="637949E2" w:rsidRPr="00846C81">
        <w:rPr>
          <w:rFonts w:ascii="Arial" w:eastAsia="Century Gothic" w:hAnsi="Arial" w:cs="Arial"/>
          <w:color w:val="000000" w:themeColor="text1"/>
          <w:sz w:val="20"/>
          <w:szCs w:val="20"/>
        </w:rPr>
        <w:t xml:space="preserve"> </w:t>
      </w:r>
      <w:proofErr w:type="spellStart"/>
      <w:r w:rsidR="637949E2" w:rsidRPr="00846C81">
        <w:rPr>
          <w:rFonts w:ascii="Arial" w:eastAsia="Century Gothic" w:hAnsi="Arial" w:cs="Arial"/>
          <w:color w:val="000000" w:themeColor="text1"/>
          <w:sz w:val="20"/>
          <w:szCs w:val="20"/>
        </w:rPr>
        <w:t>Node</w:t>
      </w:r>
      <w:proofErr w:type="spellEnd"/>
      <w:r w:rsidR="637949E2" w:rsidRPr="00846C81">
        <w:rPr>
          <w:rFonts w:ascii="Arial" w:eastAsia="Century Gothic" w:hAnsi="Arial" w:cs="Arial"/>
          <w:color w:val="000000" w:themeColor="text1"/>
          <w:sz w:val="20"/>
          <w:szCs w:val="20"/>
        </w:rPr>
        <w:t>.</w:t>
      </w:r>
      <w:r w:rsidRPr="00846C81">
        <w:rPr>
          <w:rFonts w:ascii="Arial" w:eastAsia="Century Gothic" w:hAnsi="Arial" w:cs="Arial"/>
          <w:color w:val="000000" w:themeColor="text1"/>
          <w:sz w:val="20"/>
          <w:szCs w:val="20"/>
        </w:rPr>
        <w:t xml:space="preserve">; </w:t>
      </w:r>
    </w:p>
    <w:bookmarkEnd w:id="0"/>
    <w:p w14:paraId="22A4C62B" w14:textId="343C5050"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Obudowa serwera typu RACK 19" o wysokości nie przekraczającej 1U wraz z zestawem do zamontowania w szafie teleinformatycznej 19", o głębokości 80-100 cm i prowadzeniem dla kabli, umożliwiającym pełne wysunięcie obudowy na szynach; </w:t>
      </w:r>
    </w:p>
    <w:p w14:paraId="16420D09" w14:textId="70F886C3"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Serwery wyposażone w panel LCD lub LED umieszczony na froncie urządzenia, umożliwiający wyświetlenie informacji o stanie serwera, zasilania oraz temperatury lub za pomocą dedykowanego oprogramowania do zarządzania serwerami;</w:t>
      </w:r>
    </w:p>
    <w:p w14:paraId="3573F45B" w14:textId="69F19B87"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Płyta główna musi posiadać następujące cechy: </w:t>
      </w:r>
    </w:p>
    <w:p w14:paraId="2805852F" w14:textId="6BC5D4D4"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posiadać dwa fizyczne gniazda do obsługi procesorów 64 bitowych wyspecyfikowanych w następnych punktach; </w:t>
      </w:r>
    </w:p>
    <w:p w14:paraId="7098A5D2" w14:textId="6216B2BE"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posiadać chipset dedykowany do pracy w konfiguracjach 2 procesorowych, obsługujący opisane procesory;</w:t>
      </w:r>
    </w:p>
    <w:p w14:paraId="174E568D" w14:textId="090D8365" w:rsidR="428028B9" w:rsidRPr="00846C81" w:rsidRDefault="490A7DA3"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posiadać co najmniej </w:t>
      </w:r>
      <w:r w:rsidR="3554CFE0" w:rsidRPr="00846C81">
        <w:rPr>
          <w:rFonts w:ascii="Arial" w:eastAsia="Century Gothic" w:hAnsi="Arial" w:cs="Arial"/>
          <w:color w:val="000000" w:themeColor="text1"/>
          <w:sz w:val="20"/>
          <w:szCs w:val="20"/>
        </w:rPr>
        <w:t>24</w:t>
      </w:r>
      <w:r w:rsidRPr="00846C81">
        <w:rPr>
          <w:rFonts w:ascii="Arial" w:eastAsia="Century Gothic" w:hAnsi="Arial" w:cs="Arial"/>
          <w:color w:val="000000" w:themeColor="text1"/>
          <w:sz w:val="20"/>
          <w:szCs w:val="20"/>
        </w:rPr>
        <w:t xml:space="preserve"> slotów do obsługi pamięci DDR</w:t>
      </w:r>
      <w:r w:rsidR="762002F2" w:rsidRPr="00846C81">
        <w:rPr>
          <w:rFonts w:ascii="Arial" w:eastAsia="Century Gothic" w:hAnsi="Arial" w:cs="Arial"/>
          <w:color w:val="000000" w:themeColor="text1"/>
          <w:sz w:val="20"/>
          <w:szCs w:val="20"/>
        </w:rPr>
        <w:t>5</w:t>
      </w:r>
      <w:r w:rsidRPr="00846C81">
        <w:rPr>
          <w:rFonts w:ascii="Arial" w:eastAsia="Century Gothic" w:hAnsi="Arial" w:cs="Arial"/>
          <w:color w:val="000000" w:themeColor="text1"/>
          <w:sz w:val="20"/>
          <w:szCs w:val="20"/>
        </w:rPr>
        <w:t xml:space="preserve">, pracującej z częstotliwością min. </w:t>
      </w:r>
      <w:r w:rsidR="52984BC2" w:rsidRPr="00846C81">
        <w:rPr>
          <w:rFonts w:ascii="Arial" w:eastAsia="Century Gothic" w:hAnsi="Arial" w:cs="Arial"/>
          <w:color w:val="000000" w:themeColor="text1"/>
          <w:sz w:val="20"/>
          <w:szCs w:val="20"/>
        </w:rPr>
        <w:t>4800</w:t>
      </w:r>
      <w:r w:rsidRPr="00846C81">
        <w:rPr>
          <w:rFonts w:ascii="Arial" w:eastAsia="Century Gothic" w:hAnsi="Arial" w:cs="Arial"/>
          <w:color w:val="000000" w:themeColor="text1"/>
          <w:sz w:val="20"/>
          <w:szCs w:val="20"/>
        </w:rPr>
        <w:t xml:space="preserve"> MHz;  </w:t>
      </w:r>
    </w:p>
    <w:p w14:paraId="02FB44B3" w14:textId="13F87D84" w:rsidR="428028B9" w:rsidRPr="00846C81" w:rsidRDefault="490A7DA3"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posiadać możliwość obsługi co najmniej 1</w:t>
      </w:r>
      <w:r w:rsidR="2F00856A" w:rsidRPr="00846C81">
        <w:rPr>
          <w:rFonts w:ascii="Arial" w:eastAsia="Century Gothic" w:hAnsi="Arial" w:cs="Arial"/>
          <w:color w:val="000000" w:themeColor="text1"/>
          <w:sz w:val="20"/>
          <w:szCs w:val="20"/>
        </w:rPr>
        <w:t>5</w:t>
      </w:r>
      <w:r w:rsidR="606DE5BC" w:rsidRPr="00846C81">
        <w:rPr>
          <w:rFonts w:ascii="Arial" w:eastAsia="Century Gothic" w:hAnsi="Arial" w:cs="Arial"/>
          <w:color w:val="000000" w:themeColor="text1"/>
          <w:sz w:val="20"/>
          <w:szCs w:val="20"/>
        </w:rPr>
        <w:t>36</w:t>
      </w:r>
      <w:r w:rsidRPr="00846C81">
        <w:rPr>
          <w:rFonts w:ascii="Arial" w:eastAsia="Century Gothic" w:hAnsi="Arial" w:cs="Arial"/>
          <w:color w:val="000000" w:themeColor="text1"/>
          <w:sz w:val="20"/>
          <w:szCs w:val="20"/>
        </w:rPr>
        <w:t xml:space="preserve"> GB pamięci RAM;</w:t>
      </w:r>
    </w:p>
    <w:p w14:paraId="49B87FD7" w14:textId="0CCE5D5E"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Możliwość instalacji minimum dziesięciu dysków SSD lub </w:t>
      </w:r>
      <w:proofErr w:type="spellStart"/>
      <w:r w:rsidRPr="00846C81">
        <w:rPr>
          <w:rFonts w:ascii="Arial" w:eastAsia="Century Gothic" w:hAnsi="Arial" w:cs="Arial"/>
          <w:color w:val="000000" w:themeColor="text1"/>
          <w:sz w:val="20"/>
          <w:szCs w:val="20"/>
        </w:rPr>
        <w:t>NVMe</w:t>
      </w:r>
      <w:proofErr w:type="spellEnd"/>
      <w:r w:rsidRPr="00846C81">
        <w:rPr>
          <w:rFonts w:ascii="Arial" w:eastAsia="Century Gothic" w:hAnsi="Arial" w:cs="Arial"/>
          <w:color w:val="000000" w:themeColor="text1"/>
          <w:sz w:val="20"/>
          <w:szCs w:val="20"/>
        </w:rPr>
        <w:t xml:space="preserve">  w formie 2.5” SFF wymiennych dla serwerów o wysokości 1U; </w:t>
      </w:r>
    </w:p>
    <w:p w14:paraId="42E47773" w14:textId="6691E703" w:rsidR="428028B9" w:rsidRPr="00846C81" w:rsidRDefault="185D5FC9" w:rsidP="00441A4D">
      <w:pPr>
        <w:pStyle w:val="Akapitzlist"/>
        <w:numPr>
          <w:ilvl w:val="1"/>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Kontroler/</w:t>
      </w:r>
      <w:proofErr w:type="spellStart"/>
      <w:r w:rsidRPr="00846C81">
        <w:rPr>
          <w:rFonts w:ascii="Arial" w:eastAsia="Century Gothic" w:hAnsi="Arial" w:cs="Arial"/>
          <w:sz w:val="20"/>
          <w:szCs w:val="20"/>
        </w:rPr>
        <w:t>backplane</w:t>
      </w:r>
      <w:proofErr w:type="spellEnd"/>
      <w:r w:rsidRPr="00846C81">
        <w:rPr>
          <w:rFonts w:ascii="Arial" w:eastAsia="Century Gothic" w:hAnsi="Arial" w:cs="Arial"/>
          <w:sz w:val="20"/>
          <w:szCs w:val="20"/>
        </w:rPr>
        <w:t xml:space="preserve"> dla dysków </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 xml:space="preserve"> musi zapewniać tryb pass-</w:t>
      </w:r>
      <w:proofErr w:type="spellStart"/>
      <w:r w:rsidRPr="00846C81">
        <w:rPr>
          <w:rFonts w:ascii="Arial" w:eastAsia="Century Gothic" w:hAnsi="Arial" w:cs="Arial"/>
          <w:sz w:val="20"/>
          <w:szCs w:val="20"/>
        </w:rPr>
        <w:t>through</w:t>
      </w:r>
      <w:proofErr w:type="spellEnd"/>
      <w:r w:rsidRPr="00846C81">
        <w:rPr>
          <w:rFonts w:ascii="Arial" w:eastAsia="Century Gothic" w:hAnsi="Arial" w:cs="Arial"/>
          <w:sz w:val="20"/>
          <w:szCs w:val="20"/>
        </w:rPr>
        <w:t xml:space="preserve"> (HBA) i być zgodny z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HCL dla </w:t>
      </w:r>
      <w:proofErr w:type="spellStart"/>
      <w:r w:rsidRPr="00846C81">
        <w:rPr>
          <w:rFonts w:ascii="Arial" w:eastAsia="Century Gothic" w:hAnsi="Arial" w:cs="Arial"/>
          <w:sz w:val="20"/>
          <w:szCs w:val="20"/>
        </w:rPr>
        <w:t>vSAN</w:t>
      </w:r>
      <w:proofErr w:type="spellEnd"/>
      <w:r w:rsidRPr="00846C81">
        <w:rPr>
          <w:rFonts w:ascii="Arial" w:eastAsia="Century Gothic" w:hAnsi="Arial" w:cs="Arial"/>
          <w:sz w:val="20"/>
          <w:szCs w:val="20"/>
        </w:rPr>
        <w:t xml:space="preserve"> ESA; sprzętowy RAID dla dysków </w:t>
      </w:r>
      <w:proofErr w:type="spellStart"/>
      <w:r w:rsidRPr="00846C81">
        <w:rPr>
          <w:rFonts w:ascii="Arial" w:eastAsia="Century Gothic" w:hAnsi="Arial" w:cs="Arial"/>
          <w:sz w:val="20"/>
          <w:szCs w:val="20"/>
        </w:rPr>
        <w:t>vSAN</w:t>
      </w:r>
      <w:proofErr w:type="spellEnd"/>
      <w:r w:rsidRPr="00846C81">
        <w:rPr>
          <w:rFonts w:ascii="Arial" w:eastAsia="Century Gothic" w:hAnsi="Arial" w:cs="Arial"/>
          <w:sz w:val="20"/>
          <w:szCs w:val="20"/>
        </w:rPr>
        <w:t xml:space="preserve"> nie jest wymagany</w:t>
      </w:r>
      <w:r w:rsidR="428028B9" w:rsidRPr="00846C81">
        <w:rPr>
          <w:rFonts w:ascii="Arial" w:eastAsia="Century Gothic" w:hAnsi="Arial" w:cs="Arial"/>
          <w:sz w:val="20"/>
          <w:szCs w:val="20"/>
        </w:rPr>
        <w:t xml:space="preserve">; </w:t>
      </w:r>
    </w:p>
    <w:p w14:paraId="5AE60834" w14:textId="72BB75BC" w:rsidR="428028B9" w:rsidRPr="00846C81" w:rsidRDefault="7F822BD7"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Minimum 3 slotów PCI Express (w tym min. 2 </w:t>
      </w:r>
      <w:proofErr w:type="spellStart"/>
      <w:r w:rsidRPr="00846C81">
        <w:rPr>
          <w:rFonts w:ascii="Arial" w:eastAsia="Century Gothic" w:hAnsi="Arial" w:cs="Arial"/>
          <w:color w:val="000000" w:themeColor="text1"/>
          <w:sz w:val="20"/>
          <w:szCs w:val="20"/>
        </w:rPr>
        <w:t>sloty</w:t>
      </w:r>
      <w:proofErr w:type="spellEnd"/>
      <w:r w:rsidRPr="00846C81">
        <w:rPr>
          <w:rFonts w:ascii="Arial" w:eastAsia="Century Gothic" w:hAnsi="Arial" w:cs="Arial"/>
          <w:color w:val="000000" w:themeColor="text1"/>
          <w:sz w:val="20"/>
          <w:szCs w:val="20"/>
        </w:rPr>
        <w:t xml:space="preserve"> PCI Express x16 generacji </w:t>
      </w:r>
      <w:r w:rsidR="6AD05A23" w:rsidRPr="00846C81">
        <w:rPr>
          <w:rFonts w:ascii="Arial" w:eastAsia="Century Gothic" w:hAnsi="Arial" w:cs="Arial"/>
          <w:color w:val="000000" w:themeColor="text1"/>
          <w:sz w:val="20"/>
          <w:szCs w:val="20"/>
        </w:rPr>
        <w:t>4</w:t>
      </w:r>
      <w:r w:rsidRPr="00846C81">
        <w:rPr>
          <w:rFonts w:ascii="Arial" w:eastAsia="Century Gothic" w:hAnsi="Arial" w:cs="Arial"/>
          <w:color w:val="000000" w:themeColor="text1"/>
          <w:sz w:val="20"/>
          <w:szCs w:val="20"/>
        </w:rPr>
        <w:t xml:space="preserve">) dla serwera o wysokości 1U; </w:t>
      </w:r>
    </w:p>
    <w:p w14:paraId="471DBF98" w14:textId="3245647E"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Zintegrowana karta graficzna o rozdzielczości minimum 1920 x 1080; </w:t>
      </w:r>
    </w:p>
    <w:p w14:paraId="41CA85DA" w14:textId="3C1A39D5"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Możliwość instalacji modułu TPM 2.0; </w:t>
      </w:r>
    </w:p>
    <w:p w14:paraId="1BB0C81C" w14:textId="4B45F98D"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Wyposażony w 2 identyczne procesory, każdy z procesorów o następujących minimalnych parametrach:</w:t>
      </w:r>
    </w:p>
    <w:p w14:paraId="53CAC85F" w14:textId="22523E74"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architektura 64 bitowa; </w:t>
      </w:r>
    </w:p>
    <w:p w14:paraId="3E120330" w14:textId="02C9F75D"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przy częstotliwości taktowania zegara min. 2.0 GHz wyposażony w min. 24 rdzenie;</w:t>
      </w:r>
    </w:p>
    <w:p w14:paraId="3B69437F" w14:textId="146D12A7" w:rsidR="428028B9" w:rsidRPr="00846C81" w:rsidRDefault="7F822BD7"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liczba obsługiwanych kanałów pamięci: </w:t>
      </w:r>
      <w:r w:rsidR="782CA9B9" w:rsidRPr="00846C81">
        <w:rPr>
          <w:rFonts w:ascii="Arial" w:eastAsia="Century Gothic" w:hAnsi="Arial" w:cs="Arial"/>
          <w:color w:val="000000" w:themeColor="text1"/>
          <w:sz w:val="20"/>
          <w:szCs w:val="20"/>
        </w:rPr>
        <w:t>8</w:t>
      </w:r>
      <w:r w:rsidRPr="00846C81">
        <w:rPr>
          <w:rFonts w:ascii="Arial" w:eastAsia="Century Gothic" w:hAnsi="Arial" w:cs="Arial"/>
          <w:color w:val="000000" w:themeColor="text1"/>
          <w:sz w:val="20"/>
          <w:szCs w:val="20"/>
        </w:rPr>
        <w:t xml:space="preserve">; </w:t>
      </w:r>
    </w:p>
    <w:p w14:paraId="3944ECD7" w14:textId="27C17033" w:rsidR="428028B9" w:rsidRPr="00846C81" w:rsidRDefault="7F822BD7"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wbudowane w procesor wsparcie dla obsługi standardu </w:t>
      </w:r>
      <w:proofErr w:type="spellStart"/>
      <w:r w:rsidRPr="00846C81">
        <w:rPr>
          <w:rFonts w:ascii="Arial" w:eastAsia="Century Gothic" w:hAnsi="Arial" w:cs="Arial"/>
          <w:color w:val="000000" w:themeColor="text1"/>
          <w:sz w:val="20"/>
          <w:szCs w:val="20"/>
        </w:rPr>
        <w:t>PCIe</w:t>
      </w:r>
      <w:proofErr w:type="spellEnd"/>
      <w:r w:rsidRPr="00846C81">
        <w:rPr>
          <w:rFonts w:ascii="Arial" w:eastAsia="Century Gothic" w:hAnsi="Arial" w:cs="Arial"/>
          <w:color w:val="000000" w:themeColor="text1"/>
          <w:sz w:val="20"/>
          <w:szCs w:val="20"/>
        </w:rPr>
        <w:t xml:space="preserve"> </w:t>
      </w:r>
      <w:r w:rsidR="39744276" w:rsidRPr="00846C81">
        <w:rPr>
          <w:rFonts w:ascii="Arial" w:eastAsia="Century Gothic" w:hAnsi="Arial" w:cs="Arial"/>
          <w:color w:val="000000" w:themeColor="text1"/>
          <w:sz w:val="20"/>
          <w:szCs w:val="20"/>
        </w:rPr>
        <w:t>5</w:t>
      </w:r>
      <w:r w:rsidRPr="00846C81">
        <w:rPr>
          <w:rFonts w:ascii="Arial" w:eastAsia="Century Gothic" w:hAnsi="Arial" w:cs="Arial"/>
          <w:color w:val="000000" w:themeColor="text1"/>
          <w:sz w:val="20"/>
          <w:szCs w:val="20"/>
        </w:rPr>
        <w:t>.0;</w:t>
      </w:r>
    </w:p>
    <w:p w14:paraId="4DE936CA" w14:textId="43EE0D0A"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pamięć podręczna procesora cache L3: 30 MB;</w:t>
      </w:r>
    </w:p>
    <w:p w14:paraId="3E40C44A" w14:textId="43182796"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zintegrowany kontroler zarządzania pamięcią;</w:t>
      </w:r>
    </w:p>
    <w:p w14:paraId="647E533F" w14:textId="4EA78372"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procesor wspierający funkcjonalność dynamicznego i automatycznego zwiększenia wydajności serwera dla aplikacji poprzez zwiększenie częstotliwości rdzenia;</w:t>
      </w:r>
    </w:p>
    <w:p w14:paraId="36996ECC" w14:textId="2BD8A23B" w:rsidR="428028B9" w:rsidRPr="00846C81" w:rsidRDefault="7F822BD7"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dwa procesory muszą w teście SPEC2017 </w:t>
      </w:r>
      <w:proofErr w:type="spellStart"/>
      <w:r w:rsidRPr="00846C81">
        <w:rPr>
          <w:rFonts w:ascii="Arial" w:eastAsia="Century Gothic" w:hAnsi="Arial" w:cs="Arial"/>
          <w:color w:val="000000" w:themeColor="text1"/>
          <w:sz w:val="20"/>
          <w:szCs w:val="20"/>
        </w:rPr>
        <w:t>Int</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Rate</w:t>
      </w:r>
      <w:proofErr w:type="spellEnd"/>
      <w:r w:rsidRPr="00846C81">
        <w:rPr>
          <w:rFonts w:ascii="Arial" w:eastAsia="Century Gothic" w:hAnsi="Arial" w:cs="Arial"/>
          <w:color w:val="000000" w:themeColor="text1"/>
          <w:sz w:val="20"/>
          <w:szCs w:val="20"/>
        </w:rPr>
        <w:t xml:space="preserve"> Base publikowanym na stronach spec.org zapewniać osiągnięcie wyniku wydajności dla zaoferowanego modelu serwera minimum </w:t>
      </w:r>
      <w:r w:rsidR="0BE2048B" w:rsidRPr="00846C81">
        <w:rPr>
          <w:rFonts w:ascii="Arial" w:eastAsia="Century Gothic" w:hAnsi="Arial" w:cs="Arial"/>
          <w:color w:val="000000" w:themeColor="text1"/>
          <w:sz w:val="20"/>
          <w:szCs w:val="20"/>
        </w:rPr>
        <w:t>420</w:t>
      </w:r>
      <w:r w:rsidRPr="00846C81">
        <w:rPr>
          <w:rFonts w:ascii="Arial" w:eastAsia="Century Gothic" w:hAnsi="Arial" w:cs="Arial"/>
          <w:color w:val="000000" w:themeColor="text1"/>
          <w:sz w:val="20"/>
          <w:szCs w:val="20"/>
        </w:rPr>
        <w:t xml:space="preserve"> punktów. </w:t>
      </w:r>
      <w:r w:rsidR="56B4A603" w:rsidRPr="00846C81">
        <w:rPr>
          <w:rFonts w:ascii="Arial" w:eastAsia="Century Gothic" w:hAnsi="Arial" w:cs="Arial"/>
          <w:color w:val="000000" w:themeColor="text1"/>
          <w:sz w:val="20"/>
          <w:szCs w:val="20"/>
        </w:rPr>
        <w:t>Wynik musi dotyczyć konfiguracji 2-procesorowej, opublikowanej oficjalnie na stronie spec.org</w:t>
      </w:r>
    </w:p>
    <w:p w14:paraId="2EFE772C" w14:textId="78121B7D"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Wyposażony w pamięć RAM o następujących parametrach:</w:t>
      </w:r>
    </w:p>
    <w:p w14:paraId="514A98AB" w14:textId="663C01AE" w:rsidR="428028B9" w:rsidRPr="00846C81" w:rsidRDefault="7F822BD7"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kości </w:t>
      </w:r>
      <w:r w:rsidR="6A3303D0" w:rsidRPr="00846C81">
        <w:rPr>
          <w:rFonts w:ascii="Arial" w:eastAsia="Century Gothic" w:hAnsi="Arial" w:cs="Arial"/>
          <w:color w:val="000000" w:themeColor="text1"/>
          <w:sz w:val="20"/>
          <w:szCs w:val="20"/>
        </w:rPr>
        <w:t xml:space="preserve">nie gorsze niż </w:t>
      </w:r>
      <w:r w:rsidRPr="00846C81">
        <w:rPr>
          <w:rFonts w:ascii="Arial" w:eastAsia="Century Gothic" w:hAnsi="Arial" w:cs="Arial"/>
          <w:color w:val="000000" w:themeColor="text1"/>
          <w:sz w:val="20"/>
          <w:szCs w:val="20"/>
        </w:rPr>
        <w:t>DDR</w:t>
      </w:r>
      <w:r w:rsidR="539AB696" w:rsidRPr="00846C81">
        <w:rPr>
          <w:rFonts w:ascii="Arial" w:eastAsia="Century Gothic" w:hAnsi="Arial" w:cs="Arial"/>
          <w:color w:val="000000" w:themeColor="text1"/>
          <w:sz w:val="20"/>
          <w:szCs w:val="20"/>
        </w:rPr>
        <w:t>5</w:t>
      </w:r>
      <w:r w:rsidRPr="00846C81">
        <w:rPr>
          <w:rFonts w:ascii="Arial" w:eastAsia="Century Gothic" w:hAnsi="Arial" w:cs="Arial"/>
          <w:color w:val="000000" w:themeColor="text1"/>
          <w:sz w:val="20"/>
          <w:szCs w:val="20"/>
        </w:rPr>
        <w:t xml:space="preserve">  </w:t>
      </w:r>
      <w:r w:rsidR="68902AA5" w:rsidRPr="00846C81">
        <w:rPr>
          <w:rFonts w:ascii="Arial" w:eastAsia="Century Gothic" w:hAnsi="Arial" w:cs="Arial"/>
          <w:color w:val="000000" w:themeColor="text1"/>
          <w:sz w:val="20"/>
          <w:szCs w:val="20"/>
        </w:rPr>
        <w:t>48</w:t>
      </w:r>
      <w:r w:rsidR="162D7C6B" w:rsidRPr="00846C81">
        <w:rPr>
          <w:rFonts w:ascii="Arial" w:eastAsia="Century Gothic" w:hAnsi="Arial" w:cs="Arial"/>
          <w:color w:val="000000" w:themeColor="text1"/>
          <w:sz w:val="20"/>
          <w:szCs w:val="20"/>
        </w:rPr>
        <w:t>00</w:t>
      </w:r>
      <w:r w:rsidRPr="00846C81">
        <w:rPr>
          <w:rFonts w:ascii="Arial" w:eastAsia="Century Gothic" w:hAnsi="Arial" w:cs="Arial"/>
          <w:color w:val="000000" w:themeColor="text1"/>
          <w:sz w:val="20"/>
          <w:szCs w:val="20"/>
        </w:rPr>
        <w:t xml:space="preserve"> MHz RDIMM</w:t>
      </w:r>
      <w:r w:rsidR="31ABA5BA" w:rsidRPr="00846C81">
        <w:rPr>
          <w:rFonts w:ascii="Arial" w:eastAsia="Century Gothic" w:hAnsi="Arial" w:cs="Arial"/>
          <w:color w:val="000000" w:themeColor="text1"/>
          <w:sz w:val="20"/>
          <w:szCs w:val="20"/>
        </w:rPr>
        <w:t xml:space="preserve"> ECC</w:t>
      </w:r>
      <w:r w:rsidR="0769574E" w:rsidRPr="00846C81">
        <w:rPr>
          <w:rFonts w:ascii="Arial" w:eastAsia="Century Gothic" w:hAnsi="Arial" w:cs="Arial"/>
          <w:color w:val="000000" w:themeColor="text1"/>
          <w:sz w:val="20"/>
          <w:szCs w:val="20"/>
        </w:rPr>
        <w:t>,</w:t>
      </w:r>
      <w:r w:rsidR="4F75243A" w:rsidRPr="00846C81">
        <w:rPr>
          <w:rFonts w:ascii="Arial" w:eastAsia="Century Gothic" w:hAnsi="Arial" w:cs="Arial"/>
          <w:color w:val="000000" w:themeColor="text1"/>
          <w:sz w:val="20"/>
          <w:szCs w:val="20"/>
        </w:rPr>
        <w:t xml:space="preserve"> </w:t>
      </w:r>
      <w:r w:rsidR="0769574E" w:rsidRPr="00846C81">
        <w:rPr>
          <w:rFonts w:ascii="Arial" w:eastAsia="Century Gothic" w:hAnsi="Arial" w:cs="Arial"/>
          <w:color w:val="000000" w:themeColor="text1"/>
          <w:sz w:val="20"/>
          <w:szCs w:val="20"/>
        </w:rPr>
        <w:t>kości nie gorsze niż DDR</w:t>
      </w:r>
      <w:r w:rsidR="522507B6" w:rsidRPr="00846C81">
        <w:rPr>
          <w:rFonts w:ascii="Arial" w:eastAsia="Century Gothic" w:hAnsi="Arial" w:cs="Arial"/>
          <w:color w:val="000000" w:themeColor="text1"/>
          <w:sz w:val="20"/>
          <w:szCs w:val="20"/>
        </w:rPr>
        <w:t>5</w:t>
      </w:r>
      <w:r w:rsidR="0769574E" w:rsidRPr="00846C81">
        <w:rPr>
          <w:rFonts w:ascii="Arial" w:eastAsia="Century Gothic" w:hAnsi="Arial" w:cs="Arial"/>
          <w:color w:val="000000" w:themeColor="text1"/>
          <w:sz w:val="20"/>
          <w:szCs w:val="20"/>
        </w:rPr>
        <w:t xml:space="preserve"> RDIMM, pracujące z maksymalną częstotliwością wspieraną przez zaoferowany procesor i chipset (min. </w:t>
      </w:r>
      <w:r w:rsidR="5F3FC445" w:rsidRPr="00846C81">
        <w:rPr>
          <w:rFonts w:ascii="Arial" w:eastAsia="Century Gothic" w:hAnsi="Arial" w:cs="Arial"/>
          <w:color w:val="000000" w:themeColor="text1"/>
          <w:sz w:val="20"/>
          <w:szCs w:val="20"/>
        </w:rPr>
        <w:t>4400</w:t>
      </w:r>
      <w:r w:rsidR="0769574E" w:rsidRPr="00846C81">
        <w:rPr>
          <w:rFonts w:ascii="Arial" w:eastAsia="Century Gothic" w:hAnsi="Arial" w:cs="Arial"/>
          <w:color w:val="000000" w:themeColor="text1"/>
          <w:sz w:val="20"/>
          <w:szCs w:val="20"/>
        </w:rPr>
        <w:t xml:space="preserve"> MHz) </w:t>
      </w:r>
      <w:r w:rsidRPr="00846C81">
        <w:rPr>
          <w:rFonts w:ascii="Arial" w:eastAsia="Century Gothic" w:hAnsi="Arial" w:cs="Arial"/>
          <w:color w:val="000000" w:themeColor="text1"/>
          <w:sz w:val="20"/>
          <w:szCs w:val="20"/>
        </w:rPr>
        <w:t xml:space="preserve">; </w:t>
      </w:r>
    </w:p>
    <w:p w14:paraId="3C1EE575" w14:textId="4BA44162"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zainstalowane kości o pojemności min. </w:t>
      </w:r>
      <w:r w:rsidR="08539E0F" w:rsidRPr="00846C81">
        <w:rPr>
          <w:rFonts w:ascii="Arial" w:eastAsia="Century Gothic" w:hAnsi="Arial" w:cs="Arial"/>
          <w:color w:val="000000" w:themeColor="text1"/>
          <w:sz w:val="20"/>
          <w:szCs w:val="20"/>
        </w:rPr>
        <w:t>64</w:t>
      </w:r>
      <w:r w:rsidRPr="00846C81">
        <w:rPr>
          <w:rFonts w:ascii="Arial" w:eastAsia="Century Gothic" w:hAnsi="Arial" w:cs="Arial"/>
          <w:color w:val="000000" w:themeColor="text1"/>
          <w:sz w:val="20"/>
          <w:szCs w:val="20"/>
        </w:rPr>
        <w:t xml:space="preserve">GB; </w:t>
      </w:r>
    </w:p>
    <w:p w14:paraId="4AB49FD9" w14:textId="36822B88" w:rsidR="428028B9" w:rsidRPr="00846C81" w:rsidRDefault="490A7DA3"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zainstalowane minimum </w:t>
      </w:r>
      <w:r w:rsidR="56D73DD6" w:rsidRPr="00846C81">
        <w:rPr>
          <w:rFonts w:ascii="Arial" w:eastAsia="Century Gothic" w:hAnsi="Arial" w:cs="Arial"/>
          <w:color w:val="000000" w:themeColor="text1"/>
          <w:sz w:val="20"/>
          <w:szCs w:val="20"/>
        </w:rPr>
        <w:t>256</w:t>
      </w:r>
      <w:r w:rsidRPr="00846C81">
        <w:rPr>
          <w:rFonts w:ascii="Arial" w:eastAsia="Century Gothic" w:hAnsi="Arial" w:cs="Arial"/>
          <w:color w:val="000000" w:themeColor="text1"/>
          <w:sz w:val="20"/>
          <w:szCs w:val="20"/>
        </w:rPr>
        <w:t xml:space="preserve"> GB pamięci RAM dla jednego procesora w każdym serwerze;</w:t>
      </w:r>
    </w:p>
    <w:p w14:paraId="2B419BE5" w14:textId="2D437ABF" w:rsidR="428028B9" w:rsidRPr="00846C81" w:rsidRDefault="490A7DA3"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obsadzone nie więcej niż </w:t>
      </w:r>
      <w:r w:rsidR="744F8BB4" w:rsidRPr="00846C81">
        <w:rPr>
          <w:rFonts w:ascii="Arial" w:eastAsia="Century Gothic" w:hAnsi="Arial" w:cs="Arial"/>
          <w:color w:val="000000" w:themeColor="text1"/>
          <w:sz w:val="20"/>
          <w:szCs w:val="20"/>
        </w:rPr>
        <w:t>50</w:t>
      </w:r>
      <w:r w:rsidR="2B47AAD5" w:rsidRPr="00846C81">
        <w:rPr>
          <w:rFonts w:ascii="Arial" w:eastAsia="Century Gothic" w:hAnsi="Arial" w:cs="Arial"/>
          <w:color w:val="000000" w:themeColor="text1"/>
          <w:sz w:val="20"/>
          <w:szCs w:val="20"/>
        </w:rPr>
        <w:t>%</w:t>
      </w:r>
      <w:r w:rsidRPr="00846C81">
        <w:rPr>
          <w:rFonts w:ascii="Arial" w:eastAsia="Century Gothic" w:hAnsi="Arial" w:cs="Arial"/>
          <w:color w:val="000000" w:themeColor="text1"/>
          <w:sz w:val="20"/>
          <w:szCs w:val="20"/>
        </w:rPr>
        <w:t xml:space="preserve"> slotów na moduły pamięci RAM;</w:t>
      </w:r>
    </w:p>
    <w:p w14:paraId="15F5A1C4" w14:textId="748DB887" w:rsidR="428028B9" w:rsidRPr="00846C81" w:rsidRDefault="490A7DA3"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posiadać co najmniej </w:t>
      </w:r>
      <w:r w:rsidR="4D2D2B5B" w:rsidRPr="00846C81">
        <w:rPr>
          <w:rFonts w:ascii="Arial" w:eastAsia="Century Gothic" w:hAnsi="Arial" w:cs="Arial"/>
          <w:color w:val="000000" w:themeColor="text1"/>
          <w:sz w:val="20"/>
          <w:szCs w:val="20"/>
        </w:rPr>
        <w:t xml:space="preserve">24 </w:t>
      </w:r>
      <w:r w:rsidRPr="00846C81">
        <w:rPr>
          <w:rFonts w:ascii="Arial" w:eastAsia="Century Gothic" w:hAnsi="Arial" w:cs="Arial"/>
          <w:color w:val="000000" w:themeColor="text1"/>
          <w:sz w:val="20"/>
          <w:szCs w:val="20"/>
        </w:rPr>
        <w:t>slot</w:t>
      </w:r>
      <w:r w:rsidR="458D8C3C" w:rsidRPr="00846C81">
        <w:rPr>
          <w:rFonts w:ascii="Arial" w:eastAsia="Century Gothic" w:hAnsi="Arial" w:cs="Arial"/>
          <w:color w:val="000000" w:themeColor="text1"/>
          <w:sz w:val="20"/>
          <w:szCs w:val="20"/>
        </w:rPr>
        <w:t>ów</w:t>
      </w:r>
      <w:r w:rsidRPr="00846C81">
        <w:rPr>
          <w:rFonts w:ascii="Arial" w:eastAsia="Century Gothic" w:hAnsi="Arial" w:cs="Arial"/>
          <w:color w:val="000000" w:themeColor="text1"/>
          <w:sz w:val="20"/>
          <w:szCs w:val="20"/>
        </w:rPr>
        <w:t xml:space="preserve"> na moduły pamięci RAM;</w:t>
      </w:r>
    </w:p>
    <w:p w14:paraId="4D9B2473" w14:textId="029EC40A"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możliwość rozbudowy do co najmniej 1024 GB pamięci RAM;</w:t>
      </w:r>
    </w:p>
    <w:p w14:paraId="7C143801" w14:textId="3D68C612" w:rsidR="428028B9" w:rsidRPr="00846C81" w:rsidRDefault="347BB6A4"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Serwer musi posiadać mechanizmy zabezpieczenia pamięci RAM klasy RAS (</w:t>
      </w:r>
      <w:proofErr w:type="spellStart"/>
      <w:r w:rsidRPr="00846C81">
        <w:rPr>
          <w:rFonts w:ascii="Arial" w:eastAsia="Century Gothic" w:hAnsi="Arial" w:cs="Arial"/>
          <w:color w:val="000000" w:themeColor="text1"/>
          <w:sz w:val="20"/>
          <w:szCs w:val="20"/>
        </w:rPr>
        <w:t>Reliability</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Availability</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Serviceability</w:t>
      </w:r>
      <w:proofErr w:type="spellEnd"/>
      <w:r w:rsidRPr="00846C81">
        <w:rPr>
          <w:rFonts w:ascii="Arial" w:eastAsia="Century Gothic" w:hAnsi="Arial" w:cs="Arial"/>
          <w:color w:val="000000" w:themeColor="text1"/>
          <w:sz w:val="20"/>
          <w:szCs w:val="20"/>
        </w:rPr>
        <w:t>), obejmujące co najmniej:</w:t>
      </w:r>
    </w:p>
    <w:p w14:paraId="19489ED6" w14:textId="4DE45A78" w:rsidR="428028B9" w:rsidRPr="00846C81" w:rsidRDefault="347BB6A4"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ECC,</w:t>
      </w:r>
    </w:p>
    <w:p w14:paraId="33AF09F4" w14:textId="0F2E5F5F" w:rsidR="428028B9" w:rsidRPr="00846C81" w:rsidRDefault="347BB6A4"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lastRenderedPageBreak/>
        <w:t xml:space="preserve">patrol i </w:t>
      </w:r>
      <w:proofErr w:type="spellStart"/>
      <w:r w:rsidRPr="00846C81">
        <w:rPr>
          <w:rFonts w:ascii="Arial" w:eastAsia="Century Gothic" w:hAnsi="Arial" w:cs="Arial"/>
          <w:color w:val="000000" w:themeColor="text1"/>
          <w:sz w:val="20"/>
          <w:szCs w:val="20"/>
        </w:rPr>
        <w:t>demand</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scrubbing</w:t>
      </w:r>
      <w:proofErr w:type="spellEnd"/>
      <w:r w:rsidRPr="00846C81">
        <w:rPr>
          <w:rFonts w:ascii="Arial" w:eastAsia="Century Gothic" w:hAnsi="Arial" w:cs="Arial"/>
          <w:color w:val="000000" w:themeColor="text1"/>
          <w:sz w:val="20"/>
          <w:szCs w:val="20"/>
        </w:rPr>
        <w:t>,</w:t>
      </w:r>
    </w:p>
    <w:p w14:paraId="2E0D3580" w14:textId="129E3805" w:rsidR="428028B9" w:rsidRPr="00846C81" w:rsidRDefault="347BB6A4"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mechanizmy korekcji błędów wielobitowych lub uszkodzeń urządzeń DRAM (np. SDDC, Advanced Memory Device </w:t>
      </w:r>
      <w:proofErr w:type="spellStart"/>
      <w:r w:rsidRPr="00846C81">
        <w:rPr>
          <w:rFonts w:ascii="Arial" w:eastAsia="Century Gothic" w:hAnsi="Arial" w:cs="Arial"/>
          <w:color w:val="000000" w:themeColor="text1"/>
          <w:sz w:val="20"/>
          <w:szCs w:val="20"/>
        </w:rPr>
        <w:t>Correction</w:t>
      </w:r>
      <w:proofErr w:type="spellEnd"/>
      <w:r w:rsidRPr="00846C81">
        <w:rPr>
          <w:rFonts w:ascii="Arial" w:eastAsia="Century Gothic" w:hAnsi="Arial" w:cs="Arial"/>
          <w:color w:val="000000" w:themeColor="text1"/>
          <w:sz w:val="20"/>
          <w:szCs w:val="20"/>
        </w:rPr>
        <w:t xml:space="preserve"> lub równoważne),</w:t>
      </w:r>
    </w:p>
    <w:p w14:paraId="599FDB93" w14:textId="10135B0F" w:rsidR="428028B9" w:rsidRPr="00846C81" w:rsidRDefault="347BB6A4"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mechanizmy izolacji lub omijania uszkodzonych obszarów pamięci (np. </w:t>
      </w:r>
      <w:proofErr w:type="spellStart"/>
      <w:r w:rsidRPr="00846C81">
        <w:rPr>
          <w:rFonts w:ascii="Arial" w:eastAsia="Century Gothic" w:hAnsi="Arial" w:cs="Arial"/>
          <w:color w:val="000000" w:themeColor="text1"/>
          <w:sz w:val="20"/>
          <w:szCs w:val="20"/>
        </w:rPr>
        <w:t>rank</w:t>
      </w:r>
      <w:proofErr w:type="spellEnd"/>
      <w:r w:rsidRPr="00846C81">
        <w:rPr>
          <w:rFonts w:ascii="Arial" w:eastAsia="Century Gothic" w:hAnsi="Arial" w:cs="Arial"/>
          <w:color w:val="000000" w:themeColor="text1"/>
          <w:sz w:val="20"/>
          <w:szCs w:val="20"/>
        </w:rPr>
        <w:t xml:space="preserve"> sparing, </w:t>
      </w:r>
      <w:proofErr w:type="spellStart"/>
      <w:r w:rsidRPr="00846C81">
        <w:rPr>
          <w:rFonts w:ascii="Arial" w:eastAsia="Century Gothic" w:hAnsi="Arial" w:cs="Arial"/>
          <w:color w:val="000000" w:themeColor="text1"/>
          <w:sz w:val="20"/>
          <w:szCs w:val="20"/>
        </w:rPr>
        <w:t>device</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correction</w:t>
      </w:r>
      <w:proofErr w:type="spellEnd"/>
      <w:r w:rsidRPr="00846C81">
        <w:rPr>
          <w:rFonts w:ascii="Arial" w:eastAsia="Century Gothic" w:hAnsi="Arial" w:cs="Arial"/>
          <w:color w:val="000000" w:themeColor="text1"/>
          <w:sz w:val="20"/>
          <w:szCs w:val="20"/>
        </w:rPr>
        <w:t xml:space="preserve"> lub równoważne).</w:t>
      </w:r>
    </w:p>
    <w:p w14:paraId="0C9A3400" w14:textId="6550459F" w:rsidR="428028B9" w:rsidRPr="00846C81" w:rsidRDefault="347BB6A4"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Zamawiający dopuszcza rozwiązania równoważne producentów, zapewniające równoważny lub wyższy poziom ochrony pamięci RAM</w:t>
      </w:r>
      <w:r w:rsidR="428028B9" w:rsidRPr="00846C81">
        <w:rPr>
          <w:rFonts w:ascii="Arial" w:eastAsia="Century Gothic" w:hAnsi="Arial" w:cs="Arial"/>
          <w:color w:val="000000" w:themeColor="text1"/>
          <w:sz w:val="20"/>
          <w:szCs w:val="20"/>
        </w:rPr>
        <w:t xml:space="preserve">; </w:t>
      </w:r>
    </w:p>
    <w:p w14:paraId="7D23783C" w14:textId="0842C942"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Wyposażony w dyski twarde o następujących parametrach: </w:t>
      </w:r>
    </w:p>
    <w:p w14:paraId="3FD0F418" w14:textId="390FD1EF"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zainstalowane nośniki pamięci stałej ( SSD lub M.2) na potrzeby systemu operacyjnego zapewniające pojemność co najmniej </w:t>
      </w:r>
      <w:r w:rsidR="24DE4DC0" w:rsidRPr="00846C81">
        <w:rPr>
          <w:rFonts w:ascii="Arial" w:eastAsia="Century Gothic" w:hAnsi="Arial" w:cs="Arial"/>
          <w:color w:val="000000" w:themeColor="text1"/>
          <w:sz w:val="20"/>
          <w:szCs w:val="20"/>
        </w:rPr>
        <w:t>240</w:t>
      </w:r>
      <w:r w:rsidRPr="00846C81">
        <w:rPr>
          <w:rFonts w:ascii="Arial" w:eastAsia="Century Gothic" w:hAnsi="Arial" w:cs="Arial"/>
          <w:color w:val="000000" w:themeColor="text1"/>
          <w:sz w:val="20"/>
          <w:szCs w:val="20"/>
        </w:rPr>
        <w:t xml:space="preserve">GB skonfigurowane w RAID 1 (pojemność nie wlicza się do wymaganej pojemności klastra); </w:t>
      </w:r>
    </w:p>
    <w:p w14:paraId="331377DB" w14:textId="04BF4D24" w:rsidR="428028B9" w:rsidRPr="00846C81" w:rsidRDefault="0C09C3C4"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Zainstalowana musi być odpowiednia konfiguracja dysków typu SSD / </w:t>
      </w:r>
      <w:proofErr w:type="spellStart"/>
      <w:r w:rsidRPr="00846C81">
        <w:rPr>
          <w:rFonts w:ascii="Arial" w:eastAsia="Century Gothic" w:hAnsi="Arial" w:cs="Arial"/>
          <w:color w:val="000000" w:themeColor="text1"/>
          <w:sz w:val="20"/>
          <w:szCs w:val="20"/>
        </w:rPr>
        <w:t>NVMe</w:t>
      </w:r>
      <w:proofErr w:type="spellEnd"/>
      <w:r w:rsidRPr="00846C81">
        <w:rPr>
          <w:rFonts w:ascii="Arial" w:eastAsia="Century Gothic" w:hAnsi="Arial" w:cs="Arial"/>
          <w:color w:val="000000" w:themeColor="text1"/>
          <w:sz w:val="20"/>
          <w:szCs w:val="20"/>
        </w:rPr>
        <w:t xml:space="preserve">, przeznaczonych do pracy w architekturze </w:t>
      </w:r>
      <w:proofErr w:type="spellStart"/>
      <w:r w:rsidRPr="00846C81">
        <w:rPr>
          <w:rFonts w:ascii="Arial" w:eastAsia="Century Gothic" w:hAnsi="Arial" w:cs="Arial"/>
          <w:color w:val="000000" w:themeColor="text1"/>
          <w:sz w:val="20"/>
          <w:szCs w:val="20"/>
        </w:rPr>
        <w:t>vSAN</w:t>
      </w:r>
      <w:proofErr w:type="spellEnd"/>
      <w:r w:rsidRPr="00846C81">
        <w:rPr>
          <w:rFonts w:ascii="Arial" w:eastAsia="Century Gothic" w:hAnsi="Arial" w:cs="Arial"/>
          <w:color w:val="000000" w:themeColor="text1"/>
          <w:sz w:val="20"/>
          <w:szCs w:val="20"/>
        </w:rPr>
        <w:t xml:space="preserve"> Express Storage Architecture (ESA), umożliwiająca uzyskanie wymaganej pojemności RAW na poziomie</w:t>
      </w:r>
      <w:r w:rsidR="3F1E1ED4" w:rsidRPr="00846C81">
        <w:rPr>
          <w:rFonts w:ascii="Arial" w:eastAsia="Century Gothic" w:hAnsi="Arial" w:cs="Arial"/>
          <w:color w:val="000000" w:themeColor="text1"/>
          <w:sz w:val="20"/>
          <w:szCs w:val="20"/>
        </w:rPr>
        <w:t xml:space="preserve"> nie mniej niż </w:t>
      </w:r>
      <w:r w:rsidR="24C0FD68" w:rsidRPr="00846C81">
        <w:rPr>
          <w:rFonts w:ascii="Arial" w:eastAsia="Century Gothic" w:hAnsi="Arial" w:cs="Arial"/>
          <w:color w:val="000000" w:themeColor="text1"/>
          <w:sz w:val="20"/>
          <w:szCs w:val="20"/>
        </w:rPr>
        <w:t>30</w:t>
      </w:r>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TB</w:t>
      </w:r>
      <w:r w:rsidR="6AFD78B8" w:rsidRPr="00846C81">
        <w:rPr>
          <w:rFonts w:ascii="Arial" w:eastAsia="Century Gothic" w:hAnsi="Arial" w:cs="Arial"/>
          <w:color w:val="000000" w:themeColor="text1"/>
          <w:sz w:val="20"/>
          <w:szCs w:val="20"/>
        </w:rPr>
        <w:t>,min</w:t>
      </w:r>
      <w:proofErr w:type="spellEnd"/>
      <w:r w:rsidR="6AFD78B8" w:rsidRPr="00846C81">
        <w:rPr>
          <w:rFonts w:ascii="Arial" w:eastAsia="Century Gothic" w:hAnsi="Arial" w:cs="Arial"/>
          <w:color w:val="000000" w:themeColor="text1"/>
          <w:sz w:val="20"/>
          <w:szCs w:val="20"/>
        </w:rPr>
        <w:t xml:space="preserve">. </w:t>
      </w:r>
      <w:r w:rsidR="19A75058" w:rsidRPr="00846C81">
        <w:rPr>
          <w:rFonts w:ascii="Arial" w:eastAsia="Century Gothic" w:hAnsi="Arial" w:cs="Arial"/>
          <w:color w:val="000000" w:themeColor="text1"/>
          <w:sz w:val="20"/>
          <w:szCs w:val="20"/>
        </w:rPr>
        <w:t>4</w:t>
      </w:r>
      <w:r w:rsidR="6AFD78B8" w:rsidRPr="00846C81">
        <w:rPr>
          <w:rFonts w:ascii="Arial" w:eastAsia="Century Gothic" w:hAnsi="Arial" w:cs="Arial"/>
          <w:color w:val="000000" w:themeColor="text1"/>
          <w:sz w:val="20"/>
          <w:szCs w:val="20"/>
        </w:rPr>
        <w:t xml:space="preserve"> dysków </w:t>
      </w:r>
      <w:proofErr w:type="spellStart"/>
      <w:r w:rsidR="6AFD78B8" w:rsidRPr="00846C81">
        <w:rPr>
          <w:rFonts w:ascii="Arial" w:eastAsia="Century Gothic" w:hAnsi="Arial" w:cs="Arial"/>
          <w:color w:val="000000" w:themeColor="text1"/>
          <w:sz w:val="20"/>
          <w:szCs w:val="20"/>
        </w:rPr>
        <w:t>capacity</w:t>
      </w:r>
      <w:proofErr w:type="spellEnd"/>
      <w:r w:rsidR="6AFD78B8" w:rsidRPr="00846C81">
        <w:rPr>
          <w:rFonts w:ascii="Arial" w:eastAsia="Century Gothic" w:hAnsi="Arial" w:cs="Arial"/>
          <w:color w:val="000000" w:themeColor="text1"/>
          <w:sz w:val="20"/>
          <w:szCs w:val="20"/>
        </w:rPr>
        <w:t xml:space="preserve"> na host </w:t>
      </w:r>
      <w:r w:rsidR="7F822BD7" w:rsidRPr="00846C81">
        <w:rPr>
          <w:rFonts w:ascii="Arial" w:eastAsia="Century Gothic" w:hAnsi="Arial" w:cs="Arial"/>
          <w:color w:val="000000" w:themeColor="text1"/>
          <w:sz w:val="20"/>
          <w:szCs w:val="20"/>
        </w:rPr>
        <w:t>;</w:t>
      </w:r>
    </w:p>
    <w:p w14:paraId="363BEC75" w14:textId="554C8552"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zainstalowane dyski:</w:t>
      </w:r>
    </w:p>
    <w:p w14:paraId="2F7FD5C6" w14:textId="0849C8BB" w:rsidR="428028B9" w:rsidRPr="00846C81" w:rsidRDefault="5CE6E5A2" w:rsidP="00441A4D">
      <w:pPr>
        <w:pStyle w:val="Akapitzlist"/>
        <w:numPr>
          <w:ilvl w:val="3"/>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wszystkie zainstalowane dyski</w:t>
      </w:r>
      <w:r w:rsidR="3D3C77EB" w:rsidRPr="00846C81">
        <w:rPr>
          <w:rFonts w:ascii="Arial" w:eastAsia="Century Gothic" w:hAnsi="Arial" w:cs="Arial"/>
          <w:sz w:val="20"/>
          <w:szCs w:val="20"/>
        </w:rPr>
        <w:t xml:space="preserve"> (</w:t>
      </w:r>
      <w:r w:rsidR="2EFA0568" w:rsidRPr="00846C81">
        <w:rPr>
          <w:rFonts w:ascii="Arial" w:eastAsia="Century Gothic" w:hAnsi="Arial" w:cs="Arial"/>
          <w:sz w:val="20"/>
          <w:szCs w:val="20"/>
        </w:rPr>
        <w:t>poza</w:t>
      </w:r>
      <w:r w:rsidR="1626EA1F" w:rsidRPr="00846C81">
        <w:rPr>
          <w:rFonts w:ascii="Arial" w:eastAsia="Century Gothic" w:hAnsi="Arial" w:cs="Arial"/>
          <w:sz w:val="20"/>
          <w:szCs w:val="20"/>
        </w:rPr>
        <w:t xml:space="preserve"> wymienionymi w punkcie 3.1.15.1)</w:t>
      </w:r>
      <w:r w:rsidRPr="00846C81">
        <w:rPr>
          <w:rFonts w:ascii="Arial" w:eastAsia="Century Gothic" w:hAnsi="Arial" w:cs="Arial"/>
          <w:sz w:val="20"/>
          <w:szCs w:val="20"/>
        </w:rPr>
        <w:t xml:space="preserve"> muszą być wykorzystywane jako dyski typu </w:t>
      </w:r>
      <w:proofErr w:type="spellStart"/>
      <w:r w:rsidRPr="00846C81">
        <w:rPr>
          <w:rFonts w:ascii="Arial" w:eastAsia="Century Gothic" w:hAnsi="Arial" w:cs="Arial"/>
          <w:sz w:val="20"/>
          <w:szCs w:val="20"/>
        </w:rPr>
        <w:t>Capacity</w:t>
      </w:r>
      <w:proofErr w:type="spellEnd"/>
      <w:r w:rsidRPr="00846C81">
        <w:rPr>
          <w:rFonts w:ascii="Arial" w:eastAsia="Century Gothic" w:hAnsi="Arial" w:cs="Arial"/>
          <w:sz w:val="20"/>
          <w:szCs w:val="20"/>
        </w:rPr>
        <w:t xml:space="preserve"> w architekturze </w:t>
      </w:r>
      <w:proofErr w:type="spellStart"/>
      <w:r w:rsidRPr="00846C81">
        <w:rPr>
          <w:rFonts w:ascii="Arial" w:eastAsia="Century Gothic" w:hAnsi="Arial" w:cs="Arial"/>
          <w:sz w:val="20"/>
          <w:szCs w:val="20"/>
        </w:rPr>
        <w:t>vSAN</w:t>
      </w:r>
      <w:proofErr w:type="spellEnd"/>
      <w:r w:rsidRPr="00846C81">
        <w:rPr>
          <w:rFonts w:ascii="Arial" w:eastAsia="Century Gothic" w:hAnsi="Arial" w:cs="Arial"/>
          <w:sz w:val="20"/>
          <w:szCs w:val="20"/>
        </w:rPr>
        <w:t xml:space="preserve"> ESA</w:t>
      </w:r>
      <w:r w:rsidR="428028B9" w:rsidRPr="00846C81">
        <w:rPr>
          <w:rFonts w:ascii="Arial" w:eastAsia="Century Gothic" w:hAnsi="Arial" w:cs="Arial"/>
          <w:sz w:val="20"/>
          <w:szCs w:val="20"/>
        </w:rPr>
        <w:t xml:space="preserve">;  </w:t>
      </w:r>
    </w:p>
    <w:p w14:paraId="17378D25" w14:textId="1C9BC166" w:rsidR="428028B9" w:rsidRPr="00846C81" w:rsidRDefault="633B7E08" w:rsidP="00441A4D">
      <w:pPr>
        <w:pStyle w:val="Akapitzlist"/>
        <w:numPr>
          <w:ilvl w:val="3"/>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dyski muszą być wspierane i certyfikowane przez producenta oprogramowania SDS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do zastosowania w </w:t>
      </w:r>
      <w:proofErr w:type="spellStart"/>
      <w:r w:rsidRPr="00846C81">
        <w:rPr>
          <w:rFonts w:ascii="Arial" w:eastAsia="Century Gothic" w:hAnsi="Arial" w:cs="Arial"/>
          <w:sz w:val="20"/>
          <w:szCs w:val="20"/>
        </w:rPr>
        <w:t>vSAN</w:t>
      </w:r>
      <w:proofErr w:type="spellEnd"/>
      <w:r w:rsidRPr="00846C81">
        <w:rPr>
          <w:rFonts w:ascii="Arial" w:eastAsia="Century Gothic" w:hAnsi="Arial" w:cs="Arial"/>
          <w:sz w:val="20"/>
          <w:szCs w:val="20"/>
        </w:rPr>
        <w:t xml:space="preserve"> ESA</w:t>
      </w:r>
      <w:r w:rsidR="428028B9" w:rsidRPr="00846C81">
        <w:rPr>
          <w:rFonts w:ascii="Arial" w:eastAsia="Century Gothic" w:hAnsi="Arial" w:cs="Arial"/>
          <w:sz w:val="20"/>
          <w:szCs w:val="20"/>
        </w:rPr>
        <w:t xml:space="preserve">; </w:t>
      </w:r>
    </w:p>
    <w:p w14:paraId="7CAD0F4A" w14:textId="61304EEE" w:rsidR="428028B9" w:rsidRPr="00846C81" w:rsidRDefault="3B6732F6" w:rsidP="00441A4D">
      <w:pPr>
        <w:pStyle w:val="Akapitzlist"/>
        <w:numPr>
          <w:ilvl w:val="3"/>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dyski muszą znajdować się na oficjalnej liście kompatybilności sprzętowej producenta oprogramowania SDS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HCL) jako dyski przeznaczone do pracy w </w:t>
      </w:r>
      <w:proofErr w:type="spellStart"/>
      <w:r w:rsidRPr="00846C81">
        <w:rPr>
          <w:rFonts w:ascii="Arial" w:eastAsia="Century Gothic" w:hAnsi="Arial" w:cs="Arial"/>
          <w:sz w:val="20"/>
          <w:szCs w:val="20"/>
        </w:rPr>
        <w:t>vSAN</w:t>
      </w:r>
      <w:proofErr w:type="spellEnd"/>
      <w:r w:rsidRPr="00846C81">
        <w:rPr>
          <w:rFonts w:ascii="Arial" w:eastAsia="Century Gothic" w:hAnsi="Arial" w:cs="Arial"/>
          <w:sz w:val="20"/>
          <w:szCs w:val="20"/>
        </w:rPr>
        <w:t xml:space="preserve"> ESA (</w:t>
      </w:r>
      <w:proofErr w:type="spellStart"/>
      <w:r w:rsidRPr="00846C81">
        <w:rPr>
          <w:rFonts w:ascii="Arial" w:eastAsia="Century Gothic" w:hAnsi="Arial" w:cs="Arial"/>
          <w:sz w:val="20"/>
          <w:szCs w:val="20"/>
        </w:rPr>
        <w:t>All</w:t>
      </w:r>
      <w:proofErr w:type="spellEnd"/>
      <w:r w:rsidRPr="00846C81">
        <w:rPr>
          <w:rFonts w:ascii="Arial" w:eastAsia="Century Gothic" w:hAnsi="Arial" w:cs="Arial"/>
          <w:sz w:val="20"/>
          <w:szCs w:val="20"/>
        </w:rPr>
        <w:t xml:space="preserve">-Flash, </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/SSD)</w:t>
      </w:r>
      <w:r w:rsidR="428028B9" w:rsidRPr="00846C81">
        <w:rPr>
          <w:rFonts w:ascii="Arial" w:eastAsia="Century Gothic" w:hAnsi="Arial" w:cs="Arial"/>
          <w:sz w:val="20"/>
          <w:szCs w:val="20"/>
        </w:rPr>
        <w:t>;</w:t>
      </w:r>
    </w:p>
    <w:p w14:paraId="2E89A7EA" w14:textId="0972EE06" w:rsidR="428028B9" w:rsidRPr="00846C81" w:rsidRDefault="428028B9" w:rsidP="00441A4D">
      <w:pPr>
        <w:pStyle w:val="Akapitzlist"/>
        <w:numPr>
          <w:ilvl w:val="3"/>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dyski typu SSD </w:t>
      </w:r>
      <w:r w:rsidR="097FC1CB" w:rsidRPr="00846C81">
        <w:rPr>
          <w:rFonts w:ascii="Arial" w:eastAsia="Century Gothic" w:hAnsi="Arial" w:cs="Arial"/>
          <w:sz w:val="20"/>
          <w:szCs w:val="20"/>
        </w:rPr>
        <w:t>/</w:t>
      </w:r>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NVMe</w:t>
      </w:r>
      <w:proofErr w:type="spellEnd"/>
      <w:r w:rsidR="097FC1CB" w:rsidRPr="00846C81">
        <w:rPr>
          <w:rFonts w:ascii="Arial" w:eastAsia="Century Gothic" w:hAnsi="Arial" w:cs="Arial"/>
          <w:sz w:val="20"/>
          <w:szCs w:val="20"/>
        </w:rPr>
        <w:t xml:space="preserve"> (</w:t>
      </w:r>
      <w:proofErr w:type="spellStart"/>
      <w:r w:rsidR="097FC1CB" w:rsidRPr="00846C81">
        <w:rPr>
          <w:rFonts w:ascii="Arial" w:eastAsia="Century Gothic" w:hAnsi="Arial" w:cs="Arial"/>
          <w:sz w:val="20"/>
          <w:szCs w:val="20"/>
        </w:rPr>
        <w:t>Capacity</w:t>
      </w:r>
      <w:proofErr w:type="spellEnd"/>
      <w:r w:rsidRPr="00846C81">
        <w:rPr>
          <w:rFonts w:ascii="Arial" w:eastAsia="Century Gothic" w:hAnsi="Arial" w:cs="Arial"/>
          <w:sz w:val="20"/>
          <w:szCs w:val="20"/>
        </w:rPr>
        <w:t>) muszą umożliwiać co najmniej 1</w:t>
      </w:r>
      <w:r w:rsidR="097FC1CB" w:rsidRPr="00846C81">
        <w:rPr>
          <w:rFonts w:ascii="Arial" w:eastAsia="Century Gothic" w:hAnsi="Arial" w:cs="Arial"/>
          <w:sz w:val="20"/>
          <w:szCs w:val="20"/>
        </w:rPr>
        <w:t>-</w:t>
      </w:r>
      <w:r w:rsidRPr="00846C81">
        <w:rPr>
          <w:rFonts w:ascii="Arial" w:eastAsia="Century Gothic" w:hAnsi="Arial" w:cs="Arial"/>
          <w:sz w:val="20"/>
          <w:szCs w:val="20"/>
        </w:rPr>
        <w:t xml:space="preserve">krotne zapisanie </w:t>
      </w:r>
      <w:r w:rsidR="097FC1CB" w:rsidRPr="00846C81">
        <w:rPr>
          <w:rFonts w:ascii="Arial" w:eastAsia="Century Gothic" w:hAnsi="Arial" w:cs="Arial"/>
          <w:sz w:val="20"/>
          <w:szCs w:val="20"/>
        </w:rPr>
        <w:t>pełnej</w:t>
      </w:r>
      <w:r w:rsidRPr="00846C81">
        <w:rPr>
          <w:rFonts w:ascii="Arial" w:eastAsia="Century Gothic" w:hAnsi="Arial" w:cs="Arial"/>
          <w:sz w:val="20"/>
          <w:szCs w:val="20"/>
        </w:rPr>
        <w:t xml:space="preserve"> pojemności </w:t>
      </w:r>
      <w:r w:rsidR="097FC1CB" w:rsidRPr="00846C81">
        <w:rPr>
          <w:rFonts w:ascii="Arial" w:eastAsia="Century Gothic" w:hAnsi="Arial" w:cs="Arial"/>
          <w:sz w:val="20"/>
          <w:szCs w:val="20"/>
        </w:rPr>
        <w:t>dysku dziennie (1 DWPD)</w:t>
      </w:r>
      <w:r w:rsidRPr="00846C81">
        <w:rPr>
          <w:rFonts w:ascii="Arial" w:eastAsia="Century Gothic" w:hAnsi="Arial" w:cs="Arial"/>
          <w:sz w:val="20"/>
          <w:szCs w:val="20"/>
        </w:rPr>
        <w:t xml:space="preserve"> przez okres </w:t>
      </w:r>
      <w:r w:rsidR="097FC1CB" w:rsidRPr="00846C81">
        <w:rPr>
          <w:rFonts w:ascii="Arial" w:eastAsia="Century Gothic" w:hAnsi="Arial" w:cs="Arial"/>
          <w:sz w:val="20"/>
          <w:szCs w:val="20"/>
        </w:rPr>
        <w:t xml:space="preserve">minimum </w:t>
      </w:r>
      <w:r w:rsidRPr="00846C81">
        <w:rPr>
          <w:rFonts w:ascii="Arial" w:eastAsia="Century Gothic" w:hAnsi="Arial" w:cs="Arial"/>
          <w:sz w:val="20"/>
          <w:szCs w:val="20"/>
        </w:rPr>
        <w:t>5 lat użytkowania</w:t>
      </w:r>
      <w:r w:rsidR="097FC1CB" w:rsidRPr="00846C81">
        <w:rPr>
          <w:rFonts w:ascii="Arial" w:eastAsia="Century Gothic" w:hAnsi="Arial" w:cs="Arial"/>
          <w:sz w:val="20"/>
          <w:szCs w:val="20"/>
        </w:rPr>
        <w:t xml:space="preserve">, zgodnie z wymaganiami producenta oprogramowania SDS dla </w:t>
      </w:r>
      <w:proofErr w:type="spellStart"/>
      <w:r w:rsidR="097FC1CB" w:rsidRPr="00846C81">
        <w:rPr>
          <w:rFonts w:ascii="Arial" w:eastAsia="Century Gothic" w:hAnsi="Arial" w:cs="Arial"/>
          <w:sz w:val="20"/>
          <w:szCs w:val="20"/>
        </w:rPr>
        <w:t>vSAN</w:t>
      </w:r>
      <w:proofErr w:type="spellEnd"/>
      <w:r w:rsidR="097FC1CB" w:rsidRPr="00846C81">
        <w:rPr>
          <w:rFonts w:ascii="Arial" w:eastAsia="Century Gothic" w:hAnsi="Arial" w:cs="Arial"/>
          <w:sz w:val="20"/>
          <w:szCs w:val="20"/>
        </w:rPr>
        <w:t xml:space="preserve"> ESA</w:t>
      </w:r>
      <w:r w:rsidRPr="00846C81">
        <w:rPr>
          <w:rFonts w:ascii="Arial" w:eastAsia="Century Gothic" w:hAnsi="Arial" w:cs="Arial"/>
          <w:sz w:val="20"/>
          <w:szCs w:val="20"/>
        </w:rPr>
        <w:t>;</w:t>
      </w:r>
    </w:p>
    <w:p w14:paraId="746BC708" w14:textId="2137FE9A" w:rsidR="428028B9" w:rsidRPr="00846C81" w:rsidRDefault="428028B9" w:rsidP="00441A4D">
      <w:pPr>
        <w:pStyle w:val="Akapitzlist"/>
        <w:numPr>
          <w:ilvl w:val="1"/>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Wymagane są następujące parametry dysków twardych: </w:t>
      </w:r>
    </w:p>
    <w:p w14:paraId="758E4A2C" w14:textId="2F648CF0" w:rsidR="428028B9" w:rsidRPr="00846C81" w:rsidRDefault="428028B9"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Serwery wyposażone w dyski typu SSD i </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 xml:space="preserve">: </w:t>
      </w:r>
    </w:p>
    <w:p w14:paraId="4E3BA611" w14:textId="0E653776" w:rsidR="428028B9" w:rsidRPr="00846C81" w:rsidRDefault="79EF5209" w:rsidP="00441A4D">
      <w:pPr>
        <w:pStyle w:val="Akapitzlist"/>
        <w:numPr>
          <w:ilvl w:val="3"/>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pojemność pojedynczego dysku: min. 7 TB</w:t>
      </w:r>
      <w:r w:rsidR="428028B9" w:rsidRPr="00846C81">
        <w:rPr>
          <w:rFonts w:ascii="Arial" w:eastAsia="Century Gothic" w:hAnsi="Arial" w:cs="Arial"/>
          <w:sz w:val="20"/>
          <w:szCs w:val="20"/>
        </w:rPr>
        <w:t>;</w:t>
      </w:r>
    </w:p>
    <w:p w14:paraId="0E770551" w14:textId="4D3790E8" w:rsidR="428028B9" w:rsidRPr="00846C81" w:rsidRDefault="6A45DC0E" w:rsidP="00441A4D">
      <w:pPr>
        <w:pStyle w:val="Akapitzlist"/>
        <w:numPr>
          <w:ilvl w:val="3"/>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wydajność zapisu: min. </w:t>
      </w:r>
      <w:r w:rsidR="0C4B4F6A" w:rsidRPr="00846C81">
        <w:rPr>
          <w:rFonts w:ascii="Arial" w:eastAsia="Century Gothic" w:hAnsi="Arial" w:cs="Arial"/>
          <w:sz w:val="20"/>
          <w:szCs w:val="20"/>
        </w:rPr>
        <w:t>20</w:t>
      </w:r>
      <w:r w:rsidRPr="00846C81">
        <w:rPr>
          <w:rFonts w:ascii="Arial" w:eastAsia="Century Gothic" w:hAnsi="Arial" w:cs="Arial"/>
          <w:sz w:val="20"/>
          <w:szCs w:val="20"/>
        </w:rPr>
        <w:t>0 000 IOPS</w:t>
      </w:r>
      <w:r w:rsidR="7F822BD7" w:rsidRPr="00846C81">
        <w:rPr>
          <w:rFonts w:ascii="Arial" w:eastAsia="Century Gothic" w:hAnsi="Arial" w:cs="Arial"/>
          <w:sz w:val="20"/>
          <w:szCs w:val="20"/>
        </w:rPr>
        <w:t>;</w:t>
      </w:r>
    </w:p>
    <w:p w14:paraId="21A5C90D" w14:textId="7AF040F9"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sz w:val="20"/>
          <w:szCs w:val="20"/>
        </w:rPr>
        <w:t xml:space="preserve"> </w:t>
      </w:r>
      <w:r w:rsidR="5A6323A4" w:rsidRPr="00846C81">
        <w:rPr>
          <w:rFonts w:ascii="Arial" w:eastAsia="Century Gothic" w:hAnsi="Arial" w:cs="Arial"/>
          <w:color w:val="000000" w:themeColor="text1"/>
          <w:sz w:val="20"/>
          <w:szCs w:val="20"/>
        </w:rPr>
        <w:t xml:space="preserve">Konfiguracja dysków musi być zgodna z dobrymi praktykami producenta </w:t>
      </w:r>
      <w:proofErr w:type="spellStart"/>
      <w:r w:rsidR="5A6323A4" w:rsidRPr="00846C81">
        <w:rPr>
          <w:rFonts w:ascii="Arial" w:eastAsia="Century Gothic" w:hAnsi="Arial" w:cs="Arial"/>
          <w:color w:val="000000" w:themeColor="text1"/>
          <w:sz w:val="20"/>
          <w:szCs w:val="20"/>
        </w:rPr>
        <w:t>VMware</w:t>
      </w:r>
      <w:proofErr w:type="spellEnd"/>
      <w:r w:rsidR="5A6323A4" w:rsidRPr="00846C81">
        <w:rPr>
          <w:rFonts w:ascii="Arial" w:eastAsia="Century Gothic" w:hAnsi="Arial" w:cs="Arial"/>
          <w:color w:val="000000" w:themeColor="text1"/>
          <w:sz w:val="20"/>
          <w:szCs w:val="20"/>
        </w:rPr>
        <w:t xml:space="preserve"> dla </w:t>
      </w:r>
      <w:proofErr w:type="spellStart"/>
      <w:r w:rsidR="5A6323A4" w:rsidRPr="00846C81">
        <w:rPr>
          <w:rFonts w:ascii="Arial" w:eastAsia="Century Gothic" w:hAnsi="Arial" w:cs="Arial"/>
          <w:color w:val="000000" w:themeColor="text1"/>
          <w:sz w:val="20"/>
          <w:szCs w:val="20"/>
        </w:rPr>
        <w:t>vSAN</w:t>
      </w:r>
      <w:proofErr w:type="spellEnd"/>
      <w:r w:rsidR="5A6323A4" w:rsidRPr="00846C81">
        <w:rPr>
          <w:rFonts w:ascii="Arial" w:eastAsia="Century Gothic" w:hAnsi="Arial" w:cs="Arial"/>
          <w:color w:val="000000" w:themeColor="text1"/>
          <w:sz w:val="20"/>
          <w:szCs w:val="20"/>
        </w:rPr>
        <w:t xml:space="preserve"> ESA, w szczególności w zakresie:</w:t>
      </w:r>
    </w:p>
    <w:p w14:paraId="538CA78A" w14:textId="1AB79E53" w:rsidR="428028B9" w:rsidRPr="00846C81" w:rsidRDefault="1E93A7D5" w:rsidP="00441A4D">
      <w:pPr>
        <w:pStyle w:val="Akapitzlist"/>
        <w:numPr>
          <w:ilvl w:val="2"/>
          <w:numId w:val="40"/>
        </w:numPr>
        <w:spacing w:before="120" w:after="0" w:line="240" w:lineRule="auto"/>
        <w:jc w:val="both"/>
        <w:rPr>
          <w:rFonts w:ascii="Arial" w:eastAsia="Century Gothic" w:hAnsi="Arial" w:cs="Arial"/>
          <w:color w:val="000000" w:themeColor="text1"/>
          <w:sz w:val="20"/>
          <w:szCs w:val="20"/>
          <w:lang w:val="en-US"/>
        </w:rPr>
      </w:pPr>
      <w:r w:rsidRPr="00846C81">
        <w:rPr>
          <w:rFonts w:ascii="Arial" w:eastAsia="Century Gothic" w:hAnsi="Arial" w:cs="Arial"/>
          <w:color w:val="000000" w:themeColor="text1"/>
          <w:sz w:val="20"/>
          <w:szCs w:val="20"/>
          <w:lang w:val="en-US"/>
        </w:rPr>
        <w:t xml:space="preserve">obsługi </w:t>
      </w:r>
      <w:proofErr w:type="spellStart"/>
      <w:r w:rsidRPr="00846C81">
        <w:rPr>
          <w:rFonts w:ascii="Arial" w:eastAsia="Century Gothic" w:hAnsi="Arial" w:cs="Arial"/>
          <w:color w:val="000000" w:themeColor="text1"/>
          <w:sz w:val="20"/>
          <w:szCs w:val="20"/>
          <w:lang w:val="en-US"/>
        </w:rPr>
        <w:t>mechanizmów</w:t>
      </w:r>
      <w:proofErr w:type="spellEnd"/>
      <w:r w:rsidRPr="00846C81">
        <w:rPr>
          <w:rFonts w:ascii="Arial" w:eastAsia="Century Gothic" w:hAnsi="Arial" w:cs="Arial"/>
          <w:color w:val="000000" w:themeColor="text1"/>
          <w:sz w:val="20"/>
          <w:szCs w:val="20"/>
          <w:lang w:val="en-US"/>
        </w:rPr>
        <w:t xml:space="preserve"> Erasure Coding (RAID-5 / RAID-6)</w:t>
      </w:r>
      <w:r w:rsidR="428028B9" w:rsidRPr="00846C81">
        <w:rPr>
          <w:rFonts w:ascii="Arial" w:eastAsia="Century Gothic" w:hAnsi="Arial" w:cs="Arial"/>
          <w:color w:val="000000" w:themeColor="text1"/>
          <w:sz w:val="20"/>
          <w:szCs w:val="20"/>
          <w:lang w:val="en-US"/>
        </w:rPr>
        <w:t xml:space="preserve"> </w:t>
      </w:r>
    </w:p>
    <w:p w14:paraId="051AAE7D" w14:textId="086E6E73" w:rsidR="22ECB6B5" w:rsidRPr="00846C81" w:rsidRDefault="22ECB6B5"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dyski </w:t>
      </w:r>
      <w:proofErr w:type="spellStart"/>
      <w:r w:rsidRPr="00846C81">
        <w:rPr>
          <w:rFonts w:ascii="Arial" w:eastAsia="Century Gothic" w:hAnsi="Arial" w:cs="Arial"/>
          <w:color w:val="000000" w:themeColor="text1"/>
          <w:sz w:val="20"/>
          <w:szCs w:val="20"/>
        </w:rPr>
        <w:t>Capacity</w:t>
      </w:r>
      <w:proofErr w:type="spellEnd"/>
      <w:r w:rsidRPr="00846C81">
        <w:rPr>
          <w:rFonts w:ascii="Arial" w:eastAsia="Century Gothic" w:hAnsi="Arial" w:cs="Arial"/>
          <w:color w:val="000000" w:themeColor="text1"/>
          <w:sz w:val="20"/>
          <w:szCs w:val="20"/>
        </w:rPr>
        <w:t xml:space="preserve"> muszą być tego samego modelu,</w:t>
      </w:r>
    </w:p>
    <w:p w14:paraId="3A1CC5CE" w14:textId="7B180935" w:rsidR="22ECB6B5" w:rsidRPr="00846C81" w:rsidRDefault="22ECB6B5"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dyski </w:t>
      </w:r>
      <w:proofErr w:type="spellStart"/>
      <w:r w:rsidRPr="00846C81">
        <w:rPr>
          <w:rFonts w:ascii="Arial" w:eastAsia="Century Gothic" w:hAnsi="Arial" w:cs="Arial"/>
          <w:color w:val="000000" w:themeColor="text1"/>
          <w:sz w:val="20"/>
          <w:szCs w:val="20"/>
        </w:rPr>
        <w:t>Capacity</w:t>
      </w:r>
      <w:proofErr w:type="spellEnd"/>
      <w:r w:rsidRPr="00846C81">
        <w:rPr>
          <w:rFonts w:ascii="Arial" w:eastAsia="Century Gothic" w:hAnsi="Arial" w:cs="Arial"/>
          <w:color w:val="000000" w:themeColor="text1"/>
          <w:sz w:val="20"/>
          <w:szCs w:val="20"/>
        </w:rPr>
        <w:t xml:space="preserve"> muszą być tej samej pojemności.</w:t>
      </w:r>
    </w:p>
    <w:p w14:paraId="63CEB536" w14:textId="612B0B28"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Wyposażone w interfejsy sieciowe LAN: </w:t>
      </w:r>
    </w:p>
    <w:p w14:paraId="7D0BA763" w14:textId="7BB207A5"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lang w:val="en-US"/>
        </w:rPr>
      </w:pPr>
      <w:r w:rsidRPr="00846C81">
        <w:rPr>
          <w:rFonts w:ascii="Arial" w:eastAsia="Century Gothic" w:hAnsi="Arial" w:cs="Arial"/>
          <w:color w:val="000000" w:themeColor="text1"/>
          <w:sz w:val="20"/>
          <w:szCs w:val="20"/>
          <w:lang w:val="en-GB"/>
        </w:rPr>
        <w:t xml:space="preserve">min. 2 porty Gigabit Ethernet 1000Base-T; </w:t>
      </w:r>
    </w:p>
    <w:p w14:paraId="1ABC8615" w14:textId="0AA9D8AD"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min. 2x2 porty 25 Gigabit Ethernet w formie gniazd </w:t>
      </w:r>
      <w:r w:rsidRPr="00846C81">
        <w:rPr>
          <w:rFonts w:ascii="Arial" w:eastAsia="Century Gothic" w:hAnsi="Arial" w:cs="Arial"/>
          <w:sz w:val="20"/>
          <w:szCs w:val="20"/>
        </w:rPr>
        <w:t xml:space="preserve">SFP28 </w:t>
      </w:r>
      <w:r w:rsidRPr="00846C81">
        <w:rPr>
          <w:rFonts w:ascii="Arial" w:eastAsia="Century Gothic" w:hAnsi="Arial" w:cs="Arial"/>
          <w:color w:val="000000" w:themeColor="text1"/>
          <w:sz w:val="20"/>
          <w:szCs w:val="20"/>
        </w:rPr>
        <w:t xml:space="preserve">na płycie głównej lub/i karcie </w:t>
      </w:r>
      <w:proofErr w:type="spellStart"/>
      <w:r w:rsidRPr="00846C81">
        <w:rPr>
          <w:rFonts w:ascii="Arial" w:eastAsia="Century Gothic" w:hAnsi="Arial" w:cs="Arial"/>
          <w:color w:val="000000" w:themeColor="text1"/>
          <w:sz w:val="20"/>
          <w:szCs w:val="20"/>
        </w:rPr>
        <w:t>PCIe</w:t>
      </w:r>
      <w:proofErr w:type="spellEnd"/>
      <w:r w:rsidR="5FA07A0F" w:rsidRPr="00846C81">
        <w:rPr>
          <w:rFonts w:ascii="Arial" w:eastAsia="Century Gothic" w:hAnsi="Arial" w:cs="Arial"/>
          <w:color w:val="000000" w:themeColor="text1"/>
          <w:sz w:val="20"/>
          <w:szCs w:val="20"/>
        </w:rPr>
        <w:t xml:space="preserve">, dla </w:t>
      </w:r>
      <w:proofErr w:type="spellStart"/>
      <w:r w:rsidR="5FA07A0F" w:rsidRPr="00846C81">
        <w:rPr>
          <w:rFonts w:ascii="Arial" w:eastAsia="Century Gothic" w:hAnsi="Arial" w:cs="Arial"/>
          <w:color w:val="000000" w:themeColor="text1"/>
          <w:sz w:val="20"/>
          <w:szCs w:val="20"/>
        </w:rPr>
        <w:t>vSAN</w:t>
      </w:r>
      <w:proofErr w:type="spellEnd"/>
      <w:r w:rsidR="5FA07A0F" w:rsidRPr="00846C81">
        <w:rPr>
          <w:rFonts w:ascii="Arial" w:eastAsia="Century Gothic" w:hAnsi="Arial" w:cs="Arial"/>
          <w:color w:val="000000" w:themeColor="text1"/>
          <w:sz w:val="20"/>
          <w:szCs w:val="20"/>
        </w:rPr>
        <w:t>/</w:t>
      </w:r>
      <w:proofErr w:type="spellStart"/>
      <w:r w:rsidR="5FA07A0F" w:rsidRPr="00846C81">
        <w:rPr>
          <w:rFonts w:ascii="Arial" w:eastAsia="Century Gothic" w:hAnsi="Arial" w:cs="Arial"/>
          <w:color w:val="000000" w:themeColor="text1"/>
          <w:sz w:val="20"/>
          <w:szCs w:val="20"/>
        </w:rPr>
        <w:t>vMotion</w:t>
      </w:r>
      <w:proofErr w:type="spellEnd"/>
      <w:r w:rsidR="5FA07A0F" w:rsidRPr="00846C81">
        <w:rPr>
          <w:rFonts w:ascii="Arial" w:eastAsia="Century Gothic" w:hAnsi="Arial" w:cs="Arial"/>
          <w:color w:val="000000" w:themeColor="text1"/>
          <w:sz w:val="20"/>
          <w:szCs w:val="20"/>
        </w:rPr>
        <w:t xml:space="preserve">/VM </w:t>
      </w:r>
      <w:r w:rsidRPr="00846C81">
        <w:rPr>
          <w:rFonts w:ascii="Arial" w:eastAsia="Century Gothic" w:hAnsi="Arial" w:cs="Arial"/>
          <w:color w:val="000000" w:themeColor="text1"/>
          <w:sz w:val="20"/>
          <w:szCs w:val="20"/>
        </w:rPr>
        <w:t>;</w:t>
      </w:r>
    </w:p>
    <w:p w14:paraId="40717754" w14:textId="6405F591" w:rsidR="7781CA50" w:rsidRPr="00846C81" w:rsidRDefault="1891AF24" w:rsidP="00441A4D">
      <w:pPr>
        <w:pStyle w:val="Akapitzlist"/>
        <w:numPr>
          <w:ilvl w:val="3"/>
          <w:numId w:val="40"/>
        </w:numPr>
        <w:spacing w:before="120" w:after="0" w:line="240" w:lineRule="auto"/>
        <w:jc w:val="both"/>
        <w:rPr>
          <w:rFonts w:ascii="Arial" w:eastAsia="Century Gothic" w:hAnsi="Arial" w:cs="Arial"/>
          <w:color w:val="000000" w:themeColor="text1"/>
          <w:sz w:val="20"/>
          <w:szCs w:val="20"/>
          <w:lang w:val="en-US"/>
        </w:rPr>
      </w:pPr>
      <w:proofErr w:type="spellStart"/>
      <w:r w:rsidRPr="00846C81">
        <w:rPr>
          <w:rFonts w:ascii="Arial" w:eastAsia="Century Gothic" w:hAnsi="Arial" w:cs="Arial"/>
          <w:color w:val="000000" w:themeColor="text1"/>
          <w:sz w:val="20"/>
          <w:szCs w:val="20"/>
          <w:lang w:val="en-US"/>
        </w:rPr>
        <w:t>muszą</w:t>
      </w:r>
      <w:proofErr w:type="spellEnd"/>
      <w:r w:rsidRPr="00846C81">
        <w:rPr>
          <w:rFonts w:ascii="Arial" w:eastAsia="Century Gothic" w:hAnsi="Arial" w:cs="Arial"/>
          <w:color w:val="000000" w:themeColor="text1"/>
          <w:sz w:val="20"/>
          <w:szCs w:val="20"/>
          <w:lang w:val="en-US"/>
        </w:rPr>
        <w:t xml:space="preserve"> </w:t>
      </w:r>
      <w:proofErr w:type="spellStart"/>
      <w:r w:rsidRPr="00846C81">
        <w:rPr>
          <w:rFonts w:ascii="Arial" w:eastAsia="Century Gothic" w:hAnsi="Arial" w:cs="Arial"/>
          <w:color w:val="000000" w:themeColor="text1"/>
          <w:sz w:val="20"/>
          <w:szCs w:val="20"/>
          <w:lang w:val="en-US"/>
        </w:rPr>
        <w:t>wspierać</w:t>
      </w:r>
      <w:proofErr w:type="spellEnd"/>
      <w:r w:rsidRPr="00846C81">
        <w:rPr>
          <w:rFonts w:ascii="Arial" w:eastAsia="Century Gothic" w:hAnsi="Arial" w:cs="Arial"/>
          <w:color w:val="000000" w:themeColor="text1"/>
          <w:sz w:val="20"/>
          <w:szCs w:val="20"/>
          <w:lang w:val="en-US"/>
        </w:rPr>
        <w:t xml:space="preserve"> </w:t>
      </w:r>
      <w:r w:rsidR="3654FB42" w:rsidRPr="00846C81">
        <w:rPr>
          <w:rFonts w:ascii="Arial" w:eastAsia="Century Gothic" w:hAnsi="Arial" w:cs="Arial"/>
          <w:color w:val="000000" w:themeColor="text1"/>
          <w:sz w:val="20"/>
          <w:szCs w:val="20"/>
          <w:lang w:val="en-US"/>
        </w:rPr>
        <w:t>SR-IOV, VXLAN, GENEVE, Stateless Offloads TSO</w:t>
      </w:r>
      <w:r w:rsidRPr="00846C81">
        <w:rPr>
          <w:rFonts w:ascii="Arial" w:eastAsia="Century Gothic" w:hAnsi="Arial" w:cs="Arial"/>
          <w:color w:val="000000" w:themeColor="text1"/>
          <w:sz w:val="20"/>
          <w:szCs w:val="20"/>
          <w:lang w:val="en-US"/>
        </w:rPr>
        <w:t>;</w:t>
      </w:r>
    </w:p>
    <w:p w14:paraId="5482D84B" w14:textId="3C84C387" w:rsidR="494AE4C9" w:rsidRPr="00846C81" w:rsidRDefault="494AE4C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interfejsy 25GbE muszą być certyfikowane w </w:t>
      </w:r>
      <w:proofErr w:type="spellStart"/>
      <w:r w:rsidRPr="00846C81">
        <w:rPr>
          <w:rFonts w:ascii="Arial" w:eastAsia="Century Gothic" w:hAnsi="Arial" w:cs="Arial"/>
          <w:color w:val="000000" w:themeColor="text1"/>
          <w:sz w:val="20"/>
          <w:szCs w:val="20"/>
        </w:rPr>
        <w:t>VMware</w:t>
      </w:r>
      <w:proofErr w:type="spellEnd"/>
      <w:r w:rsidRPr="00846C81">
        <w:rPr>
          <w:rFonts w:ascii="Arial" w:eastAsia="Century Gothic" w:hAnsi="Arial" w:cs="Arial"/>
          <w:color w:val="000000" w:themeColor="text1"/>
          <w:sz w:val="20"/>
          <w:szCs w:val="20"/>
        </w:rPr>
        <w:t xml:space="preserve"> HCL dla </w:t>
      </w:r>
      <w:proofErr w:type="spellStart"/>
      <w:r w:rsidRPr="00846C81">
        <w:rPr>
          <w:rFonts w:ascii="Arial" w:eastAsia="Century Gothic" w:hAnsi="Arial" w:cs="Arial"/>
          <w:color w:val="000000" w:themeColor="text1"/>
          <w:sz w:val="20"/>
          <w:szCs w:val="20"/>
        </w:rPr>
        <w:t>vSAN</w:t>
      </w:r>
      <w:proofErr w:type="spellEnd"/>
      <w:r w:rsidRPr="00846C81">
        <w:rPr>
          <w:rFonts w:ascii="Arial" w:eastAsia="Century Gothic" w:hAnsi="Arial" w:cs="Arial"/>
          <w:color w:val="000000" w:themeColor="text1"/>
          <w:sz w:val="20"/>
          <w:szCs w:val="20"/>
        </w:rPr>
        <w:t>;</w:t>
      </w:r>
    </w:p>
    <w:p w14:paraId="534CD7BC" w14:textId="7B3047EA"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Karty sieciowe muszą wspierać budowę sieci programowej SDN dla zastosowanego protokołu enkapsulacji; </w:t>
      </w:r>
    </w:p>
    <w:p w14:paraId="729E8321" w14:textId="780C729B"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Wyposażone w minimum 1 interfejs sieciowy na potrzeby zarządzania Gigabit Ethernet 1000Base-T dedykowany dla zarządzania; </w:t>
      </w:r>
    </w:p>
    <w:p w14:paraId="4F5FBCFC" w14:textId="2AB35C9A"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Zgodność ze standardem UEFI </w:t>
      </w:r>
      <w:proofErr w:type="spellStart"/>
      <w:r w:rsidRPr="00846C81">
        <w:rPr>
          <w:rFonts w:ascii="Arial" w:eastAsia="Century Gothic" w:hAnsi="Arial" w:cs="Arial"/>
          <w:color w:val="000000" w:themeColor="text1"/>
          <w:sz w:val="20"/>
          <w:szCs w:val="20"/>
        </w:rPr>
        <w:t>Secure</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Boot</w:t>
      </w:r>
      <w:proofErr w:type="spellEnd"/>
      <w:r w:rsidRPr="00846C81">
        <w:rPr>
          <w:rFonts w:ascii="Arial" w:eastAsia="Century Gothic" w:hAnsi="Arial" w:cs="Arial"/>
          <w:color w:val="000000" w:themeColor="text1"/>
          <w:sz w:val="20"/>
          <w:szCs w:val="20"/>
        </w:rPr>
        <w:t xml:space="preserve"> weryfikującym podpisy kryptograficzne sterowników UEFI przed uruchomieniem systemu operacyjnego; </w:t>
      </w:r>
    </w:p>
    <w:p w14:paraId="15FF524F" w14:textId="23E3FB09"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Wbudowana bezpieczna pamięć chroniąca wrażliwe dane, takie jak poświadczenia użytkownika oraz klucze prywatne dla certyfikatów SSL;</w:t>
      </w:r>
    </w:p>
    <w:p w14:paraId="206E614B" w14:textId="635D7BCA"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Wyposażone w następujące inne interfejsy: </w:t>
      </w:r>
    </w:p>
    <w:p w14:paraId="0CA90C1C" w14:textId="36B395AB"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minimum 2 bezpośrednio udostępnione zewnętrzne porty USB 3.0; </w:t>
      </w:r>
    </w:p>
    <w:p w14:paraId="632C3055" w14:textId="7DF29C26"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lastRenderedPageBreak/>
        <w:t xml:space="preserve">minimum 1 bezpośrednio udostępniony port VGA DB15 lub HDMI lub </w:t>
      </w:r>
      <w:proofErr w:type="spellStart"/>
      <w:r w:rsidRPr="00846C81">
        <w:rPr>
          <w:rFonts w:ascii="Arial" w:eastAsia="Century Gothic" w:hAnsi="Arial" w:cs="Arial"/>
          <w:color w:val="000000" w:themeColor="text1"/>
          <w:sz w:val="20"/>
          <w:szCs w:val="20"/>
        </w:rPr>
        <w:t>DisplayPort</w:t>
      </w:r>
      <w:proofErr w:type="spellEnd"/>
      <w:r w:rsidRPr="00846C81">
        <w:rPr>
          <w:rFonts w:ascii="Arial" w:eastAsia="Century Gothic" w:hAnsi="Arial" w:cs="Arial"/>
          <w:color w:val="000000" w:themeColor="text1"/>
          <w:sz w:val="20"/>
          <w:szCs w:val="20"/>
        </w:rPr>
        <w:t xml:space="preserve">; </w:t>
      </w:r>
    </w:p>
    <w:p w14:paraId="2876CAA9" w14:textId="032991D8"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Wyposażone w moduł zdalnego zarządzania (konsoli) umożliwiający: </w:t>
      </w:r>
    </w:p>
    <w:p w14:paraId="0F733D77" w14:textId="087D92FF"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zdalne włączenie, wyłączenie i restart serwera;</w:t>
      </w:r>
    </w:p>
    <w:p w14:paraId="3BCB82B6" w14:textId="2EAD1B80"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wykorzystanie zdalnej, graficznej konsoli obsługującej zdalną pracę na serwerze;</w:t>
      </w:r>
    </w:p>
    <w:p w14:paraId="12F1DE01" w14:textId="0A12AA3A"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podgląd logów serwera;</w:t>
      </w:r>
    </w:p>
    <w:p w14:paraId="586444F6" w14:textId="26FA9B71"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przejęcie pełnej konsoli graficznej serwera niezależnie od jego stanu (także podczas startu, restartu OS);  </w:t>
      </w:r>
    </w:p>
    <w:p w14:paraId="07CAF2DF" w14:textId="65F48046"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podłączanie wirtualnych napędów CD oraz obrazów instalacyjnych; </w:t>
      </w:r>
    </w:p>
    <w:p w14:paraId="2377030D" w14:textId="0D08AD45"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konfiguracja BIOS; </w:t>
      </w:r>
    </w:p>
    <w:p w14:paraId="48282242" w14:textId="54BA2296"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wsparcie dla szyfrowanego połączenia SSL; </w:t>
      </w:r>
    </w:p>
    <w:p w14:paraId="24A618AC" w14:textId="729F6B9D"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wsparcie dla SNMP; IPMI2.0, VLAN </w:t>
      </w:r>
      <w:proofErr w:type="spellStart"/>
      <w:r w:rsidRPr="00846C81">
        <w:rPr>
          <w:rFonts w:ascii="Arial" w:eastAsia="Century Gothic" w:hAnsi="Arial" w:cs="Arial"/>
          <w:color w:val="000000" w:themeColor="text1"/>
          <w:sz w:val="20"/>
          <w:szCs w:val="20"/>
        </w:rPr>
        <w:t>tagging</w:t>
      </w:r>
      <w:proofErr w:type="spellEnd"/>
      <w:r w:rsidRPr="00846C81">
        <w:rPr>
          <w:rFonts w:ascii="Arial" w:eastAsia="Century Gothic" w:hAnsi="Arial" w:cs="Arial"/>
          <w:color w:val="000000" w:themeColor="text1"/>
          <w:sz w:val="20"/>
          <w:szCs w:val="20"/>
        </w:rPr>
        <w:t xml:space="preserve"> (zgodnie ze standardem IEEE 802.1q), SSH; </w:t>
      </w:r>
    </w:p>
    <w:p w14:paraId="21DE7B27" w14:textId="6FD26E29"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wsparcie dla SNMP w wersji 1 i 2;</w:t>
      </w:r>
    </w:p>
    <w:p w14:paraId="1539E415" w14:textId="718385BF"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monitorowanie stanu zasilaczy, wentylatorów, dysków, temperatury, wielkości poboru energii; </w:t>
      </w:r>
    </w:p>
    <w:p w14:paraId="64121517" w14:textId="61365FE3"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rozwiązanie sprzętowe, niezależne od CPU i od działających systemów operacyjnych; </w:t>
      </w:r>
    </w:p>
    <w:p w14:paraId="1100AE98" w14:textId="39A96E82"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aktualizacja </w:t>
      </w:r>
      <w:proofErr w:type="spellStart"/>
      <w:r w:rsidRPr="00846C81">
        <w:rPr>
          <w:rFonts w:ascii="Arial" w:eastAsia="Century Gothic" w:hAnsi="Arial" w:cs="Arial"/>
          <w:color w:val="000000" w:themeColor="text1"/>
          <w:sz w:val="20"/>
          <w:szCs w:val="20"/>
        </w:rPr>
        <w:t>firmware</w:t>
      </w:r>
      <w:proofErr w:type="spellEnd"/>
      <w:r w:rsidRPr="00846C81">
        <w:rPr>
          <w:rFonts w:ascii="Arial" w:eastAsia="Century Gothic" w:hAnsi="Arial" w:cs="Arial"/>
          <w:color w:val="000000" w:themeColor="text1"/>
          <w:sz w:val="20"/>
          <w:szCs w:val="20"/>
        </w:rPr>
        <w:t xml:space="preserve">-u modułu (karty) zarządzania zdalnego bez konieczności restartu serwera; </w:t>
      </w:r>
    </w:p>
    <w:p w14:paraId="5A2C7C27" w14:textId="0AAB70B3"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definiowanie wielu użytkowników z możliwością uwierzytelniania w LDAP, Active Directory; </w:t>
      </w:r>
    </w:p>
    <w:p w14:paraId="6FA1F288" w14:textId="759232F2"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wysyłanie powiadomień </w:t>
      </w:r>
      <w:proofErr w:type="spellStart"/>
      <w:r w:rsidRPr="00846C81">
        <w:rPr>
          <w:rFonts w:ascii="Arial" w:eastAsia="Century Gothic" w:hAnsi="Arial" w:cs="Arial"/>
          <w:color w:val="000000" w:themeColor="text1"/>
          <w:sz w:val="20"/>
          <w:szCs w:val="20"/>
        </w:rPr>
        <w:t>syslog</w:t>
      </w:r>
      <w:proofErr w:type="spellEnd"/>
      <w:r w:rsidRPr="00846C81">
        <w:rPr>
          <w:rFonts w:ascii="Arial" w:eastAsia="Century Gothic" w:hAnsi="Arial" w:cs="Arial"/>
          <w:color w:val="000000" w:themeColor="text1"/>
          <w:sz w:val="20"/>
          <w:szCs w:val="20"/>
        </w:rPr>
        <w:t xml:space="preserve"> do zewnętrznych serwerów np. SIEM; </w:t>
      </w:r>
    </w:p>
    <w:p w14:paraId="20896226" w14:textId="5772534B" w:rsidR="428028B9" w:rsidRPr="00846C81" w:rsidRDefault="428028B9" w:rsidP="00441A4D">
      <w:pPr>
        <w:pStyle w:val="Akapitzlist"/>
        <w:numPr>
          <w:ilvl w:val="3"/>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rejestrowanie działań administratora w oparciu o log; </w:t>
      </w:r>
    </w:p>
    <w:p w14:paraId="38E679C6" w14:textId="7929B8DA"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Zasilanie, chłodzenie: </w:t>
      </w:r>
    </w:p>
    <w:p w14:paraId="1D9E33FB" w14:textId="38CE55DC"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minimum dwa jednakowe zasilacze dostosowane do napięcia przemiennego 230V wymienne podczas pracy serwera w konfiguracji redundantnej, zapewniającej zasilanie serwera działającego ze 100% wykorzystaniem zasobów sprzętowych na jednym zasilaczu, hot </w:t>
      </w:r>
      <w:proofErr w:type="spellStart"/>
      <w:r w:rsidRPr="00846C81">
        <w:rPr>
          <w:rFonts w:ascii="Arial" w:eastAsia="Century Gothic" w:hAnsi="Arial" w:cs="Arial"/>
          <w:color w:val="000000" w:themeColor="text1"/>
          <w:sz w:val="20"/>
          <w:szCs w:val="20"/>
        </w:rPr>
        <w:t>swap</w:t>
      </w:r>
      <w:proofErr w:type="spellEnd"/>
      <w:r w:rsidRPr="00846C81">
        <w:rPr>
          <w:rFonts w:ascii="Arial" w:eastAsia="Century Gothic" w:hAnsi="Arial" w:cs="Arial"/>
          <w:color w:val="000000" w:themeColor="text1"/>
          <w:sz w:val="20"/>
          <w:szCs w:val="20"/>
        </w:rPr>
        <w:t>;</w:t>
      </w:r>
    </w:p>
    <w:p w14:paraId="3A0F74DE" w14:textId="65A00C87"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redundantne chłodzenie serwera, co najmniej dwa wentylatory, hot </w:t>
      </w:r>
      <w:proofErr w:type="spellStart"/>
      <w:r w:rsidRPr="00846C81">
        <w:rPr>
          <w:rFonts w:ascii="Arial" w:eastAsia="Century Gothic" w:hAnsi="Arial" w:cs="Arial"/>
          <w:color w:val="000000" w:themeColor="text1"/>
          <w:sz w:val="20"/>
          <w:szCs w:val="20"/>
        </w:rPr>
        <w:t>swap</w:t>
      </w:r>
      <w:proofErr w:type="spellEnd"/>
      <w:r w:rsidRPr="00846C81">
        <w:rPr>
          <w:rFonts w:ascii="Arial" w:eastAsia="Century Gothic" w:hAnsi="Arial" w:cs="Arial"/>
          <w:color w:val="000000" w:themeColor="text1"/>
          <w:sz w:val="20"/>
          <w:szCs w:val="20"/>
        </w:rPr>
        <w:t>;</w:t>
      </w:r>
    </w:p>
    <w:p w14:paraId="39C61E78" w14:textId="1868282D" w:rsidR="428028B9" w:rsidRPr="00846C81" w:rsidRDefault="428028B9" w:rsidP="00441A4D">
      <w:pPr>
        <w:pStyle w:val="Akapitzlist"/>
        <w:numPr>
          <w:ilvl w:val="2"/>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dołączone kable zasilające pozwalające na podłączenie wszystkich zasilaczy do standardowych gniazd zasilających oraz gniazd typu IEC;</w:t>
      </w:r>
    </w:p>
    <w:p w14:paraId="0C7988A6" w14:textId="1CB0F354" w:rsidR="428028B9" w:rsidRPr="00846C81" w:rsidRDefault="7F822BD7"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Posiadanie deklaracji zgodności CE lub równoważne potwierdzające, że produkt może być wprowadzony do obrotu lub oddany do użytkowania na terenie unii Europejskiej; </w:t>
      </w:r>
    </w:p>
    <w:p w14:paraId="3BDD16CE" w14:textId="7C73DF2E" w:rsidR="4694681E" w:rsidRPr="00846C81" w:rsidRDefault="4694681E"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Zamawiający wymaga, aby oferowany serwer posiadał certyfikat EPEAT (</w:t>
      </w:r>
      <w:proofErr w:type="spellStart"/>
      <w:r w:rsidRPr="00846C81">
        <w:rPr>
          <w:rFonts w:ascii="Arial" w:eastAsia="Century Gothic" w:hAnsi="Arial" w:cs="Arial"/>
          <w:color w:val="000000" w:themeColor="text1"/>
          <w:sz w:val="20"/>
          <w:szCs w:val="20"/>
        </w:rPr>
        <w:t>Electronic</w:t>
      </w:r>
      <w:proofErr w:type="spellEnd"/>
      <w:r w:rsidRPr="00846C81">
        <w:rPr>
          <w:rFonts w:ascii="Arial" w:eastAsia="Century Gothic" w:hAnsi="Arial" w:cs="Arial"/>
          <w:color w:val="000000" w:themeColor="text1"/>
          <w:sz w:val="20"/>
          <w:szCs w:val="20"/>
        </w:rPr>
        <w:t xml:space="preserve"> Product </w:t>
      </w:r>
      <w:proofErr w:type="spellStart"/>
      <w:r w:rsidRPr="00846C81">
        <w:rPr>
          <w:rFonts w:ascii="Arial" w:eastAsia="Century Gothic" w:hAnsi="Arial" w:cs="Arial"/>
          <w:color w:val="000000" w:themeColor="text1"/>
          <w:sz w:val="20"/>
          <w:szCs w:val="20"/>
        </w:rPr>
        <w:t>Environmental</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Assessment</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Tool</w:t>
      </w:r>
      <w:proofErr w:type="spellEnd"/>
      <w:r w:rsidRPr="00846C81">
        <w:rPr>
          <w:rFonts w:ascii="Arial" w:eastAsia="Century Gothic" w:hAnsi="Arial" w:cs="Arial"/>
          <w:color w:val="000000" w:themeColor="text1"/>
          <w:sz w:val="20"/>
          <w:szCs w:val="20"/>
        </w:rPr>
        <w:t>) na poziomie co najmniej Bronze dla odpowiedniej kategorii sprzętu. Spełnienie powyższego wymagania będzie weryfikowane na podstawie wpisu produktu w rejestrze EPEAT, dostępnym na stronie: https://epeat.net/search-servers;</w:t>
      </w:r>
    </w:p>
    <w:p w14:paraId="79F14F3D" w14:textId="731335F0" w:rsidR="4694681E" w:rsidRPr="00846C81" w:rsidRDefault="4694681E"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Zamawiający wymaga, aby oferowane serwery były produkowane na terenie Unii Europejskiej. Wymóg ten ma na celu wsparcie bezpieczeństwa łańcucha dostaw, ograniczenie </w:t>
      </w:r>
      <w:proofErr w:type="spellStart"/>
      <w:r w:rsidRPr="00846C81">
        <w:rPr>
          <w:rFonts w:ascii="Arial" w:eastAsia="Century Gothic" w:hAnsi="Arial" w:cs="Arial"/>
          <w:color w:val="000000" w:themeColor="text1"/>
          <w:sz w:val="20"/>
          <w:szCs w:val="20"/>
        </w:rPr>
        <w:t>ryzyk</w:t>
      </w:r>
      <w:proofErr w:type="spellEnd"/>
      <w:r w:rsidRPr="00846C81">
        <w:rPr>
          <w:rFonts w:ascii="Arial" w:eastAsia="Century Gothic" w:hAnsi="Arial" w:cs="Arial"/>
          <w:color w:val="000000" w:themeColor="text1"/>
          <w:sz w:val="20"/>
          <w:szCs w:val="20"/>
        </w:rPr>
        <w:t xml:space="preserve"> geopolitycznych;</w:t>
      </w:r>
    </w:p>
    <w:p w14:paraId="3AD73D43" w14:textId="3F7DA099"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Zgodność ze standardem UEFI </w:t>
      </w:r>
      <w:proofErr w:type="spellStart"/>
      <w:r w:rsidRPr="00846C81">
        <w:rPr>
          <w:rFonts w:ascii="Arial" w:eastAsia="Century Gothic" w:hAnsi="Arial" w:cs="Arial"/>
          <w:color w:val="000000" w:themeColor="text1"/>
          <w:sz w:val="20"/>
          <w:szCs w:val="20"/>
        </w:rPr>
        <w:t>Secure</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Boot</w:t>
      </w:r>
      <w:proofErr w:type="spellEnd"/>
      <w:r w:rsidRPr="00846C81">
        <w:rPr>
          <w:rFonts w:ascii="Arial" w:eastAsia="Century Gothic" w:hAnsi="Arial" w:cs="Arial"/>
          <w:color w:val="000000" w:themeColor="text1"/>
          <w:sz w:val="20"/>
          <w:szCs w:val="20"/>
        </w:rPr>
        <w:t xml:space="preserve"> weryfikującym podpisy kryptograficzne sterowników UEFI przed uruchomieniem systemu operacyjnego; </w:t>
      </w:r>
    </w:p>
    <w:p w14:paraId="30162195" w14:textId="6DC36EB0" w:rsidR="428028B9" w:rsidRPr="00846C81" w:rsidRDefault="428028B9" w:rsidP="00441A4D">
      <w:pPr>
        <w:pStyle w:val="Akapitzlist"/>
        <w:numPr>
          <w:ilvl w:val="1"/>
          <w:numId w:val="40"/>
        </w:numPr>
        <w:spacing w:before="120" w:after="0" w:line="240"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Informowanie o zmianie konfiguracji serwera.</w:t>
      </w:r>
    </w:p>
    <w:p w14:paraId="4A96EF09" w14:textId="362E8171" w:rsidR="00290AC6" w:rsidRPr="00846C81" w:rsidRDefault="7ECB38C0" w:rsidP="00441A4D">
      <w:pPr>
        <w:pStyle w:val="Akapitzlist"/>
        <w:numPr>
          <w:ilvl w:val="1"/>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Wymagania dotyczące wsparcia Oprogramowania:</w:t>
      </w:r>
    </w:p>
    <w:p w14:paraId="365C1695" w14:textId="52FFEAEE"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Wykonawca bezpośrednio lub poprzez autoryzowany serwis producenta w ramach gwarancji zapewni usunięcie Awarii i Usterek oprogramowania lub zapewni ich wymianę na nowe, wolne od wad.</w:t>
      </w:r>
    </w:p>
    <w:p w14:paraId="396C46B0" w14:textId="68EBFA93"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Opis procedur zgłaszania i procedowania zgłoszeń musi być dostępny na oficjalnej stronie internetowej producenta.</w:t>
      </w:r>
    </w:p>
    <w:p w14:paraId="7D8D3104" w14:textId="5010C26A"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Wykonawca zapewni system zgłoszeń serwisowych. Zgłoszenia naprawy dotyczące oprogramowania będą przyjmowane w języku polskim w </w:t>
      </w:r>
      <w:r w:rsidRPr="00846C81">
        <w:rPr>
          <w:rFonts w:ascii="Arial" w:eastAsia="Century Gothic" w:hAnsi="Arial" w:cs="Arial"/>
          <w:sz w:val="20"/>
          <w:szCs w:val="20"/>
        </w:rPr>
        <w:lastRenderedPageBreak/>
        <w:t xml:space="preserve">tzw. trybie 24x7x365 (bez przerw, przez całą dobę, we wszystkie dni w roku) przez dedykowany serwis internetowy producenta oprogramowania. Wykonawca zapewni założenie kont użytkowników dla pracowników Zamawiającego lub osób wskazanych przez Zamawiającego, upoważnionych do zgłaszania Awarii / </w:t>
      </w:r>
      <w:proofErr w:type="spellStart"/>
      <w:r w:rsidRPr="00846C81">
        <w:rPr>
          <w:rFonts w:ascii="Arial" w:eastAsia="Century Gothic" w:hAnsi="Arial" w:cs="Arial"/>
          <w:sz w:val="20"/>
          <w:szCs w:val="20"/>
        </w:rPr>
        <w:t>Uterki</w:t>
      </w:r>
      <w:proofErr w:type="spellEnd"/>
      <w:r w:rsidRPr="00846C81">
        <w:rPr>
          <w:rFonts w:ascii="Arial" w:eastAsia="Century Gothic" w:hAnsi="Arial" w:cs="Arial"/>
          <w:sz w:val="20"/>
          <w:szCs w:val="20"/>
        </w:rPr>
        <w:t>.</w:t>
      </w:r>
    </w:p>
    <w:p w14:paraId="2D13FE91" w14:textId="538BDFCB"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Przyjmowanie zgłoszeń, o których mowa powyżej, odbywa się we wszystkie dni w roku w godzinach 0:00 </w:t>
      </w:r>
      <w:r w:rsidR="00FF58B6" w:rsidRPr="00846C81">
        <w:rPr>
          <w:rFonts w:ascii="Arial" w:eastAsia="Century Gothic" w:hAnsi="Arial" w:cs="Arial"/>
          <w:sz w:val="20"/>
          <w:szCs w:val="20"/>
        </w:rPr>
        <w:t>-</w:t>
      </w:r>
      <w:r w:rsidRPr="00846C81">
        <w:rPr>
          <w:rFonts w:ascii="Arial" w:eastAsia="Century Gothic" w:hAnsi="Arial" w:cs="Arial"/>
          <w:sz w:val="20"/>
          <w:szCs w:val="20"/>
        </w:rPr>
        <w:t xml:space="preserve"> 23:59.</w:t>
      </w:r>
    </w:p>
    <w:p w14:paraId="7974ADB9" w14:textId="7A669004"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Proces obsługi zgłoszeń musi zapewniać ciągłość komunikacji i jej poufność na poszczególnych etapach procesowania zgłoszenia. Nie dopuszcza się obsługi zgłoszeń przez firmy trzecie lub w systemach informatycznych nie zarządzanych przez producenta oprogramowania lub jego autoryzowany serwis.</w:t>
      </w:r>
    </w:p>
    <w:p w14:paraId="56F764CC" w14:textId="3FC4AABA"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Zgłoszenia w uzasadnionych przypadkach mogą być również dokonywane poprzez infolinię telefoniczną z obsługą w języku polskim.</w:t>
      </w:r>
    </w:p>
    <w:p w14:paraId="7873AA13" w14:textId="659E123E"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Wszystkie zgłoszenia gwarancyjne muszą być obsłużone, a naprawa dokonana w terminie:</w:t>
      </w:r>
    </w:p>
    <w:p w14:paraId="0D4A3A33" w14:textId="38155254" w:rsidR="66B6949D" w:rsidRPr="00846C81" w:rsidRDefault="71EA6645" w:rsidP="3B605BF7">
      <w:pPr>
        <w:pStyle w:val="Akapitzlist"/>
        <w:numPr>
          <w:ilvl w:val="4"/>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Awaria </w:t>
      </w:r>
      <w:r w:rsidR="00FF58B6" w:rsidRPr="00846C81">
        <w:rPr>
          <w:rFonts w:ascii="Arial" w:eastAsia="Century Gothic" w:hAnsi="Arial" w:cs="Arial"/>
          <w:sz w:val="20"/>
          <w:szCs w:val="20"/>
        </w:rPr>
        <w:t xml:space="preserve">- </w:t>
      </w:r>
      <w:r w:rsidRPr="00846C81">
        <w:rPr>
          <w:rFonts w:ascii="Arial" w:eastAsia="Century Gothic" w:hAnsi="Arial" w:cs="Arial"/>
          <w:sz w:val="20"/>
          <w:szCs w:val="20"/>
        </w:rPr>
        <w:t>najpóźniej następnego Dnia Roboczego od zgłoszenia,</w:t>
      </w:r>
    </w:p>
    <w:p w14:paraId="62D72C3E" w14:textId="2504235B" w:rsidR="66B6949D" w:rsidRPr="00846C81" w:rsidRDefault="71EA6645" w:rsidP="3B605BF7">
      <w:pPr>
        <w:pStyle w:val="Akapitzlist"/>
        <w:numPr>
          <w:ilvl w:val="4"/>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Usterka</w:t>
      </w:r>
      <w:r w:rsidR="00FF58B6" w:rsidRPr="00846C81">
        <w:rPr>
          <w:rFonts w:ascii="Arial" w:eastAsia="Century Gothic" w:hAnsi="Arial" w:cs="Arial"/>
          <w:sz w:val="20"/>
          <w:szCs w:val="20"/>
        </w:rPr>
        <w:t xml:space="preserve"> - </w:t>
      </w:r>
      <w:r w:rsidRPr="00846C81">
        <w:rPr>
          <w:rFonts w:ascii="Arial" w:eastAsia="Century Gothic" w:hAnsi="Arial" w:cs="Arial"/>
          <w:sz w:val="20"/>
          <w:szCs w:val="20"/>
        </w:rPr>
        <w:t>w terminie do 4 Dni Roboczych od zgłoszenia.</w:t>
      </w:r>
    </w:p>
    <w:p w14:paraId="3FB450D3" w14:textId="2ACD0E6F"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Czas naprawy uznaje się za zachowany, jeżeli w tym terminie Wykonawca zapewni rozwiązanie tymczasowe na czas przedłużającej się naprawy lub zapewni, zainstaluje i skonfiguruje oprogramowanie zastępcze. Jeżeli wada (Awaria, Usterka) oprogramowania/</w:t>
      </w:r>
      <w:proofErr w:type="spellStart"/>
      <w:r w:rsidRPr="00846C81">
        <w:rPr>
          <w:rFonts w:ascii="Arial" w:eastAsia="Century Gothic" w:hAnsi="Arial" w:cs="Arial"/>
          <w:sz w:val="20"/>
          <w:szCs w:val="20"/>
        </w:rPr>
        <w:t>firmware</w:t>
      </w:r>
      <w:proofErr w:type="spellEnd"/>
      <w:r w:rsidRPr="00846C81">
        <w:rPr>
          <w:rFonts w:ascii="Arial" w:eastAsia="Century Gothic" w:hAnsi="Arial" w:cs="Arial"/>
          <w:sz w:val="20"/>
          <w:szCs w:val="20"/>
        </w:rPr>
        <w:t xml:space="preserve"> jest tego rodzaju, że wymaga instalacji update oprogramowania, czas naprawy Awarii lub Usterki rozpoczyna swój bieg z chwilą oficjalnego opublikowania przez producenta </w:t>
      </w:r>
      <w:proofErr w:type="spellStart"/>
      <w:r w:rsidRPr="00846C81">
        <w:rPr>
          <w:rFonts w:ascii="Arial" w:eastAsia="Century Gothic" w:hAnsi="Arial" w:cs="Arial"/>
          <w:sz w:val="20"/>
          <w:szCs w:val="20"/>
        </w:rPr>
        <w:t>update’u</w:t>
      </w:r>
      <w:proofErr w:type="spellEnd"/>
      <w:r w:rsidRPr="00846C81">
        <w:rPr>
          <w:rFonts w:ascii="Arial" w:eastAsia="Century Gothic" w:hAnsi="Arial" w:cs="Arial"/>
          <w:sz w:val="20"/>
          <w:szCs w:val="20"/>
        </w:rPr>
        <w:t xml:space="preserve"> (aktualizacji) tego oprogramowania; z zastrzeżeniem, że Wykonawca zobowiązany jest zapewnić Zamawiającemu </w:t>
      </w:r>
      <w:r w:rsidR="00FF58B6" w:rsidRPr="00846C81">
        <w:rPr>
          <w:rFonts w:ascii="Arial" w:eastAsia="Century Gothic" w:hAnsi="Arial" w:cs="Arial"/>
          <w:sz w:val="20"/>
          <w:szCs w:val="20"/>
        </w:rPr>
        <w:t>-</w:t>
      </w:r>
      <w:r w:rsidRPr="00846C81">
        <w:rPr>
          <w:rFonts w:ascii="Arial" w:eastAsia="Century Gothic" w:hAnsi="Arial" w:cs="Arial"/>
          <w:sz w:val="20"/>
          <w:szCs w:val="20"/>
        </w:rPr>
        <w:t xml:space="preserve"> bez zbędnej zwłoki, w miarę możliwości technicznych Wykonawcy - rozwiązanie zastępcze w zakresie tej wady (Awarii Usterki) celem zneutralizowania wynikających z niej uciążliwości na okres do momentu zapewnienia przez producenta przedmiotowego </w:t>
      </w:r>
      <w:proofErr w:type="spellStart"/>
      <w:r w:rsidRPr="00846C81">
        <w:rPr>
          <w:rFonts w:ascii="Arial" w:eastAsia="Century Gothic" w:hAnsi="Arial" w:cs="Arial"/>
          <w:sz w:val="20"/>
          <w:szCs w:val="20"/>
        </w:rPr>
        <w:t>update’u</w:t>
      </w:r>
      <w:proofErr w:type="spellEnd"/>
      <w:r w:rsidRPr="00846C81">
        <w:rPr>
          <w:rFonts w:ascii="Arial" w:eastAsia="Century Gothic" w:hAnsi="Arial" w:cs="Arial"/>
          <w:sz w:val="20"/>
          <w:szCs w:val="20"/>
        </w:rPr>
        <w:t xml:space="preserve"> (aktualizacji) oprogramowania.</w:t>
      </w:r>
    </w:p>
    <w:p w14:paraId="357AA53C" w14:textId="5E6E08A3"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Gwarancja obejmuje możliwość wielokrotnego uaktualniania oprogramowania do wersji i dokumentacji technicznej dotyczącej tej wersji, dla której producent umożliwia zgłaszanie Awarii i Usterek i zapewnia ich naprawę, w tym najnowszych dostępnych aktualizacji usuwających wykryte błędy krytyczne lub eliminujących krytyczne podatności bezpieczeństwa. Wsparcie zapewnia też dostęp do narzędzia Producenta pozwalającego na automatyczne zbieranie danych o statusie i działaniu produktów objętych usługą wsparcia.</w:t>
      </w:r>
    </w:p>
    <w:p w14:paraId="52713855" w14:textId="633C0904"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W przypadku uszkodzenia dysku twardego i konieczności jego wymiany na egzemplarz wolny od wad, uszkodzony dysk pozostaje u Zamawiającego.</w:t>
      </w:r>
    </w:p>
    <w:p w14:paraId="35F193AC" w14:textId="45BB9606"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Wykonawca zapewni ciągłość gwarancji w wypadku zawieszenia lub zakończenia działalności swojego przedsiębiorstwa w czasie, na który została udzielona gwarancja w okresie trwania subskrypcji.</w:t>
      </w:r>
    </w:p>
    <w:p w14:paraId="63CB423E" w14:textId="3A25FDF0"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W wypadku zapewnienia gwarancji przez podmiot trzeci, w tym producenta oprogramowania lub jego autoryzowany serwis, Wykonawca odpowiedzialny jest za zapewnienie takiej gwarancji na warunkach nie gorszych niż wynikające z Umowy.</w:t>
      </w:r>
    </w:p>
    <w:p w14:paraId="60656653" w14:textId="51F92C7F"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Zamawiający może dokonać rozbudowy posiadanej infrastruktury sprzętowej, aplikacyjnej oraz teleinformatycznej bez utraty uprawnień wynikających z gwarancji na oprogramowanie dostarczone w ramach realizacji Umowy, z zastrzeżeniem, że rozbudowa została dokonana zgodnie z zaleceniami/wytycznymi producenta/producentów.</w:t>
      </w:r>
    </w:p>
    <w:p w14:paraId="15C13B8F" w14:textId="5AD3E2FA"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Naprawa lub diagnoza mogą być realizowane w formie zdalnego wsparcia przez pracownika Wykonawcy lub autoryzowanego serwisu </w:t>
      </w:r>
      <w:r w:rsidRPr="00846C81">
        <w:rPr>
          <w:rFonts w:ascii="Arial" w:eastAsia="Century Gothic" w:hAnsi="Arial" w:cs="Arial"/>
          <w:sz w:val="20"/>
          <w:szCs w:val="20"/>
        </w:rPr>
        <w:lastRenderedPageBreak/>
        <w:t>producenta pod warunkiem zastosowania środków zdalnego dostępu i bezpieczeństwa zaakceptowanych lub wskazanych przez Zamawiającego.</w:t>
      </w:r>
    </w:p>
    <w:p w14:paraId="7E161016" w14:textId="3119CC4B" w:rsidR="66B6949D" w:rsidRPr="00846C81" w:rsidRDefault="71EA6645" w:rsidP="00441A4D">
      <w:pPr>
        <w:pStyle w:val="Akapitzlist"/>
        <w:numPr>
          <w:ilvl w:val="2"/>
          <w:numId w:val="40"/>
        </w:numPr>
        <w:spacing w:before="120" w:after="0" w:line="240" w:lineRule="auto"/>
        <w:jc w:val="both"/>
        <w:rPr>
          <w:rFonts w:ascii="Arial" w:eastAsia="Century Gothic" w:hAnsi="Arial" w:cs="Arial"/>
          <w:sz w:val="20"/>
          <w:szCs w:val="20"/>
        </w:rPr>
      </w:pPr>
      <w:r w:rsidRPr="00846C81">
        <w:rPr>
          <w:rFonts w:ascii="Arial" w:eastAsia="Century Gothic" w:hAnsi="Arial" w:cs="Arial"/>
          <w:sz w:val="20"/>
          <w:szCs w:val="20"/>
        </w:rPr>
        <w:t xml:space="preserve">Do każdego serwera Wykonawca musi dostarczyć po 2 kable DAC 25Gb o długość 3m zgodne z dostarczonymi serwerami i przełącznikiem </w:t>
      </w:r>
      <w:proofErr w:type="spellStart"/>
      <w:r w:rsidRPr="00846C81">
        <w:rPr>
          <w:rFonts w:ascii="Arial" w:eastAsia="Century Gothic" w:hAnsi="Arial" w:cs="Arial"/>
          <w:sz w:val="20"/>
          <w:szCs w:val="20"/>
        </w:rPr>
        <w:t>Arista</w:t>
      </w:r>
      <w:proofErr w:type="spellEnd"/>
      <w:r w:rsidRPr="00846C81">
        <w:rPr>
          <w:rFonts w:ascii="Arial" w:eastAsia="Century Gothic" w:hAnsi="Arial" w:cs="Arial"/>
          <w:sz w:val="20"/>
          <w:szCs w:val="20"/>
        </w:rPr>
        <w:t xml:space="preserve"> 7050SX3-48YC8-F który Zamawiający wykorzystuje w swojej infrastrukturze sieciowej.</w:t>
      </w:r>
    </w:p>
    <w:p w14:paraId="1D45D4A5" w14:textId="205B28FE" w:rsidR="00931A9C" w:rsidRPr="00846C81" w:rsidRDefault="76E4E183" w:rsidP="3B605BF7">
      <w:pPr>
        <w:numPr>
          <w:ilvl w:val="0"/>
          <w:numId w:val="40"/>
        </w:numPr>
        <w:spacing w:before="120" w:after="0" w:line="240" w:lineRule="auto"/>
        <w:jc w:val="both"/>
        <w:rPr>
          <w:rFonts w:ascii="Arial" w:eastAsia="Century Gothic" w:hAnsi="Arial" w:cs="Arial"/>
          <w:b/>
          <w:bCs/>
          <w:sz w:val="20"/>
          <w:szCs w:val="20"/>
        </w:rPr>
      </w:pPr>
      <w:r w:rsidRPr="00846C81">
        <w:rPr>
          <w:rFonts w:ascii="Arial" w:eastAsia="Century Gothic" w:hAnsi="Arial" w:cs="Arial"/>
          <w:b/>
          <w:bCs/>
          <w:sz w:val="20"/>
          <w:szCs w:val="20"/>
        </w:rPr>
        <w:t xml:space="preserve">Oprogramowanie do zbudowania i użytkowania platformy chmury </w:t>
      </w:r>
      <w:r w:rsidR="00B72C50" w:rsidRPr="00846C81">
        <w:rPr>
          <w:rFonts w:ascii="Arial" w:hAnsi="Arial" w:cs="Arial"/>
          <w:sz w:val="20"/>
          <w:szCs w:val="20"/>
        </w:rPr>
        <w:tab/>
      </w:r>
      <w:r w:rsidRPr="00846C81">
        <w:rPr>
          <w:rFonts w:ascii="Arial" w:eastAsia="Century Gothic" w:hAnsi="Arial" w:cs="Arial"/>
          <w:b/>
          <w:bCs/>
          <w:sz w:val="20"/>
          <w:szCs w:val="20"/>
        </w:rPr>
        <w:t>prywatnej</w:t>
      </w:r>
    </w:p>
    <w:p w14:paraId="1C71707E" w14:textId="3232AFF4" w:rsidR="00931A9C" w:rsidRPr="00846C81" w:rsidRDefault="00931A9C" w:rsidP="3B605BF7">
      <w:pPr>
        <w:spacing w:before="120" w:after="0" w:line="240" w:lineRule="auto"/>
        <w:jc w:val="both"/>
        <w:rPr>
          <w:rFonts w:ascii="Arial" w:eastAsia="Century Gothic" w:hAnsi="Arial" w:cs="Arial"/>
          <w:sz w:val="20"/>
          <w:szCs w:val="20"/>
        </w:rPr>
      </w:pPr>
    </w:p>
    <w:p w14:paraId="53892FC2" w14:textId="13632342" w:rsidR="00931A9C" w:rsidRPr="00846C81" w:rsidRDefault="76E4E183" w:rsidP="3B605BF7">
      <w:pPr>
        <w:spacing w:line="259" w:lineRule="auto"/>
        <w:ind w:left="1416"/>
        <w:rPr>
          <w:rFonts w:ascii="Arial" w:eastAsia="Century Gothic" w:hAnsi="Arial" w:cs="Arial"/>
          <w:sz w:val="20"/>
          <w:szCs w:val="20"/>
        </w:rPr>
      </w:pPr>
      <w:r w:rsidRPr="00846C81">
        <w:rPr>
          <w:rFonts w:ascii="Arial" w:eastAsia="Century Gothic" w:hAnsi="Arial" w:cs="Arial"/>
          <w:sz w:val="20"/>
          <w:szCs w:val="20"/>
        </w:rPr>
        <w:t>Wszystkie dostarczone licencje zaoferowanego oprogramowania muszą być licencjami subskrypcyjnymi, tj. licencja na określony czas wraz ze wsparciem technicznym do tych licencji świadczonym przez producenta zaoferowanego oprogramowania.</w:t>
      </w:r>
    </w:p>
    <w:p w14:paraId="2DCB17CB" w14:textId="535321E4" w:rsidR="00931A9C" w:rsidRPr="00846C81" w:rsidRDefault="00931A9C" w:rsidP="3B605BF7">
      <w:pPr>
        <w:pStyle w:val="Akapitzlist"/>
        <w:spacing w:line="259" w:lineRule="auto"/>
        <w:ind w:left="2160"/>
        <w:rPr>
          <w:rFonts w:ascii="Arial" w:eastAsia="Century Gothic" w:hAnsi="Arial" w:cs="Arial"/>
          <w:sz w:val="20"/>
          <w:szCs w:val="20"/>
        </w:rPr>
      </w:pPr>
    </w:p>
    <w:p w14:paraId="4B796B16" w14:textId="0B81D444" w:rsidR="00931A9C" w:rsidRPr="00846C81" w:rsidRDefault="76E4E183" w:rsidP="3B605BF7">
      <w:pPr>
        <w:spacing w:line="259" w:lineRule="auto"/>
        <w:ind w:left="1440"/>
        <w:rPr>
          <w:rFonts w:ascii="Arial" w:eastAsia="Century Gothic" w:hAnsi="Arial" w:cs="Arial"/>
          <w:sz w:val="20"/>
          <w:szCs w:val="20"/>
        </w:rPr>
      </w:pPr>
      <w:r w:rsidRPr="00846C81">
        <w:rPr>
          <w:rFonts w:ascii="Arial" w:eastAsia="Century Gothic" w:hAnsi="Arial" w:cs="Arial"/>
          <w:sz w:val="20"/>
          <w:szCs w:val="20"/>
        </w:rPr>
        <w:t>Licencje zaoferowanego oprogramowania muszą być zaoferowane w formie „per core” fizyczny procesora fizycznego, wyłączając komponent do wirtualizacji przestrzeni dyskowych.</w:t>
      </w:r>
    </w:p>
    <w:p w14:paraId="4CF4D319" w14:textId="23E0E6D8" w:rsidR="00931A9C" w:rsidRPr="00846C81" w:rsidRDefault="00931A9C" w:rsidP="3B605BF7">
      <w:pPr>
        <w:pStyle w:val="Akapitzlist"/>
        <w:spacing w:line="259" w:lineRule="auto"/>
        <w:ind w:left="1440" w:firstLine="708"/>
        <w:rPr>
          <w:rFonts w:ascii="Arial" w:eastAsia="Century Gothic" w:hAnsi="Arial" w:cs="Arial"/>
          <w:sz w:val="20"/>
          <w:szCs w:val="20"/>
        </w:rPr>
      </w:pPr>
    </w:p>
    <w:p w14:paraId="5D098967" w14:textId="7FA57076" w:rsidR="00931A9C" w:rsidRPr="00846C81" w:rsidRDefault="76E4E183" w:rsidP="3B605BF7">
      <w:pPr>
        <w:pStyle w:val="Akapitzlist"/>
        <w:spacing w:line="259" w:lineRule="auto"/>
        <w:ind w:left="1440"/>
        <w:rPr>
          <w:rFonts w:ascii="Arial" w:eastAsia="Century Gothic" w:hAnsi="Arial" w:cs="Arial"/>
          <w:sz w:val="20"/>
          <w:szCs w:val="20"/>
        </w:rPr>
      </w:pPr>
      <w:r w:rsidRPr="00846C81">
        <w:rPr>
          <w:rFonts w:ascii="Arial" w:eastAsia="Century Gothic" w:hAnsi="Arial" w:cs="Arial"/>
          <w:sz w:val="20"/>
          <w:szCs w:val="20"/>
        </w:rPr>
        <w:t xml:space="preserve">Oprogramowanie do utworzenia i użytkowania platformy chmury prywatnej musi posiadać wszystkie wymagane poniżej komponenty/moduły. Dodatkowo muszą pochodzić od jednego producenta oprogramowania. </w:t>
      </w:r>
    </w:p>
    <w:p w14:paraId="3CFA2692" w14:textId="7572E10A" w:rsidR="00931A9C" w:rsidRPr="00846C81" w:rsidRDefault="00931A9C" w:rsidP="3B605BF7">
      <w:pPr>
        <w:pStyle w:val="Akapitzlist"/>
        <w:spacing w:line="259" w:lineRule="auto"/>
        <w:ind w:left="1440"/>
        <w:rPr>
          <w:rFonts w:ascii="Arial" w:eastAsia="Century Gothic" w:hAnsi="Arial" w:cs="Arial"/>
          <w:sz w:val="20"/>
          <w:szCs w:val="20"/>
        </w:rPr>
      </w:pPr>
    </w:p>
    <w:p w14:paraId="53819365" w14:textId="11A1114E" w:rsidR="00931A9C" w:rsidRPr="00846C81" w:rsidRDefault="496B6E1D"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Cały zaoferowany pakiet oprogramowania do budowania chmury prywatnej musi składać się z następujących komponentów:</w:t>
      </w:r>
    </w:p>
    <w:p w14:paraId="61A5508E" w14:textId="48609193" w:rsidR="00931A9C" w:rsidRPr="00846C81" w:rsidRDefault="00931A9C" w:rsidP="3B605BF7">
      <w:pPr>
        <w:pStyle w:val="Akapitzlist"/>
        <w:spacing w:line="259" w:lineRule="auto"/>
        <w:rPr>
          <w:rFonts w:ascii="Arial" w:eastAsia="Century Gothic" w:hAnsi="Arial" w:cs="Arial"/>
          <w:sz w:val="20"/>
          <w:szCs w:val="20"/>
        </w:rPr>
      </w:pPr>
    </w:p>
    <w:p w14:paraId="4E746C82" w14:textId="3A0DE9E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Do </w:t>
      </w:r>
      <w:r w:rsidR="7D7AD94E" w:rsidRPr="00846C81">
        <w:rPr>
          <w:rFonts w:ascii="Arial" w:eastAsia="Century Gothic" w:hAnsi="Arial" w:cs="Arial"/>
          <w:sz w:val="20"/>
          <w:szCs w:val="20"/>
        </w:rPr>
        <w:t>wirtualizacji mocy obliczeniowej</w:t>
      </w:r>
    </w:p>
    <w:p w14:paraId="6345B04B" w14:textId="27D46006" w:rsidR="00931A9C" w:rsidRPr="00846C81" w:rsidRDefault="3D61D033" w:rsidP="3B605BF7">
      <w:pPr>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w:t>
      </w:r>
      <w:r w:rsidR="5B9171A2" w:rsidRPr="00846C81">
        <w:rPr>
          <w:rFonts w:ascii="Arial" w:eastAsia="Century Gothic" w:hAnsi="Arial" w:cs="Arial"/>
          <w:sz w:val="20"/>
          <w:szCs w:val="20"/>
        </w:rPr>
        <w:t xml:space="preserve"> zarządzania klastrami </w:t>
      </w:r>
      <w:proofErr w:type="spellStart"/>
      <w:r w:rsidR="5B9171A2" w:rsidRPr="00846C81">
        <w:rPr>
          <w:rFonts w:ascii="Arial" w:eastAsia="Century Gothic" w:hAnsi="Arial" w:cs="Arial"/>
          <w:sz w:val="20"/>
          <w:szCs w:val="20"/>
        </w:rPr>
        <w:t>wirtualizacyjny</w:t>
      </w:r>
      <w:proofErr w:type="spellEnd"/>
      <w:r w:rsidRPr="00846C81">
        <w:rPr>
          <w:rFonts w:ascii="Arial" w:eastAsia="Century Gothic" w:hAnsi="Arial" w:cs="Arial"/>
          <w:sz w:val="20"/>
          <w:szCs w:val="20"/>
        </w:rPr>
        <w:t xml:space="preserve"> </w:t>
      </w:r>
    </w:p>
    <w:p w14:paraId="3D328357" w14:textId="64219D52" w:rsidR="00931A9C" w:rsidRPr="00846C81" w:rsidRDefault="76E4E183" w:rsidP="3B605BF7">
      <w:pPr>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 monitorowania i zarządzania pojemnością chmury prywatnej</w:t>
      </w:r>
    </w:p>
    <w:p w14:paraId="27743AD9" w14:textId="4C556C1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 automatyzacji</w:t>
      </w:r>
    </w:p>
    <w:p w14:paraId="03686445" w14:textId="495F351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 zbierania, korelowania i analizowania logów</w:t>
      </w:r>
    </w:p>
    <w:p w14:paraId="3C93F3AA" w14:textId="751D4B8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Do tworzenia platformy </w:t>
      </w:r>
      <w:proofErr w:type="spellStart"/>
      <w:r w:rsidRPr="00846C81">
        <w:rPr>
          <w:rFonts w:ascii="Arial" w:eastAsia="Century Gothic" w:hAnsi="Arial" w:cs="Arial"/>
          <w:sz w:val="20"/>
          <w:szCs w:val="20"/>
        </w:rPr>
        <w:t>konteneryzacyjnej</w:t>
      </w:r>
      <w:proofErr w:type="spellEnd"/>
      <w:r w:rsidRPr="00846C81">
        <w:rPr>
          <w:rFonts w:ascii="Arial" w:eastAsia="Century Gothic" w:hAnsi="Arial" w:cs="Arial"/>
          <w:sz w:val="20"/>
          <w:szCs w:val="20"/>
        </w:rPr>
        <w:t xml:space="preserve"> opartej na </w:t>
      </w:r>
      <w:proofErr w:type="spellStart"/>
      <w:r w:rsidRPr="00846C81">
        <w:rPr>
          <w:rFonts w:ascii="Arial" w:eastAsia="Century Gothic" w:hAnsi="Arial" w:cs="Arial"/>
          <w:sz w:val="20"/>
          <w:szCs w:val="20"/>
        </w:rPr>
        <w:t>Kubernetes</w:t>
      </w:r>
      <w:proofErr w:type="spellEnd"/>
    </w:p>
    <w:p w14:paraId="5B094CAA" w14:textId="666E651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 tworzenia i zarządzania sieciami wirtualnymi</w:t>
      </w:r>
    </w:p>
    <w:p w14:paraId="5469A5A9" w14:textId="5A32683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 monitorowania i analizowania sieci oraz polityk firewall w sieciach wirtualnych i fizycznych</w:t>
      </w:r>
    </w:p>
    <w:p w14:paraId="51102FBA" w14:textId="3D67B57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 wirtualizacji przestrzeni dyskowych</w:t>
      </w:r>
    </w:p>
    <w:p w14:paraId="339AAAD0" w14:textId="063E84C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 zaawansowanej migracji maszyn wirtualnych lub systemów operacyjnych z fizycznych serwerów</w:t>
      </w:r>
    </w:p>
    <w:p w14:paraId="696EA865" w14:textId="5345B3A1"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W zakresie wirtualizacji mocy obliczeniowej Zamawiający wymaga:</w:t>
      </w:r>
    </w:p>
    <w:p w14:paraId="69589793" w14:textId="1A7F2FB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być instalowane bezpośrednio na sprzęcie fizycznym i nie może być ono częścią innego systemu operacyjnego.</w:t>
      </w:r>
    </w:p>
    <w:p w14:paraId="7260F367" w14:textId="27366F9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do wirtualizacji zainstalowane na serwerze fizycznym musi potrafić obsłużyć i wykorzystać procesory fizyczne tego serwera wyposażone w 960 logicznych wątków, 24TB pamięci fizycznej RAM tego serwera oraz 16 procesorów fizycznych tego serwera.</w:t>
      </w:r>
    </w:p>
    <w:p w14:paraId="22E9A54E" w14:textId="12B1928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do wirtualizacji musi zapewnić możliwość skonfigurowania maszyn wirtualnych z ilością od 1 do 960 procesorów wirtualnych.</w:t>
      </w:r>
    </w:p>
    <w:p w14:paraId="766140C5" w14:textId="1B16433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Zaoferowane oprogramowanie do wirtualizacji musi zapewnić możliwość skonfigurowania maszyn wirtualnych z możliwością przydzielenia do 24 TB pamięci operacyjnej RAM.</w:t>
      </w:r>
    </w:p>
    <w:p w14:paraId="372A8C15" w14:textId="175F595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do wirtualizacji musi zapewnić możliwość skonfigurowania maszyn wirtualnych z możliwością przydzielenia od 1 do 10 wirtualnych kart sieciowych dla każdej z nich. Dodatkowo, oprogramowanie musi posiadać możliwość utworzenia maszyny wirtualnej bez przydzielonej wirtualnej karty sieciowej.</w:t>
      </w:r>
    </w:p>
    <w:p w14:paraId="0EF1A60E" w14:textId="2B5A4D9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do wirtualizacji musi zapewnić możliwość skonfigurowania maszyn wirtualnych, z których każda może mieć 32 porty szeregowe, 3 porty równoległe i 20 urządzeń USB.</w:t>
      </w:r>
    </w:p>
    <w:p w14:paraId="1DEAAA9E" w14:textId="17AF90E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minimum następujące systemy operacyjne: </w:t>
      </w:r>
      <w:r w:rsidR="00BA6C24" w:rsidRPr="00846C81">
        <w:rPr>
          <w:rFonts w:ascii="Arial" w:eastAsia="Century Gothic" w:hAnsi="Arial" w:cs="Arial"/>
          <w:sz w:val="20"/>
          <w:szCs w:val="20"/>
        </w:rPr>
        <w:t>Windows Server 2016/2019/2022 oraz nowsze wersje wspierane przez producenta w dniu odbioru</w:t>
      </w:r>
      <w:r w:rsidRPr="00846C81">
        <w:rPr>
          <w:rFonts w:ascii="Arial" w:eastAsia="Century Gothic" w:hAnsi="Arial" w:cs="Arial"/>
          <w:sz w:val="20"/>
          <w:szCs w:val="20"/>
        </w:rPr>
        <w:t xml:space="preserve">, Windows 8/10/11, RHEL 6/7/8/9/10, SLES 12/15, </w:t>
      </w:r>
      <w:proofErr w:type="spellStart"/>
      <w:r w:rsidRPr="00846C81">
        <w:rPr>
          <w:rFonts w:ascii="Arial" w:eastAsia="Century Gothic" w:hAnsi="Arial" w:cs="Arial"/>
          <w:sz w:val="20"/>
          <w:szCs w:val="20"/>
        </w:rPr>
        <w:t>Debian</w:t>
      </w:r>
      <w:proofErr w:type="spellEnd"/>
      <w:r w:rsidRPr="00846C81">
        <w:rPr>
          <w:rFonts w:ascii="Arial" w:eastAsia="Century Gothic" w:hAnsi="Arial" w:cs="Arial"/>
          <w:sz w:val="20"/>
          <w:szCs w:val="20"/>
        </w:rPr>
        <w:t xml:space="preserve"> 10/11/12, </w:t>
      </w:r>
      <w:proofErr w:type="spellStart"/>
      <w:r w:rsidRPr="00846C81">
        <w:rPr>
          <w:rFonts w:ascii="Arial" w:eastAsia="Century Gothic" w:hAnsi="Arial" w:cs="Arial"/>
          <w:sz w:val="20"/>
          <w:szCs w:val="20"/>
        </w:rPr>
        <w:t>CentOS</w:t>
      </w:r>
      <w:proofErr w:type="spellEnd"/>
      <w:r w:rsidRPr="00846C81">
        <w:rPr>
          <w:rFonts w:ascii="Arial" w:eastAsia="Century Gothic" w:hAnsi="Arial" w:cs="Arial"/>
          <w:sz w:val="20"/>
          <w:szCs w:val="20"/>
        </w:rPr>
        <w:t xml:space="preserve"> 6/7/8, </w:t>
      </w:r>
      <w:proofErr w:type="spellStart"/>
      <w:r w:rsidRPr="00846C81">
        <w:rPr>
          <w:rFonts w:ascii="Arial" w:eastAsia="Century Gothic" w:hAnsi="Arial" w:cs="Arial"/>
          <w:sz w:val="20"/>
          <w:szCs w:val="20"/>
        </w:rPr>
        <w:t>Ubuntu</w:t>
      </w:r>
      <w:proofErr w:type="spellEnd"/>
      <w:r w:rsidRPr="00846C81">
        <w:rPr>
          <w:rFonts w:ascii="Arial" w:eastAsia="Century Gothic" w:hAnsi="Arial" w:cs="Arial"/>
          <w:sz w:val="20"/>
          <w:szCs w:val="20"/>
        </w:rPr>
        <w:t xml:space="preserve"> 16/18/20/22/23/24/25, </w:t>
      </w:r>
      <w:proofErr w:type="spellStart"/>
      <w:r w:rsidRPr="00846C81">
        <w:rPr>
          <w:rFonts w:ascii="Arial" w:eastAsia="Century Gothic" w:hAnsi="Arial" w:cs="Arial"/>
          <w:sz w:val="20"/>
          <w:szCs w:val="20"/>
        </w:rPr>
        <w:t>Photon</w:t>
      </w:r>
      <w:proofErr w:type="spellEnd"/>
      <w:r w:rsidRPr="00846C81">
        <w:rPr>
          <w:rFonts w:ascii="Arial" w:eastAsia="Century Gothic" w:hAnsi="Arial" w:cs="Arial"/>
          <w:sz w:val="20"/>
          <w:szCs w:val="20"/>
        </w:rPr>
        <w:t xml:space="preserve"> OS 3/4/5, Oracle Linux 5/6/7/8/9, </w:t>
      </w:r>
      <w:proofErr w:type="spellStart"/>
      <w:r w:rsidRPr="00846C81">
        <w:rPr>
          <w:rFonts w:ascii="Arial" w:eastAsia="Century Gothic" w:hAnsi="Arial" w:cs="Arial"/>
          <w:sz w:val="20"/>
          <w:szCs w:val="20"/>
        </w:rPr>
        <w:t>FreeBSD</w:t>
      </w:r>
      <w:proofErr w:type="spellEnd"/>
      <w:r w:rsidRPr="00846C81">
        <w:rPr>
          <w:rFonts w:ascii="Arial" w:eastAsia="Century Gothic" w:hAnsi="Arial" w:cs="Arial"/>
          <w:sz w:val="20"/>
          <w:szCs w:val="20"/>
        </w:rPr>
        <w:t xml:space="preserve"> 11/12/13/14.</w:t>
      </w:r>
    </w:p>
    <w:p w14:paraId="65217624" w14:textId="22ADB83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W celu osiągnięcia maksymalnego współczynnika konsolidacji, zaoferowane oprogramowanie musi umożliwiać przydzielenie łącznie większej ilości pamięci RAM dla maszyn wirtualnych niż fizyczne zasoby RAM serwera, na którym maszyny te są posadowione.</w:t>
      </w:r>
    </w:p>
    <w:p w14:paraId="585D5DB9" w14:textId="6DE9C4B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Rozwiązanie musi umożliwiać udostępnienie maszynie wirtualnej większej ilości zasobów dyskowych niż jest fizycznie dostępne na zasobach dyskowych.</w:t>
      </w:r>
    </w:p>
    <w:p w14:paraId="048579B8" w14:textId="05109E4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do wirtualizacji musi zapewnić możliwość powielania maszyn wirtualnych wraz z ich pełną konfiguracją i danymi.</w:t>
      </w:r>
    </w:p>
    <w:p w14:paraId="5A7CDF92" w14:textId="481DD74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do wirtualizacji musi zapewnić możliwość wykonywania kopii migawkowych instancji systemów operacyjnych na potrzeby tworzenia kopii zapasowych bez przerywania ich pracy z możliwością konieczności zachowania stanu pamięci pracującej maszyny wirtualnej.</w:t>
      </w:r>
    </w:p>
    <w:p w14:paraId="3DC6C4B4" w14:textId="33111DB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Konsola zarządzająca zaoferowanego oprogramowania musi posiadać możliwość przydzielania i konfiguracji uprawnień z możliwością integracji z usługami autentykacji.</w:t>
      </w:r>
    </w:p>
    <w:p w14:paraId="2B96B84B" w14:textId="6084EB6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zapewniać możliwość dodawania zasobów w czasie pracy maszyny wirtualnej, w szczególności w zakresie ilości procesorów, pamięci operacyjnej i przestrzeni dyskowej.</w:t>
      </w:r>
    </w:p>
    <w:p w14:paraId="2A558CB5" w14:textId="6799FA6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funkcjonalność tworzenia wirtualnego przełącznika (</w:t>
      </w:r>
      <w:proofErr w:type="spellStart"/>
      <w:r w:rsidRPr="00846C81">
        <w:rPr>
          <w:rFonts w:ascii="Arial" w:eastAsia="Century Gothic" w:hAnsi="Arial" w:cs="Arial"/>
          <w:sz w:val="20"/>
          <w:szCs w:val="20"/>
        </w:rPr>
        <w:t>virtual</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switch</w:t>
      </w:r>
      <w:proofErr w:type="spellEnd"/>
      <w:r w:rsidRPr="00846C81">
        <w:rPr>
          <w:rFonts w:ascii="Arial" w:eastAsia="Century Gothic" w:hAnsi="Arial" w:cs="Arial"/>
          <w:sz w:val="20"/>
          <w:szCs w:val="20"/>
        </w:rPr>
        <w:t>) umożliwiającego tworzenie sieci wirtualnej w obszarze hosta (</w:t>
      </w:r>
      <w:proofErr w:type="spellStart"/>
      <w:r w:rsidRPr="00846C81">
        <w:rPr>
          <w:rFonts w:ascii="Arial" w:eastAsia="Century Gothic" w:hAnsi="Arial" w:cs="Arial"/>
          <w:sz w:val="20"/>
          <w:szCs w:val="20"/>
        </w:rPr>
        <w:t>hypervisora</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wirtualizacyjnego</w:t>
      </w:r>
      <w:proofErr w:type="spellEnd"/>
      <w:r w:rsidRPr="00846C81">
        <w:rPr>
          <w:rFonts w:ascii="Arial" w:eastAsia="Century Gothic" w:hAnsi="Arial" w:cs="Arial"/>
          <w:sz w:val="20"/>
          <w:szCs w:val="20"/>
        </w:rPr>
        <w:t>) i pozwalającego połączyć tym przełącznikiem maszyny wirtualne w obszarze jednego hosta, a także na zewnątrz sieci fizycznej. Pojedynczy przełącznik wirtualny powinien mieć możliwość konfiguracji aż do 4096 portów.</w:t>
      </w:r>
    </w:p>
    <w:p w14:paraId="5D2AD696" w14:textId="5222F85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Pojedynczy wirtualny przełącznik w zaoferowanym oprogramowaniu, w celu zapewnienia bezpieczeństwa połączenia </w:t>
      </w:r>
      <w:proofErr w:type="spellStart"/>
      <w:r w:rsidRPr="00846C81">
        <w:rPr>
          <w:rFonts w:ascii="Arial" w:eastAsia="Century Gothic" w:hAnsi="Arial" w:cs="Arial"/>
          <w:sz w:val="20"/>
          <w:szCs w:val="20"/>
        </w:rPr>
        <w:t>ethernetowego</w:t>
      </w:r>
      <w:proofErr w:type="spellEnd"/>
      <w:r w:rsidRPr="00846C81">
        <w:rPr>
          <w:rFonts w:ascii="Arial" w:eastAsia="Century Gothic" w:hAnsi="Arial" w:cs="Arial"/>
          <w:sz w:val="20"/>
          <w:szCs w:val="20"/>
        </w:rPr>
        <w:t xml:space="preserve"> w razie awarii fizycznej karty sieciowej, musi posiadać możliwość przyłączania do niego minimum dwóch fizycznych kart sieciowych.</w:t>
      </w:r>
    </w:p>
    <w:p w14:paraId="2881DDB2" w14:textId="6C5EC5E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Wirtualne przełączniki w zaoferowane oprogramowaniu muszą posiadać funkcjonalność obsługi wirtualnych sieci lokalnych (VLAN).</w:t>
      </w:r>
    </w:p>
    <w:p w14:paraId="5BB41377" w14:textId="7F2657D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do wirtualizacji musi obsługiwać przełączenie ścieżek LAN (bez utraty komunikacji) w przypadku awarii jednej ze ścieżek.</w:t>
      </w:r>
    </w:p>
    <w:p w14:paraId="76EB2EE1" w14:textId="23F130C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Zaoferowane oprogramowanie musi zapewnić możliwość zdefiniowania alertów informujących o przekroczeniu wartości progowych.</w:t>
      </w:r>
    </w:p>
    <w:p w14:paraId="1DCE548B" w14:textId="50A46DA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w przypadku działania pod zarządcą klastra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vCenter</w:t>
      </w:r>
      <w:proofErr w:type="spellEnd"/>
      <w:r w:rsidRPr="00846C81">
        <w:rPr>
          <w:rFonts w:ascii="Arial" w:eastAsia="Century Gothic" w:hAnsi="Arial" w:cs="Arial"/>
          <w:sz w:val="20"/>
          <w:szCs w:val="20"/>
        </w:rPr>
        <w:t xml:space="preserve">, musi zapewniać możliwość replikacji maszyn wirtualnych z dowolnej pamięci masowej w tym z dysków wewnętrznych serwerów fizycznych na dowolną pamięć masową w tym samym lub oddalonym ośrodku przetwarzania. Replikacja musi gwarantować współczynnik RPO (ang. </w:t>
      </w:r>
      <w:proofErr w:type="spellStart"/>
      <w:r w:rsidRPr="00846C81">
        <w:rPr>
          <w:rFonts w:ascii="Arial" w:eastAsia="Century Gothic" w:hAnsi="Arial" w:cs="Arial"/>
          <w:sz w:val="20"/>
          <w:szCs w:val="20"/>
        </w:rPr>
        <w:t>Recovery</w:t>
      </w:r>
      <w:proofErr w:type="spellEnd"/>
      <w:r w:rsidRPr="00846C81">
        <w:rPr>
          <w:rFonts w:ascii="Arial" w:eastAsia="Century Gothic" w:hAnsi="Arial" w:cs="Arial"/>
          <w:sz w:val="20"/>
          <w:szCs w:val="20"/>
        </w:rPr>
        <w:t xml:space="preserve"> Point </w:t>
      </w:r>
      <w:proofErr w:type="spellStart"/>
      <w:r w:rsidRPr="00846C81">
        <w:rPr>
          <w:rFonts w:ascii="Arial" w:eastAsia="Century Gothic" w:hAnsi="Arial" w:cs="Arial"/>
          <w:sz w:val="20"/>
          <w:szCs w:val="20"/>
        </w:rPr>
        <w:t>Objective</w:t>
      </w:r>
      <w:proofErr w:type="spellEnd"/>
      <w:r w:rsidRPr="00846C81">
        <w:rPr>
          <w:rFonts w:ascii="Arial" w:eastAsia="Century Gothic" w:hAnsi="Arial" w:cs="Arial"/>
          <w:sz w:val="20"/>
          <w:szCs w:val="20"/>
        </w:rPr>
        <w:t>) na poziomie minimum 5 minut.</w:t>
      </w:r>
    </w:p>
    <w:p w14:paraId="226C4B88" w14:textId="6919F1C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do wirtualizacji musi obsługiwać przełączenie ścieżek SAN (bez utraty komunikacji) w przypadku awarii jednej ze ścieżek.</w:t>
      </w:r>
    </w:p>
    <w:p w14:paraId="4F30C5DC" w14:textId="72BFA3A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możliwość przenoszenia maszyn wirtualnych pomiędzy serwerami fizycznymi bez przerywania pracy usług na przenoszonych maszynach wirtualnych. Wymaga się wsparcia natywnego szyfrowania ruchu sieciowego dla maszyn wirtualnych podczas ich przenoszenia między serwerami fizycznymi.</w:t>
      </w:r>
    </w:p>
    <w:p w14:paraId="71B32CE6" w14:textId="43103D3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w środowisku z więcej niż pojedynczym </w:t>
      </w:r>
      <w:proofErr w:type="spellStart"/>
      <w:r w:rsidRPr="00846C81">
        <w:rPr>
          <w:rFonts w:ascii="Arial" w:eastAsia="Century Gothic" w:hAnsi="Arial" w:cs="Arial"/>
          <w:sz w:val="20"/>
          <w:szCs w:val="20"/>
        </w:rPr>
        <w:t>wirtualizatorem</w:t>
      </w:r>
      <w:proofErr w:type="spellEnd"/>
      <w:r w:rsidRPr="00846C81">
        <w:rPr>
          <w:rFonts w:ascii="Arial" w:eastAsia="Century Gothic" w:hAnsi="Arial" w:cs="Arial"/>
          <w:sz w:val="20"/>
          <w:szCs w:val="20"/>
        </w:rPr>
        <w:t xml:space="preserve">, musi umożliwiać automatyczne, ponowne uruchomienie maszyn wirtualnych w przypadku awarii jednego z </w:t>
      </w:r>
      <w:proofErr w:type="spellStart"/>
      <w:r w:rsidRPr="00846C81">
        <w:rPr>
          <w:rFonts w:ascii="Arial" w:eastAsia="Century Gothic" w:hAnsi="Arial" w:cs="Arial"/>
          <w:sz w:val="20"/>
          <w:szCs w:val="20"/>
        </w:rPr>
        <w:t>wirtualizatorów</w:t>
      </w:r>
      <w:proofErr w:type="spellEnd"/>
      <w:r w:rsidRPr="00846C81">
        <w:rPr>
          <w:rFonts w:ascii="Arial" w:eastAsia="Century Gothic" w:hAnsi="Arial" w:cs="Arial"/>
          <w:sz w:val="20"/>
          <w:szCs w:val="20"/>
        </w:rPr>
        <w:t xml:space="preserve"> na kolejnym, działającym w tym samym klastrze </w:t>
      </w:r>
      <w:proofErr w:type="spellStart"/>
      <w:r w:rsidRPr="00846C81">
        <w:rPr>
          <w:rFonts w:ascii="Arial" w:eastAsia="Century Gothic" w:hAnsi="Arial" w:cs="Arial"/>
          <w:sz w:val="20"/>
          <w:szCs w:val="20"/>
        </w:rPr>
        <w:t>wirtualizatorze</w:t>
      </w:r>
      <w:proofErr w:type="spellEnd"/>
      <w:r w:rsidRPr="00846C81">
        <w:rPr>
          <w:rFonts w:ascii="Arial" w:eastAsia="Century Gothic" w:hAnsi="Arial" w:cs="Arial"/>
          <w:sz w:val="20"/>
          <w:szCs w:val="20"/>
        </w:rPr>
        <w:t xml:space="preserve"> (funkcjonalność HA) (ang. High </w:t>
      </w:r>
      <w:proofErr w:type="spellStart"/>
      <w:r w:rsidRPr="00846C81">
        <w:rPr>
          <w:rFonts w:ascii="Arial" w:eastAsia="Century Gothic" w:hAnsi="Arial" w:cs="Arial"/>
          <w:sz w:val="20"/>
          <w:szCs w:val="20"/>
        </w:rPr>
        <w:t>Availability</w:t>
      </w:r>
      <w:proofErr w:type="spellEnd"/>
      <w:r w:rsidRPr="00846C81">
        <w:rPr>
          <w:rFonts w:ascii="Arial" w:eastAsia="Century Gothic" w:hAnsi="Arial" w:cs="Arial"/>
          <w:sz w:val="20"/>
          <w:szCs w:val="20"/>
        </w:rPr>
        <w:t>).</w:t>
      </w:r>
    </w:p>
    <w:p w14:paraId="7F1CE38B" w14:textId="10027E2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w środowisku z minimalnie dwoma </w:t>
      </w:r>
      <w:proofErr w:type="spellStart"/>
      <w:r w:rsidRPr="00846C81">
        <w:rPr>
          <w:rFonts w:ascii="Arial" w:eastAsia="Century Gothic" w:hAnsi="Arial" w:cs="Arial"/>
          <w:sz w:val="20"/>
          <w:szCs w:val="20"/>
        </w:rPr>
        <w:t>wirtualizatorami</w:t>
      </w:r>
      <w:proofErr w:type="spellEnd"/>
      <w:r w:rsidRPr="00846C81">
        <w:rPr>
          <w:rFonts w:ascii="Arial" w:eastAsia="Century Gothic" w:hAnsi="Arial" w:cs="Arial"/>
          <w:sz w:val="20"/>
          <w:szCs w:val="20"/>
        </w:rPr>
        <w:t xml:space="preserve"> oraz w przypadku potrzeby wgrania aktualizacji do warstwy wirtualizacji, musi posiadać możliwość w przypadku wywołania startu aktualizacji, automatycznego przeniesienia bezprzerwowego działających maszyn wirtualnych do innego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nie objętego aktualizacją, przed rozpoczęciem samej aktualizacji.</w:t>
      </w:r>
    </w:p>
    <w:p w14:paraId="47FFB5AD" w14:textId="46D6092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co najmniej 2 niezależne mechanizmy wzajemnej komunikacji między serwerami z zainstalowanym </w:t>
      </w:r>
      <w:proofErr w:type="spellStart"/>
      <w:r w:rsidRPr="00846C81">
        <w:rPr>
          <w:rFonts w:ascii="Arial" w:eastAsia="Century Gothic" w:hAnsi="Arial" w:cs="Arial"/>
          <w:sz w:val="20"/>
          <w:szCs w:val="20"/>
        </w:rPr>
        <w:t>wirtualizatorem</w:t>
      </w:r>
      <w:proofErr w:type="spellEnd"/>
      <w:r w:rsidRPr="00846C81">
        <w:rPr>
          <w:rFonts w:ascii="Arial" w:eastAsia="Century Gothic" w:hAnsi="Arial" w:cs="Arial"/>
          <w:sz w:val="20"/>
          <w:szCs w:val="20"/>
        </w:rPr>
        <w:t xml:space="preserve"> oraz z serwerem zarządzającym, gwarantujące właściwe działanie mechanizmów wysokiej dostępności na wypadek izolacji sieciowej serwerów fizycznych lub partycjonowania sieci.</w:t>
      </w:r>
    </w:p>
    <w:p w14:paraId="5450841F" w14:textId="6428B20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w środowisku z minimum dwoma </w:t>
      </w:r>
      <w:proofErr w:type="spellStart"/>
      <w:r w:rsidRPr="00846C81">
        <w:rPr>
          <w:rFonts w:ascii="Arial" w:eastAsia="Century Gothic" w:hAnsi="Arial" w:cs="Arial"/>
          <w:sz w:val="20"/>
          <w:szCs w:val="20"/>
        </w:rPr>
        <w:t>wirtualizatorami</w:t>
      </w:r>
      <w:proofErr w:type="spellEnd"/>
      <w:r w:rsidRPr="00846C81">
        <w:rPr>
          <w:rFonts w:ascii="Arial" w:eastAsia="Century Gothic" w:hAnsi="Arial" w:cs="Arial"/>
          <w:sz w:val="20"/>
          <w:szCs w:val="20"/>
        </w:rPr>
        <w:t xml:space="preserve">, musi zapewniać pracę bez przestojów dla wybranych maszyn wirtualnych (o maksymalnie dwóch procesorach wirtualnych), niezależnie od systemu operacyjnego oraz aplikacji, podczas awarii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bez utraty danych i dostępności danych na maszynach wirtualnych objętych ochroną.</w:t>
      </w:r>
    </w:p>
    <w:p w14:paraId="7B48D8D8" w14:textId="70C4400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do wirtualizacji musi zapewniać możliwość stworzenia dysku maszyny wirtualnej o wielkości 62 TB.</w:t>
      </w:r>
    </w:p>
    <w:p w14:paraId="368E7FE4" w14:textId="14AEFF2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wbudowany interfejs programistyczny (API) zapewniający pełną integrację zewnętrznych rozwiązań wykonywania kopii zapasowych z istniejącymi mechanizmami warstwy </w:t>
      </w:r>
      <w:proofErr w:type="spellStart"/>
      <w:r w:rsidRPr="00846C81">
        <w:rPr>
          <w:rFonts w:ascii="Arial" w:eastAsia="Century Gothic" w:hAnsi="Arial" w:cs="Arial"/>
          <w:sz w:val="20"/>
          <w:szCs w:val="20"/>
        </w:rPr>
        <w:t>wirtualizacyjnej</w:t>
      </w:r>
      <w:proofErr w:type="spellEnd"/>
      <w:r w:rsidRPr="00846C81">
        <w:rPr>
          <w:rFonts w:ascii="Arial" w:eastAsia="Century Gothic" w:hAnsi="Arial" w:cs="Arial"/>
          <w:sz w:val="20"/>
          <w:szCs w:val="20"/>
        </w:rPr>
        <w:t>.</w:t>
      </w:r>
    </w:p>
    <w:p w14:paraId="355C6DBB" w14:textId="0DC4BAE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Producent zaoferowanego oprogramowania do wirtualizacji musi wspierać rozwiązania do automatyzacji procesów oraz wirtualizacji sieci (SDN, ang. Software </w:t>
      </w:r>
      <w:proofErr w:type="spellStart"/>
      <w:r w:rsidRPr="00846C81">
        <w:rPr>
          <w:rFonts w:ascii="Arial" w:eastAsia="Century Gothic" w:hAnsi="Arial" w:cs="Arial"/>
          <w:sz w:val="20"/>
          <w:szCs w:val="20"/>
        </w:rPr>
        <w:t>Defined</w:t>
      </w:r>
      <w:proofErr w:type="spellEnd"/>
      <w:r w:rsidRPr="00846C81">
        <w:rPr>
          <w:rFonts w:ascii="Arial" w:eastAsia="Century Gothic" w:hAnsi="Arial" w:cs="Arial"/>
          <w:sz w:val="20"/>
          <w:szCs w:val="20"/>
        </w:rPr>
        <w:t xml:space="preserve"> Network).</w:t>
      </w:r>
    </w:p>
    <w:p w14:paraId="69469A89" w14:textId="1E6A271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wspierać mechanizmy zaawansowanego uwierzytelniania do systemu operacyjnego wirtualnej maszyny za pomocą technologii Smart Card Reader.</w:t>
      </w:r>
    </w:p>
    <w:p w14:paraId="17E71671" w14:textId="44E1844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po uprzednim umieszczeniu dysku </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 xml:space="preserve"> w hoście, przenoszenia tzw. “zimnych”, mniej </w:t>
      </w:r>
      <w:r w:rsidRPr="00846C81">
        <w:rPr>
          <w:rFonts w:ascii="Arial" w:eastAsia="Century Gothic" w:hAnsi="Arial" w:cs="Arial"/>
          <w:sz w:val="20"/>
          <w:szCs w:val="20"/>
        </w:rPr>
        <w:lastRenderedPageBreak/>
        <w:t xml:space="preserve">utylizowanych zasobów użytkowanej pamięci RAM (DRAM) na zainstalowany dysk </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 xml:space="preserve"> w celu oszczędności klasycznej pamięci RAM (DRAM) zainstalowanej w serwerze fizycznym.</w:t>
      </w:r>
    </w:p>
    <w:p w14:paraId="05907DD7" w14:textId="6BFFC6E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TPM 2.0. Minimalne wymaganie Zamawiającego dla TPM oznacza, że TPM zapewnia mechanizm gwarantujący, że serwer fizyczny, na którym zainstalowane jest zaoferowane oprogramowanie, uruchomił się z włączoną opcją </w:t>
      </w:r>
      <w:proofErr w:type="spellStart"/>
      <w:r w:rsidRPr="00846C81">
        <w:rPr>
          <w:rFonts w:ascii="Arial" w:eastAsia="Century Gothic" w:hAnsi="Arial" w:cs="Arial"/>
          <w:sz w:val="20"/>
          <w:szCs w:val="20"/>
        </w:rPr>
        <w:t>Secure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Boot</w:t>
      </w:r>
      <w:proofErr w:type="spellEnd"/>
      <w:r w:rsidRPr="00846C81">
        <w:rPr>
          <w:rFonts w:ascii="Arial" w:eastAsia="Century Gothic" w:hAnsi="Arial" w:cs="Arial"/>
          <w:sz w:val="20"/>
          <w:szCs w:val="20"/>
        </w:rPr>
        <w:t xml:space="preserve">. Po potwierdzeniu, że </w:t>
      </w:r>
      <w:proofErr w:type="spellStart"/>
      <w:r w:rsidRPr="00846C81">
        <w:rPr>
          <w:rFonts w:ascii="Arial" w:eastAsia="Century Gothic" w:hAnsi="Arial" w:cs="Arial"/>
          <w:sz w:val="20"/>
          <w:szCs w:val="20"/>
        </w:rPr>
        <w:t>Secure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Boot</w:t>
      </w:r>
      <w:proofErr w:type="spellEnd"/>
      <w:r w:rsidRPr="00846C81">
        <w:rPr>
          <w:rFonts w:ascii="Arial" w:eastAsia="Century Gothic" w:hAnsi="Arial" w:cs="Arial"/>
          <w:sz w:val="20"/>
          <w:szCs w:val="20"/>
        </w:rPr>
        <w:t xml:space="preserve"> jest włączone, system gwarantuje, poprzez weryfikację podpisu cyfrowego, że </w:t>
      </w:r>
      <w:proofErr w:type="spellStart"/>
      <w:r w:rsidRPr="00846C81">
        <w:rPr>
          <w:rFonts w:ascii="Arial" w:eastAsia="Century Gothic" w:hAnsi="Arial" w:cs="Arial"/>
          <w:sz w:val="20"/>
          <w:szCs w:val="20"/>
        </w:rPr>
        <w:t>hypervisor</w:t>
      </w:r>
      <w:proofErr w:type="spellEnd"/>
      <w:r w:rsidRPr="00846C81">
        <w:rPr>
          <w:rFonts w:ascii="Arial" w:eastAsia="Century Gothic" w:hAnsi="Arial" w:cs="Arial"/>
          <w:sz w:val="20"/>
          <w:szCs w:val="20"/>
        </w:rPr>
        <w:t xml:space="preserve"> uruchomił się w niezmienionej formie.</w:t>
      </w:r>
    </w:p>
    <w:p w14:paraId="67FBABA2" w14:textId="475EE2C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funkcjonalność wirtualnego TPM 2.0 dla maszyn wirtualnych z zainstalowanym Microsoft Windows 10 oraz Microsoft Windows 2016. Zamawiający wymaga, aby z punktu widzenia maszyny wirtualnej z systemem operacyjnym Microsoft Windows 10 lub Microsoft Windows 2016 wirtualny TPM widziany był jako standardowy TPM, gdzie można przechowywać bezpiecznie wrażliwe dane np. certyfikaty. Zawartość wirtualnego TPM musi być przechowywana w pliku przynależnym do maszyny wirtualnej oraz musi być szyfrowana.</w:t>
      </w:r>
    </w:p>
    <w:p w14:paraId="620AE168" w14:textId="614800D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szybkiego uruchamiania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po przeprowadzonym procesie jego aktualizacji. Zamawiający wymaga, aby w procesie aktualizacji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jeśli wymagany jest jego restart, funkcjonalność szybkiego uruchamiania powodowała eliminację czasochłonnej fazy inicjalizacji serwera fizycznego.</w:t>
      </w:r>
    </w:p>
    <w:p w14:paraId="405AF42E" w14:textId="2B3C4DC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aktualizacji i kontroli wersji oprogramowania do wirtualizacji w ramach klastra serwerów z poziomu centralnej konsoli zarządzającej. Dodatkowo centralna konsola zarządzająca musi posiadać funkcjonalność aktualizacji </w:t>
      </w:r>
      <w:proofErr w:type="spellStart"/>
      <w:r w:rsidRPr="00846C81">
        <w:rPr>
          <w:rFonts w:ascii="Arial" w:eastAsia="Century Gothic" w:hAnsi="Arial" w:cs="Arial"/>
          <w:sz w:val="20"/>
          <w:szCs w:val="20"/>
        </w:rPr>
        <w:t>firmware</w:t>
      </w:r>
      <w:proofErr w:type="spellEnd"/>
      <w:r w:rsidRPr="00846C81">
        <w:rPr>
          <w:rFonts w:ascii="Arial" w:eastAsia="Century Gothic" w:hAnsi="Arial" w:cs="Arial"/>
          <w:sz w:val="20"/>
          <w:szCs w:val="20"/>
        </w:rPr>
        <w:t xml:space="preserve"> komponentów serwera fizycznego (dyski, kontrolery, karty sieciowe) z poziomu konsoli zarządzającej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Konsola zarządzająca musi mieć możliwość automatycznej weryfikacji, czy zainstalowane komponenty serwera posiadają rekomendowaną wersję sterowników i </w:t>
      </w:r>
      <w:proofErr w:type="spellStart"/>
      <w:r w:rsidRPr="00846C81">
        <w:rPr>
          <w:rFonts w:ascii="Arial" w:eastAsia="Century Gothic" w:hAnsi="Arial" w:cs="Arial"/>
          <w:sz w:val="20"/>
          <w:szCs w:val="20"/>
        </w:rPr>
        <w:t>firmware</w:t>
      </w:r>
      <w:proofErr w:type="spellEnd"/>
      <w:r w:rsidRPr="00846C81">
        <w:rPr>
          <w:rFonts w:ascii="Arial" w:eastAsia="Century Gothic" w:hAnsi="Arial" w:cs="Arial"/>
          <w:sz w:val="20"/>
          <w:szCs w:val="20"/>
        </w:rPr>
        <w:t>, eliminując ryzyko pracy na nieaktualnych wersjach. Taka funkcjonalność powinna być dostępna dla minimum dwóch producentów serwerów obecnych na rynku.</w:t>
      </w:r>
    </w:p>
    <w:p w14:paraId="4F238D28" w14:textId="20C0029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protokół precyzyjnej synchronizacji czasu PTP (ang. Precision Time </w:t>
      </w:r>
      <w:proofErr w:type="spellStart"/>
      <w:r w:rsidRPr="00846C81">
        <w:rPr>
          <w:rFonts w:ascii="Arial" w:eastAsia="Century Gothic" w:hAnsi="Arial" w:cs="Arial"/>
          <w:sz w:val="20"/>
          <w:szCs w:val="20"/>
        </w:rPr>
        <w:t>Protocol</w:t>
      </w:r>
      <w:proofErr w:type="spellEnd"/>
      <w:r w:rsidRPr="00846C81">
        <w:rPr>
          <w:rFonts w:ascii="Arial" w:eastAsia="Century Gothic" w:hAnsi="Arial" w:cs="Arial"/>
          <w:sz w:val="20"/>
          <w:szCs w:val="20"/>
        </w:rPr>
        <w:t>).</w:t>
      </w:r>
    </w:p>
    <w:p w14:paraId="7C96DDFF" w14:textId="405639B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mechanizm, który ogranicza dostęp do indywidualnego zarządzania warstwą wirtualizacji na serwerach fizycznych w ramach klastra serwerów w celu utwardzenia/</w:t>
      </w:r>
      <w:proofErr w:type="spellStart"/>
      <w:r w:rsidRPr="00846C81">
        <w:rPr>
          <w:rFonts w:ascii="Arial" w:eastAsia="Century Gothic" w:hAnsi="Arial" w:cs="Arial"/>
          <w:sz w:val="20"/>
          <w:szCs w:val="20"/>
        </w:rPr>
        <w:t>hardening</w:t>
      </w:r>
      <w:proofErr w:type="spellEnd"/>
      <w:r w:rsidRPr="00846C81">
        <w:rPr>
          <w:rFonts w:ascii="Arial" w:eastAsia="Century Gothic" w:hAnsi="Arial" w:cs="Arial"/>
          <w:sz w:val="20"/>
          <w:szCs w:val="20"/>
        </w:rPr>
        <w:t xml:space="preserve"> (maksymalnego zwiększenia bezpieczeństwa dostępu) systemu wirtualizacji.</w:t>
      </w:r>
    </w:p>
    <w:p w14:paraId="43D3320E" w14:textId="3A6FA6B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funkcjonalność migracji w trybie rzeczywistym dysków działających maszyn wirtualnych z jednego podsystemu dyskowego do innego bez konieczności przerywania pracy maszyny wirtualnej, której dysk jest migrowany.</w:t>
      </w:r>
    </w:p>
    <w:p w14:paraId="7BC6673A" w14:textId="2D40484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utworzenia, poprzez API, maszyny wirtualnej jako tzw. Instant Clone poprzez klonowanie działającej maszyny wirtualnej w wyniku którego powstanie nowa działająca maszyna wirtualna identyczna z klonowaną. Nowa maszyna wirtualna musi powstawać w pamięci operacyjnej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w:t>
      </w:r>
    </w:p>
    <w:p w14:paraId="6756C1FC" w14:textId="438C28A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monitorowania i wyświetlania za pomocą grafu w konsoli bieżącego poboru energii </w:t>
      </w:r>
      <w:r w:rsidRPr="00846C81">
        <w:rPr>
          <w:rFonts w:ascii="Arial" w:eastAsia="Century Gothic" w:hAnsi="Arial" w:cs="Arial"/>
          <w:sz w:val="20"/>
          <w:szCs w:val="20"/>
        </w:rPr>
        <w:lastRenderedPageBreak/>
        <w:t xml:space="preserve">elektrycznej dla hosta </w:t>
      </w:r>
      <w:proofErr w:type="spellStart"/>
      <w:r w:rsidRPr="00846C81">
        <w:rPr>
          <w:rFonts w:ascii="Arial" w:eastAsia="Century Gothic" w:hAnsi="Arial" w:cs="Arial"/>
          <w:sz w:val="20"/>
          <w:szCs w:val="20"/>
        </w:rPr>
        <w:t>wirtualizacyjnego</w:t>
      </w:r>
      <w:proofErr w:type="spellEnd"/>
      <w:r w:rsidRPr="00846C81">
        <w:rPr>
          <w:rFonts w:ascii="Arial" w:eastAsia="Century Gothic" w:hAnsi="Arial" w:cs="Arial"/>
          <w:sz w:val="20"/>
          <w:szCs w:val="20"/>
        </w:rPr>
        <w:t xml:space="preserve"> oraz dla maszyn wirtualnych na nim posadowionych.</w:t>
      </w:r>
    </w:p>
    <w:p w14:paraId="63B704C6" w14:textId="12CF34F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automatyczne równoważenie obciążenia CPU/MEM serwerów fizycznych pracujących jako platforma dla infrastruktury wirtualnej.</w:t>
      </w:r>
    </w:p>
    <w:p w14:paraId="7EFD9C02" w14:textId="26055A0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włączenie najnowszej generacji procesorów graficznych NVIDIA do swojego środowiska wirtualnego i skorzystanie z takich funkcji jak Multi-</w:t>
      </w:r>
      <w:proofErr w:type="spellStart"/>
      <w:r w:rsidRPr="00846C81">
        <w:rPr>
          <w:rFonts w:ascii="Arial" w:eastAsia="Century Gothic" w:hAnsi="Arial" w:cs="Arial"/>
          <w:sz w:val="20"/>
          <w:szCs w:val="20"/>
        </w:rPr>
        <w:t>Instance</w:t>
      </w:r>
      <w:proofErr w:type="spellEnd"/>
      <w:r w:rsidRPr="00846C81">
        <w:rPr>
          <w:rFonts w:ascii="Arial" w:eastAsia="Century Gothic" w:hAnsi="Arial" w:cs="Arial"/>
          <w:sz w:val="20"/>
          <w:szCs w:val="20"/>
        </w:rPr>
        <w:t xml:space="preserve"> GPU (MIG), pozwalające na współdzielenie cykli GPU przez wielu użytkowników.</w:t>
      </w:r>
    </w:p>
    <w:p w14:paraId="770F6FBC" w14:textId="7C9CAA0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utworzenie w nim jednorodnego, wirtualnego przełącznika sieciowego, rozproszonego na wszystkie serwery fizyczne istniejące w tym klastrze. Przełącznik taki musi zapewniać możliwość konfiguracji parametrów sieciowych maszyny wirtualnej z granulacją na poziomie portu tego przełącznika. Pojedyncza maszyna wirtualna musi mieć możliwość wykorzystania jednego lub wielu portów przełącznika z niezależną od siebie konfiguracją. Przełącznik rozproszony musi współpracować z protokołem </w:t>
      </w:r>
      <w:proofErr w:type="spellStart"/>
      <w:r w:rsidRPr="00846C81">
        <w:rPr>
          <w:rFonts w:ascii="Arial" w:eastAsia="Century Gothic" w:hAnsi="Arial" w:cs="Arial"/>
          <w:sz w:val="20"/>
          <w:szCs w:val="20"/>
        </w:rPr>
        <w:t>NetFlow</w:t>
      </w:r>
      <w:proofErr w:type="spellEnd"/>
      <w:r w:rsidRPr="00846C81">
        <w:rPr>
          <w:rFonts w:ascii="Arial" w:eastAsia="Century Gothic" w:hAnsi="Arial" w:cs="Arial"/>
          <w:sz w:val="20"/>
          <w:szCs w:val="20"/>
        </w:rPr>
        <w:t>.</w:t>
      </w:r>
    </w:p>
    <w:p w14:paraId="65E0AC30" w14:textId="1944F3F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Zaimplementowany w zaoferowanym oprogramowaniu przełącznik rozproszony musi umożliwiać funkcjonalność duplikowania ruchu sieciowego dowolnego jego portu wirtualnego na inny port.</w:t>
      </w:r>
    </w:p>
    <w:p w14:paraId="107E22EA" w14:textId="01268DC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Zaimplementowany w zaoferowanym oprogramowaniu przełącznik rozproszony musi mieć wbudowane mechanizmy składowania kopii konfiguracji, przywracania tej kopii a także mechanizmy automatycznie zapobiegające niewłaściwej konfiguracji sieciowej, które w całości lub w części mogą eliminować błędy ludzkie i utratę łączności sieciowej.</w:t>
      </w:r>
    </w:p>
    <w:p w14:paraId="4A584EA2" w14:textId="375E62F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wbudowany mechanizm kontrolowania i monitorowania ruchu sieciowego oraz ustalania priorytetów w zależności od jego rodzaju na poziomie konkretnych maszyn wirtualnych.</w:t>
      </w:r>
    </w:p>
    <w:p w14:paraId="3CDB5081" w14:textId="08C21B7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zapewnić możliwość bieżącego monitorowania wykorzystania zasobów fizycznych infrastruktury wirtualnej (np. wykorzystanie procesorów, pamięci RAM, wykorzystanie przestrzeni na dyskach/wolumenach) oraz przechowywać i wyświetlać dane historyczne</w:t>
      </w:r>
    </w:p>
    <w:p w14:paraId="3C99031D" w14:textId="57D367E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możliwość przenoszenia maszyn wirtualnych w czasie ich pracy pomiędzy serwerami fizycznymi, pamięciami masowymi niezależnie od dostępności współdzielonej przestrzeni dyskowej, różnymi rodzajami wirtualnych przełączników sieciowych oraz pomiędzy różnymi Centrami Przetwarzania Danych platformami wirtualnej</w:t>
      </w:r>
    </w:p>
    <w:p w14:paraId="4A65BBAD" w14:textId="42D44DD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w środowisku z minimum dwoma </w:t>
      </w:r>
      <w:proofErr w:type="spellStart"/>
      <w:r w:rsidRPr="00846C81">
        <w:rPr>
          <w:rFonts w:ascii="Arial" w:eastAsia="Century Gothic" w:hAnsi="Arial" w:cs="Arial"/>
          <w:sz w:val="20"/>
          <w:szCs w:val="20"/>
        </w:rPr>
        <w:t>wirtualizatorami</w:t>
      </w:r>
      <w:proofErr w:type="spellEnd"/>
      <w:r w:rsidRPr="00846C81">
        <w:rPr>
          <w:rFonts w:ascii="Arial" w:eastAsia="Century Gothic" w:hAnsi="Arial" w:cs="Arial"/>
          <w:sz w:val="20"/>
          <w:szCs w:val="20"/>
        </w:rPr>
        <w:t xml:space="preserve">, musi zapewniać pracę bez przestojów dla wybranych maszyn wirtualnych (o maksymalnie ośmiu procesorach wirtualnych), niezależnie od systemu operacyjnego oraz aplikacji, podczas awarii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bez utraty danych i dostępności danych na maszynach wirtualnych objętych ochroną</w:t>
      </w:r>
    </w:p>
    <w:p w14:paraId="45F28227" w14:textId="0730C7E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wbudowany mechanizm kontrolowania i monitorowania ruchu do pamięci masowych oraz ustalania priorytetów dostępu do nich na poziomie konkretnych wirtualnych maszyn</w:t>
      </w:r>
    </w:p>
    <w:p w14:paraId="0064C9BD" w14:textId="5ECE542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w przypadku działania pod zarządcą klastra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vCenter</w:t>
      </w:r>
      <w:proofErr w:type="spellEnd"/>
      <w:r w:rsidRPr="00846C81">
        <w:rPr>
          <w:rFonts w:ascii="Arial" w:eastAsia="Century Gothic" w:hAnsi="Arial" w:cs="Arial"/>
          <w:sz w:val="20"/>
          <w:szCs w:val="20"/>
        </w:rPr>
        <w:t>, musi mieć możliwość grupowania pamięci masowych o podobnych parametrach w grupy i przydzielania ich do wirtualnych maszyn zgodnie z ustaloną przez administratora polityką</w:t>
      </w:r>
    </w:p>
    <w:p w14:paraId="605E48F0" w14:textId="6B76903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udostępnianie pojedynczego urządzenia fizycznego (</w:t>
      </w:r>
      <w:proofErr w:type="spellStart"/>
      <w:r w:rsidRPr="00846C81">
        <w:rPr>
          <w:rFonts w:ascii="Arial" w:eastAsia="Century Gothic" w:hAnsi="Arial" w:cs="Arial"/>
          <w:sz w:val="20"/>
          <w:szCs w:val="20"/>
        </w:rPr>
        <w:t>PCIe</w:t>
      </w:r>
      <w:proofErr w:type="spellEnd"/>
      <w:r w:rsidRPr="00846C81">
        <w:rPr>
          <w:rFonts w:ascii="Arial" w:eastAsia="Century Gothic" w:hAnsi="Arial" w:cs="Arial"/>
          <w:sz w:val="20"/>
          <w:szCs w:val="20"/>
        </w:rPr>
        <w:t xml:space="preserve">) jako logicznie separowanego </w:t>
      </w:r>
      <w:r w:rsidRPr="00846C81">
        <w:rPr>
          <w:rFonts w:ascii="Arial" w:eastAsia="Century Gothic" w:hAnsi="Arial" w:cs="Arial"/>
          <w:sz w:val="20"/>
          <w:szCs w:val="20"/>
        </w:rPr>
        <w:lastRenderedPageBreak/>
        <w:t>wirtualnego urządzenia dedykowanego dla poszczególnych maszyn wirtualnych</w:t>
      </w:r>
    </w:p>
    <w:p w14:paraId="3A931A0B" w14:textId="6EC212B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możliwość równoważenia obciążenia i zajętości pamięci masowych wraz z pełną automatyką i przenoszeniem plików wirtualnych maszyn z bardziej zajętych na mniej zajęte przestrzenie dyskowe lub/i z przestrzeni dyskowych bardziej obciążonych operacjami I/O na mniej obciążone</w:t>
      </w:r>
    </w:p>
    <w:p w14:paraId="5F037354" w14:textId="1C07762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protokół Remote Direct Memory Access (RDMA) poprzez </w:t>
      </w:r>
      <w:proofErr w:type="spellStart"/>
      <w:r w:rsidRPr="00846C81">
        <w:rPr>
          <w:rFonts w:ascii="Arial" w:eastAsia="Century Gothic" w:hAnsi="Arial" w:cs="Arial"/>
          <w:sz w:val="20"/>
          <w:szCs w:val="20"/>
        </w:rPr>
        <w:t>konwergentny</w:t>
      </w:r>
      <w:proofErr w:type="spellEnd"/>
      <w:r w:rsidRPr="00846C81">
        <w:rPr>
          <w:rFonts w:ascii="Arial" w:eastAsia="Century Gothic" w:hAnsi="Arial" w:cs="Arial"/>
          <w:sz w:val="20"/>
          <w:szCs w:val="20"/>
        </w:rPr>
        <w:t xml:space="preserve"> Ethernet, lub </w:t>
      </w:r>
      <w:proofErr w:type="spellStart"/>
      <w:r w:rsidRPr="00846C81">
        <w:rPr>
          <w:rFonts w:ascii="Arial" w:eastAsia="Century Gothic" w:hAnsi="Arial" w:cs="Arial"/>
          <w:sz w:val="20"/>
          <w:szCs w:val="20"/>
        </w:rPr>
        <w:t>RoCE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rocky</w:t>
      </w:r>
      <w:proofErr w:type="spellEnd"/>
      <w:r w:rsidRPr="00846C81">
        <w:rPr>
          <w:rFonts w:ascii="Arial" w:eastAsia="Century Gothic" w:hAnsi="Arial" w:cs="Arial"/>
          <w:sz w:val="20"/>
          <w:szCs w:val="20"/>
        </w:rPr>
        <w:t>”) v2. Wymaga się, aby maszyny wirtualne można było konfigurować z wykorzystaniem protokołu RDMA</w:t>
      </w:r>
    </w:p>
    <w:p w14:paraId="0FF0BA76" w14:textId="01D220F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testowania wybranych serwerów (w szczególności tych, na których uruchomione są aplikacje przetwarzające dane wrażliwe i które mają dostęp do kluczy szyfrujących maszyny wirtualne) w celu weryfikacji, czy oprogramowanie jest autentyczne i nie zostało zmodyfikowane. Funkcjonalność ta powinna działać w oparciu o chip TPM 2.0 zainstalowany w serwerze i powinna odbywać się poza centralną konsolą zarządzającą (która sama jest maszyną wirtualną) wyłącznie w oparciu o sprzętowe źródło zaufania (hardware </w:t>
      </w:r>
      <w:proofErr w:type="spellStart"/>
      <w:r w:rsidRPr="00846C81">
        <w:rPr>
          <w:rFonts w:ascii="Arial" w:eastAsia="Century Gothic" w:hAnsi="Arial" w:cs="Arial"/>
          <w:sz w:val="20"/>
          <w:szCs w:val="20"/>
        </w:rPr>
        <w:t>root</w:t>
      </w:r>
      <w:proofErr w:type="spellEnd"/>
      <w:r w:rsidRPr="00846C81">
        <w:rPr>
          <w:rFonts w:ascii="Arial" w:eastAsia="Century Gothic" w:hAnsi="Arial" w:cs="Arial"/>
          <w:sz w:val="20"/>
          <w:szCs w:val="20"/>
        </w:rPr>
        <w:t xml:space="preserve"> of trust). Tylko serwery, które przejdą weryfikację mogą mieć dostęp do kluczy szyfrujących</w:t>
      </w:r>
    </w:p>
    <w:p w14:paraId="79B20CB9" w14:textId="11F499B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możliwość eksportu konfiguracji centralnej konsoli zarządzającej wirtualizacją przez API i umożliwiać wykorzystanie jej jako szablonu przy kreowaniu kolejnych instancji centralnej konsoli zarządzającej oraz do weryfikacji poprawności konfiguracji zainstalowanych już instancji. </w:t>
      </w:r>
    </w:p>
    <w:p w14:paraId="6F61AFEA" w14:textId="4A7500C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funkcjonalność aktualizacji na żywo bez potrzeby restartowania serwerów fizycznych oraz migrowania maszyn wirtualnych na inne serwery fizyczne z </w:t>
      </w:r>
      <w:proofErr w:type="spellStart"/>
      <w:r w:rsidRPr="00846C81">
        <w:rPr>
          <w:rFonts w:ascii="Arial" w:eastAsia="Century Gothic" w:hAnsi="Arial" w:cs="Arial"/>
          <w:sz w:val="20"/>
          <w:szCs w:val="20"/>
        </w:rPr>
        <w:t>wirtualizatorem</w:t>
      </w:r>
      <w:proofErr w:type="spellEnd"/>
      <w:r w:rsidRPr="00846C81">
        <w:rPr>
          <w:rFonts w:ascii="Arial" w:eastAsia="Century Gothic" w:hAnsi="Arial" w:cs="Arial"/>
          <w:sz w:val="20"/>
          <w:szCs w:val="20"/>
        </w:rPr>
        <w:t xml:space="preserve">. </w:t>
      </w:r>
    </w:p>
    <w:p w14:paraId="109CC465" w14:textId="67B9515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funkcje DPU (ang. Digital Processing Unit) na zasadzie przekazywania obciążeń sieci wirtualnej z </w:t>
      </w:r>
      <w:proofErr w:type="spellStart"/>
      <w:r w:rsidRPr="00846C81">
        <w:rPr>
          <w:rFonts w:ascii="Arial" w:eastAsia="Century Gothic" w:hAnsi="Arial" w:cs="Arial"/>
          <w:sz w:val="20"/>
          <w:szCs w:val="20"/>
        </w:rPr>
        <w:t>hipervisora</w:t>
      </w:r>
      <w:proofErr w:type="spellEnd"/>
      <w:r w:rsidRPr="00846C81">
        <w:rPr>
          <w:rFonts w:ascii="Arial" w:eastAsia="Century Gothic" w:hAnsi="Arial" w:cs="Arial"/>
          <w:sz w:val="20"/>
          <w:szCs w:val="20"/>
        </w:rPr>
        <w:t xml:space="preserve"> do oddzielnej jednostki DPU zainstalowanej w serwerze fizycznym. Musi być możliwość powielenia jednostki DPU w celu wysokiej dostępności.</w:t>
      </w:r>
    </w:p>
    <w:p w14:paraId="4569AD6F" w14:textId="3E537CF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funkcjonalność bezpośredniego tworzenia kontenerów oraz klastrów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na </w:t>
      </w:r>
      <w:proofErr w:type="spellStart"/>
      <w:r w:rsidRPr="00846C81">
        <w:rPr>
          <w:rFonts w:ascii="Arial" w:eastAsia="Century Gothic" w:hAnsi="Arial" w:cs="Arial"/>
          <w:sz w:val="20"/>
          <w:szCs w:val="20"/>
        </w:rPr>
        <w:t>hiperwizorze</w:t>
      </w:r>
      <w:proofErr w:type="spellEnd"/>
      <w:r w:rsidRPr="00846C81">
        <w:rPr>
          <w:rFonts w:ascii="Arial" w:eastAsia="Century Gothic" w:hAnsi="Arial" w:cs="Arial"/>
          <w:sz w:val="20"/>
          <w:szCs w:val="20"/>
        </w:rPr>
        <w:t xml:space="preserve"> (warstwie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za pomocą dostarczonej konsoli zarządzającej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Kubectl</w:t>
      </w:r>
      <w:proofErr w:type="spellEnd"/>
      <w:r w:rsidRPr="00846C81">
        <w:rPr>
          <w:rFonts w:ascii="Arial" w:eastAsia="Century Gothic" w:hAnsi="Arial" w:cs="Arial"/>
          <w:sz w:val="20"/>
          <w:szCs w:val="20"/>
        </w:rPr>
        <w:t>).</w:t>
      </w:r>
    </w:p>
    <w:p w14:paraId="26F41A48" w14:textId="6DEE059C"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 xml:space="preserve">W zakresie zarządzania klastrami </w:t>
      </w:r>
      <w:proofErr w:type="spellStart"/>
      <w:r w:rsidRPr="00846C81">
        <w:rPr>
          <w:rFonts w:ascii="Arial" w:eastAsia="Century Gothic" w:hAnsi="Arial" w:cs="Arial"/>
          <w:b/>
          <w:bCs/>
          <w:sz w:val="20"/>
          <w:szCs w:val="20"/>
        </w:rPr>
        <w:t>wirtualizacyjnymi</w:t>
      </w:r>
      <w:proofErr w:type="spellEnd"/>
      <w:r w:rsidRPr="00846C81">
        <w:rPr>
          <w:rFonts w:ascii="Arial" w:eastAsia="Century Gothic" w:hAnsi="Arial" w:cs="Arial"/>
          <w:b/>
          <w:bCs/>
          <w:sz w:val="20"/>
          <w:szCs w:val="20"/>
        </w:rPr>
        <w:t xml:space="preserve"> Zamawiający wymaga:</w:t>
      </w:r>
    </w:p>
    <w:p w14:paraId="23618769" w14:textId="06458C1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Ilość instancji zaoferowanego oprogramowania do zarządzania klastrem </w:t>
      </w:r>
      <w:proofErr w:type="spellStart"/>
      <w:r w:rsidRPr="00846C81">
        <w:rPr>
          <w:rFonts w:ascii="Arial" w:eastAsia="Century Gothic" w:hAnsi="Arial" w:cs="Arial"/>
          <w:sz w:val="20"/>
          <w:szCs w:val="20"/>
        </w:rPr>
        <w:t>wirtualizacyjnym</w:t>
      </w:r>
      <w:proofErr w:type="spellEnd"/>
      <w:r w:rsidRPr="00846C81">
        <w:rPr>
          <w:rFonts w:ascii="Arial" w:eastAsia="Century Gothic" w:hAnsi="Arial" w:cs="Arial"/>
          <w:sz w:val="20"/>
          <w:szCs w:val="20"/>
        </w:rPr>
        <w:t xml:space="preserve"> musi być równa liczbie fizycznych core zaoferowanych w oprogramowaniu do </w:t>
      </w:r>
      <w:proofErr w:type="spellStart"/>
      <w:r w:rsidRPr="00846C81">
        <w:rPr>
          <w:rFonts w:ascii="Arial" w:eastAsia="Century Gothic" w:hAnsi="Arial" w:cs="Arial"/>
          <w:sz w:val="20"/>
          <w:szCs w:val="20"/>
        </w:rPr>
        <w:t>wirtulizacji</w:t>
      </w:r>
      <w:proofErr w:type="spellEnd"/>
      <w:r w:rsidRPr="00846C81">
        <w:rPr>
          <w:rFonts w:ascii="Arial" w:eastAsia="Century Gothic" w:hAnsi="Arial" w:cs="Arial"/>
          <w:sz w:val="20"/>
          <w:szCs w:val="20"/>
        </w:rPr>
        <w:t xml:space="preserve"> mocy obliczeniowej.</w:t>
      </w:r>
    </w:p>
    <w:p w14:paraId="44D4FA39" w14:textId="2850645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konsolę graficzną do zarządzania maszynami wirtualnymi i do konfigurowania innych funkcjonalności. min: zasobów dyskowych oraz zasobów sieci komputerowej. Konsola graficzna powinna działać jako zainstalowana aplikacja na maszynie wirtualnej. Dodatkowo wymaga się, aby maszyna z aplikacją była wstępnie skonfigurowana i dostępna jako tzw. </w:t>
      </w:r>
      <w:proofErr w:type="spellStart"/>
      <w:r w:rsidRPr="00846C81">
        <w:rPr>
          <w:rFonts w:ascii="Arial" w:eastAsia="Century Gothic" w:hAnsi="Arial" w:cs="Arial"/>
          <w:sz w:val="20"/>
          <w:szCs w:val="20"/>
        </w:rPr>
        <w:t>virtual</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appliance</w:t>
      </w:r>
      <w:proofErr w:type="spellEnd"/>
      <w:r w:rsidRPr="00846C81">
        <w:rPr>
          <w:rFonts w:ascii="Arial" w:eastAsia="Century Gothic" w:hAnsi="Arial" w:cs="Arial"/>
          <w:sz w:val="20"/>
          <w:szCs w:val="20"/>
        </w:rPr>
        <w:t xml:space="preserve">. Instalacja w/w </w:t>
      </w:r>
      <w:proofErr w:type="spellStart"/>
      <w:r w:rsidRPr="00846C81">
        <w:rPr>
          <w:rFonts w:ascii="Arial" w:eastAsia="Century Gothic" w:hAnsi="Arial" w:cs="Arial"/>
          <w:sz w:val="20"/>
          <w:szCs w:val="20"/>
        </w:rPr>
        <w:t>virtual</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appliance</w:t>
      </w:r>
      <w:proofErr w:type="spellEnd"/>
      <w:r w:rsidRPr="00846C81">
        <w:rPr>
          <w:rFonts w:ascii="Arial" w:eastAsia="Century Gothic" w:hAnsi="Arial" w:cs="Arial"/>
          <w:sz w:val="20"/>
          <w:szCs w:val="20"/>
        </w:rPr>
        <w:t xml:space="preserve"> nie może wiązać się z potrzebą dostawy dodatkowego oprogramowania takiego jak np. system operacyjny lub baza danych.</w:t>
      </w:r>
    </w:p>
    <w:p w14:paraId="5341F27F" w14:textId="12F8873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wbudowany serwer ściany ogniowej (ang. firewall) dający możliwość konfiguracji blokady lub akceptacji ruchu pomiędzy konsolą zarządzającą a serwerami oraz </w:t>
      </w:r>
      <w:r w:rsidRPr="00846C81">
        <w:rPr>
          <w:rFonts w:ascii="Arial" w:eastAsia="Century Gothic" w:hAnsi="Arial" w:cs="Arial"/>
          <w:sz w:val="20"/>
          <w:szCs w:val="20"/>
        </w:rPr>
        <w:lastRenderedPageBreak/>
        <w:t>serwerami wirtualnymi na nich posadowionymi, przy założeniu blokowania całego ruchu a nie poszczególnych portów.</w:t>
      </w:r>
    </w:p>
    <w:p w14:paraId="24C9D198" w14:textId="162BF83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konfiguracji uwierzytelniania użytkowników logujących się do niego w oparciu o minimum: domenę Microsoft Active Directory, Microsoft Active Directory </w:t>
      </w:r>
      <w:proofErr w:type="spellStart"/>
      <w:r w:rsidRPr="00846C81">
        <w:rPr>
          <w:rFonts w:ascii="Arial" w:eastAsia="Century Gothic" w:hAnsi="Arial" w:cs="Arial"/>
          <w:sz w:val="20"/>
          <w:szCs w:val="20"/>
        </w:rPr>
        <w:t>over</w:t>
      </w:r>
      <w:proofErr w:type="spellEnd"/>
      <w:r w:rsidRPr="00846C81">
        <w:rPr>
          <w:rFonts w:ascii="Arial" w:eastAsia="Century Gothic" w:hAnsi="Arial" w:cs="Arial"/>
          <w:sz w:val="20"/>
          <w:szCs w:val="20"/>
        </w:rPr>
        <w:t xml:space="preserve"> LDAP oraz Open LDAP.</w:t>
      </w:r>
    </w:p>
    <w:p w14:paraId="6B2B62E0" w14:textId="67B67B6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konsole graficzną, która musi być dostępna poprzez dedykowanego klienta (za pomocą przeglądarek) lub poprzez konsolę graficzną, która zbudowana jest z wykorzystaniem języka HTML5.</w:t>
      </w:r>
    </w:p>
    <w:p w14:paraId="52820284" w14:textId="6C39DA1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zcentralizowanego zarządzania hostami </w:t>
      </w:r>
      <w:proofErr w:type="spellStart"/>
      <w:r w:rsidRPr="00846C81">
        <w:rPr>
          <w:rFonts w:ascii="Arial" w:eastAsia="Century Gothic" w:hAnsi="Arial" w:cs="Arial"/>
          <w:sz w:val="20"/>
          <w:szCs w:val="20"/>
        </w:rPr>
        <w:t>wirtualizacyjnymi</w:t>
      </w:r>
      <w:proofErr w:type="spellEnd"/>
      <w:r w:rsidRPr="00846C81">
        <w:rPr>
          <w:rFonts w:ascii="Arial" w:eastAsia="Century Gothic" w:hAnsi="Arial" w:cs="Arial"/>
          <w:sz w:val="20"/>
          <w:szCs w:val="20"/>
        </w:rPr>
        <w:t xml:space="preserve"> .</w:t>
      </w:r>
    </w:p>
    <w:p w14:paraId="29E9B41E" w14:textId="1774710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natywne mechanizmy do wykonywania kopii zapasowej swojej konfiguracji. Dodatkowo wymaga się możliwości ustawienia harmonogramu wykonywania kopii zapasowej. </w:t>
      </w:r>
    </w:p>
    <w:p w14:paraId="75B46757" w14:textId="6AFC540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poprzez rozszerzenie o dodatkową licencję oferowaną przez tego samego producenta musi posiadać wbudowaną funkcjonalność zarządzania wirtualną przestrzenią dyskową SDS (ang. Software </w:t>
      </w:r>
      <w:proofErr w:type="spellStart"/>
      <w:r w:rsidRPr="00846C81">
        <w:rPr>
          <w:rFonts w:ascii="Arial" w:eastAsia="Century Gothic" w:hAnsi="Arial" w:cs="Arial"/>
          <w:sz w:val="20"/>
          <w:szCs w:val="20"/>
        </w:rPr>
        <w:t>Defined</w:t>
      </w:r>
      <w:proofErr w:type="spellEnd"/>
      <w:r w:rsidRPr="00846C81">
        <w:rPr>
          <w:rFonts w:ascii="Arial" w:eastAsia="Century Gothic" w:hAnsi="Arial" w:cs="Arial"/>
          <w:sz w:val="20"/>
          <w:szCs w:val="20"/>
        </w:rPr>
        <w:t xml:space="preserve"> Storage).</w:t>
      </w:r>
    </w:p>
    <w:p w14:paraId="0F23585C" w14:textId="6E33EAD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interfejs graficzny do prowadzenia prac administracyjnych w zakresie swojej konfiguracji oraz monitoringu (możliwość monitorowania obciążenia min. </w:t>
      </w:r>
      <w:proofErr w:type="spellStart"/>
      <w:r w:rsidRPr="00846C81">
        <w:rPr>
          <w:rFonts w:ascii="Arial" w:eastAsia="Century Gothic" w:hAnsi="Arial" w:cs="Arial"/>
          <w:sz w:val="20"/>
          <w:szCs w:val="20"/>
        </w:rPr>
        <w:t>vCPU</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vRAM</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vHDD</w:t>
      </w:r>
      <w:proofErr w:type="spellEnd"/>
      <w:r w:rsidRPr="00846C81">
        <w:rPr>
          <w:rFonts w:ascii="Arial" w:eastAsia="Century Gothic" w:hAnsi="Arial" w:cs="Arial"/>
          <w:sz w:val="20"/>
          <w:szCs w:val="20"/>
        </w:rPr>
        <w:t>, sieci). Interfejs graficzny powinien być wykonany w standardzie HTML5.</w:t>
      </w:r>
    </w:p>
    <w:p w14:paraId="6B550F7B" w14:textId="48A7D52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zawiera możliwość automatyzacji instalacji wielu konsoli zarządzania poprzez użycie schematów konfiguracji. </w:t>
      </w:r>
    </w:p>
    <w:p w14:paraId="1686B70E" w14:textId="1CA4075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umożliwia aktualizowanie wielu </w:t>
      </w:r>
      <w:proofErr w:type="spellStart"/>
      <w:r w:rsidRPr="00846C81">
        <w:rPr>
          <w:rFonts w:ascii="Arial" w:eastAsia="Century Gothic" w:hAnsi="Arial" w:cs="Arial"/>
          <w:sz w:val="20"/>
          <w:szCs w:val="20"/>
        </w:rPr>
        <w:t>wirtualizatorów</w:t>
      </w:r>
      <w:proofErr w:type="spellEnd"/>
      <w:r w:rsidRPr="00846C81">
        <w:rPr>
          <w:rFonts w:ascii="Arial" w:eastAsia="Century Gothic" w:hAnsi="Arial" w:cs="Arial"/>
          <w:sz w:val="20"/>
          <w:szCs w:val="20"/>
        </w:rPr>
        <w:t xml:space="preserve"> równocześnie. </w:t>
      </w:r>
    </w:p>
    <w:p w14:paraId="7D633FD7" w14:textId="607B406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Rozwiązanie musi zapewniać natywne mechanizmy wysokiej dostępności HA (ang. high </w:t>
      </w:r>
      <w:proofErr w:type="spellStart"/>
      <w:r w:rsidRPr="00846C81">
        <w:rPr>
          <w:rFonts w:ascii="Arial" w:eastAsia="Century Gothic" w:hAnsi="Arial" w:cs="Arial"/>
          <w:sz w:val="20"/>
          <w:szCs w:val="20"/>
        </w:rPr>
        <w:t>availability</w:t>
      </w:r>
      <w:proofErr w:type="spellEnd"/>
      <w:r w:rsidRPr="00846C81">
        <w:rPr>
          <w:rFonts w:ascii="Arial" w:eastAsia="Century Gothic" w:hAnsi="Arial" w:cs="Arial"/>
          <w:sz w:val="20"/>
          <w:szCs w:val="20"/>
        </w:rPr>
        <w:t>) w niezawodnej architekturze Active-</w:t>
      </w:r>
      <w:proofErr w:type="spellStart"/>
      <w:r w:rsidRPr="00846C81">
        <w:rPr>
          <w:rFonts w:ascii="Arial" w:eastAsia="Century Gothic" w:hAnsi="Arial" w:cs="Arial"/>
          <w:sz w:val="20"/>
          <w:szCs w:val="20"/>
        </w:rPr>
        <w:t>Passive</w:t>
      </w:r>
      <w:proofErr w:type="spellEnd"/>
      <w:r w:rsidRPr="00846C81">
        <w:rPr>
          <w:rFonts w:ascii="Arial" w:eastAsia="Century Gothic" w:hAnsi="Arial" w:cs="Arial"/>
          <w:sz w:val="20"/>
          <w:szCs w:val="20"/>
        </w:rPr>
        <w:t>-</w:t>
      </w:r>
      <w:proofErr w:type="spellStart"/>
      <w:r w:rsidRPr="00846C81">
        <w:rPr>
          <w:rFonts w:ascii="Arial" w:eastAsia="Century Gothic" w:hAnsi="Arial" w:cs="Arial"/>
          <w:sz w:val="20"/>
          <w:szCs w:val="20"/>
        </w:rPr>
        <w:t>Witness</w:t>
      </w:r>
      <w:proofErr w:type="spellEnd"/>
      <w:r w:rsidRPr="00846C81">
        <w:rPr>
          <w:rFonts w:ascii="Arial" w:eastAsia="Century Gothic" w:hAnsi="Arial" w:cs="Arial"/>
          <w:sz w:val="20"/>
          <w:szCs w:val="20"/>
        </w:rPr>
        <w:t xml:space="preserve"> dla wszystkich składowych komponentów centralnej konsoli graficznej zarządzającej platformą wirtualną.</w:t>
      </w:r>
    </w:p>
    <w:p w14:paraId="196B49DB" w14:textId="4EECA68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zapewnia podstawowe funkcje serwera zarządzania kluczami (KMS), które upraszcza włączenie szyfrowania i zaawansowanych funkcji bezpieczeństwa. </w:t>
      </w:r>
    </w:p>
    <w:p w14:paraId="0A9B60F9" w14:textId="287251A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prezentować poziom zbalansowania mocy obliczeniowej w klastrze opartym o w/w </w:t>
      </w:r>
      <w:proofErr w:type="spellStart"/>
      <w:r w:rsidRPr="00846C81">
        <w:rPr>
          <w:rFonts w:ascii="Arial" w:eastAsia="Century Gothic" w:hAnsi="Arial" w:cs="Arial"/>
          <w:sz w:val="20"/>
          <w:szCs w:val="20"/>
        </w:rPr>
        <w:t>wirtualizatory</w:t>
      </w:r>
      <w:proofErr w:type="spellEnd"/>
      <w:r w:rsidRPr="00846C81">
        <w:rPr>
          <w:rFonts w:ascii="Arial" w:eastAsia="Century Gothic" w:hAnsi="Arial" w:cs="Arial"/>
          <w:sz w:val="20"/>
          <w:szCs w:val="20"/>
        </w:rPr>
        <w:t>.</w:t>
      </w:r>
    </w:p>
    <w:p w14:paraId="3D970D16" w14:textId="517DA589"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W zakresie monitorowania i zarządzania pojemnością chmury prywatnej Zamawiający wymaga:</w:t>
      </w:r>
    </w:p>
    <w:p w14:paraId="0BFBA484" w14:textId="5B92E71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uzyskiwać informacje na temat wydajności środowiska wirtualnego pod kątem zarządzania pojemnością. </w:t>
      </w:r>
    </w:p>
    <w:p w14:paraId="344D5060" w14:textId="469CF24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 pomocą wbudowanych inteligentnych algorytmów przewidywać trendy związane z pojemnością środowiska wirtualnego. </w:t>
      </w:r>
    </w:p>
    <w:p w14:paraId="0A471F91" w14:textId="114A7EF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dającą możliwość analizy środowiska wirtualnego pod kątem optymalizacji wykorzystania zasobów (CPU, RAM, zasoby dyskowe). </w:t>
      </w:r>
    </w:p>
    <w:p w14:paraId="4780308C" w14:textId="5C917B2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tworzenia unikalnego zbioru obiektów korespondujących funkcjami z obiektami Datacenter, tzn. musi być możliwe grupowanie obiektów w logiczne zbiory, dla których będzie istniała możliwość informowania o alertach, pojemności, ryzykach zgromadzonych w zbiorze obiektów. Obiekty mogą pochodzić z różnych Data Center objętych tym rozwiązaniem. </w:t>
      </w:r>
    </w:p>
    <w:p w14:paraId="54DC938E" w14:textId="2A886DE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 xml:space="preserve">Zaoferowane oprogramowanie musi mieć możliwość tworzenia unikalnego/dedykowanego profilu pojemności, tzn. będzie możliwe grupowanie obiektów z Data Center w logiczne zbiory, dla których będzie istniała możliwość informowania o alertach, pojemności, ryzykach zgromadzonych w zbiorze obiektów. </w:t>
      </w:r>
    </w:p>
    <w:p w14:paraId="287F90BC" w14:textId="1C74B54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funkcjonalność tworzenia scenariuszy predykcyjnego obliczania pojemności na zasadzie: "co jeśli" dla minimum: co jeśli dodamy kolejne maszyn wirtualne lub co jeśli dodamy nowe hosty </w:t>
      </w:r>
      <w:proofErr w:type="spellStart"/>
      <w:r w:rsidRPr="00846C81">
        <w:rPr>
          <w:rFonts w:ascii="Arial" w:eastAsia="Century Gothic" w:hAnsi="Arial" w:cs="Arial"/>
          <w:sz w:val="20"/>
          <w:szCs w:val="20"/>
        </w:rPr>
        <w:t>wirtualizacyjne</w:t>
      </w:r>
      <w:proofErr w:type="spellEnd"/>
      <w:r w:rsidRPr="00846C81">
        <w:rPr>
          <w:rFonts w:ascii="Arial" w:eastAsia="Century Gothic" w:hAnsi="Arial" w:cs="Arial"/>
          <w:sz w:val="20"/>
          <w:szCs w:val="20"/>
        </w:rPr>
        <w:t xml:space="preserve">. Rozwiązanie będzie umożliwiało definiowanie poziomów buforów potrzebnych do zachowania wysokiej dostępności. Analiza pojemności musi odnosić się zarówno do średniego obciążenia środowiska, jak również do tzw. skoków obciążenia. </w:t>
      </w:r>
    </w:p>
    <w:p w14:paraId="7B819730" w14:textId="231C7BB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funkcjonalność zapisywania i przechowywania różnych scenariuszy "co by było, gdyby" w obszarze zarządzania pojemnością. Zapisane scenariusze muszą wpływać na prognozowanie analizy pojemności</w:t>
      </w:r>
    </w:p>
    <w:p w14:paraId="278DEF03" w14:textId="79B9DD1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 obszarze zarządzania pojemnością mieć funkcjonalność definiowania poziomu konsolidacji/wirtualizacji (ilość wirtualnych rdzeni do fizycznych lub ilość wirtualnej pamięci do fizycznej) po to, aby w zakresie poprawnie wykonywać predykcję pojemności w przyszłości w modelu przypisanych zasobów wirtualnych (ilość wirtualnych rdzeni do fizycznych lub ilość wirtualnej pamięci do fizycznej) </w:t>
      </w:r>
    </w:p>
    <w:p w14:paraId="20528773" w14:textId="09117B0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w obrębie monitorowania, będzie posiadało rozwiązanie generowania alertów na podstawie korelacji wykrytych w środowisku wirtualnym anomalii i symptomów, a nie pojedynczych monitorowanych metryk </w:t>
      </w:r>
    </w:p>
    <w:p w14:paraId="087EB114" w14:textId="665D44A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dostarczania informacji na temat rekomendowanych przez producenta konfiguracji, aby zapewnić optymalne, stabilne działanie rozwiązania. </w:t>
      </w:r>
    </w:p>
    <w:p w14:paraId="0D1C22F3" w14:textId="64344E0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wbudowane komponenty integracyjne obsługujące zewnętrzne kolektory logów i zdarzeń.</w:t>
      </w:r>
    </w:p>
    <w:p w14:paraId="17A53C37" w14:textId="25405C7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monitorowania i </w:t>
      </w:r>
      <w:proofErr w:type="spellStart"/>
      <w:r w:rsidRPr="00846C81">
        <w:rPr>
          <w:rFonts w:ascii="Arial" w:eastAsia="Century Gothic" w:hAnsi="Arial" w:cs="Arial"/>
          <w:sz w:val="20"/>
          <w:szCs w:val="20"/>
        </w:rPr>
        <w:t>alertowania</w:t>
      </w:r>
      <w:proofErr w:type="spellEnd"/>
      <w:r w:rsidRPr="00846C81">
        <w:rPr>
          <w:rFonts w:ascii="Arial" w:eastAsia="Century Gothic" w:hAnsi="Arial" w:cs="Arial"/>
          <w:sz w:val="20"/>
          <w:szCs w:val="20"/>
        </w:rPr>
        <w:t xml:space="preserve"> na temat zgodności serwerów opartych na rozwiązaniu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vSphere</w:t>
      </w:r>
      <w:proofErr w:type="spellEnd"/>
      <w:r w:rsidRPr="00846C81">
        <w:rPr>
          <w:rFonts w:ascii="Arial" w:eastAsia="Century Gothic" w:hAnsi="Arial" w:cs="Arial"/>
          <w:sz w:val="20"/>
          <w:szCs w:val="20"/>
        </w:rPr>
        <w:t xml:space="preserve"> z najlepszymi praktykami bezpieczeństwa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vSphere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hardening</w:t>
      </w:r>
      <w:proofErr w:type="spellEnd"/>
      <w:r w:rsidRPr="00846C81">
        <w:rPr>
          <w:rFonts w:ascii="Arial" w:eastAsia="Century Gothic" w:hAnsi="Arial" w:cs="Arial"/>
          <w:sz w:val="20"/>
          <w:szCs w:val="20"/>
        </w:rPr>
        <w:t>" oraz DISA (</w:t>
      </w:r>
      <w:proofErr w:type="spellStart"/>
      <w:r w:rsidRPr="00846C81">
        <w:rPr>
          <w:rFonts w:ascii="Arial" w:eastAsia="Century Gothic" w:hAnsi="Arial" w:cs="Arial"/>
          <w:sz w:val="20"/>
          <w:szCs w:val="20"/>
        </w:rPr>
        <w:t>Defence</w:t>
      </w:r>
      <w:proofErr w:type="spellEnd"/>
      <w:r w:rsidRPr="00846C81">
        <w:rPr>
          <w:rFonts w:ascii="Arial" w:eastAsia="Century Gothic" w:hAnsi="Arial" w:cs="Arial"/>
          <w:sz w:val="20"/>
          <w:szCs w:val="20"/>
        </w:rPr>
        <w:t xml:space="preserve"> Information Systems </w:t>
      </w:r>
      <w:proofErr w:type="spellStart"/>
      <w:r w:rsidRPr="00846C81">
        <w:rPr>
          <w:rFonts w:ascii="Arial" w:eastAsia="Century Gothic" w:hAnsi="Arial" w:cs="Arial"/>
          <w:sz w:val="20"/>
          <w:szCs w:val="20"/>
        </w:rPr>
        <w:t>Agency</w:t>
      </w:r>
      <w:proofErr w:type="spellEnd"/>
      <w:r w:rsidRPr="00846C81">
        <w:rPr>
          <w:rFonts w:ascii="Arial" w:eastAsia="Century Gothic" w:hAnsi="Arial" w:cs="Arial"/>
          <w:sz w:val="20"/>
          <w:szCs w:val="20"/>
        </w:rPr>
        <w:t xml:space="preserve">), FISMA (Federal Information Security Management </w:t>
      </w:r>
      <w:proofErr w:type="spellStart"/>
      <w:r w:rsidRPr="00846C81">
        <w:rPr>
          <w:rFonts w:ascii="Arial" w:eastAsia="Century Gothic" w:hAnsi="Arial" w:cs="Arial"/>
          <w:sz w:val="20"/>
          <w:szCs w:val="20"/>
        </w:rPr>
        <w:t>Act</w:t>
      </w:r>
      <w:proofErr w:type="spellEnd"/>
      <w:r w:rsidRPr="00846C81">
        <w:rPr>
          <w:rFonts w:ascii="Arial" w:eastAsia="Century Gothic" w:hAnsi="Arial" w:cs="Arial"/>
          <w:sz w:val="20"/>
          <w:szCs w:val="20"/>
        </w:rPr>
        <w:t>), ISO, PCI (</w:t>
      </w:r>
      <w:proofErr w:type="spellStart"/>
      <w:r w:rsidRPr="00846C81">
        <w:rPr>
          <w:rFonts w:ascii="Arial" w:eastAsia="Century Gothic" w:hAnsi="Arial" w:cs="Arial"/>
          <w:sz w:val="20"/>
          <w:szCs w:val="20"/>
        </w:rPr>
        <w:t>Payment</w:t>
      </w:r>
      <w:proofErr w:type="spellEnd"/>
      <w:r w:rsidRPr="00846C81">
        <w:rPr>
          <w:rFonts w:ascii="Arial" w:eastAsia="Century Gothic" w:hAnsi="Arial" w:cs="Arial"/>
          <w:sz w:val="20"/>
          <w:szCs w:val="20"/>
        </w:rPr>
        <w:t xml:space="preserve"> Card </w:t>
      </w:r>
      <w:proofErr w:type="spellStart"/>
      <w:r w:rsidRPr="00846C81">
        <w:rPr>
          <w:rFonts w:ascii="Arial" w:eastAsia="Century Gothic" w:hAnsi="Arial" w:cs="Arial"/>
          <w:sz w:val="20"/>
          <w:szCs w:val="20"/>
        </w:rPr>
        <w:t>Industry</w:t>
      </w:r>
      <w:proofErr w:type="spellEnd"/>
      <w:r w:rsidRPr="00846C81">
        <w:rPr>
          <w:rFonts w:ascii="Arial" w:eastAsia="Century Gothic" w:hAnsi="Arial" w:cs="Arial"/>
          <w:sz w:val="20"/>
          <w:szCs w:val="20"/>
        </w:rPr>
        <w:t>) i HIPAA (</w:t>
      </w:r>
      <w:proofErr w:type="spellStart"/>
      <w:r w:rsidRPr="00846C81">
        <w:rPr>
          <w:rFonts w:ascii="Arial" w:eastAsia="Century Gothic" w:hAnsi="Arial" w:cs="Arial"/>
          <w:sz w:val="20"/>
          <w:szCs w:val="20"/>
        </w:rPr>
        <w:t>Health</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Insurance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Portability</w:t>
      </w:r>
      <w:proofErr w:type="spellEnd"/>
      <w:r w:rsidRPr="00846C81">
        <w:rPr>
          <w:rFonts w:ascii="Arial" w:eastAsia="Century Gothic" w:hAnsi="Arial" w:cs="Arial"/>
          <w:sz w:val="20"/>
          <w:szCs w:val="20"/>
        </w:rPr>
        <w:t xml:space="preserve"> and </w:t>
      </w:r>
      <w:proofErr w:type="spellStart"/>
      <w:r w:rsidRPr="00846C81">
        <w:rPr>
          <w:rFonts w:ascii="Arial" w:eastAsia="Century Gothic" w:hAnsi="Arial" w:cs="Arial"/>
          <w:sz w:val="20"/>
          <w:szCs w:val="20"/>
        </w:rPr>
        <w:t>Accountability</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Act</w:t>
      </w:r>
      <w:proofErr w:type="spellEnd"/>
      <w:r w:rsidRPr="00846C81">
        <w:rPr>
          <w:rFonts w:ascii="Arial" w:eastAsia="Century Gothic" w:hAnsi="Arial" w:cs="Arial"/>
          <w:sz w:val="20"/>
          <w:szCs w:val="20"/>
        </w:rPr>
        <w:t xml:space="preserve">). </w:t>
      </w:r>
    </w:p>
    <w:p w14:paraId="2480F0C4" w14:textId="041D886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wizualizować w trybie online obciążenie środowiska wirtualnego wraz z tzw. funkcjonalnością „</w:t>
      </w:r>
      <w:proofErr w:type="spellStart"/>
      <w:r w:rsidRPr="00846C81">
        <w:rPr>
          <w:rFonts w:ascii="Arial" w:eastAsia="Century Gothic" w:hAnsi="Arial" w:cs="Arial"/>
          <w:sz w:val="20"/>
          <w:szCs w:val="20"/>
        </w:rPr>
        <w:t>drill</w:t>
      </w:r>
      <w:proofErr w:type="spellEnd"/>
      <w:r w:rsidRPr="00846C81">
        <w:rPr>
          <w:rFonts w:ascii="Arial" w:eastAsia="Century Gothic" w:hAnsi="Arial" w:cs="Arial"/>
          <w:sz w:val="20"/>
          <w:szCs w:val="20"/>
        </w:rPr>
        <w:t xml:space="preserve"> down” do minimum 2 poziomów zagnieżdżenia.</w:t>
      </w:r>
    </w:p>
    <w:p w14:paraId="64329E98" w14:textId="7402855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graficznej prezentacji wyników (ang. </w:t>
      </w:r>
      <w:proofErr w:type="spellStart"/>
      <w:r w:rsidRPr="00846C81">
        <w:rPr>
          <w:rFonts w:ascii="Arial" w:eastAsia="Century Gothic" w:hAnsi="Arial" w:cs="Arial"/>
          <w:sz w:val="20"/>
          <w:szCs w:val="20"/>
        </w:rPr>
        <w:t>dashboard</w:t>
      </w:r>
      <w:proofErr w:type="spellEnd"/>
      <w:r w:rsidRPr="00846C81">
        <w:rPr>
          <w:rFonts w:ascii="Arial" w:eastAsia="Century Gothic" w:hAnsi="Arial" w:cs="Arial"/>
          <w:sz w:val="20"/>
          <w:szCs w:val="20"/>
        </w:rPr>
        <w:t>).</w:t>
      </w:r>
    </w:p>
    <w:p w14:paraId="57C08606" w14:textId="143BAB9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aktywnych map graficznych ukazujących elementy lub całe środowisko wirtualne bez konieczności korzystania z usługi wsparcia technicznego producenta do ich dodatkowego wytwarzania podczas używania oprogramowania. </w:t>
      </w:r>
    </w:p>
    <w:p w14:paraId="234CC90B" w14:textId="1063391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dokonywać automatycznej predykcji wykorzystania zasobów maszyn fizycznych na podstawie analiz zebranych danych, informacji pochodzących z modułu zarządzania cyklem życia maszyn wirtualnych (wbudowanego w zaoferowane oprogramowanie) </w:t>
      </w:r>
      <w:r w:rsidRPr="00846C81">
        <w:rPr>
          <w:rFonts w:ascii="Arial" w:eastAsia="Century Gothic" w:hAnsi="Arial" w:cs="Arial"/>
          <w:sz w:val="20"/>
          <w:szCs w:val="20"/>
        </w:rPr>
        <w:lastRenderedPageBreak/>
        <w:t>oraz planów uruchomienia kolejnych serwerów wirtualnych. Zakres historii do analityki predykcyjnej musi wynosić co najmniej 6 miesięcy.</w:t>
      </w:r>
    </w:p>
    <w:p w14:paraId="58FADC33" w14:textId="07B7471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przeglądanie linii trendu monitorowanych parametrów.</w:t>
      </w:r>
    </w:p>
    <w:p w14:paraId="7A77AAA4" w14:textId="42E6CF0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tworzenie raportów pojemnościowych dla monitorowanego środowiska, zarówno dla urządzeń wirtualnych jak i fizycznych </w:t>
      </w:r>
    </w:p>
    <w:p w14:paraId="32EEA9AB" w14:textId="4556492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monitorowanie środowisk w czasie rzeczywistym (przeglądane informacje powinny ukazywać się w trybie rzeczywistym </w:t>
      </w:r>
      <w:r w:rsidR="003971A1" w:rsidRPr="00846C81">
        <w:rPr>
          <w:rFonts w:ascii="Arial" w:eastAsia="Century Gothic" w:hAnsi="Arial" w:cs="Arial"/>
          <w:sz w:val="20"/>
          <w:szCs w:val="20"/>
        </w:rPr>
        <w:t>-</w:t>
      </w:r>
      <w:r w:rsidRPr="00846C81">
        <w:rPr>
          <w:rFonts w:ascii="Arial" w:eastAsia="Century Gothic" w:hAnsi="Arial" w:cs="Arial"/>
          <w:sz w:val="20"/>
          <w:szCs w:val="20"/>
        </w:rPr>
        <w:t xml:space="preserve"> dopuszczane jest maksymalne opóźnienie nie większe niż 5 minut z możliwością ręcznego skracania tego czasu do 20 sekund dla wybranych metryk)</w:t>
      </w:r>
    </w:p>
    <w:p w14:paraId="16FA738B" w14:textId="53B88BB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pozyskiwać oraz prezentować, w formie wykresów oraz tabelaryczno-tekstowej, zbiorczo oraz osobno, dla każdego systemu operacyjnego, aktualne i historyczne dane dotyczące utylizacji CPU, RAM, zasobów dyskowych oraz interfejsów sieciowych.</w:t>
      </w:r>
    </w:p>
    <w:p w14:paraId="035E5802" w14:textId="79122F9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umożliwiać szczegółowe monitorowanie komponentów serwerów fizycznych (CPU, Ethernet, RAM, zasoby dyskowe) </w:t>
      </w:r>
    </w:p>
    <w:p w14:paraId="476D20CD" w14:textId="5DF5A91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definiowanie progów wydajności i pojemności w celu identyfikacji przypadków wąskich gardeł </w:t>
      </w:r>
    </w:p>
    <w:p w14:paraId="37EA6950" w14:textId="0F55EB6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kasowania, wykonywania kopii migawkowych (ang. </w:t>
      </w:r>
      <w:proofErr w:type="spellStart"/>
      <w:r w:rsidRPr="00846C81">
        <w:rPr>
          <w:rFonts w:ascii="Arial" w:eastAsia="Century Gothic" w:hAnsi="Arial" w:cs="Arial"/>
          <w:sz w:val="20"/>
          <w:szCs w:val="20"/>
        </w:rPr>
        <w:t>snapshot</w:t>
      </w:r>
      <w:proofErr w:type="spellEnd"/>
      <w:r w:rsidRPr="00846C81">
        <w:rPr>
          <w:rFonts w:ascii="Arial" w:eastAsia="Century Gothic" w:hAnsi="Arial" w:cs="Arial"/>
          <w:sz w:val="20"/>
          <w:szCs w:val="20"/>
        </w:rPr>
        <w:t>), włączania oraz wyłączania maszyn wirtualnych posadowionych na monitorowanym środowisku wirtualnym.</w:t>
      </w:r>
    </w:p>
    <w:p w14:paraId="797EF6A1" w14:textId="56169BC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automatycznie przeszukiwać i analizować zebrane dane w celu wynajdywania nadmiarowości oraz niedoborów przyznanych zasobów (CPU, RAM, HDD) w monitorowanym środowisku. </w:t>
      </w:r>
    </w:p>
    <w:p w14:paraId="198FD2A4" w14:textId="335EB15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automatycznego alarmowania w sytuacji nietypowych (system monitoringu obserwuje i analizuje zachowanie platformy wirtualnej, na tej podstawie podnosi alarmy o innym od normalnego zachowaniu) </w:t>
      </w:r>
    </w:p>
    <w:p w14:paraId="1AB0137C" w14:textId="6E25423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dowolnego przypisywania powiadamiania o alertach w środowisku dla różnych grup odbiorców (także z użyciem alertów stworzonych we własnym zakresie przez użytkownika). </w:t>
      </w:r>
    </w:p>
    <w:p w14:paraId="19525C9F" w14:textId="539A8EA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pozwalać na odczyt wyświetlanych alarmów dotyczących monitorowanego środowiska wirtualnego wraz z powiązanymi z nimi poradami eksperckim.  </w:t>
      </w:r>
    </w:p>
    <w:p w14:paraId="4D33EF3B" w14:textId="364F839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definiowanie alertów związanych z: zarządzaniem pojemnością, zarządzaniem wydajnością, anomaliami w środowisku, zarządzaniu dostępnością dla monitorowanego środowiska.</w:t>
      </w:r>
    </w:p>
    <w:p w14:paraId="2FE532A6" w14:textId="222EFC3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posiadać funkcjonalność przypisania alertu do administratora/operatora rozwiązującego problem. </w:t>
      </w:r>
    </w:p>
    <w:p w14:paraId="04D1ED2F" w14:textId="35E0618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integrować się z modułem do zbierania logów  (poprzez integracje Zamawiający rozumie możliwość przesyłania danych z rozwiązania modułu do zbierania logów do modułu do monitorowania). </w:t>
      </w:r>
    </w:p>
    <w:p w14:paraId="4B0A5F49" w14:textId="03D3D33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możliwość generowania gotowych, predefiniowanych raportów o stanie środowiska monitorowanego.</w:t>
      </w:r>
    </w:p>
    <w:p w14:paraId="5669FEE2" w14:textId="4CCD0BB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 xml:space="preserve">Zaoferowane oprogramowanie musi integrować się z modułem do monitorowania i analizowania sieci (przez integrację Zamawiający rozumie możliwość dostarczania danych o wykrywaniu aplikacji z modułu do monitorowania sieci do przedmiotowego modułu do monitorowania). </w:t>
      </w:r>
    </w:p>
    <w:p w14:paraId="55D82EE4" w14:textId="1247C06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gotowego pulpitu kierowniczego (ang. </w:t>
      </w:r>
      <w:proofErr w:type="spellStart"/>
      <w:r w:rsidRPr="00846C81">
        <w:rPr>
          <w:rFonts w:ascii="Arial" w:eastAsia="Century Gothic" w:hAnsi="Arial" w:cs="Arial"/>
          <w:sz w:val="20"/>
          <w:szCs w:val="20"/>
        </w:rPr>
        <w:t>dashboard</w:t>
      </w:r>
      <w:proofErr w:type="spellEnd"/>
      <w:r w:rsidRPr="00846C81">
        <w:rPr>
          <w:rFonts w:ascii="Arial" w:eastAsia="Century Gothic" w:hAnsi="Arial" w:cs="Arial"/>
          <w:sz w:val="20"/>
          <w:szCs w:val="20"/>
        </w:rPr>
        <w:t>) za pomocą którego administrator będzie posiadał gotowe trzy kolumny z następującymi informacjami:</w:t>
      </w:r>
    </w:p>
    <w:p w14:paraId="546B1728" w14:textId="16C0BA0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Zdarzenia jakie wystąpiły w zadanym okresie czasu dla analizowanego problemu, min. dla: wirtualnych maszyn, sieci wirtualnej, wirtualnej przestrzeni dyskowej</w:t>
      </w:r>
    </w:p>
    <w:p w14:paraId="3CAF1173" w14:textId="29370C8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Anomalie, jakie wystąpiły w zadanym okresie czasu dla analizowanego problemu</w:t>
      </w:r>
    </w:p>
    <w:p w14:paraId="0B38775D" w14:textId="64E50DC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Zmiany w konfiguracji monitorowanej infrastruktury jakie wystąpiły w zadanym okresie dla analizowanego problemu</w:t>
      </w:r>
    </w:p>
    <w:p w14:paraId="39006F5C" w14:textId="7BC9091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Analiza danych ukazująca powyższe wyniki prezentowane w </w:t>
      </w:r>
      <w:proofErr w:type="spellStart"/>
      <w:r w:rsidRPr="00846C81">
        <w:rPr>
          <w:rFonts w:ascii="Arial" w:eastAsia="Century Gothic" w:hAnsi="Arial" w:cs="Arial"/>
          <w:sz w:val="20"/>
          <w:szCs w:val="20"/>
        </w:rPr>
        <w:t>dashboard</w:t>
      </w:r>
      <w:proofErr w:type="spellEnd"/>
      <w:r w:rsidRPr="00846C81">
        <w:rPr>
          <w:rFonts w:ascii="Arial" w:eastAsia="Century Gothic" w:hAnsi="Arial" w:cs="Arial"/>
          <w:sz w:val="20"/>
          <w:szCs w:val="20"/>
        </w:rPr>
        <w:t xml:space="preserve"> musi odbywać się automatycznie poprzez mechanizmy uczenia się maszynowego zaoferowanego oprogramowania do monitorowania na podstawie zakresu czasowego definiowanego przez użytkownika tego </w:t>
      </w:r>
      <w:proofErr w:type="spellStart"/>
      <w:r w:rsidRPr="00846C81">
        <w:rPr>
          <w:rFonts w:ascii="Arial" w:eastAsia="Century Gothic" w:hAnsi="Arial" w:cs="Arial"/>
          <w:sz w:val="20"/>
          <w:szCs w:val="20"/>
        </w:rPr>
        <w:t>dashboardu</w:t>
      </w:r>
      <w:proofErr w:type="spellEnd"/>
      <w:r w:rsidRPr="00846C81">
        <w:rPr>
          <w:rFonts w:ascii="Arial" w:eastAsia="Century Gothic" w:hAnsi="Arial" w:cs="Arial"/>
          <w:sz w:val="20"/>
          <w:szCs w:val="20"/>
        </w:rPr>
        <w:t xml:space="preserve">. Dodatkowo użytkownik musi mieć możliwość definiowania, dla którego obiektu, np. wybranej maszyny wirtualnej należy przeprowadzić analizę, a następnie wyświetlić jej wyniki. </w:t>
      </w:r>
    </w:p>
    <w:p w14:paraId="643F07D1" w14:textId="7D87EF7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możliwość zastosowania dodatkowych adapterów umożliwiających integrację z systemami firm trzecich monitorującymi infrastrukturę, bazy danych oraz aplikacje.</w:t>
      </w:r>
    </w:p>
    <w:p w14:paraId="00868787" w14:textId="4AD9E0E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możliwość zastosowania dodatkowych paczek monitorujących dla rozwiązań firm trzecich oraz moduł do budowania takich paczek (ang. pack).</w:t>
      </w:r>
    </w:p>
    <w:p w14:paraId="53E320D0" w14:textId="2928D10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konfigurację trybu wysokiej dostępności (ang. HA) dla każdego swojego komponentu w celu uniknięcia awarii pojedynczego elementu. Należy zapewnić architekturę, która zapobiega utracie danych w przypadku awarii jednego z węzłów klastra.</w:t>
      </w:r>
    </w:p>
    <w:p w14:paraId="0F09ACD6" w14:textId="2F485D7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funkcjonalność zmiany parametrów maszyn wirtualnych, minimum CPU i RAM, za pomocą wygenerowanego w tym oprogramowaniu zadania. Dodatkowo, wymagana jest funkcjonalność odkładania w czasie w/w zadania, po wygenerowaniu (zadanie może być uruchamiane w momencie utworzenia lub w dowolnie skonfigurowanym przez użytkownika czasie).</w:t>
      </w:r>
    </w:p>
    <w:p w14:paraId="278ED2DF" w14:textId="6A6C491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elastyczne dostosowanie wyglądu interfejsu użytkownika w zależności od indywidualnych potrzeb.</w:t>
      </w:r>
    </w:p>
    <w:p w14:paraId="79DE7A8A" w14:textId="1A56DC5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Oferowane oprogramowanie musi zapewniać kompleksowe możliwości wyszukiwania po wszystkich przechowywanych obiektach, ich właściwościach i wartościach metryk.</w:t>
      </w:r>
    </w:p>
    <w:p w14:paraId="4DDA459A" w14:textId="54CD008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funkcję tzw. konfiguratora własnych widoków zgromadzonych danych, który musi umożliwiać tworzenie zaawansowanych widoków dotyczących wszystkich monitorowanych metryk.  </w:t>
      </w:r>
    </w:p>
    <w:p w14:paraId="639B412E" w14:textId="245D083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funkcję tzw. konfiguratora własnych pulpitów kierowniczych (ang. </w:t>
      </w:r>
      <w:proofErr w:type="spellStart"/>
      <w:r w:rsidRPr="00846C81">
        <w:rPr>
          <w:rFonts w:ascii="Arial" w:eastAsia="Century Gothic" w:hAnsi="Arial" w:cs="Arial"/>
          <w:sz w:val="20"/>
          <w:szCs w:val="20"/>
        </w:rPr>
        <w:t>dashboard</w:t>
      </w:r>
      <w:proofErr w:type="spellEnd"/>
      <w:r w:rsidRPr="00846C81">
        <w:rPr>
          <w:rFonts w:ascii="Arial" w:eastAsia="Century Gothic" w:hAnsi="Arial" w:cs="Arial"/>
          <w:sz w:val="20"/>
          <w:szCs w:val="20"/>
        </w:rPr>
        <w:t xml:space="preserve">) na podstawie zgromadzonych danych w rozwiązaniu. Za pomocą tej </w:t>
      </w:r>
      <w:r w:rsidRPr="00846C81">
        <w:rPr>
          <w:rFonts w:ascii="Arial" w:eastAsia="Century Gothic" w:hAnsi="Arial" w:cs="Arial"/>
          <w:sz w:val="20"/>
          <w:szCs w:val="20"/>
        </w:rPr>
        <w:lastRenderedPageBreak/>
        <w:t>funkcjonalności rozwiązanie musi umożliwiać tworzenie zaawansowanych pulpitów kierowniczych (</w:t>
      </w:r>
      <w:proofErr w:type="spellStart"/>
      <w:r w:rsidRPr="00846C81">
        <w:rPr>
          <w:rFonts w:ascii="Arial" w:eastAsia="Century Gothic" w:hAnsi="Arial" w:cs="Arial"/>
          <w:sz w:val="20"/>
          <w:szCs w:val="20"/>
        </w:rPr>
        <w:t>dashborad</w:t>
      </w:r>
      <w:proofErr w:type="spellEnd"/>
      <w:r w:rsidRPr="00846C81">
        <w:rPr>
          <w:rFonts w:ascii="Arial" w:eastAsia="Century Gothic" w:hAnsi="Arial" w:cs="Arial"/>
          <w:sz w:val="20"/>
          <w:szCs w:val="20"/>
        </w:rPr>
        <w:t xml:space="preserve">) </w:t>
      </w:r>
    </w:p>
    <w:p w14:paraId="3611F4BA" w14:textId="15325B2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monitorowania systemów operacyjnych serwerów wirtualnych opartych na platformie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 tym Windows, Linux) i dostarczać takich danych jak: zużycie pamięci, nazwa DNS, wykorzystanie systemu plików</w:t>
      </w:r>
    </w:p>
    <w:p w14:paraId="055FA8C9" w14:textId="10BFC68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Oferowane oprogramowanie musi posiadać funkcjonalność wykrywania usług (ang. service </w:t>
      </w:r>
      <w:proofErr w:type="spellStart"/>
      <w:r w:rsidRPr="00846C81">
        <w:rPr>
          <w:rFonts w:ascii="Arial" w:eastAsia="Century Gothic" w:hAnsi="Arial" w:cs="Arial"/>
          <w:sz w:val="20"/>
          <w:szCs w:val="20"/>
        </w:rPr>
        <w:t>discovery</w:t>
      </w:r>
      <w:proofErr w:type="spellEnd"/>
      <w:r w:rsidRPr="00846C81">
        <w:rPr>
          <w:rFonts w:ascii="Arial" w:eastAsia="Century Gothic" w:hAnsi="Arial" w:cs="Arial"/>
          <w:sz w:val="20"/>
          <w:szCs w:val="20"/>
        </w:rPr>
        <w:t xml:space="preserve">) serwerów wirtualnych opartych o platformę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 tym Windows, Linux) bez agentów. Administrator może wybrać pożądaną usługę z biblioteki lub określić własną.</w:t>
      </w:r>
    </w:p>
    <w:p w14:paraId="16599481" w14:textId="69A03C4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monitorowania systemów operacyjnych (m.in. Windows, Linux) za pomocą zainstalowanego agenta w monitorowanym systemie operacyjnym. </w:t>
      </w:r>
    </w:p>
    <w:p w14:paraId="27150FAF" w14:textId="48B4C20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posiadać możliwość matematycznego wyliczania wartości super metryki na podstawie innych, gromadzonych i monitorowanych metryk podstawowych. Super metryka to formuła matematyczna, która zawiera jedną lub więcej metryk. Jest to niestandardowa metryka, którą można zaprojektować w rozwiązaniu, aby pomóc śledzić kombinacje metryk, z jednego obiektu lub z wielu obiektów </w:t>
      </w:r>
    </w:p>
    <w:p w14:paraId="449D8857" w14:textId="1ECFBDA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po uruchomieniu alarmu, wykonywać na podstawie tego alarmu, automatyczne działania dotyczących akcji naprawczych. </w:t>
      </w:r>
    </w:p>
    <w:p w14:paraId="637978C8" w14:textId="74032D9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wykazanie zrównoważonego rozwoju (</w:t>
      </w:r>
      <w:proofErr w:type="spellStart"/>
      <w:r w:rsidRPr="00846C81">
        <w:rPr>
          <w:rFonts w:ascii="Arial" w:eastAsia="Century Gothic" w:hAnsi="Arial" w:cs="Arial"/>
          <w:sz w:val="20"/>
          <w:szCs w:val="20"/>
        </w:rPr>
        <w:t>sustainability</w:t>
      </w:r>
      <w:proofErr w:type="spellEnd"/>
      <w:r w:rsidRPr="00846C81">
        <w:rPr>
          <w:rFonts w:ascii="Arial" w:eastAsia="Century Gothic" w:hAnsi="Arial" w:cs="Arial"/>
          <w:sz w:val="20"/>
          <w:szCs w:val="20"/>
        </w:rPr>
        <w:t>) w centrach danych klienta poprzez pokazanie redukcji śladu węglowego wynikającej z wdrożenia wirtualizacji serwerów, optymalizacji obciążeń i innych działań.</w:t>
      </w:r>
    </w:p>
    <w:p w14:paraId="19BC02A5" w14:textId="41F1E2D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monitorowania zmian na poziomie systemów operacyjnych w tym konfiguracji tych systemów </w:t>
      </w:r>
    </w:p>
    <w:p w14:paraId="7F1C41A3" w14:textId="555BCDF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gotową do użycia funkcjonalność (Out-of-the-Box) w zakresie wykrywania, monitorowania i rozwiązywania problemów dla aplikacji firm trzecich w postaci gotowych do użycia bibliotek </w:t>
      </w:r>
      <w:proofErr w:type="spellStart"/>
      <w:r w:rsidRPr="00846C81">
        <w:rPr>
          <w:rFonts w:ascii="Arial" w:eastAsia="Century Gothic" w:hAnsi="Arial" w:cs="Arial"/>
          <w:sz w:val="20"/>
          <w:szCs w:val="20"/>
        </w:rPr>
        <w:t>Dashboardów</w:t>
      </w:r>
      <w:proofErr w:type="spellEnd"/>
      <w:r w:rsidRPr="00846C81">
        <w:rPr>
          <w:rFonts w:ascii="Arial" w:eastAsia="Century Gothic" w:hAnsi="Arial" w:cs="Arial"/>
          <w:sz w:val="20"/>
          <w:szCs w:val="20"/>
        </w:rPr>
        <w:t>, Alertów i Raportów</w:t>
      </w:r>
    </w:p>
    <w:p w14:paraId="05EF1065" w14:textId="5B0898B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Zamawiający wymaga, aby w ramach oprogramowania do monitoringu można było uruchamiać w nim dedykowane wtyczki przygotowywane przy pomocy narzędzia dostarczonego przez producenta w ramach przedmiotowego postępowania.</w:t>
      </w:r>
    </w:p>
    <w:p w14:paraId="0E1E52DD" w14:textId="795916E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posiadać narzędzia automatyzujące i upraszczające proces wdrażania stosu oprogramowania infrastrukturalnego do wirtualizacji serwerów x86, wirtualizacji sieci oraz tworzenia macierzy dyskowej typu SDS poprzez zautomatyzowaną instalację oprogramowania oraz dedykowanego klastra zarządzającego całością zainstalowanej za pomocą przedmiotowego oprogramowania platformy.</w:t>
      </w:r>
    </w:p>
    <w:p w14:paraId="283B03FC" w14:textId="2156FA6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mechanizmy aktualizacji całego stosu zainstalowanego w oparciu o niego oprogramowania wirtualizującego oraz definiowania harmonogramu i zakresu tych aktualizacji.</w:t>
      </w:r>
    </w:p>
    <w:p w14:paraId="1C2B7353" w14:textId="2F5892F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Mechanizmy aktualizacji zawarte w zaoferowanym oprogramowaniu muszą umożliwiać korzystanie z aktualizacji w dwóch trybach </w:t>
      </w:r>
      <w:r w:rsidR="003971A1" w:rsidRPr="00846C81">
        <w:rPr>
          <w:rFonts w:ascii="Arial" w:eastAsia="Century Gothic" w:hAnsi="Arial" w:cs="Arial"/>
          <w:sz w:val="20"/>
          <w:szCs w:val="20"/>
        </w:rPr>
        <w:t>-</w:t>
      </w:r>
      <w:r w:rsidRPr="00846C81">
        <w:rPr>
          <w:rFonts w:ascii="Arial" w:eastAsia="Century Gothic" w:hAnsi="Arial" w:cs="Arial"/>
          <w:sz w:val="20"/>
          <w:szCs w:val="20"/>
        </w:rPr>
        <w:t xml:space="preserve"> przy podłączaniu do internetowego portalu z poprawkami i w trybie offline </w:t>
      </w:r>
      <w:r w:rsidR="003971A1" w:rsidRPr="00846C81">
        <w:rPr>
          <w:rFonts w:ascii="Arial" w:eastAsia="Century Gothic" w:hAnsi="Arial" w:cs="Arial"/>
          <w:sz w:val="20"/>
          <w:szCs w:val="20"/>
        </w:rPr>
        <w:t>-</w:t>
      </w:r>
      <w:r w:rsidRPr="00846C81">
        <w:rPr>
          <w:rFonts w:ascii="Arial" w:eastAsia="Century Gothic" w:hAnsi="Arial" w:cs="Arial"/>
          <w:sz w:val="20"/>
          <w:szCs w:val="20"/>
        </w:rPr>
        <w:t xml:space="preserve"> czyli możliwość wcześniejszego wgrania poprawek do repozytorium offline.</w:t>
      </w:r>
    </w:p>
    <w:p w14:paraId="04681EB2" w14:textId="710D6FC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na oficjalnej stronie producenta listę wspieranych i certyfikowanych konfiguracji serwerów </w:t>
      </w:r>
      <w:r w:rsidRPr="00846C81">
        <w:rPr>
          <w:rFonts w:ascii="Arial" w:eastAsia="Century Gothic" w:hAnsi="Arial" w:cs="Arial"/>
          <w:sz w:val="20"/>
          <w:szCs w:val="20"/>
        </w:rPr>
        <w:lastRenderedPageBreak/>
        <w:t>sprzętowych. Wymagane jest wsparcie dla min. 3 niezależnych producentów sprzętu serwerowego.</w:t>
      </w:r>
    </w:p>
    <w:p w14:paraId="0272B9AD" w14:textId="588EB15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wspierać funkcjonalność zarządzania hasłami dla komponentów, minimum takich jak: wirtualizacja mocy obliczeniowej, wirtualizacja przestrzeni dyskowej, wirtualizacja sieci komputerowej. </w:t>
      </w:r>
    </w:p>
    <w:p w14:paraId="2530E1D0" w14:textId="2559756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powinno dostarczyć co najmniej 3 metody zmiany haseł na przykład: automatyczne generowanie haseł, zmiana na własne hasło i możliwość podłączania managera haseł poprzez API. </w:t>
      </w:r>
    </w:p>
    <w:p w14:paraId="1CCEBD7F" w14:textId="35AAC1F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powinno zapewniać autorotację haseł</w:t>
      </w:r>
    </w:p>
    <w:p w14:paraId="14CAE38F" w14:textId="2E7D0E9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zarządzanie certyfikatami SSL z konsoli centralnej dla komponentów stosu do budowania chmury prywatnej. </w:t>
      </w:r>
    </w:p>
    <w:p w14:paraId="7B534309" w14:textId="2B1B502E" w:rsidR="00931A9C" w:rsidRPr="00846C81" w:rsidRDefault="00931A9C" w:rsidP="3B605BF7">
      <w:pPr>
        <w:pStyle w:val="Akapitzlist"/>
        <w:spacing w:line="259" w:lineRule="auto"/>
        <w:ind w:left="2160"/>
        <w:rPr>
          <w:rFonts w:ascii="Arial" w:eastAsia="Century Gothic" w:hAnsi="Arial" w:cs="Arial"/>
          <w:sz w:val="20"/>
          <w:szCs w:val="20"/>
        </w:rPr>
      </w:pPr>
    </w:p>
    <w:p w14:paraId="35893B4B" w14:textId="6BF30230"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W zakresie automatyzacji Zamawiający wymaga:</w:t>
      </w:r>
    </w:p>
    <w:p w14:paraId="700B953B" w14:textId="43619A9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portal typu „</w:t>
      </w:r>
      <w:proofErr w:type="spellStart"/>
      <w:r w:rsidRPr="00846C81">
        <w:rPr>
          <w:rFonts w:ascii="Arial" w:eastAsia="Century Gothic" w:hAnsi="Arial" w:cs="Arial"/>
          <w:sz w:val="20"/>
          <w:szCs w:val="20"/>
        </w:rPr>
        <w:t>Self</w:t>
      </w:r>
      <w:proofErr w:type="spellEnd"/>
      <w:r w:rsidRPr="00846C81">
        <w:rPr>
          <w:rFonts w:ascii="Arial" w:eastAsia="Century Gothic" w:hAnsi="Arial" w:cs="Arial"/>
          <w:sz w:val="20"/>
          <w:szCs w:val="20"/>
        </w:rPr>
        <w:t xml:space="preserve">-Service” do automatycznego tworzenia i uruchamiania wirtualnych systemów operacyjnych, platform aplikacyjnych i całych zestawów/systemów maszyn wirtualnych </w:t>
      </w:r>
    </w:p>
    <w:p w14:paraId="427A9378" w14:textId="3D3B36B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Interfejs graficzny UI (ang. </w:t>
      </w:r>
      <w:proofErr w:type="spellStart"/>
      <w:r w:rsidRPr="00846C81">
        <w:rPr>
          <w:rFonts w:ascii="Arial" w:eastAsia="Century Gothic" w:hAnsi="Arial" w:cs="Arial"/>
          <w:sz w:val="20"/>
          <w:szCs w:val="20"/>
        </w:rPr>
        <w:t>user</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interface</w:t>
      </w:r>
      <w:proofErr w:type="spellEnd"/>
      <w:r w:rsidRPr="00846C81">
        <w:rPr>
          <w:rFonts w:ascii="Arial" w:eastAsia="Century Gothic" w:hAnsi="Arial" w:cs="Arial"/>
          <w:sz w:val="20"/>
          <w:szCs w:val="20"/>
        </w:rPr>
        <w:t xml:space="preserve">) musi być dostępny poprzez przeglądarkę internetową, wspierać technologię opartą o HTML5 oraz posiadać możliwość katalogowania widoku poszczególnych typów usług według własnego wzorca </w:t>
      </w:r>
    </w:p>
    <w:p w14:paraId="2CE02C0C" w14:textId="3B98C71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modyfikacji właściwości obiektów w katalogu (w tym w szczególności konfiguracji wirtualnego sprzętu: CPU, RAM, </w:t>
      </w:r>
      <w:proofErr w:type="spellStart"/>
      <w:r w:rsidRPr="00846C81">
        <w:rPr>
          <w:rFonts w:ascii="Arial" w:eastAsia="Century Gothic" w:hAnsi="Arial" w:cs="Arial"/>
          <w:sz w:val="20"/>
          <w:szCs w:val="20"/>
        </w:rPr>
        <w:t>storage</w:t>
      </w:r>
      <w:proofErr w:type="spellEnd"/>
      <w:r w:rsidRPr="00846C81">
        <w:rPr>
          <w:rFonts w:ascii="Arial" w:eastAsia="Century Gothic" w:hAnsi="Arial" w:cs="Arial"/>
          <w:sz w:val="20"/>
          <w:szCs w:val="20"/>
        </w:rPr>
        <w:t xml:space="preserve">, network), zarówno przed </w:t>
      </w:r>
      <w:proofErr w:type="spellStart"/>
      <w:r w:rsidRPr="00846C81">
        <w:rPr>
          <w:rFonts w:ascii="Arial" w:eastAsia="Century Gothic" w:hAnsi="Arial" w:cs="Arial"/>
          <w:sz w:val="20"/>
          <w:szCs w:val="20"/>
        </w:rPr>
        <w:t>provisioningiem</w:t>
      </w:r>
      <w:proofErr w:type="spellEnd"/>
      <w:r w:rsidRPr="00846C81">
        <w:rPr>
          <w:rFonts w:ascii="Arial" w:eastAsia="Century Gothic" w:hAnsi="Arial" w:cs="Arial"/>
          <w:sz w:val="20"/>
          <w:szCs w:val="20"/>
        </w:rPr>
        <w:t xml:space="preserve"> usługi jak i po </w:t>
      </w:r>
      <w:proofErr w:type="spellStart"/>
      <w:r w:rsidRPr="00846C81">
        <w:rPr>
          <w:rFonts w:ascii="Arial" w:eastAsia="Century Gothic" w:hAnsi="Arial" w:cs="Arial"/>
          <w:sz w:val="20"/>
          <w:szCs w:val="20"/>
        </w:rPr>
        <w:t>provisioningu</w:t>
      </w:r>
      <w:proofErr w:type="spellEnd"/>
      <w:r w:rsidRPr="00846C81">
        <w:rPr>
          <w:rFonts w:ascii="Arial" w:eastAsia="Century Gothic" w:hAnsi="Arial" w:cs="Arial"/>
          <w:sz w:val="20"/>
          <w:szCs w:val="20"/>
        </w:rPr>
        <w:t xml:space="preserve">  </w:t>
      </w:r>
    </w:p>
    <w:p w14:paraId="5F4E2DF2" w14:textId="49BAB40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za pomocą dodatkowej integracji, musi oferować w ramach katalogu usług informacje o kosztach danej usługi - modyfikowana na bieżąco w zależności od konfiguracji wirtualnego sprzętu (np. ilość instancji, ilość pamięci RAM, ilość CPU) </w:t>
      </w:r>
    </w:p>
    <w:p w14:paraId="29430E78" w14:textId="0E0C133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prezentować informacje w postaci wykresów o kluczowych metrykach maszyny wirtualnej, wytworzonej w ramach ustalonego procesu takich jak CPU, pamięć, IOPS, sieć. </w:t>
      </w:r>
    </w:p>
    <w:p w14:paraId="1022B656" w14:textId="71D089A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modyfikację wirtualnego sprzętu przypisanego do obiektu po "</w:t>
      </w:r>
      <w:proofErr w:type="spellStart"/>
      <w:r w:rsidRPr="00846C81">
        <w:rPr>
          <w:rFonts w:ascii="Arial" w:eastAsia="Century Gothic" w:hAnsi="Arial" w:cs="Arial"/>
          <w:sz w:val="20"/>
          <w:szCs w:val="20"/>
        </w:rPr>
        <w:t>provisioningu</w:t>
      </w:r>
      <w:proofErr w:type="spellEnd"/>
      <w:r w:rsidRPr="00846C81">
        <w:rPr>
          <w:rFonts w:ascii="Arial" w:eastAsia="Century Gothic" w:hAnsi="Arial" w:cs="Arial"/>
          <w:sz w:val="20"/>
          <w:szCs w:val="20"/>
        </w:rPr>
        <w:t xml:space="preserve">" danego obiektu z katalogu. Musi pozwalać na rozszerzalność akcji/działań dla dostarczonych zasobów, np. włączanie/wyłączanie maszyn wirtualnych, wykonywanie kopii zapasowych/przywracanie danych maszyn wirtualnych, instalowanie aplikacji, itp. </w:t>
      </w:r>
    </w:p>
    <w:p w14:paraId="2C844C67" w14:textId="48A7221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zestaw wbudowanych procesów/czynności automatyzacji dostarczania usług wraz z możliwością ich edycji, zmiany konfiguracji i tworzenia nowych „kroków” w procesie cyklu życia konkretnej usługi </w:t>
      </w:r>
    </w:p>
    <w:p w14:paraId="467972FB" w14:textId="196A157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informować o statusie usługi w czasie rzeczywistym min: usługa zaakceptowana, zakolejkowana, odrzucona, w trakcie akceptacji. Dodatkowo Zaoferowane oprogramowanie musi mieć możliwość wysłania informacji poprzez pocztę elektroniczną o zmianie statusu usługi. </w:t>
      </w:r>
    </w:p>
    <w:p w14:paraId="4B28C5D7" w14:textId="740B3BB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definiowania sieci wirtualnych, które łączą maszyny wirtualne w ramach zarządzanej platformy (w każdym z Data Center będącym elementem projektu) </w:t>
      </w:r>
      <w:r w:rsidR="003971A1" w:rsidRPr="00846C81">
        <w:rPr>
          <w:rFonts w:ascii="Arial" w:eastAsia="Century Gothic" w:hAnsi="Arial" w:cs="Arial"/>
          <w:sz w:val="20"/>
          <w:szCs w:val="20"/>
        </w:rPr>
        <w:t>-</w:t>
      </w:r>
      <w:r w:rsidRPr="00846C81">
        <w:rPr>
          <w:rFonts w:ascii="Arial" w:eastAsia="Century Gothic" w:hAnsi="Arial" w:cs="Arial"/>
          <w:sz w:val="20"/>
          <w:szCs w:val="20"/>
        </w:rPr>
        <w:t xml:space="preserve"> </w:t>
      </w:r>
      <w:r w:rsidRPr="00846C81">
        <w:rPr>
          <w:rFonts w:ascii="Arial" w:eastAsia="Century Gothic" w:hAnsi="Arial" w:cs="Arial"/>
          <w:sz w:val="20"/>
          <w:szCs w:val="20"/>
        </w:rPr>
        <w:lastRenderedPageBreak/>
        <w:t xml:space="preserve">rozwiązanie musi wspierać natywnie nie mniej niż dwa rozwiązania typu SDN. </w:t>
      </w:r>
    </w:p>
    <w:p w14:paraId="6D8D0C8A" w14:textId="6DFEAC7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definiowania sieci wewnętrznych jak i sieci zewnętrznych połączonych do sieci fizycznej - pozwalającej na komunikację np. do Internetu za pomocą np. NAT </w:t>
      </w:r>
      <w:r w:rsidR="003971A1" w:rsidRPr="00846C81">
        <w:rPr>
          <w:rFonts w:ascii="Arial" w:eastAsia="Century Gothic" w:hAnsi="Arial" w:cs="Arial"/>
          <w:sz w:val="20"/>
          <w:szCs w:val="20"/>
        </w:rPr>
        <w:t>-</w:t>
      </w:r>
      <w:r w:rsidRPr="00846C81">
        <w:rPr>
          <w:rFonts w:ascii="Arial" w:eastAsia="Century Gothic" w:hAnsi="Arial" w:cs="Arial"/>
          <w:sz w:val="20"/>
          <w:szCs w:val="20"/>
        </w:rPr>
        <w:t xml:space="preserve"> rozwiązanie musi wspierać natywnie nie mniej niż dwa rozwiązania typu SDN. </w:t>
      </w:r>
    </w:p>
    <w:p w14:paraId="6A50D671" w14:textId="365D4A6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definiowania fizycznych zasobów (mocy obliczeniowej) oraz zmiany ich wielkości poprzez powiększenie lub pomniejszenie obiektu) bez wpływu na działanie usług - tj. Obiekt musi być dostępny podczas dokonywanych operacji  </w:t>
      </w:r>
    </w:p>
    <w:p w14:paraId="6FEC2FF6" w14:textId="4A22AA5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możliwość definiowania logicznych obiektów zawierających wiele wirtualnych elementów w tym wiele maszyn wirtualnych powiązanych ze sobą zależnościami, tak aby w rezultacie administrator systemu mógł stworzyć wielowarstwowy serwis (np. aplikacja CRM (</w:t>
      </w:r>
      <w:proofErr w:type="spellStart"/>
      <w:r w:rsidRPr="00846C81">
        <w:rPr>
          <w:rFonts w:ascii="Arial" w:eastAsia="Century Gothic" w:hAnsi="Arial" w:cs="Arial"/>
          <w:sz w:val="20"/>
          <w:szCs w:val="20"/>
        </w:rPr>
        <w:t>Load</w:t>
      </w:r>
      <w:proofErr w:type="spellEnd"/>
      <w:r w:rsidRPr="00846C81">
        <w:rPr>
          <w:rFonts w:ascii="Arial" w:eastAsia="Century Gothic" w:hAnsi="Arial" w:cs="Arial"/>
          <w:sz w:val="20"/>
          <w:szCs w:val="20"/>
        </w:rPr>
        <w:t xml:space="preserve"> Balansowany Web Front-End, </w:t>
      </w:r>
      <w:proofErr w:type="spellStart"/>
      <w:r w:rsidRPr="00846C81">
        <w:rPr>
          <w:rFonts w:ascii="Arial" w:eastAsia="Century Gothic" w:hAnsi="Arial" w:cs="Arial"/>
          <w:sz w:val="20"/>
          <w:szCs w:val="20"/>
        </w:rPr>
        <w:t>Middelware</w:t>
      </w:r>
      <w:proofErr w:type="spellEnd"/>
      <w:r w:rsidRPr="00846C81">
        <w:rPr>
          <w:rFonts w:ascii="Arial" w:eastAsia="Century Gothic" w:hAnsi="Arial" w:cs="Arial"/>
          <w:sz w:val="20"/>
          <w:szCs w:val="20"/>
        </w:rPr>
        <w:t xml:space="preserve"> oraz sklastrowany Back End- Baza Danych)  </w:t>
      </w:r>
    </w:p>
    <w:p w14:paraId="7BCBB3F4" w14:textId="59D8909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 pomocą zaoferowanego oprogramowania, administrator musi posiadać możliwość wyboru, które obiekty z katalogu mogą ulegać modyfikacji przez użytkownika końcowego. Wymaga się aby lista obiektów była nie mniejsza niż: liczba wirtualnych procesorów, wielkość pamięci operacyjnej, ilość i wielkość dysków oraz typ wolumenu, ilość kart sieciowych i typy sieci, czas dzierżawy, polityka archiwizacji, hasło administracyjne systemu operacyjnego) przy czym zmiana parametrów przez użytkownika może wymagać dodatkowych akceptacji przy procesie uruchomienia serwisu </w:t>
      </w:r>
    </w:p>
    <w:p w14:paraId="0B84D6B0" w14:textId="045061A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rezerwację zasobów fizycznych dla wybranych grup użytkowników oraz pełną kontrolę tych zasobów w obrębie wskazanej grupy użytkowników. </w:t>
      </w:r>
    </w:p>
    <w:p w14:paraId="567FB085" w14:textId="68CB11E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tworzenia wielu logicznych, izolowanych od siebie grup maszyn wirtualnych, określania dla nich zasobów fizycznych, grup użytkowników, wzorców usług a także procesów tworzenia, zarządzania cyklem życia usług. </w:t>
      </w:r>
    </w:p>
    <w:p w14:paraId="16A1AF75" w14:textId="60F1736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się integrować z innymi systemami zewnętrznymi typu: CMDB, DNS, IPAM, </w:t>
      </w:r>
      <w:proofErr w:type="spellStart"/>
      <w:r w:rsidRPr="00846C81">
        <w:rPr>
          <w:rFonts w:ascii="Arial" w:eastAsia="Century Gothic" w:hAnsi="Arial" w:cs="Arial"/>
          <w:sz w:val="20"/>
          <w:szCs w:val="20"/>
        </w:rPr>
        <w:t>Load</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Balancer</w:t>
      </w:r>
      <w:proofErr w:type="spellEnd"/>
      <w:r w:rsidRPr="00846C81">
        <w:rPr>
          <w:rFonts w:ascii="Arial" w:eastAsia="Century Gothic" w:hAnsi="Arial" w:cs="Arial"/>
          <w:sz w:val="20"/>
          <w:szCs w:val="20"/>
        </w:rPr>
        <w:t xml:space="preserve">, Service </w:t>
      </w:r>
      <w:proofErr w:type="spellStart"/>
      <w:r w:rsidRPr="00846C81">
        <w:rPr>
          <w:rFonts w:ascii="Arial" w:eastAsia="Century Gothic" w:hAnsi="Arial" w:cs="Arial"/>
          <w:sz w:val="20"/>
          <w:szCs w:val="20"/>
        </w:rPr>
        <w:t>Desk</w:t>
      </w:r>
      <w:proofErr w:type="spellEnd"/>
      <w:r w:rsidRPr="00846C81">
        <w:rPr>
          <w:rFonts w:ascii="Arial" w:eastAsia="Century Gothic" w:hAnsi="Arial" w:cs="Arial"/>
          <w:sz w:val="20"/>
          <w:szCs w:val="20"/>
        </w:rPr>
        <w:t xml:space="preserve">, Monitoring jako </w:t>
      </w:r>
      <w:proofErr w:type="spellStart"/>
      <w:r w:rsidRPr="00846C81">
        <w:rPr>
          <w:rFonts w:ascii="Arial" w:eastAsia="Century Gothic" w:hAnsi="Arial" w:cs="Arial"/>
          <w:sz w:val="20"/>
          <w:szCs w:val="20"/>
        </w:rPr>
        <w:t>pluginy</w:t>
      </w:r>
      <w:proofErr w:type="spellEnd"/>
      <w:r w:rsidRPr="00846C81">
        <w:rPr>
          <w:rFonts w:ascii="Arial" w:eastAsia="Century Gothic" w:hAnsi="Arial" w:cs="Arial"/>
          <w:sz w:val="20"/>
          <w:szCs w:val="20"/>
        </w:rPr>
        <w:t xml:space="preserve"> lub napisanych od początku w języku programowania. Efektem powyższej integracji musi być w pełni automatyczny proces tworzenia i zarządzania usługą niewymagający czynności ręcznych.</w:t>
      </w:r>
    </w:p>
    <w:p w14:paraId="7D8DFB4C" w14:textId="3B252E2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umożliwiać obsługiwać języki programowania </w:t>
      </w:r>
      <w:proofErr w:type="spellStart"/>
      <w:r w:rsidRPr="00846C81">
        <w:rPr>
          <w:rFonts w:ascii="Arial" w:eastAsia="Century Gothic" w:hAnsi="Arial" w:cs="Arial"/>
          <w:sz w:val="20"/>
          <w:szCs w:val="20"/>
        </w:rPr>
        <w:t>Python</w:t>
      </w:r>
      <w:proofErr w:type="spellEnd"/>
      <w:r w:rsidRPr="00846C81">
        <w:rPr>
          <w:rFonts w:ascii="Arial" w:eastAsia="Century Gothic" w:hAnsi="Arial" w:cs="Arial"/>
          <w:sz w:val="20"/>
          <w:szCs w:val="20"/>
        </w:rPr>
        <w:t xml:space="preserve">, JavaScript, PowerShell, </w:t>
      </w:r>
      <w:proofErr w:type="spellStart"/>
      <w:r w:rsidRPr="00846C81">
        <w:rPr>
          <w:rFonts w:ascii="Arial" w:eastAsia="Century Gothic" w:hAnsi="Arial" w:cs="Arial"/>
          <w:sz w:val="20"/>
          <w:szCs w:val="20"/>
        </w:rPr>
        <w:t>bash</w:t>
      </w:r>
      <w:proofErr w:type="spellEnd"/>
      <w:r w:rsidRPr="00846C81">
        <w:rPr>
          <w:rFonts w:ascii="Arial" w:eastAsia="Century Gothic" w:hAnsi="Arial" w:cs="Arial"/>
          <w:sz w:val="20"/>
          <w:szCs w:val="20"/>
        </w:rPr>
        <w:t xml:space="preserve"> oraz musi zawierać bibliotekę powszechnie używanych komponentów i wspierać pracę z protokołami takimi jak REST, SQL, JDBC, SNMP, AD, Email, SSH, </w:t>
      </w:r>
      <w:proofErr w:type="spellStart"/>
      <w:r w:rsidRPr="00846C81">
        <w:rPr>
          <w:rFonts w:ascii="Arial" w:eastAsia="Century Gothic" w:hAnsi="Arial" w:cs="Arial"/>
          <w:sz w:val="20"/>
          <w:szCs w:val="20"/>
        </w:rPr>
        <w:t>PowerCLI</w:t>
      </w:r>
      <w:proofErr w:type="spellEnd"/>
      <w:r w:rsidRPr="00846C81">
        <w:rPr>
          <w:rFonts w:ascii="Arial" w:eastAsia="Century Gothic" w:hAnsi="Arial" w:cs="Arial"/>
          <w:sz w:val="20"/>
          <w:szCs w:val="20"/>
        </w:rPr>
        <w:t xml:space="preserve">. </w:t>
      </w:r>
    </w:p>
    <w:p w14:paraId="3BE9E8BB" w14:textId="237C1D3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jedno narzędzie do projektowania usługi opartej na OS, aplikacjach, usług sieciowych tj.: </w:t>
      </w:r>
      <w:proofErr w:type="spellStart"/>
      <w:r w:rsidRPr="00846C81">
        <w:rPr>
          <w:rFonts w:ascii="Arial" w:eastAsia="Century Gothic" w:hAnsi="Arial" w:cs="Arial"/>
          <w:sz w:val="20"/>
          <w:szCs w:val="20"/>
        </w:rPr>
        <w:t>Load</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Balancing</w:t>
      </w:r>
      <w:proofErr w:type="spellEnd"/>
      <w:r w:rsidRPr="00846C81">
        <w:rPr>
          <w:rFonts w:ascii="Arial" w:eastAsia="Century Gothic" w:hAnsi="Arial" w:cs="Arial"/>
          <w:sz w:val="20"/>
          <w:szCs w:val="20"/>
        </w:rPr>
        <w:t xml:space="preserve">, Routing, </w:t>
      </w:r>
      <w:proofErr w:type="spellStart"/>
      <w:r w:rsidRPr="00846C81">
        <w:rPr>
          <w:rFonts w:ascii="Arial" w:eastAsia="Century Gothic" w:hAnsi="Arial" w:cs="Arial"/>
          <w:sz w:val="20"/>
          <w:szCs w:val="20"/>
        </w:rPr>
        <w:t>Switching</w:t>
      </w:r>
      <w:proofErr w:type="spellEnd"/>
      <w:r w:rsidRPr="00846C81">
        <w:rPr>
          <w:rFonts w:ascii="Arial" w:eastAsia="Century Gothic" w:hAnsi="Arial" w:cs="Arial"/>
          <w:sz w:val="20"/>
          <w:szCs w:val="20"/>
        </w:rPr>
        <w:t xml:space="preserve"> oraz tworzenia reguł bezpieczeństwa w locie podczas </w:t>
      </w:r>
      <w:proofErr w:type="spellStart"/>
      <w:r w:rsidRPr="00846C81">
        <w:rPr>
          <w:rFonts w:ascii="Arial" w:eastAsia="Century Gothic" w:hAnsi="Arial" w:cs="Arial"/>
          <w:sz w:val="20"/>
          <w:szCs w:val="20"/>
        </w:rPr>
        <w:t>provisioningu</w:t>
      </w:r>
      <w:proofErr w:type="spellEnd"/>
      <w:r w:rsidRPr="00846C81">
        <w:rPr>
          <w:rFonts w:ascii="Arial" w:eastAsia="Century Gothic" w:hAnsi="Arial" w:cs="Arial"/>
          <w:sz w:val="20"/>
          <w:szCs w:val="20"/>
        </w:rPr>
        <w:t xml:space="preserve"> - w sieciowym aspekcie rozwiązanie musi mieć wsparcie dla </w:t>
      </w:r>
      <w:proofErr w:type="spellStart"/>
      <w:r w:rsidRPr="00846C81">
        <w:rPr>
          <w:rFonts w:ascii="Arial" w:eastAsia="Century Gothic" w:hAnsi="Arial" w:cs="Arial"/>
          <w:sz w:val="20"/>
          <w:szCs w:val="20"/>
        </w:rPr>
        <w:t>mikrosegmentacji</w:t>
      </w:r>
      <w:proofErr w:type="spellEnd"/>
      <w:r w:rsidRPr="00846C81">
        <w:rPr>
          <w:rFonts w:ascii="Arial" w:eastAsia="Century Gothic" w:hAnsi="Arial" w:cs="Arial"/>
          <w:sz w:val="20"/>
          <w:szCs w:val="20"/>
        </w:rPr>
        <w:t xml:space="preserve"> tj. filtrowania ruchu pomiędzy dowolnymi maszynami wirtualnymi również w obrębie tej samej sieci.</w:t>
      </w:r>
    </w:p>
    <w:p w14:paraId="6246E1BA" w14:textId="1876F8E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interfejs typu „drag-drop” przeznaczony do tworzenia dowolnej aplikacji na podstawie utworzonych wcześniej komponentów, aplikacji, systemów, sieci i polityk bezpieczeństwa oraz innych skryptów pomocnych w automatyzacji </w:t>
      </w:r>
    </w:p>
    <w:p w14:paraId="394A1935" w14:textId="3586B1F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 xml:space="preserve">Zaoferowane oprogramowanie musi umożliwiać graficzną edycję przebiegu procesu realizacji usług, definiowanie poszczególnych kroków oraz ich danych wejściowych i wyjściowych. Przebiegi procesów mogą być sekwencyjne lub składać się z wielu sekwencji zadań realizowanych równocześnie, musi istnieć możliwość testowania zdefiniowanych procesów realizacji usług przy użyciu </w:t>
      </w:r>
      <w:proofErr w:type="spellStart"/>
      <w:r w:rsidRPr="00846C81">
        <w:rPr>
          <w:rFonts w:ascii="Arial" w:eastAsia="Century Gothic" w:hAnsi="Arial" w:cs="Arial"/>
          <w:sz w:val="20"/>
          <w:szCs w:val="20"/>
        </w:rPr>
        <w:t>debugger</w:t>
      </w:r>
      <w:proofErr w:type="spellEnd"/>
      <w:r w:rsidRPr="00846C81">
        <w:rPr>
          <w:rFonts w:ascii="Arial" w:eastAsia="Century Gothic" w:hAnsi="Arial" w:cs="Arial"/>
          <w:sz w:val="20"/>
          <w:szCs w:val="20"/>
        </w:rPr>
        <w:t>-a, który pozwala analizować postęp procesu krok po kroku ze śledzeniem przekazywanych danych.</w:t>
      </w:r>
    </w:p>
    <w:p w14:paraId="33709533" w14:textId="1502E71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export/import zdefiniowanych procesów realizacji usług do/z pliku w celu przeniesienia definicji pomiędzy różnymi środowiskami i wspierać podejście </w:t>
      </w:r>
      <w:proofErr w:type="spellStart"/>
      <w:r w:rsidRPr="00846C81">
        <w:rPr>
          <w:rFonts w:ascii="Arial" w:eastAsia="Century Gothic" w:hAnsi="Arial" w:cs="Arial"/>
          <w:sz w:val="20"/>
          <w:szCs w:val="20"/>
        </w:rPr>
        <w:t>Infrastructure</w:t>
      </w:r>
      <w:proofErr w:type="spellEnd"/>
      <w:r w:rsidRPr="00846C81">
        <w:rPr>
          <w:rFonts w:ascii="Arial" w:eastAsia="Century Gothic" w:hAnsi="Arial" w:cs="Arial"/>
          <w:sz w:val="20"/>
          <w:szCs w:val="20"/>
        </w:rPr>
        <w:t xml:space="preserve"> as </w:t>
      </w:r>
      <w:proofErr w:type="spellStart"/>
      <w:r w:rsidRPr="00846C81">
        <w:rPr>
          <w:rFonts w:ascii="Arial" w:eastAsia="Century Gothic" w:hAnsi="Arial" w:cs="Arial"/>
          <w:sz w:val="20"/>
          <w:szCs w:val="20"/>
        </w:rPr>
        <w:t>Code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IaC</w:t>
      </w:r>
      <w:proofErr w:type="spellEnd"/>
      <w:r w:rsidRPr="00846C81">
        <w:rPr>
          <w:rFonts w:ascii="Arial" w:eastAsia="Century Gothic" w:hAnsi="Arial" w:cs="Arial"/>
          <w:sz w:val="20"/>
          <w:szCs w:val="20"/>
        </w:rPr>
        <w:t xml:space="preserve">). Dodatkowo narzędzie projektowe musi wspierać wdrażanie usług za pomocą kodu </w:t>
      </w:r>
      <w:proofErr w:type="spellStart"/>
      <w:r w:rsidRPr="00846C81">
        <w:rPr>
          <w:rFonts w:ascii="Arial" w:eastAsia="Century Gothic" w:hAnsi="Arial" w:cs="Arial"/>
          <w:sz w:val="20"/>
          <w:szCs w:val="20"/>
        </w:rPr>
        <w:t>Terraform</w:t>
      </w:r>
      <w:proofErr w:type="spellEnd"/>
      <w:r w:rsidRPr="00846C81">
        <w:rPr>
          <w:rFonts w:ascii="Arial" w:eastAsia="Century Gothic" w:hAnsi="Arial" w:cs="Arial"/>
          <w:sz w:val="20"/>
          <w:szCs w:val="20"/>
        </w:rPr>
        <w:t xml:space="preserve"> lub </w:t>
      </w:r>
      <w:proofErr w:type="spellStart"/>
      <w:r w:rsidRPr="00846C81">
        <w:rPr>
          <w:rFonts w:ascii="Arial" w:eastAsia="Century Gothic" w:hAnsi="Arial" w:cs="Arial"/>
          <w:sz w:val="20"/>
          <w:szCs w:val="20"/>
        </w:rPr>
        <w:t>Ansible</w:t>
      </w:r>
      <w:proofErr w:type="spellEnd"/>
      <w:r w:rsidRPr="00846C81">
        <w:rPr>
          <w:rFonts w:ascii="Arial" w:eastAsia="Century Gothic" w:hAnsi="Arial" w:cs="Arial"/>
          <w:sz w:val="20"/>
          <w:szCs w:val="20"/>
        </w:rPr>
        <w:t>.</w:t>
      </w:r>
    </w:p>
    <w:p w14:paraId="6B36C587" w14:textId="15BC286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integrację z Active Directory oraz Open LDAP, i wieloma ich domenami w tym samym czasie.</w:t>
      </w:r>
    </w:p>
    <w:p w14:paraId="3FFD8C2E" w14:textId="334AAA2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posiadać możliwość </w:t>
      </w:r>
      <w:proofErr w:type="spellStart"/>
      <w:r w:rsidRPr="00846C81">
        <w:rPr>
          <w:rFonts w:ascii="Arial" w:eastAsia="Century Gothic" w:hAnsi="Arial" w:cs="Arial"/>
          <w:sz w:val="20"/>
          <w:szCs w:val="20"/>
        </w:rPr>
        <w:t>granularnego</w:t>
      </w:r>
      <w:proofErr w:type="spellEnd"/>
      <w:r w:rsidRPr="00846C81">
        <w:rPr>
          <w:rFonts w:ascii="Arial" w:eastAsia="Century Gothic" w:hAnsi="Arial" w:cs="Arial"/>
          <w:sz w:val="20"/>
          <w:szCs w:val="20"/>
        </w:rPr>
        <w:t xml:space="preserve"> zarządzania uprawnieniami dla poszczególnych użytkowników w zależności od pełnionej roli, opartego na rolach: np.: </w:t>
      </w:r>
      <w:proofErr w:type="spellStart"/>
      <w:r w:rsidRPr="00846C81">
        <w:rPr>
          <w:rFonts w:ascii="Arial" w:eastAsia="Century Gothic" w:hAnsi="Arial" w:cs="Arial"/>
          <w:sz w:val="20"/>
          <w:szCs w:val="20"/>
        </w:rPr>
        <w:t>Tenant</w:t>
      </w:r>
      <w:proofErr w:type="spellEnd"/>
      <w:r w:rsidRPr="00846C81">
        <w:rPr>
          <w:rFonts w:ascii="Arial" w:eastAsia="Century Gothic" w:hAnsi="Arial" w:cs="Arial"/>
          <w:sz w:val="20"/>
          <w:szCs w:val="20"/>
        </w:rPr>
        <w:t xml:space="preserve"> Admin, Service Architect, Network Architect, Application Architect.</w:t>
      </w:r>
    </w:p>
    <w:p w14:paraId="0AE19C13" w14:textId="0784A10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dostarczać mechanizmy monitorowania statusu zdarzeń, notyfikacji o tych zdarzeniach, umożliwiać śledzenie i kontrolę zmian w konfiguracji wszystkich usług, za pomocą min. portalu </w:t>
      </w:r>
      <w:proofErr w:type="spellStart"/>
      <w:r w:rsidRPr="00846C81">
        <w:rPr>
          <w:rFonts w:ascii="Arial" w:eastAsia="Century Gothic" w:hAnsi="Arial" w:cs="Arial"/>
          <w:sz w:val="20"/>
          <w:szCs w:val="20"/>
        </w:rPr>
        <w:t>Self</w:t>
      </w:r>
      <w:proofErr w:type="spellEnd"/>
      <w:r w:rsidRPr="00846C81">
        <w:rPr>
          <w:rFonts w:ascii="Arial" w:eastAsia="Century Gothic" w:hAnsi="Arial" w:cs="Arial"/>
          <w:sz w:val="20"/>
          <w:szCs w:val="20"/>
        </w:rPr>
        <w:t>-Service i powiadomień e-mail.</w:t>
      </w:r>
    </w:p>
    <w:p w14:paraId="69CB4C2A" w14:textId="7378394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zgłaszania przez Administratora potrzeby odzyskania poszczególnych zasobów od użytkowników w przypadku ich niewłaściwego wykorzystywania. </w:t>
      </w:r>
    </w:p>
    <w:p w14:paraId="2FDB68A1" w14:textId="496E6F5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udostępniać funkcjonalność zarządzania poprzez ustandaryzowany interfejs tj. Rest API oraz posiadać wbudowaną możliwość integracji z </w:t>
      </w:r>
      <w:proofErr w:type="spellStart"/>
      <w:r w:rsidRPr="00846C81">
        <w:rPr>
          <w:rFonts w:ascii="Arial" w:eastAsia="Century Gothic" w:hAnsi="Arial" w:cs="Arial"/>
          <w:sz w:val="20"/>
          <w:szCs w:val="20"/>
        </w:rPr>
        <w:t>Terraform</w:t>
      </w:r>
      <w:proofErr w:type="spellEnd"/>
      <w:r w:rsidRPr="00846C81">
        <w:rPr>
          <w:rFonts w:ascii="Arial" w:eastAsia="Century Gothic" w:hAnsi="Arial" w:cs="Arial"/>
          <w:sz w:val="20"/>
          <w:szCs w:val="20"/>
        </w:rPr>
        <w:t xml:space="preserve">. </w:t>
      </w:r>
    </w:p>
    <w:p w14:paraId="1576FFB2" w14:textId="31B91DE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możliwość pracy w architekturze wysokodostępnej (HA), czyli awaria jednego z komponentów, nie może wpływać na świadczenie usług</w:t>
      </w:r>
    </w:p>
    <w:p w14:paraId="7C2D4BDE" w14:textId="6754B16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umożliwiać projektowanie ciągłego wdrażania infrastruktury (z ang. </w:t>
      </w:r>
      <w:proofErr w:type="spellStart"/>
      <w:r w:rsidRPr="00846C81">
        <w:rPr>
          <w:rFonts w:ascii="Arial" w:eastAsia="Century Gothic" w:hAnsi="Arial" w:cs="Arial"/>
          <w:sz w:val="20"/>
          <w:szCs w:val="20"/>
        </w:rPr>
        <w:t>Continuous</w:t>
      </w:r>
      <w:proofErr w:type="spellEnd"/>
      <w:r w:rsidRPr="00846C81">
        <w:rPr>
          <w:rFonts w:ascii="Arial" w:eastAsia="Century Gothic" w:hAnsi="Arial" w:cs="Arial"/>
          <w:sz w:val="20"/>
          <w:szCs w:val="20"/>
        </w:rPr>
        <w:t xml:space="preserve"> Deployment )</w:t>
      </w:r>
    </w:p>
    <w:p w14:paraId="78B5B985" w14:textId="7068674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wykonywanie skryptów PowerShell, </w:t>
      </w:r>
      <w:proofErr w:type="spellStart"/>
      <w:r w:rsidRPr="00846C81">
        <w:rPr>
          <w:rFonts w:ascii="Arial" w:eastAsia="Century Gothic" w:hAnsi="Arial" w:cs="Arial"/>
          <w:sz w:val="20"/>
          <w:szCs w:val="20"/>
        </w:rPr>
        <w:t>cmd</w:t>
      </w:r>
      <w:proofErr w:type="spellEnd"/>
      <w:r w:rsidRPr="00846C81">
        <w:rPr>
          <w:rFonts w:ascii="Arial" w:eastAsia="Century Gothic" w:hAnsi="Arial" w:cs="Arial"/>
          <w:sz w:val="20"/>
          <w:szCs w:val="20"/>
        </w:rPr>
        <w:t xml:space="preserve"> i innych interpreterów (np. </w:t>
      </w:r>
      <w:proofErr w:type="spellStart"/>
      <w:r w:rsidRPr="00846C81">
        <w:rPr>
          <w:rFonts w:ascii="Arial" w:eastAsia="Century Gothic" w:hAnsi="Arial" w:cs="Arial"/>
          <w:sz w:val="20"/>
          <w:szCs w:val="20"/>
        </w:rPr>
        <w:t>bash</w:t>
      </w:r>
      <w:proofErr w:type="spellEnd"/>
      <w:r w:rsidRPr="00846C81">
        <w:rPr>
          <w:rFonts w:ascii="Arial" w:eastAsia="Century Gothic" w:hAnsi="Arial" w:cs="Arial"/>
          <w:sz w:val="20"/>
          <w:szCs w:val="20"/>
        </w:rPr>
        <w:t xml:space="preserve">) na każdym etapie ciągów wdrożeniowych (również w maszynach wirtualnych) </w:t>
      </w:r>
    </w:p>
    <w:p w14:paraId="58526DE7" w14:textId="4C6A851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integrację z oprogramowaniem </w:t>
      </w:r>
      <w:proofErr w:type="spellStart"/>
      <w:r w:rsidRPr="00846C81">
        <w:rPr>
          <w:rFonts w:ascii="Arial" w:eastAsia="Century Gothic" w:hAnsi="Arial" w:cs="Arial"/>
          <w:sz w:val="20"/>
          <w:szCs w:val="20"/>
        </w:rPr>
        <w:t>Ansible</w:t>
      </w:r>
      <w:proofErr w:type="spellEnd"/>
      <w:r w:rsidRPr="00846C81">
        <w:rPr>
          <w:rFonts w:ascii="Arial" w:eastAsia="Century Gothic" w:hAnsi="Arial" w:cs="Arial"/>
          <w:sz w:val="20"/>
          <w:szCs w:val="20"/>
        </w:rPr>
        <w:t xml:space="preserve"> Tower w wersji komercyjnej, poprzez gotowe rozszerzenie firmy zewnętrznej </w:t>
      </w:r>
      <w:r w:rsidR="003971A1" w:rsidRPr="00846C81">
        <w:rPr>
          <w:rFonts w:ascii="Arial" w:eastAsia="Century Gothic" w:hAnsi="Arial" w:cs="Arial"/>
          <w:sz w:val="20"/>
          <w:szCs w:val="20"/>
        </w:rPr>
        <w:t xml:space="preserve">- </w:t>
      </w:r>
      <w:r w:rsidRPr="00846C81">
        <w:rPr>
          <w:rFonts w:ascii="Arial" w:eastAsia="Century Gothic" w:hAnsi="Arial" w:cs="Arial"/>
          <w:sz w:val="20"/>
          <w:szCs w:val="20"/>
        </w:rPr>
        <w:t xml:space="preserve">funkcjonalność rozszerzenia musi obejmować co najmniej wykorzystanie obiektów z </w:t>
      </w:r>
      <w:proofErr w:type="spellStart"/>
      <w:r w:rsidRPr="00846C81">
        <w:rPr>
          <w:rFonts w:ascii="Arial" w:eastAsia="Century Gothic" w:hAnsi="Arial" w:cs="Arial"/>
          <w:sz w:val="20"/>
          <w:szCs w:val="20"/>
        </w:rPr>
        <w:t>Ansible</w:t>
      </w:r>
      <w:proofErr w:type="spellEnd"/>
      <w:r w:rsidRPr="00846C81">
        <w:rPr>
          <w:rFonts w:ascii="Arial" w:eastAsia="Century Gothic" w:hAnsi="Arial" w:cs="Arial"/>
          <w:sz w:val="20"/>
          <w:szCs w:val="20"/>
        </w:rPr>
        <w:t xml:space="preserve"> Tower w wersji komercyjnej w ramach tworzenia szablonu usługi w rozwiązaniu, jak również operacje dnia drugiego takie jak rejestracja lub wygaszenie aplikacji</w:t>
      </w:r>
    </w:p>
    <w:p w14:paraId="3C94B010" w14:textId="767BAA8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integrację z kontenerami tworzonymi w obrębie systemów operacyjnych, np. Linux w celu automatycznej ich instalacji oraz konfiguracji.</w:t>
      </w:r>
    </w:p>
    <w:p w14:paraId="2EA20185" w14:textId="26BCF85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natywną integrację z platformą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co najmniej z rozwiązaniami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Kubernetess</w:t>
      </w:r>
      <w:proofErr w:type="spellEnd"/>
      <w:r w:rsidRPr="00846C81">
        <w:rPr>
          <w:rFonts w:ascii="Arial" w:eastAsia="Century Gothic" w:hAnsi="Arial" w:cs="Arial"/>
          <w:sz w:val="20"/>
          <w:szCs w:val="20"/>
        </w:rPr>
        <w:t xml:space="preserve"> Services lub </w:t>
      </w:r>
      <w:proofErr w:type="spellStart"/>
      <w:r w:rsidRPr="00846C81">
        <w:rPr>
          <w:rFonts w:ascii="Arial" w:eastAsia="Century Gothic" w:hAnsi="Arial" w:cs="Arial"/>
          <w:sz w:val="20"/>
          <w:szCs w:val="20"/>
        </w:rPr>
        <w:t>Redhat</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OpenShift</w:t>
      </w:r>
      <w:proofErr w:type="spellEnd"/>
      <w:r w:rsidRPr="00846C81">
        <w:rPr>
          <w:rFonts w:ascii="Arial" w:eastAsia="Century Gothic" w:hAnsi="Arial" w:cs="Arial"/>
          <w:sz w:val="20"/>
          <w:szCs w:val="20"/>
        </w:rPr>
        <w:t>.</w:t>
      </w:r>
    </w:p>
    <w:p w14:paraId="4BF5D60B" w14:textId="6DA0090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Oferowane oprogramowanie musi umożliwiać tworzenie/wdrażanie klastrów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/maszyn wirtualnych na platformie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Kubernetess</w:t>
      </w:r>
      <w:proofErr w:type="spellEnd"/>
      <w:r w:rsidRPr="00846C81">
        <w:rPr>
          <w:rFonts w:ascii="Arial" w:eastAsia="Century Gothic" w:hAnsi="Arial" w:cs="Arial"/>
          <w:sz w:val="20"/>
          <w:szCs w:val="20"/>
        </w:rPr>
        <w:t xml:space="preserve"> Services z wymaganą konfiguracją zapisywaną w formacie YAML.</w:t>
      </w:r>
    </w:p>
    <w:p w14:paraId="78F83DD7" w14:textId="55A097C7" w:rsidR="00931A9C" w:rsidRPr="00846C81" w:rsidRDefault="00931A9C" w:rsidP="3B605BF7">
      <w:pPr>
        <w:pStyle w:val="Akapitzlist"/>
        <w:spacing w:line="259" w:lineRule="auto"/>
        <w:ind w:left="2160"/>
        <w:rPr>
          <w:rFonts w:ascii="Arial" w:eastAsia="Century Gothic" w:hAnsi="Arial" w:cs="Arial"/>
          <w:sz w:val="20"/>
          <w:szCs w:val="20"/>
        </w:rPr>
      </w:pPr>
    </w:p>
    <w:p w14:paraId="3A4948D2" w14:textId="0AA7031C"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W zakresie zbierania, korelowania i analizowania logów Zamawiający wymaga:</w:t>
      </w:r>
    </w:p>
    <w:p w14:paraId="5AE8D5F4" w14:textId="50CB689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Zaoferowane oprogramowanie musi zapewniać możliwość centralnego gromadzenia i analizy wszystkich logów z urządzeń fizycznych wykorzystujących technologię „</w:t>
      </w:r>
      <w:proofErr w:type="spellStart"/>
      <w:r w:rsidRPr="00846C81">
        <w:rPr>
          <w:rFonts w:ascii="Arial" w:eastAsia="Century Gothic" w:hAnsi="Arial" w:cs="Arial"/>
          <w:sz w:val="20"/>
          <w:szCs w:val="20"/>
        </w:rPr>
        <w:t>Syslog</w:t>
      </w:r>
      <w:proofErr w:type="spellEnd"/>
      <w:r w:rsidRPr="00846C81">
        <w:rPr>
          <w:rFonts w:ascii="Arial" w:eastAsia="Century Gothic" w:hAnsi="Arial" w:cs="Arial"/>
          <w:sz w:val="20"/>
          <w:szCs w:val="20"/>
        </w:rPr>
        <w:t>”</w:t>
      </w:r>
    </w:p>
    <w:p w14:paraId="1061310E" w14:textId="6A03F8D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integrować się z wymaganym w przedmiotowym postępowaniu oprogramowaniem do monitorowania w ten sposób, że z poziomu konsoli użytkownika oprogramowania do monitorowania musi istnieć możliwość uzyskania natychmiastowego dostępu do logów konkretnego urządzenia fizycznego </w:t>
      </w:r>
    </w:p>
    <w:p w14:paraId="4A39DA2A" w14:textId="7361045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personalizację i wizualizację logów w postaci wykresów minimum: liniowych, kołowych i słupkowych</w:t>
      </w:r>
    </w:p>
    <w:p w14:paraId="5E11563D" w14:textId="772A3F2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 pełni integrować się z zaoferowanym oprogramowaniem do zarządzania klastrem </w:t>
      </w:r>
      <w:proofErr w:type="spellStart"/>
      <w:r w:rsidRPr="00846C81">
        <w:rPr>
          <w:rFonts w:ascii="Arial" w:eastAsia="Century Gothic" w:hAnsi="Arial" w:cs="Arial"/>
          <w:sz w:val="20"/>
          <w:szCs w:val="20"/>
        </w:rPr>
        <w:t>wirtualizacyjnym</w:t>
      </w:r>
      <w:proofErr w:type="spellEnd"/>
    </w:p>
    <w:p w14:paraId="31925DF4" w14:textId="30132D4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wbudowaną bazę wiedzy dotycząca logów oraz zdarzeń dla platformy </w:t>
      </w:r>
      <w:proofErr w:type="spellStart"/>
      <w:r w:rsidRPr="00846C81">
        <w:rPr>
          <w:rFonts w:ascii="Arial" w:eastAsia="Century Gothic" w:hAnsi="Arial" w:cs="Arial"/>
          <w:sz w:val="20"/>
          <w:szCs w:val="20"/>
        </w:rPr>
        <w:t>wirtualizacyjnej</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VMware</w:t>
      </w:r>
      <w:proofErr w:type="spellEnd"/>
    </w:p>
    <w:p w14:paraId="23E7C9FD" w14:textId="5F1E193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możliwość udostępniania raportów za pomocą URL kierującego do systemu logowania wysyłanego do odbiorcy</w:t>
      </w:r>
    </w:p>
    <w:p w14:paraId="46FDA821" w14:textId="45E7F3A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łatwą korelację wybranych zdarzeń w infrastrukturze fizycznej/wirtualnej oraz ich graficzną prezentację </w:t>
      </w:r>
    </w:p>
    <w:p w14:paraId="47DE675A" w14:textId="7B2F300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personalizacji interfejsu graficznego w zależności od użytkownika/operatora </w:t>
      </w:r>
    </w:p>
    <w:p w14:paraId="29DBACFF" w14:textId="0D75993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łatwe i szybkie przeszukiwanie logów w oparciu o zdefiniowane przez użytkownika kryteria </w:t>
      </w:r>
    </w:p>
    <w:p w14:paraId="3E3CE4B6" w14:textId="016C320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funkcjonalność implementacji dedykowanych modułów do analizy logów innych urządzeń fizycznych np. macierzy dyskowych, przełączników LAN itp., tak aby analiza i korelacja wszystkich wiadomości systemowych mogła odbywać się z jednej konsoli zarządzającej</w:t>
      </w:r>
    </w:p>
    <w:p w14:paraId="6271E28C" w14:textId="62E4C8F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mechanizmy efektywnej analizy wszystkich rodzajów logów, takich jak np. logi aplikacji, logi sieciowe, pliki konfiguracyjne, informacje, dane wydajnościowe, zrzuty awaryjne itp., a także logów ‘nieustrukturyzowanych” </w:t>
      </w:r>
    </w:p>
    <w:p w14:paraId="007886C1" w14:textId="6BA130F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umożliwiać definiowanie struktury dla logów nieustrukturyzowanych</w:t>
      </w:r>
    </w:p>
    <w:p w14:paraId="34FF5C1A" w14:textId="79B38DE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możliwość raportowania utylizacji klastra wytworzonego na potrzeby przyjmowania dużych obciążeń EPS oraz przedstawiania tego zużycia w postaci grafów</w:t>
      </w:r>
    </w:p>
    <w:p w14:paraId="32657482" w14:textId="0322F00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dawać możliwość zabezpieczenia kanału wysyłania logów na zewnątrz oprogramowania za pomocą SSL</w:t>
      </w:r>
    </w:p>
    <w:p w14:paraId="136ED5A0" w14:textId="6C08E5B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w:t>
      </w:r>
      <w:proofErr w:type="spellStart"/>
      <w:r w:rsidRPr="00846C81">
        <w:rPr>
          <w:rFonts w:ascii="Arial" w:eastAsia="Century Gothic" w:hAnsi="Arial" w:cs="Arial"/>
          <w:sz w:val="20"/>
          <w:szCs w:val="20"/>
        </w:rPr>
        <w:t>granularnej</w:t>
      </w:r>
      <w:proofErr w:type="spellEnd"/>
      <w:r w:rsidRPr="00846C81">
        <w:rPr>
          <w:rFonts w:ascii="Arial" w:eastAsia="Century Gothic" w:hAnsi="Arial" w:cs="Arial"/>
          <w:sz w:val="20"/>
          <w:szCs w:val="20"/>
        </w:rPr>
        <w:t xml:space="preserve"> aktualizacji pojedynczych agentów zainstalowanych na systemach operacyjnych</w:t>
      </w:r>
    </w:p>
    <w:p w14:paraId="2ED480FF" w14:textId="4B4AB29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W zaoferowanym oprogramowaniu uprawnienia do interfejsu prezentacji i analizy logów muszą dopuszczać rozłączność z uprawnieniami do infrastruktury, z której zbierane są logi</w:t>
      </w:r>
    </w:p>
    <w:p w14:paraId="5E99EB43" w14:textId="0CD2FAF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generowanie i eksportowanie dowolnych raportów związanych z zarejestrowanymi zdarzeniami i logami. Oprogramowanie musi pozwalać na tworzenie raportów, które można wysyłać za pomocą zdefiniowanych parametrów czasowych (ang. </w:t>
      </w:r>
      <w:proofErr w:type="spellStart"/>
      <w:r w:rsidRPr="00846C81">
        <w:rPr>
          <w:rFonts w:ascii="Arial" w:eastAsia="Century Gothic" w:hAnsi="Arial" w:cs="Arial"/>
          <w:sz w:val="20"/>
          <w:szCs w:val="20"/>
        </w:rPr>
        <w:t>schedule</w:t>
      </w:r>
      <w:proofErr w:type="spellEnd"/>
      <w:r w:rsidRPr="00846C81">
        <w:rPr>
          <w:rFonts w:ascii="Arial" w:eastAsia="Century Gothic" w:hAnsi="Arial" w:cs="Arial"/>
          <w:sz w:val="20"/>
          <w:szCs w:val="20"/>
        </w:rPr>
        <w:t xml:space="preserve">) </w:t>
      </w:r>
    </w:p>
    <w:p w14:paraId="29ECF612" w14:textId="32B51E6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 xml:space="preserve">Zaoferowane oprogramowanie musi zapewniać możliwość stworzenie klastra składającego się co najmniej 18 węzłów, z którego każdy ma wydajność 15 000 EPS (ang. </w:t>
      </w:r>
      <w:proofErr w:type="spellStart"/>
      <w:r w:rsidRPr="00846C81">
        <w:rPr>
          <w:rFonts w:ascii="Arial" w:eastAsia="Century Gothic" w:hAnsi="Arial" w:cs="Arial"/>
          <w:sz w:val="20"/>
          <w:szCs w:val="20"/>
        </w:rPr>
        <w:t>Events</w:t>
      </w:r>
      <w:proofErr w:type="spellEnd"/>
      <w:r w:rsidRPr="00846C81">
        <w:rPr>
          <w:rFonts w:ascii="Arial" w:eastAsia="Century Gothic" w:hAnsi="Arial" w:cs="Arial"/>
          <w:sz w:val="20"/>
          <w:szCs w:val="20"/>
        </w:rPr>
        <w:t xml:space="preserve"> Per Second), co sumarycznie daje 270 000 EPS oraz 60 TB przestrzeni dyskowej</w:t>
      </w:r>
    </w:p>
    <w:p w14:paraId="131442F6" w14:textId="1F6DED6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wsparcie dla transformacji logów takich jak: filtrowanie logów (Log </w:t>
      </w:r>
      <w:proofErr w:type="spellStart"/>
      <w:r w:rsidRPr="00846C81">
        <w:rPr>
          <w:rFonts w:ascii="Arial" w:eastAsia="Century Gothic" w:hAnsi="Arial" w:cs="Arial"/>
          <w:sz w:val="20"/>
          <w:szCs w:val="20"/>
        </w:rPr>
        <w:t>Filtering</w:t>
      </w:r>
      <w:proofErr w:type="spellEnd"/>
      <w:r w:rsidRPr="00846C81">
        <w:rPr>
          <w:rFonts w:ascii="Arial" w:eastAsia="Century Gothic" w:hAnsi="Arial" w:cs="Arial"/>
          <w:sz w:val="20"/>
          <w:szCs w:val="20"/>
        </w:rPr>
        <w:t>), przekazywanie logów do innych systemów (</w:t>
      </w:r>
      <w:proofErr w:type="spellStart"/>
      <w:r w:rsidRPr="00846C81">
        <w:rPr>
          <w:rFonts w:ascii="Arial" w:eastAsia="Century Gothic" w:hAnsi="Arial" w:cs="Arial"/>
          <w:sz w:val="20"/>
          <w:szCs w:val="20"/>
        </w:rPr>
        <w:t>Forwarding</w:t>
      </w:r>
      <w:proofErr w:type="spellEnd"/>
      <w:r w:rsidRPr="00846C81">
        <w:rPr>
          <w:rFonts w:ascii="Arial" w:eastAsia="Century Gothic" w:hAnsi="Arial" w:cs="Arial"/>
          <w:sz w:val="20"/>
          <w:szCs w:val="20"/>
        </w:rPr>
        <w:t>) i maskowanie/</w:t>
      </w:r>
      <w:proofErr w:type="spellStart"/>
      <w:r w:rsidRPr="00846C81">
        <w:rPr>
          <w:rFonts w:ascii="Arial" w:eastAsia="Century Gothic" w:hAnsi="Arial" w:cs="Arial"/>
          <w:sz w:val="20"/>
          <w:szCs w:val="20"/>
        </w:rPr>
        <w:t>anonimizowanie</w:t>
      </w:r>
      <w:proofErr w:type="spellEnd"/>
      <w:r w:rsidRPr="00846C81">
        <w:rPr>
          <w:rFonts w:ascii="Arial" w:eastAsia="Century Gothic" w:hAnsi="Arial" w:cs="Arial"/>
          <w:sz w:val="20"/>
          <w:szCs w:val="20"/>
        </w:rPr>
        <w:t xml:space="preserve"> logów (</w:t>
      </w:r>
      <w:proofErr w:type="spellStart"/>
      <w:r w:rsidRPr="00846C81">
        <w:rPr>
          <w:rFonts w:ascii="Arial" w:eastAsia="Century Gothic" w:hAnsi="Arial" w:cs="Arial"/>
          <w:sz w:val="20"/>
          <w:szCs w:val="20"/>
        </w:rPr>
        <w:t>Masking</w:t>
      </w:r>
      <w:proofErr w:type="spellEnd"/>
      <w:r w:rsidRPr="00846C81">
        <w:rPr>
          <w:rFonts w:ascii="Arial" w:eastAsia="Century Gothic" w:hAnsi="Arial" w:cs="Arial"/>
          <w:sz w:val="20"/>
          <w:szCs w:val="20"/>
        </w:rPr>
        <w:t>)</w:t>
      </w:r>
    </w:p>
    <w:p w14:paraId="6960B33B" w14:textId="0F7107C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logowania zdarzeń z platformy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za pomocą agenta </w:t>
      </w:r>
      <w:proofErr w:type="spellStart"/>
      <w:r w:rsidRPr="00846C81">
        <w:rPr>
          <w:rFonts w:ascii="Arial" w:eastAsia="Century Gothic" w:hAnsi="Arial" w:cs="Arial"/>
          <w:sz w:val="20"/>
          <w:szCs w:val="20"/>
        </w:rPr>
        <w:t>fluentd</w:t>
      </w:r>
      <w:proofErr w:type="spellEnd"/>
    </w:p>
    <w:p w14:paraId="606E911D" w14:textId="02FD151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określania czasu retencji danych, tzn. Administrator w konsoli graficznej do zarządzania platformą do zbierania i korelacji logów musi mieć możliwość określenia czasu po jakim zebrane logi będą archiwizowane (eksportowane) na zewnętrznej macierzy dyskowej po protokole NFS. Dodatkowo wymaga się, aby retencja mogła być ustawiana </w:t>
      </w:r>
      <w:proofErr w:type="spellStart"/>
      <w:r w:rsidRPr="00846C81">
        <w:rPr>
          <w:rFonts w:ascii="Arial" w:eastAsia="Century Gothic" w:hAnsi="Arial" w:cs="Arial"/>
          <w:sz w:val="20"/>
          <w:szCs w:val="20"/>
        </w:rPr>
        <w:t>granularnie</w:t>
      </w:r>
      <w:proofErr w:type="spellEnd"/>
      <w:r w:rsidRPr="00846C81">
        <w:rPr>
          <w:rFonts w:ascii="Arial" w:eastAsia="Century Gothic" w:hAnsi="Arial" w:cs="Arial"/>
          <w:sz w:val="20"/>
          <w:szCs w:val="20"/>
        </w:rPr>
        <w:t xml:space="preserve">, tj. np. inny czas retencji dla logów z urządzeń klasy firewall, a inny czas retencji dla logów z </w:t>
      </w:r>
      <w:proofErr w:type="spellStart"/>
      <w:r w:rsidRPr="00846C81">
        <w:rPr>
          <w:rFonts w:ascii="Arial" w:eastAsia="Century Gothic" w:hAnsi="Arial" w:cs="Arial"/>
          <w:sz w:val="20"/>
          <w:szCs w:val="20"/>
        </w:rPr>
        <w:t>hyperwizorów</w:t>
      </w:r>
      <w:proofErr w:type="spellEnd"/>
    </w:p>
    <w:p w14:paraId="7242E4C9" w14:textId="107F456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instalacji swoich agentów na systemach operacyjnych Windows i Linux w celu zbierania z nich logów. Zaoferowane oprogramowanie musi posiadać możliwość </w:t>
      </w:r>
      <w:proofErr w:type="spellStart"/>
      <w:r w:rsidRPr="00846C81">
        <w:rPr>
          <w:rFonts w:ascii="Arial" w:eastAsia="Century Gothic" w:hAnsi="Arial" w:cs="Arial"/>
          <w:sz w:val="20"/>
          <w:szCs w:val="20"/>
        </w:rPr>
        <w:t>granularnej</w:t>
      </w:r>
      <w:proofErr w:type="spellEnd"/>
      <w:r w:rsidRPr="00846C81">
        <w:rPr>
          <w:rFonts w:ascii="Arial" w:eastAsia="Century Gothic" w:hAnsi="Arial" w:cs="Arial"/>
          <w:sz w:val="20"/>
          <w:szCs w:val="20"/>
        </w:rPr>
        <w:t xml:space="preserve"> aktualizacji oraz konfiguracji poszczególnych agentów zainstalowanych na systemach operacyjnych.</w:t>
      </w:r>
    </w:p>
    <w:p w14:paraId="6EBAB3F4" w14:textId="4BBB98DE" w:rsidR="00931A9C" w:rsidRPr="00846C81" w:rsidRDefault="00931A9C" w:rsidP="3B605BF7">
      <w:pPr>
        <w:pStyle w:val="Akapitzlist"/>
        <w:spacing w:line="259" w:lineRule="auto"/>
        <w:ind w:left="2160"/>
        <w:rPr>
          <w:rFonts w:ascii="Arial" w:eastAsia="Century Gothic" w:hAnsi="Arial" w:cs="Arial"/>
          <w:sz w:val="20"/>
          <w:szCs w:val="20"/>
        </w:rPr>
      </w:pPr>
    </w:p>
    <w:p w14:paraId="4E91CAC0" w14:textId="672DD94A"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 xml:space="preserve">W zakresie tworzenia platformy </w:t>
      </w:r>
      <w:proofErr w:type="spellStart"/>
      <w:r w:rsidRPr="00846C81">
        <w:rPr>
          <w:rFonts w:ascii="Arial" w:eastAsia="Century Gothic" w:hAnsi="Arial" w:cs="Arial"/>
          <w:b/>
          <w:bCs/>
          <w:sz w:val="20"/>
          <w:szCs w:val="20"/>
        </w:rPr>
        <w:t>konteneryzacyjnej</w:t>
      </w:r>
      <w:proofErr w:type="spellEnd"/>
      <w:r w:rsidRPr="00846C81">
        <w:rPr>
          <w:rFonts w:ascii="Arial" w:eastAsia="Century Gothic" w:hAnsi="Arial" w:cs="Arial"/>
          <w:b/>
          <w:bCs/>
          <w:sz w:val="20"/>
          <w:szCs w:val="20"/>
        </w:rPr>
        <w:t xml:space="preserve"> opartej na </w:t>
      </w:r>
      <w:proofErr w:type="spellStart"/>
      <w:r w:rsidRPr="00846C81">
        <w:rPr>
          <w:rFonts w:ascii="Arial" w:eastAsia="Century Gothic" w:hAnsi="Arial" w:cs="Arial"/>
          <w:b/>
          <w:bCs/>
          <w:sz w:val="20"/>
          <w:szCs w:val="20"/>
        </w:rPr>
        <w:t>Kubernetes</w:t>
      </w:r>
      <w:proofErr w:type="spellEnd"/>
      <w:r w:rsidRPr="00846C81">
        <w:rPr>
          <w:rFonts w:ascii="Arial" w:eastAsia="Century Gothic" w:hAnsi="Arial" w:cs="Arial"/>
          <w:b/>
          <w:bCs/>
          <w:sz w:val="20"/>
          <w:szCs w:val="20"/>
        </w:rPr>
        <w:t xml:space="preserve"> Zamawiający wymaga:</w:t>
      </w:r>
    </w:p>
    <w:p w14:paraId="6491830E" w14:textId="4019729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być certyfikowane przez </w:t>
      </w:r>
      <w:proofErr w:type="spellStart"/>
      <w:r w:rsidRPr="00846C81">
        <w:rPr>
          <w:rFonts w:ascii="Arial" w:eastAsia="Century Gothic" w:hAnsi="Arial" w:cs="Arial"/>
          <w:sz w:val="20"/>
          <w:szCs w:val="20"/>
        </w:rPr>
        <w:t>Cloud</w:t>
      </w:r>
      <w:proofErr w:type="spellEnd"/>
      <w:r w:rsidRPr="00846C81">
        <w:rPr>
          <w:rFonts w:ascii="Arial" w:eastAsia="Century Gothic" w:hAnsi="Arial" w:cs="Arial"/>
          <w:sz w:val="20"/>
          <w:szCs w:val="20"/>
        </w:rPr>
        <w:t xml:space="preserve"> Native Computing Foundation (CNCF) w ramach programu certyfikacji zgodności z oprogramowaniem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Link to strony CNCF https://www.cncf.io/certification/software-conformance/.</w:t>
      </w:r>
    </w:p>
    <w:p w14:paraId="3BB7552B" w14:textId="13819DB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Platforma musi umożliwiać deklaratywne definiowanie limitów zasobów systemowych takich jak pamięć RAM i moc procesora, które będą dostępne dla projektu (grupy obiektów tj. wiele klastrów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maszyn wirtualnych), jak i dla poszczególnych kontenerów aplikacji.</w:t>
      </w:r>
    </w:p>
    <w:p w14:paraId="3746876C" w14:textId="274777D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Platforma musi umożliwiać automatyczne tworzenie i zarządzanie min. 100 klastrami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Licencja czasowa wraz ze wsparciem technicznym nie może ograniczać w żaden sposób tej ilości. </w:t>
      </w:r>
    </w:p>
    <w:p w14:paraId="5FD4C131" w14:textId="13750D6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Platforma musi umożliwiać uruchamianie wielu aplikacji równocześnie na współdzielonych zasobach sprzętowych umożliwiając budowanie aplikacji pracujących w oparciu o maszyny wirtualne oraz mikro-serwisy działające pod kontrolą klastrów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w:t>
      </w:r>
    </w:p>
    <w:p w14:paraId="55866F5A" w14:textId="710BD5E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Platforma do automatycznego tworzenia i zarządzania klastrami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musi posiadać narzędzia do zarządzania infrastrukturą (automatyczne tworzenie klastrów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modyfikowanie ilości węzłów i ich wielkości (moc CPU, pojemność RAM, pojemność dyskowa), usuwanie klastrów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aktualizowanie do nowszej wersji klastrów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poprzez Cluster API wraz ze wsparciem technicznym producenta całości oferowanej platformy.</w:t>
      </w:r>
    </w:p>
    <w:p w14:paraId="16DAAB97" w14:textId="79D0514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Wymagane jest, aby środowisko platformy </w:t>
      </w:r>
      <w:proofErr w:type="spellStart"/>
      <w:r w:rsidRPr="00846C81">
        <w:rPr>
          <w:rFonts w:ascii="Arial" w:eastAsia="Century Gothic" w:hAnsi="Arial" w:cs="Arial"/>
          <w:sz w:val="20"/>
          <w:szCs w:val="20"/>
        </w:rPr>
        <w:t>konteneryzacyjnej</w:t>
      </w:r>
      <w:proofErr w:type="spellEnd"/>
      <w:r w:rsidRPr="00846C81">
        <w:rPr>
          <w:rFonts w:ascii="Arial" w:eastAsia="Century Gothic" w:hAnsi="Arial" w:cs="Arial"/>
          <w:sz w:val="20"/>
          <w:szCs w:val="20"/>
        </w:rPr>
        <w:t xml:space="preserve"> mogło być aktualizowane niezależnie od warstwy </w:t>
      </w:r>
      <w:proofErr w:type="spellStart"/>
      <w:r w:rsidRPr="00846C81">
        <w:rPr>
          <w:rFonts w:ascii="Arial" w:eastAsia="Century Gothic" w:hAnsi="Arial" w:cs="Arial"/>
          <w:sz w:val="20"/>
          <w:szCs w:val="20"/>
        </w:rPr>
        <w:t>wirtualizacyjnej</w:t>
      </w:r>
      <w:proofErr w:type="spellEnd"/>
      <w:r w:rsidRPr="00846C81">
        <w:rPr>
          <w:rFonts w:ascii="Arial" w:eastAsia="Century Gothic" w:hAnsi="Arial" w:cs="Arial"/>
          <w:sz w:val="20"/>
          <w:szCs w:val="20"/>
        </w:rPr>
        <w:t xml:space="preserve">. Ponadto wymagane jest, aby w tym samym środowisku mogły pracować klastry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w różnych wersjach. </w:t>
      </w:r>
    </w:p>
    <w:p w14:paraId="78545669" w14:textId="3DA9F6D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 xml:space="preserve"> Platforma do tworzenia i zarządzania klastrami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musi umożliwiać pracę w środowiskach zamkniętych (ang. </w:t>
      </w:r>
      <w:proofErr w:type="spellStart"/>
      <w:r w:rsidRPr="00846C81">
        <w:rPr>
          <w:rFonts w:ascii="Arial" w:eastAsia="Century Gothic" w:hAnsi="Arial" w:cs="Arial"/>
          <w:sz w:val="20"/>
          <w:szCs w:val="20"/>
        </w:rPr>
        <w:t>air-gapped</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enviroments</w:t>
      </w:r>
      <w:proofErr w:type="spellEnd"/>
      <w:r w:rsidRPr="00846C81">
        <w:rPr>
          <w:rFonts w:ascii="Arial" w:eastAsia="Century Gothic" w:hAnsi="Arial" w:cs="Arial"/>
          <w:sz w:val="20"/>
          <w:szCs w:val="20"/>
        </w:rPr>
        <w:t>).</w:t>
      </w:r>
    </w:p>
    <w:p w14:paraId="5D2CD939" w14:textId="5F90900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Platforma musi umożliwiać przesyłanie logów do zewnętrznych systemów logowania.</w:t>
      </w:r>
    </w:p>
    <w:p w14:paraId="28E5362A" w14:textId="3DA8D0D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Platforma musi umożliwiać izolację aplikacji przy użyciu technologii kontenerów w taki sposób, że na jednej instancji systemu operacyjnego równocześnie może być uruchomionych wiele odizolowanych aplikacji mających dostęp do ograniczonych zasobów systemowych takich jak pamięć RAM, moc procesora i system plików.</w:t>
      </w:r>
    </w:p>
    <w:p w14:paraId="3C8D17B1" w14:textId="35D7887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Platforma musi zapewniać możliwość tworzenia i uruchomienia maszyn wirtualnych opartych o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vSphere</w:t>
      </w:r>
      <w:proofErr w:type="spellEnd"/>
      <w:r w:rsidRPr="00846C81">
        <w:rPr>
          <w:rFonts w:ascii="Arial" w:eastAsia="Century Gothic" w:hAnsi="Arial" w:cs="Arial"/>
          <w:sz w:val="20"/>
          <w:szCs w:val="20"/>
        </w:rPr>
        <w:t xml:space="preserve"> przez interfejs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i pliki YAML. </w:t>
      </w:r>
    </w:p>
    <w:p w14:paraId="47407357" w14:textId="17402E5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Platforma musi zapewniać możliwość realizacji kopii zapasowych środowiska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oraz aplikacji zainstalowanych na tej platformie </w:t>
      </w:r>
      <w:proofErr w:type="spellStart"/>
      <w:r w:rsidRPr="00846C81">
        <w:rPr>
          <w:rFonts w:ascii="Arial" w:eastAsia="Century Gothic" w:hAnsi="Arial" w:cs="Arial"/>
          <w:sz w:val="20"/>
          <w:szCs w:val="20"/>
        </w:rPr>
        <w:t>konteneryzacyjnej</w:t>
      </w:r>
      <w:proofErr w:type="spellEnd"/>
      <w:r w:rsidRPr="00846C81">
        <w:rPr>
          <w:rFonts w:ascii="Arial" w:eastAsia="Century Gothic" w:hAnsi="Arial" w:cs="Arial"/>
          <w:sz w:val="20"/>
          <w:szCs w:val="20"/>
        </w:rPr>
        <w:t>.</w:t>
      </w:r>
    </w:p>
    <w:p w14:paraId="7DE9F599" w14:textId="1C660EAD" w:rsidR="00931A9C" w:rsidRPr="00846C81" w:rsidRDefault="00931A9C" w:rsidP="3B605BF7">
      <w:pPr>
        <w:pStyle w:val="Akapitzlist"/>
        <w:spacing w:line="259" w:lineRule="auto"/>
        <w:ind w:left="2160"/>
        <w:rPr>
          <w:rFonts w:ascii="Arial" w:eastAsia="Century Gothic" w:hAnsi="Arial" w:cs="Arial"/>
          <w:sz w:val="20"/>
          <w:szCs w:val="20"/>
        </w:rPr>
      </w:pPr>
    </w:p>
    <w:p w14:paraId="319AA9FF" w14:textId="41392475"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W zakresie tworzenia i zarządzania sieciami wirtualnymi Zamawiający wymaga:</w:t>
      </w:r>
    </w:p>
    <w:p w14:paraId="3ED16C57" w14:textId="74E6497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oferować możliwość budowy sieci komunikacyjnych (IP) w oparciu o środowiska wirtualne zbudowane na bazie rozwiązania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mocy obliczeniowej zaoferowanego w przedmiotowym postępowaniu.</w:t>
      </w:r>
    </w:p>
    <w:p w14:paraId="323900E2" w14:textId="79FBFC6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funkcjonalność tworzenia wirtualnych sieci w sposób niezależny od topologii sieci fizycznej i używanych w obrębie tej sieci w protokołów sieciowych </w:t>
      </w:r>
    </w:p>
    <w:p w14:paraId="0D29E445" w14:textId="6E6956F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funkcję tworzenia rozproszonego, wirtualnego przełącznika instalowanego bezpośrednio w jądrze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serwerów (</w:t>
      </w:r>
      <w:proofErr w:type="spellStart"/>
      <w:r w:rsidRPr="00846C81">
        <w:rPr>
          <w:rFonts w:ascii="Arial" w:eastAsia="Century Gothic" w:hAnsi="Arial" w:cs="Arial"/>
          <w:sz w:val="20"/>
          <w:szCs w:val="20"/>
        </w:rPr>
        <w:t>Hypervisor</w:t>
      </w:r>
      <w:proofErr w:type="spellEnd"/>
      <w:r w:rsidRPr="00846C81">
        <w:rPr>
          <w:rFonts w:ascii="Arial" w:eastAsia="Century Gothic" w:hAnsi="Arial" w:cs="Arial"/>
          <w:sz w:val="20"/>
          <w:szCs w:val="20"/>
        </w:rPr>
        <w:t xml:space="preserve">), umożliwiającego tworzenie logicznych segmentów sieci w warstwie L2. Wirtualny przełącznik musi być wspierany bezpośrednio przez producenta platformy </w:t>
      </w:r>
      <w:proofErr w:type="spellStart"/>
      <w:r w:rsidRPr="00846C81">
        <w:rPr>
          <w:rFonts w:ascii="Arial" w:eastAsia="Century Gothic" w:hAnsi="Arial" w:cs="Arial"/>
          <w:sz w:val="20"/>
          <w:szCs w:val="20"/>
        </w:rPr>
        <w:t>wirtualizacyjnej</w:t>
      </w:r>
      <w:proofErr w:type="spellEnd"/>
      <w:r w:rsidRPr="00846C81">
        <w:rPr>
          <w:rFonts w:ascii="Arial" w:eastAsia="Century Gothic" w:hAnsi="Arial" w:cs="Arial"/>
          <w:sz w:val="20"/>
          <w:szCs w:val="20"/>
        </w:rPr>
        <w:t xml:space="preserve"> serwerów </w:t>
      </w:r>
    </w:p>
    <w:p w14:paraId="1297CE3F" w14:textId="599F595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funkcję tworzenia rozproszonego, wirtualnego routera instalowanego bezpośrednio w jądrze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serwerów (</w:t>
      </w:r>
      <w:proofErr w:type="spellStart"/>
      <w:r w:rsidRPr="00846C81">
        <w:rPr>
          <w:rFonts w:ascii="Arial" w:eastAsia="Century Gothic" w:hAnsi="Arial" w:cs="Arial"/>
          <w:sz w:val="20"/>
          <w:szCs w:val="20"/>
        </w:rPr>
        <w:t>Hypervisor</w:t>
      </w:r>
      <w:proofErr w:type="spellEnd"/>
      <w:r w:rsidRPr="00846C81">
        <w:rPr>
          <w:rFonts w:ascii="Arial" w:eastAsia="Century Gothic" w:hAnsi="Arial" w:cs="Arial"/>
          <w:sz w:val="20"/>
          <w:szCs w:val="20"/>
        </w:rPr>
        <w:t xml:space="preserve">), zapewniającego funkcję bramy domyślnej dla środowiska serwerów wirtualnych. Brama domyślna musi działać w trybie rozproszonym. Przełączanie pakietów w warstwie sieci L3 musi odbywać się w obrębie fizycznego serwera, bez wynoszenia ruchu do fizycznych przełączników (tj. poza środowisko </w:t>
      </w:r>
      <w:proofErr w:type="spellStart"/>
      <w:r w:rsidRPr="00846C81">
        <w:rPr>
          <w:rFonts w:ascii="Arial" w:eastAsia="Century Gothic" w:hAnsi="Arial" w:cs="Arial"/>
          <w:sz w:val="20"/>
          <w:szCs w:val="20"/>
        </w:rPr>
        <w:t>wirtualizacyjne</w:t>
      </w:r>
      <w:proofErr w:type="spellEnd"/>
      <w:r w:rsidRPr="00846C81">
        <w:rPr>
          <w:rFonts w:ascii="Arial" w:eastAsia="Century Gothic" w:hAnsi="Arial" w:cs="Arial"/>
          <w:sz w:val="20"/>
          <w:szCs w:val="20"/>
        </w:rPr>
        <w:t>)</w:t>
      </w:r>
    </w:p>
    <w:p w14:paraId="37121309" w14:textId="5EE38CC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możliwość kreowania segmentów sieci wirtualnej przy użyciu technologii GENEVE (</w:t>
      </w:r>
      <w:proofErr w:type="spellStart"/>
      <w:r w:rsidRPr="00846C81">
        <w:rPr>
          <w:rFonts w:ascii="Arial" w:eastAsia="Century Gothic" w:hAnsi="Arial" w:cs="Arial"/>
          <w:sz w:val="20"/>
          <w:szCs w:val="20"/>
        </w:rPr>
        <w:t>Generic</w:t>
      </w:r>
      <w:proofErr w:type="spellEnd"/>
      <w:r w:rsidRPr="00846C81">
        <w:rPr>
          <w:rFonts w:ascii="Arial" w:eastAsia="Century Gothic" w:hAnsi="Arial" w:cs="Arial"/>
          <w:sz w:val="20"/>
          <w:szCs w:val="20"/>
        </w:rPr>
        <w:t xml:space="preserve"> Network </w:t>
      </w:r>
      <w:proofErr w:type="spellStart"/>
      <w:r w:rsidRPr="00846C81">
        <w:rPr>
          <w:rFonts w:ascii="Arial" w:eastAsia="Century Gothic" w:hAnsi="Arial" w:cs="Arial"/>
          <w:sz w:val="20"/>
          <w:szCs w:val="20"/>
        </w:rPr>
        <w:t>Virtualization</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Encapsulation</w:t>
      </w:r>
      <w:proofErr w:type="spellEnd"/>
      <w:r w:rsidRPr="00846C81">
        <w:rPr>
          <w:rFonts w:ascii="Arial" w:eastAsia="Century Gothic" w:hAnsi="Arial" w:cs="Arial"/>
          <w:sz w:val="20"/>
          <w:szCs w:val="20"/>
        </w:rPr>
        <w:t>) lub równoważnej.</w:t>
      </w:r>
    </w:p>
    <w:p w14:paraId="452531B1" w14:textId="1F10CC0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zapewnić funkcjonalność łączenia (ang. </w:t>
      </w:r>
      <w:proofErr w:type="spellStart"/>
      <w:r w:rsidRPr="00846C81">
        <w:rPr>
          <w:rFonts w:ascii="Arial" w:eastAsia="Century Gothic" w:hAnsi="Arial" w:cs="Arial"/>
          <w:sz w:val="20"/>
          <w:szCs w:val="20"/>
        </w:rPr>
        <w:t>bridging</w:t>
      </w:r>
      <w:proofErr w:type="spellEnd"/>
      <w:r w:rsidRPr="00846C81">
        <w:rPr>
          <w:rFonts w:ascii="Arial" w:eastAsia="Century Gothic" w:hAnsi="Arial" w:cs="Arial"/>
          <w:sz w:val="20"/>
          <w:szCs w:val="20"/>
        </w:rPr>
        <w:t xml:space="preserve">) środowiska </w:t>
      </w:r>
      <w:proofErr w:type="spellStart"/>
      <w:r w:rsidRPr="00846C81">
        <w:rPr>
          <w:rFonts w:ascii="Arial" w:eastAsia="Century Gothic" w:hAnsi="Arial" w:cs="Arial"/>
          <w:sz w:val="20"/>
          <w:szCs w:val="20"/>
        </w:rPr>
        <w:t>zwirtualizowanego</w:t>
      </w:r>
      <w:proofErr w:type="spellEnd"/>
      <w:r w:rsidRPr="00846C81">
        <w:rPr>
          <w:rFonts w:ascii="Arial" w:eastAsia="Century Gothic" w:hAnsi="Arial" w:cs="Arial"/>
          <w:sz w:val="20"/>
          <w:szCs w:val="20"/>
        </w:rPr>
        <w:t xml:space="preserve"> opartego o technologię GENEVE oraz </w:t>
      </w:r>
      <w:proofErr w:type="spellStart"/>
      <w:r w:rsidRPr="00846C81">
        <w:rPr>
          <w:rFonts w:ascii="Arial" w:eastAsia="Century Gothic" w:hAnsi="Arial" w:cs="Arial"/>
          <w:sz w:val="20"/>
          <w:szCs w:val="20"/>
        </w:rPr>
        <w:t>niezwirtualizowanego</w:t>
      </w:r>
      <w:proofErr w:type="spellEnd"/>
      <w:r w:rsidRPr="00846C81">
        <w:rPr>
          <w:rFonts w:ascii="Arial" w:eastAsia="Century Gothic" w:hAnsi="Arial" w:cs="Arial"/>
          <w:sz w:val="20"/>
          <w:szCs w:val="20"/>
        </w:rPr>
        <w:t xml:space="preserve"> zdefiniowanego za pomocą technologii VLAN-ów.</w:t>
      </w:r>
    </w:p>
    <w:p w14:paraId="7072B36B" w14:textId="011DACD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zapewniać funkcjonalność wirtualnego routera wspierającego protokół OSPFv2, BGP, BFD.</w:t>
      </w:r>
    </w:p>
    <w:p w14:paraId="4D62F304" w14:textId="74C741A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funkcjonalność translowania adresów IP zarówno dla ruchu wychodzącego ze środowiska wirtualnego (SNAT) jak i przychodzącego do środowiska wirtualnego (DNAT). </w:t>
      </w:r>
    </w:p>
    <w:p w14:paraId="27D38466" w14:textId="24C8E84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 xml:space="preserve">Zaoferowane oprogramowanie musi posiadać funkcjonalność serwera DHCP w celu dynamicznego nadawania adresów IP dla środowiska obiektów w środowisku </w:t>
      </w:r>
      <w:proofErr w:type="spellStart"/>
      <w:r w:rsidRPr="00846C81">
        <w:rPr>
          <w:rFonts w:ascii="Arial" w:eastAsia="Century Gothic" w:hAnsi="Arial" w:cs="Arial"/>
          <w:sz w:val="20"/>
          <w:szCs w:val="20"/>
        </w:rPr>
        <w:t>zwirtualizowanym</w:t>
      </w:r>
      <w:proofErr w:type="spellEnd"/>
      <w:r w:rsidRPr="00846C81">
        <w:rPr>
          <w:rFonts w:ascii="Arial" w:eastAsia="Century Gothic" w:hAnsi="Arial" w:cs="Arial"/>
          <w:sz w:val="20"/>
          <w:szCs w:val="20"/>
        </w:rPr>
        <w:t>.</w:t>
      </w:r>
    </w:p>
    <w:p w14:paraId="64B232FC" w14:textId="0924862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zabezpieczać środowisko wirtualne przed nieautoryzowaną zmianą adresu IP wirtualnej maszyny, poprzez zablokowanie ruchu z i do tej wirtualnej maszyny po zmianie jej adresu IP w sposób nieautoryzowany.</w:t>
      </w:r>
    </w:p>
    <w:p w14:paraId="702C47FF" w14:textId="2211D31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terminowania tuneli </w:t>
      </w:r>
      <w:proofErr w:type="spellStart"/>
      <w:r w:rsidRPr="00846C81">
        <w:rPr>
          <w:rFonts w:ascii="Arial" w:eastAsia="Century Gothic" w:hAnsi="Arial" w:cs="Arial"/>
          <w:sz w:val="20"/>
          <w:szCs w:val="20"/>
        </w:rPr>
        <w:t>IPSeC</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site</w:t>
      </w:r>
      <w:proofErr w:type="spellEnd"/>
      <w:r w:rsidRPr="00846C81">
        <w:rPr>
          <w:rFonts w:ascii="Arial" w:eastAsia="Century Gothic" w:hAnsi="Arial" w:cs="Arial"/>
          <w:sz w:val="20"/>
          <w:szCs w:val="20"/>
        </w:rPr>
        <w:t>-to-</w:t>
      </w:r>
      <w:proofErr w:type="spellStart"/>
      <w:r w:rsidRPr="00846C81">
        <w:rPr>
          <w:rFonts w:ascii="Arial" w:eastAsia="Century Gothic" w:hAnsi="Arial" w:cs="Arial"/>
          <w:sz w:val="20"/>
          <w:szCs w:val="20"/>
        </w:rPr>
        <w:t>site</w:t>
      </w:r>
      <w:proofErr w:type="spellEnd"/>
      <w:r w:rsidRPr="00846C81">
        <w:rPr>
          <w:rFonts w:ascii="Arial" w:eastAsia="Century Gothic" w:hAnsi="Arial" w:cs="Arial"/>
          <w:sz w:val="20"/>
          <w:szCs w:val="20"/>
        </w:rPr>
        <w:t xml:space="preserve"> z uwierzytelnieniem za pomocą współdzielonego klucza ( </w:t>
      </w:r>
      <w:proofErr w:type="spellStart"/>
      <w:r w:rsidRPr="00846C81">
        <w:rPr>
          <w:rFonts w:ascii="Arial" w:eastAsia="Century Gothic" w:hAnsi="Arial" w:cs="Arial"/>
          <w:sz w:val="20"/>
          <w:szCs w:val="20"/>
        </w:rPr>
        <w:t>pre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shared</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key</w:t>
      </w:r>
      <w:proofErr w:type="spellEnd"/>
      <w:r w:rsidRPr="00846C81">
        <w:rPr>
          <w:rFonts w:ascii="Arial" w:eastAsia="Century Gothic" w:hAnsi="Arial" w:cs="Arial"/>
          <w:sz w:val="20"/>
          <w:szCs w:val="20"/>
        </w:rPr>
        <w:t xml:space="preserve"> ) lub certyfikatu.</w:t>
      </w:r>
    </w:p>
    <w:p w14:paraId="7795717F" w14:textId="7B4FC6D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przekierowanie wybranego ruchu warstwy 2 modelu ISO OSI do rozwiązania firm trzecich z obszaru bezpieczeństwa </w:t>
      </w:r>
    </w:p>
    <w:p w14:paraId="389ACBA5" w14:textId="4860162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funkcjonalność wsparcia mechanizmu VRF w obrębie wirtualizacji sieci</w:t>
      </w:r>
    </w:p>
    <w:p w14:paraId="2AC8E3D0" w14:textId="36AB024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Platforma musi umożliwiać budowanie odizolowanych środowisk sieciowych w ramach chmury prywatnej, pozwalających przypisanym do nich administratorom samodzielnie administrować tymi środowiskami. Wymagane jest, aby segmenty sieciowe działające w każdym z odizolowanych środowisk VPC (ang. Virtual </w:t>
      </w:r>
      <w:proofErr w:type="spellStart"/>
      <w:r w:rsidRPr="00846C81">
        <w:rPr>
          <w:rFonts w:ascii="Arial" w:eastAsia="Century Gothic" w:hAnsi="Arial" w:cs="Arial"/>
          <w:sz w:val="20"/>
          <w:szCs w:val="20"/>
        </w:rPr>
        <w:t>Private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Cloud</w:t>
      </w:r>
      <w:proofErr w:type="spellEnd"/>
      <w:r w:rsidRPr="00846C81">
        <w:rPr>
          <w:rFonts w:ascii="Arial" w:eastAsia="Century Gothic" w:hAnsi="Arial" w:cs="Arial"/>
          <w:sz w:val="20"/>
          <w:szCs w:val="20"/>
        </w:rPr>
        <w:t>) mogły posiadać taką samą adresacje sieciową jak inne segmenty stworzone w innych VPC w tej samej chmurze.</w:t>
      </w:r>
    </w:p>
    <w:p w14:paraId="2C9ABD1E" w14:textId="3A8C3AD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Wymagane jest, aby tworzenie VPC oraz tworzenie i zmiany segmentów sieciowych w VPC odbywało się poprzez interfejs graficzny.</w:t>
      </w:r>
    </w:p>
    <w:p w14:paraId="198A876A" w14:textId="18DDAEF5" w:rsidR="00931A9C" w:rsidRPr="00846C81" w:rsidRDefault="00931A9C" w:rsidP="3B605BF7">
      <w:pPr>
        <w:pStyle w:val="Akapitzlist"/>
        <w:spacing w:line="259" w:lineRule="auto"/>
        <w:ind w:left="2160"/>
        <w:rPr>
          <w:rFonts w:ascii="Arial" w:eastAsia="Century Gothic" w:hAnsi="Arial" w:cs="Arial"/>
          <w:sz w:val="20"/>
          <w:szCs w:val="20"/>
        </w:rPr>
      </w:pPr>
    </w:p>
    <w:p w14:paraId="6A9B8DE2" w14:textId="571395E2"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W zakresie monitorowania i analizowania sieci oraz polityk firewall w sieciach wirtualnych i fizycznych Zamawiający wymaga:</w:t>
      </w:r>
    </w:p>
    <w:p w14:paraId="3EDCF4C7" w14:textId="22C4BB9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analizowania przepływów sieciowych (w tym IPFIX) w warstwie sieciowej wirtualizacji opartej o rozwiązanie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vSphere</w:t>
      </w:r>
      <w:proofErr w:type="spellEnd"/>
      <w:r w:rsidRPr="00846C81">
        <w:rPr>
          <w:rFonts w:ascii="Arial" w:eastAsia="Century Gothic" w:hAnsi="Arial" w:cs="Arial"/>
          <w:sz w:val="20"/>
          <w:szCs w:val="20"/>
        </w:rPr>
        <w:t xml:space="preserve"> oraz dla urządzeń sieciowych (minimum </w:t>
      </w:r>
      <w:proofErr w:type="spellStart"/>
      <w:r w:rsidRPr="00846C81">
        <w:rPr>
          <w:rFonts w:ascii="Arial" w:eastAsia="Century Gothic" w:hAnsi="Arial" w:cs="Arial"/>
          <w:sz w:val="20"/>
          <w:szCs w:val="20"/>
        </w:rPr>
        <w:t>Netflow</w:t>
      </w:r>
      <w:proofErr w:type="spellEnd"/>
      <w:r w:rsidRPr="00846C81">
        <w:rPr>
          <w:rFonts w:ascii="Arial" w:eastAsia="Century Gothic" w:hAnsi="Arial" w:cs="Arial"/>
          <w:sz w:val="20"/>
          <w:szCs w:val="20"/>
        </w:rPr>
        <w:t>).</w:t>
      </w:r>
    </w:p>
    <w:p w14:paraId="2B15C787" w14:textId="1D00EF3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mieć możliwość tworzenia raportów przepływów z informacją uwzględniającą adresy IP oraz porty TCP/UDP dla środowiska wirtualnego. Poprzez raporty przepływów Zamawiający rozumie informację o ruchu sieciowym z konkretnej maszyny wirtualnej do innej konkretnej maszyny wirtualnej</w:t>
      </w:r>
    </w:p>
    <w:p w14:paraId="44655AD3" w14:textId="765058C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posiadania wbudowanego kolektora zebranego ruchu sieciowego możliwego do użycia w celu analizy ruchu </w:t>
      </w:r>
    </w:p>
    <w:p w14:paraId="3959AA1E" w14:textId="2128276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mieć możliwość wizualizacji (przedstawienia w postaci graficznej) ścieżki logicznej i przejść w relacji maszyna wirtualna do maszyny wirtualnej, wskazania komponentów sieciowych w topologii logicznej i fizycznej uwzględniając przełączniki, routery, </w:t>
      </w:r>
      <w:proofErr w:type="spellStart"/>
      <w:r w:rsidRPr="00846C81">
        <w:rPr>
          <w:rFonts w:ascii="Arial" w:eastAsia="Century Gothic" w:hAnsi="Arial" w:cs="Arial"/>
          <w:sz w:val="20"/>
          <w:szCs w:val="20"/>
        </w:rPr>
        <w:t>firewall’e</w:t>
      </w:r>
      <w:proofErr w:type="spellEnd"/>
      <w:r w:rsidRPr="00846C81">
        <w:rPr>
          <w:rFonts w:ascii="Arial" w:eastAsia="Century Gothic" w:hAnsi="Arial" w:cs="Arial"/>
          <w:sz w:val="20"/>
          <w:szCs w:val="20"/>
        </w:rPr>
        <w:t xml:space="preserve"> wspierane przez oprogramowanie oraz połączenia między nimi z uwzględnieniem komponentów wirtualnych (minimum host i maszyna wirtualna) </w:t>
      </w:r>
    </w:p>
    <w:p w14:paraId="72CB4433" w14:textId="5060ECF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wizualizacji w formie graficznej przepływów pomiędzy minimum sieciami wirtualnymi, podsieciami, zdefiniowanymi aplikacjami oraz grupami bezpieczeństwa </w:t>
      </w:r>
    </w:p>
    <w:p w14:paraId="5EC7852B" w14:textId="24A9F2F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wizualizacji aplikacji działających w sieci klienta oraz wizualizacji zależności zarówno, pomiędzy maszynami wirtualnymi należącymi do tej aplikacji jak i ruchem zewnętrznym, wychodzącym i wchodzącym do maszyn wirtualnych odpowiedzialnych za tą aplikacje wraz z </w:t>
      </w:r>
      <w:proofErr w:type="spellStart"/>
      <w:r w:rsidRPr="00846C81">
        <w:rPr>
          <w:rFonts w:ascii="Arial" w:eastAsia="Century Gothic" w:hAnsi="Arial" w:cs="Arial"/>
          <w:sz w:val="20"/>
          <w:szCs w:val="20"/>
        </w:rPr>
        <w:t>geolokalizacją</w:t>
      </w:r>
      <w:proofErr w:type="spellEnd"/>
      <w:r w:rsidRPr="00846C81">
        <w:rPr>
          <w:rFonts w:ascii="Arial" w:eastAsia="Century Gothic" w:hAnsi="Arial" w:cs="Arial"/>
          <w:sz w:val="20"/>
          <w:szCs w:val="20"/>
        </w:rPr>
        <w:t xml:space="preserve"> zapytań.</w:t>
      </w:r>
    </w:p>
    <w:p w14:paraId="41D3F9FD" w14:textId="3660FA1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 xml:space="preserve"> Zaoferowane oprogramowanie powinno posiadać moduł analityczny pozwalający określenie progów dla wolumenu ruchu powiązanego z danymi maszynami wirtualnymi, wykrywający w sposób automatyczny przekroczenia tych progów</w:t>
      </w:r>
    </w:p>
    <w:p w14:paraId="05AB1FED" w14:textId="61583ED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funkcjonalność informowania o źródłach generujących największą liczbę ruchu sieciowego</w:t>
      </w:r>
    </w:p>
    <w:p w14:paraId="4A93C758" w14:textId="54F24F9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moduł wsparcia procesu poszukiwania błędów (</w:t>
      </w:r>
      <w:proofErr w:type="spellStart"/>
      <w:r w:rsidRPr="00846C81">
        <w:rPr>
          <w:rFonts w:ascii="Arial" w:eastAsia="Century Gothic" w:hAnsi="Arial" w:cs="Arial"/>
          <w:sz w:val="20"/>
          <w:szCs w:val="20"/>
        </w:rPr>
        <w:t>troubleshooting</w:t>
      </w:r>
      <w:proofErr w:type="spellEnd"/>
      <w:r w:rsidRPr="00846C81">
        <w:rPr>
          <w:rFonts w:ascii="Arial" w:eastAsia="Century Gothic" w:hAnsi="Arial" w:cs="Arial"/>
          <w:sz w:val="20"/>
          <w:szCs w:val="20"/>
        </w:rPr>
        <w:t>).</w:t>
      </w:r>
    </w:p>
    <w:p w14:paraId="4199D3E0" w14:textId="0748DC5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wspierać proces automatycznego odkrywania i mapowania ruchu sieciowego aplikacji na podstawie wykrytych przepływów generowanych przez aplikację</w:t>
      </w:r>
    </w:p>
    <w:p w14:paraId="6B099245" w14:textId="4C03907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wizualizacji przepływów sieciowych do klastrów kontenerów działających w oparciu o rozwiązanie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(minimum </w:t>
      </w:r>
      <w:proofErr w:type="spellStart"/>
      <w:r w:rsidRPr="00846C81">
        <w:rPr>
          <w:rFonts w:ascii="Arial" w:eastAsia="Century Gothic" w:hAnsi="Arial" w:cs="Arial"/>
          <w:sz w:val="20"/>
          <w:szCs w:val="20"/>
        </w:rPr>
        <w:t>OpenShift</w:t>
      </w:r>
      <w:proofErr w:type="spellEnd"/>
      <w:r w:rsidRPr="00846C81">
        <w:rPr>
          <w:rFonts w:ascii="Arial" w:eastAsia="Century Gothic" w:hAnsi="Arial" w:cs="Arial"/>
          <w:sz w:val="20"/>
          <w:szCs w:val="20"/>
        </w:rPr>
        <w:t xml:space="preserve"> ).</w:t>
      </w:r>
    </w:p>
    <w:p w14:paraId="75D8C3A1" w14:textId="49CE254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konfigurowania i zarządzania okresem retencji gromadzonych danych </w:t>
      </w:r>
    </w:p>
    <w:p w14:paraId="3018C696" w14:textId="28FA2C9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możliwość analizy i przedstawiania wyników z tej analizy dla ruchu sieciowego na podstawie fabrycznie zaimplementowanych wytycznych co do zgodności ze standardem bezpieczeństwa PCI (</w:t>
      </w:r>
      <w:proofErr w:type="spellStart"/>
      <w:r w:rsidRPr="00846C81">
        <w:rPr>
          <w:rFonts w:ascii="Arial" w:eastAsia="Century Gothic" w:hAnsi="Arial" w:cs="Arial"/>
          <w:sz w:val="20"/>
          <w:szCs w:val="20"/>
        </w:rPr>
        <w:t>Payment</w:t>
      </w:r>
      <w:proofErr w:type="spellEnd"/>
      <w:r w:rsidRPr="00846C81">
        <w:rPr>
          <w:rFonts w:ascii="Arial" w:eastAsia="Century Gothic" w:hAnsi="Arial" w:cs="Arial"/>
          <w:sz w:val="20"/>
          <w:szCs w:val="20"/>
        </w:rPr>
        <w:t xml:space="preserve"> Card </w:t>
      </w:r>
      <w:proofErr w:type="spellStart"/>
      <w:r w:rsidRPr="00846C81">
        <w:rPr>
          <w:rFonts w:ascii="Arial" w:eastAsia="Century Gothic" w:hAnsi="Arial" w:cs="Arial"/>
          <w:sz w:val="20"/>
          <w:szCs w:val="20"/>
        </w:rPr>
        <w:t>Industry</w:t>
      </w:r>
      <w:proofErr w:type="spellEnd"/>
      <w:r w:rsidRPr="00846C81">
        <w:rPr>
          <w:rFonts w:ascii="Arial" w:eastAsia="Century Gothic" w:hAnsi="Arial" w:cs="Arial"/>
          <w:sz w:val="20"/>
          <w:szCs w:val="20"/>
        </w:rPr>
        <w:t>)</w:t>
      </w:r>
    </w:p>
    <w:p w14:paraId="7627BFEF" w14:textId="6B6227DF" w:rsidR="00931A9C" w:rsidRPr="00846C81" w:rsidRDefault="00931A9C" w:rsidP="3B605BF7">
      <w:pPr>
        <w:pStyle w:val="Akapitzlist"/>
        <w:spacing w:line="259" w:lineRule="auto"/>
        <w:ind w:left="2160"/>
        <w:rPr>
          <w:rFonts w:ascii="Arial" w:eastAsia="Century Gothic" w:hAnsi="Arial" w:cs="Arial"/>
          <w:sz w:val="20"/>
          <w:szCs w:val="20"/>
        </w:rPr>
      </w:pPr>
    </w:p>
    <w:p w14:paraId="213412B4" w14:textId="58CA1F6B"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 xml:space="preserve">W zakresie wirtualizacji przestrzeni dyskowych Zamawiający wymaga: </w:t>
      </w:r>
    </w:p>
    <w:p w14:paraId="2E479EB3" w14:textId="08774B8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zbudowanie współdzielonej przestrzeni dyskowej w oparciu o dyski wewnętrzne serwerów fizycznych. </w:t>
      </w:r>
    </w:p>
    <w:p w14:paraId="472B1789" w14:textId="39B218D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Komponent do wirtualizacji przestrzeni dyskowych należy dostarczyć w licencjonowaniu per 1 </w:t>
      </w:r>
      <w:proofErr w:type="spellStart"/>
      <w:r w:rsidRPr="00846C81">
        <w:rPr>
          <w:rFonts w:ascii="Arial" w:eastAsia="Century Gothic" w:hAnsi="Arial" w:cs="Arial"/>
          <w:sz w:val="20"/>
          <w:szCs w:val="20"/>
        </w:rPr>
        <w:t>TiB</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Tebibajt</w:t>
      </w:r>
      <w:proofErr w:type="spellEnd"/>
      <w:r w:rsidRPr="00846C81">
        <w:rPr>
          <w:rFonts w:ascii="Arial" w:eastAsia="Century Gothic" w:hAnsi="Arial" w:cs="Arial"/>
          <w:sz w:val="20"/>
          <w:szCs w:val="20"/>
        </w:rPr>
        <w:t>).</w:t>
      </w:r>
    </w:p>
    <w:p w14:paraId="0B5FCDA6" w14:textId="126CA26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Ilość </w:t>
      </w:r>
      <w:proofErr w:type="spellStart"/>
      <w:r w:rsidRPr="00846C81">
        <w:rPr>
          <w:rFonts w:ascii="Arial" w:eastAsia="Century Gothic" w:hAnsi="Arial" w:cs="Arial"/>
          <w:sz w:val="20"/>
          <w:szCs w:val="20"/>
        </w:rPr>
        <w:t>TiB</w:t>
      </w:r>
      <w:proofErr w:type="spellEnd"/>
      <w:r w:rsidRPr="00846C81">
        <w:rPr>
          <w:rFonts w:ascii="Arial" w:eastAsia="Century Gothic" w:hAnsi="Arial" w:cs="Arial"/>
          <w:sz w:val="20"/>
          <w:szCs w:val="20"/>
        </w:rPr>
        <w:t xml:space="preserve"> zaoferowanego oprogramowania do wirtualizacji przestrzeni dyskowych musi być równa liczbie fizycznych rdzeni zaoferowanych w oprogramowaniu do </w:t>
      </w:r>
      <w:proofErr w:type="spellStart"/>
      <w:r w:rsidRPr="00846C81">
        <w:rPr>
          <w:rFonts w:ascii="Arial" w:eastAsia="Century Gothic" w:hAnsi="Arial" w:cs="Arial"/>
          <w:sz w:val="20"/>
          <w:szCs w:val="20"/>
        </w:rPr>
        <w:t>wirtulizacji</w:t>
      </w:r>
      <w:proofErr w:type="spellEnd"/>
      <w:r w:rsidRPr="00846C81">
        <w:rPr>
          <w:rFonts w:ascii="Arial" w:eastAsia="Century Gothic" w:hAnsi="Arial" w:cs="Arial"/>
          <w:sz w:val="20"/>
          <w:szCs w:val="20"/>
        </w:rPr>
        <w:t xml:space="preserve"> mocy obliczeniowej. </w:t>
      </w:r>
    </w:p>
    <w:p w14:paraId="6758084E" w14:textId="6E954E5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Każdy serwer fizyczny, na którym zostanie zainstalowane zaoferowane oprogramowanie, musi dostarczać zarówno moc obliczeniową do klastra (CPU i RAM), jak również przestrzeń dyskową definiowaną programowo (</w:t>
      </w:r>
      <w:proofErr w:type="spellStart"/>
      <w:r w:rsidRPr="00846C81">
        <w:rPr>
          <w:rFonts w:ascii="Arial" w:eastAsia="Century Gothic" w:hAnsi="Arial" w:cs="Arial"/>
          <w:sz w:val="20"/>
          <w:szCs w:val="20"/>
        </w:rPr>
        <w:t>eng</w:t>
      </w:r>
      <w:proofErr w:type="spellEnd"/>
      <w:r w:rsidRPr="00846C81">
        <w:rPr>
          <w:rFonts w:ascii="Arial" w:eastAsia="Century Gothic" w:hAnsi="Arial" w:cs="Arial"/>
          <w:sz w:val="20"/>
          <w:szCs w:val="20"/>
        </w:rPr>
        <w:t xml:space="preserve">. Software </w:t>
      </w:r>
      <w:proofErr w:type="spellStart"/>
      <w:r w:rsidRPr="00846C81">
        <w:rPr>
          <w:rFonts w:ascii="Arial" w:eastAsia="Century Gothic" w:hAnsi="Arial" w:cs="Arial"/>
          <w:sz w:val="20"/>
          <w:szCs w:val="20"/>
        </w:rPr>
        <w:t>Defined</w:t>
      </w:r>
      <w:proofErr w:type="spellEnd"/>
      <w:r w:rsidRPr="00846C81">
        <w:rPr>
          <w:rFonts w:ascii="Arial" w:eastAsia="Century Gothic" w:hAnsi="Arial" w:cs="Arial"/>
          <w:sz w:val="20"/>
          <w:szCs w:val="20"/>
        </w:rPr>
        <w:t xml:space="preserve"> Storage). Powyższa funkcjonalność musi dać możliwość utworzenia przestrzeni dyskowej złożonej z 64 hostów w przypadku budowy pojedynczego a nie rozciągniętego w dwóch lokalizacjach klastra</w:t>
      </w:r>
    </w:p>
    <w:p w14:paraId="5662514B" w14:textId="0D6E5FB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System powinien wspierać następujące konfiguracje: hybrydowa - w oparciu o dyski SSD i HDD oraz </w:t>
      </w:r>
      <w:proofErr w:type="spellStart"/>
      <w:r w:rsidRPr="00846C81">
        <w:rPr>
          <w:rFonts w:ascii="Arial" w:eastAsia="Century Gothic" w:hAnsi="Arial" w:cs="Arial"/>
          <w:sz w:val="20"/>
          <w:szCs w:val="20"/>
        </w:rPr>
        <w:t>all-flash</w:t>
      </w:r>
      <w:proofErr w:type="spellEnd"/>
      <w:r w:rsidRPr="00846C81">
        <w:rPr>
          <w:rFonts w:ascii="Arial" w:eastAsia="Century Gothic" w:hAnsi="Arial" w:cs="Arial"/>
          <w:sz w:val="20"/>
          <w:szCs w:val="20"/>
        </w:rPr>
        <w:t xml:space="preserve"> - w oparciu o dyski SSD (SAS/SATA/</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 xml:space="preserve">). </w:t>
      </w:r>
    </w:p>
    <w:p w14:paraId="2547BCB3" w14:textId="0406567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System powinien wspierać konfiguracje złożone wyłącznie z dysków </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 xml:space="preserve"> (o parametrach 3 DWPD - “</w:t>
      </w:r>
      <w:proofErr w:type="spellStart"/>
      <w:r w:rsidRPr="00846C81">
        <w:rPr>
          <w:rFonts w:ascii="Arial" w:eastAsia="Century Gothic" w:hAnsi="Arial" w:cs="Arial"/>
          <w:sz w:val="20"/>
          <w:szCs w:val="20"/>
        </w:rPr>
        <w:t>drive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writes</w:t>
      </w:r>
      <w:proofErr w:type="spellEnd"/>
      <w:r w:rsidRPr="00846C81">
        <w:rPr>
          <w:rFonts w:ascii="Arial" w:eastAsia="Century Gothic" w:hAnsi="Arial" w:cs="Arial"/>
          <w:sz w:val="20"/>
          <w:szCs w:val="20"/>
        </w:rPr>
        <w:t xml:space="preserve"> per </w:t>
      </w:r>
      <w:proofErr w:type="spellStart"/>
      <w:r w:rsidRPr="00846C81">
        <w:rPr>
          <w:rFonts w:ascii="Arial" w:eastAsia="Century Gothic" w:hAnsi="Arial" w:cs="Arial"/>
          <w:sz w:val="20"/>
          <w:szCs w:val="20"/>
        </w:rPr>
        <w:t>day</w:t>
      </w:r>
      <w:proofErr w:type="spellEnd"/>
      <w:r w:rsidRPr="00846C81">
        <w:rPr>
          <w:rFonts w:ascii="Arial" w:eastAsia="Century Gothic" w:hAnsi="Arial" w:cs="Arial"/>
          <w:sz w:val="20"/>
          <w:szCs w:val="20"/>
        </w:rPr>
        <w:t>” - lub 1 DWPD).</w:t>
      </w:r>
    </w:p>
    <w:p w14:paraId="29CBD616" w14:textId="0B87DBC1"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W przypadku potrzeby wykonania rozwiązania opartego na zaoferowanym oprogramowaniu, posiadającego wyłącznie dyski SSD, zaoferowane oprogramowanie musi zapewniać możliwość optymalizacji wydajności poprzez wbudowaną funkcjonalność „</w:t>
      </w:r>
      <w:proofErr w:type="spellStart"/>
      <w:r w:rsidRPr="00846C81">
        <w:rPr>
          <w:rFonts w:ascii="Arial" w:eastAsia="Century Gothic" w:hAnsi="Arial" w:cs="Arial"/>
          <w:sz w:val="20"/>
          <w:szCs w:val="20"/>
        </w:rPr>
        <w:t>cache’owania</w:t>
      </w:r>
      <w:proofErr w:type="spellEnd"/>
      <w:r w:rsidRPr="00846C81">
        <w:rPr>
          <w:rFonts w:ascii="Arial" w:eastAsia="Century Gothic" w:hAnsi="Arial" w:cs="Arial"/>
          <w:sz w:val="20"/>
          <w:szCs w:val="20"/>
        </w:rPr>
        <w:t>” operacji zapisu.</w:t>
      </w:r>
    </w:p>
    <w:p w14:paraId="0C33457C" w14:textId="3ECD33C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W przypadku potrzeby wykonania rozwiązania opartego na zaoferowanym oprogramowaniu, posiadającego dyski mieszane, tj. SSD i HDD, zaoferowane oprogramowanie musi zapewniać możliwość optymalizacji wydajności poprzez wbudowaną funkcjonalność „</w:t>
      </w:r>
      <w:proofErr w:type="spellStart"/>
      <w:r w:rsidRPr="00846C81">
        <w:rPr>
          <w:rFonts w:ascii="Arial" w:eastAsia="Century Gothic" w:hAnsi="Arial" w:cs="Arial"/>
          <w:sz w:val="20"/>
          <w:szCs w:val="20"/>
        </w:rPr>
        <w:t>cache’owania</w:t>
      </w:r>
      <w:proofErr w:type="spellEnd"/>
      <w:r w:rsidRPr="00846C81">
        <w:rPr>
          <w:rFonts w:ascii="Arial" w:eastAsia="Century Gothic" w:hAnsi="Arial" w:cs="Arial"/>
          <w:sz w:val="20"/>
          <w:szCs w:val="20"/>
        </w:rPr>
        <w:t>” operacji zapisu i odczytu.</w:t>
      </w:r>
    </w:p>
    <w:p w14:paraId="2BA13B53" w14:textId="7199EE7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W przypadku potrzeby wykonania rozwiązania opartego na zaoferowanym oprogramowaniu posiadającego dyski mieszane, tj. SSD i HDD, zaoferowane oprogramowanie musi posiadać funkcjonalność rezerwacji dla poszczególnych maszyn wirtualnych, części dysku „cache” wykonującego funkcję odczytu.</w:t>
      </w:r>
    </w:p>
    <w:p w14:paraId="6AF606DB" w14:textId="31E9E7A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technologie </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 xml:space="preserve"> i “</w:t>
      </w:r>
      <w:proofErr w:type="spellStart"/>
      <w:r w:rsidRPr="00846C81">
        <w:rPr>
          <w:rFonts w:ascii="Arial" w:eastAsia="Century Gothic" w:hAnsi="Arial" w:cs="Arial"/>
          <w:sz w:val="20"/>
          <w:szCs w:val="20"/>
        </w:rPr>
        <w:t>cache’owanie</w:t>
      </w:r>
      <w:proofErr w:type="spellEnd"/>
      <w:r w:rsidRPr="00846C81">
        <w:rPr>
          <w:rFonts w:ascii="Arial" w:eastAsia="Century Gothic" w:hAnsi="Arial" w:cs="Arial"/>
          <w:sz w:val="20"/>
          <w:szCs w:val="20"/>
        </w:rPr>
        <w:t xml:space="preserve">” operacji zapisu z wykorzystaniem dysków </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w:t>
      </w:r>
    </w:p>
    <w:p w14:paraId="419718A1" w14:textId="381B019E"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wspierać technologie </w:t>
      </w:r>
      <w:proofErr w:type="spellStart"/>
      <w:r w:rsidRPr="00846C81">
        <w:rPr>
          <w:rFonts w:ascii="Arial" w:eastAsia="Century Gothic" w:hAnsi="Arial" w:cs="Arial"/>
          <w:sz w:val="20"/>
          <w:szCs w:val="20"/>
        </w:rPr>
        <w:t>NVMe</w:t>
      </w:r>
      <w:proofErr w:type="spellEnd"/>
      <w:r w:rsidRPr="00846C81">
        <w:rPr>
          <w:rFonts w:ascii="Arial" w:eastAsia="Century Gothic" w:hAnsi="Arial" w:cs="Arial"/>
          <w:sz w:val="20"/>
          <w:szCs w:val="20"/>
        </w:rPr>
        <w:t xml:space="preserve"> i posiadać wbudowaną możliwość „</w:t>
      </w:r>
      <w:proofErr w:type="spellStart"/>
      <w:r w:rsidRPr="00846C81">
        <w:rPr>
          <w:rFonts w:ascii="Arial" w:eastAsia="Century Gothic" w:hAnsi="Arial" w:cs="Arial"/>
          <w:sz w:val="20"/>
          <w:szCs w:val="20"/>
        </w:rPr>
        <w:t>cache’owania</w:t>
      </w:r>
      <w:proofErr w:type="spellEnd"/>
      <w:r w:rsidRPr="00846C81">
        <w:rPr>
          <w:rFonts w:ascii="Arial" w:eastAsia="Century Gothic" w:hAnsi="Arial" w:cs="Arial"/>
          <w:sz w:val="20"/>
          <w:szCs w:val="20"/>
        </w:rPr>
        <w:t>”, bez dedykowanych w tym celu dysków, dzięki czemu wszystkie potrzeby w zakresie wydajności i pojemności będą realizowane przez te same urządzenia pamięci masowej (dyski).</w:t>
      </w:r>
    </w:p>
    <w:p w14:paraId="5FA39817" w14:textId="2E200A3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rozwiązanie musi umożliwiać konfigurację serwerów fizycznych klasy </w:t>
      </w:r>
      <w:proofErr w:type="spellStart"/>
      <w:r w:rsidRPr="00846C81">
        <w:rPr>
          <w:rFonts w:ascii="Arial" w:eastAsia="Century Gothic" w:hAnsi="Arial" w:cs="Arial"/>
          <w:sz w:val="20"/>
          <w:szCs w:val="20"/>
        </w:rPr>
        <w:t>all-NVMe</w:t>
      </w:r>
      <w:proofErr w:type="spellEnd"/>
      <w:r w:rsidRPr="00846C81">
        <w:rPr>
          <w:rFonts w:ascii="Arial" w:eastAsia="Century Gothic" w:hAnsi="Arial" w:cs="Arial"/>
          <w:sz w:val="20"/>
          <w:szCs w:val="20"/>
        </w:rPr>
        <w:t>.</w:t>
      </w:r>
    </w:p>
    <w:p w14:paraId="119FF073" w14:textId="7B62D49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aktualizacji i kontroli wersji oprogramowania do wirtualizacji pamięci masowej w ramach klastra serwerów z poziomu centralnej konsoli zarządzającej. Dodatkowo centralna konsola zarządzająca musi posiadać funkcjonalność aktualizacji </w:t>
      </w:r>
      <w:proofErr w:type="spellStart"/>
      <w:r w:rsidRPr="00846C81">
        <w:rPr>
          <w:rFonts w:ascii="Arial" w:eastAsia="Century Gothic" w:hAnsi="Arial" w:cs="Arial"/>
          <w:sz w:val="20"/>
          <w:szCs w:val="20"/>
        </w:rPr>
        <w:t>firmware</w:t>
      </w:r>
      <w:proofErr w:type="spellEnd"/>
      <w:r w:rsidRPr="00846C81">
        <w:rPr>
          <w:rFonts w:ascii="Arial" w:eastAsia="Century Gothic" w:hAnsi="Arial" w:cs="Arial"/>
          <w:sz w:val="20"/>
          <w:szCs w:val="20"/>
        </w:rPr>
        <w:t xml:space="preserve"> komponentów serwera fizycznego (dyski, kontrolery, karty sieciowe) z poziomu konsoli zarządzającej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Konsola zarządzająca musi mieć możliwość automatycznej weryfikacji, czy zainstalowane komponenty serwera posiadają rekomendowaną wersję sterowników i </w:t>
      </w:r>
      <w:proofErr w:type="spellStart"/>
      <w:r w:rsidRPr="00846C81">
        <w:rPr>
          <w:rFonts w:ascii="Arial" w:eastAsia="Century Gothic" w:hAnsi="Arial" w:cs="Arial"/>
          <w:sz w:val="20"/>
          <w:szCs w:val="20"/>
        </w:rPr>
        <w:t>firmware</w:t>
      </w:r>
      <w:proofErr w:type="spellEnd"/>
      <w:r w:rsidRPr="00846C81">
        <w:rPr>
          <w:rFonts w:ascii="Arial" w:eastAsia="Century Gothic" w:hAnsi="Arial" w:cs="Arial"/>
          <w:sz w:val="20"/>
          <w:szCs w:val="20"/>
        </w:rPr>
        <w:t>, eliminując ryzyko pracy na nieaktualnych wersjach. Taka funkcjonalność powinna być dostępna dla minimum dwóch producentów serwerów na rynku.</w:t>
      </w:r>
    </w:p>
    <w:p w14:paraId="1FB4A6A8" w14:textId="1234B80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zapewniać możliwość zmniejszania lub zwiększenia przestrzeni dyskowej (odjęcie lub dodanie pojedynczego dysku, odjęcie lub dodanie serwera fizycznego) w sposób niewymagający przestoju i przerwy w dostępie do działających na zmienianym środowisku maszyn wirtualnych.</w:t>
      </w:r>
    </w:p>
    <w:p w14:paraId="15F768F8" w14:textId="49460DB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być zintegrowane z warstwą wirtualizacji w sposób bezpośredni, niewymagający instalacji lub konfiguracji dodatkowych komponentów sprzętowych oraz dodatkowego oprogramowania lub dodatkowych maszyn wirtualnych.</w:t>
      </w:r>
    </w:p>
    <w:p w14:paraId="291F4DD3" w14:textId="05F57A4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Konfiguracja, zarządzanie i monitoring przestrzeni dyskowej, w zaoferowanym oprogramowaniu, muszą być zintegrowane z centralną konsolą zarządzającą platformą </w:t>
      </w:r>
      <w:proofErr w:type="spellStart"/>
      <w:r w:rsidRPr="00846C81">
        <w:rPr>
          <w:rFonts w:ascii="Arial" w:eastAsia="Century Gothic" w:hAnsi="Arial" w:cs="Arial"/>
          <w:sz w:val="20"/>
          <w:szCs w:val="20"/>
        </w:rPr>
        <w:t>wirtualizacyjną</w:t>
      </w:r>
      <w:proofErr w:type="spellEnd"/>
      <w:r w:rsidRPr="00846C81">
        <w:rPr>
          <w:rFonts w:ascii="Arial" w:eastAsia="Century Gothic" w:hAnsi="Arial" w:cs="Arial"/>
          <w:sz w:val="20"/>
          <w:szCs w:val="20"/>
        </w:rPr>
        <w:t>.</w:t>
      </w:r>
    </w:p>
    <w:p w14:paraId="51EA23B6" w14:textId="684DFE4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zapewniać możliwość obsługiwania dysków wirtualnych maszyn rozmiaru 62TB.</w:t>
      </w:r>
    </w:p>
    <w:p w14:paraId="12F21D82" w14:textId="15381DC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Funkcjonalności zaoferowanego oprogramowania nie może w żaden sposób ograniczać lub niwelować żadnej funkcjonalności platformy </w:t>
      </w:r>
      <w:proofErr w:type="spellStart"/>
      <w:r w:rsidRPr="00846C81">
        <w:rPr>
          <w:rFonts w:ascii="Arial" w:eastAsia="Century Gothic" w:hAnsi="Arial" w:cs="Arial"/>
          <w:sz w:val="20"/>
          <w:szCs w:val="20"/>
        </w:rPr>
        <w:t>wirtualizacyjnej</w:t>
      </w:r>
      <w:proofErr w:type="spellEnd"/>
      <w:r w:rsidRPr="00846C81">
        <w:rPr>
          <w:rFonts w:ascii="Arial" w:eastAsia="Century Gothic" w:hAnsi="Arial" w:cs="Arial"/>
          <w:sz w:val="20"/>
          <w:szCs w:val="20"/>
        </w:rPr>
        <w:t xml:space="preserve"> między innymi w warstwie mechanizmów niezawodnościowych, wydajnościowo-optymalizacyjnych jak i zarządzania. </w:t>
      </w:r>
    </w:p>
    <w:p w14:paraId="49D9A2D7" w14:textId="01A275E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funkcjonalność konfigurowalnych mechanizmów zabezpieczania danych na wypadek awarii sprzętowej w ramach lokalizacji lub szafy </w:t>
      </w:r>
      <w:proofErr w:type="spellStart"/>
      <w:r w:rsidRPr="00846C81">
        <w:rPr>
          <w:rFonts w:ascii="Arial" w:eastAsia="Century Gothic" w:hAnsi="Arial" w:cs="Arial"/>
          <w:sz w:val="20"/>
          <w:szCs w:val="20"/>
        </w:rPr>
        <w:t>rack</w:t>
      </w:r>
      <w:proofErr w:type="spellEnd"/>
      <w:r w:rsidRPr="00846C81">
        <w:rPr>
          <w:rFonts w:ascii="Arial" w:eastAsia="Century Gothic" w:hAnsi="Arial" w:cs="Arial"/>
          <w:sz w:val="20"/>
          <w:szCs w:val="20"/>
        </w:rPr>
        <w:t xml:space="preserve"> w taki sposób, aby poszczególne kopie dysków maszyny wirtualnej nie były umieszczane na hostach w ramach tej samej szafy </w:t>
      </w:r>
      <w:proofErr w:type="spellStart"/>
      <w:r w:rsidRPr="00846C81">
        <w:rPr>
          <w:rFonts w:ascii="Arial" w:eastAsia="Century Gothic" w:hAnsi="Arial" w:cs="Arial"/>
          <w:sz w:val="20"/>
          <w:szCs w:val="20"/>
        </w:rPr>
        <w:t>rack</w:t>
      </w:r>
      <w:proofErr w:type="spellEnd"/>
      <w:r w:rsidRPr="00846C81">
        <w:rPr>
          <w:rFonts w:ascii="Arial" w:eastAsia="Century Gothic" w:hAnsi="Arial" w:cs="Arial"/>
          <w:sz w:val="20"/>
          <w:szCs w:val="20"/>
        </w:rPr>
        <w:t xml:space="preserve"> lub w ramach tej samej lokalizacji.</w:t>
      </w:r>
    </w:p>
    <w:p w14:paraId="714D97EC" w14:textId="4DBA2A4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na oficjalnej stronie producenta tego oprogramowania, listę wspieranych i certyfikowanych konfiguracji serwerowych. Wymagane jest wsparcie dla min. 3 niezależnych producentów sprzętu serwerowego dostępnego na terenie Unii Europejskiej.</w:t>
      </w:r>
    </w:p>
    <w:p w14:paraId="1B34F4EF" w14:textId="6AE94D7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nie może wprowadzać ograniczenia, aby na etapie rozbudowy przestrzeni dyskowej wymagana była rozbudowa </w:t>
      </w:r>
      <w:r w:rsidRPr="00846C81">
        <w:rPr>
          <w:rFonts w:ascii="Arial" w:eastAsia="Century Gothic" w:hAnsi="Arial" w:cs="Arial"/>
          <w:sz w:val="20"/>
          <w:szCs w:val="20"/>
        </w:rPr>
        <w:lastRenderedPageBreak/>
        <w:t xml:space="preserve">jedynie o serwery fizyczne producenta wykorzystane na etapie przed rozbudową. W przypadku rozbudowy o kolejne serwery fizyczne, wytworzone na podstawie zaoferowanego oprogramowania, rozwiązanie nie może wprowadzać wymogu, aby w kolejnych dostarczanych serwerach fizycznych wymagana była instalacja komponentów sprzętowych oferowanych tylko przez jednego dostawcę/producenta (np. dyski, adaptery, specjalizowane karty i kontrolery). </w:t>
      </w:r>
    </w:p>
    <w:p w14:paraId="143D5001" w14:textId="6BE4C8D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zapewniać funkcjonalność możliwości rozbudowy i skalowania zarówno mocy obliczeniowej, pojemności przestrzeni cache, jak i pojemności przestrzeni dyskowej (w ramach istniejącej infrastruktury serwerów fizycznych) bez konieczności dodawania kolejnych serwerów fizycznych.</w:t>
      </w:r>
    </w:p>
    <w:p w14:paraId="2AB7EE3E" w14:textId="6684804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zapewniać funkcjonalność możliwości rozbudowy i skalowania zarówno mocy obliczeniowej, jak i pojemności przestrzeni dyskowej (w ramach istniejącej infrastruktury serwerów fizycznych) bez konieczności dodawania kolejnych serwerów fizycznych.</w:t>
      </w:r>
    </w:p>
    <w:p w14:paraId="0BF9DE50" w14:textId="6B8C339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zapewniać możliwość rozbudowy oferowanej przestrzeni dyskowej poprzez dodanie pojedynczego dysku lub dodanie jednego lub więcej serwera fizycznego w sposób niewymagający przestoju i przerwy w dostępie do działających usług wirtualnych.</w:t>
      </w:r>
    </w:p>
    <w:p w14:paraId="52D70DE5" w14:textId="0723698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możliwość ochrony danych przed utratą ich integralności za pomocą weryfikacji sum kontrolnych. Suma kontrolna musi być liczona w momencie wykonania przez maszynę wirtualną operacji IO </w:t>
      </w:r>
      <w:proofErr w:type="spellStart"/>
      <w:r w:rsidRPr="00846C81">
        <w:rPr>
          <w:rFonts w:ascii="Arial" w:eastAsia="Century Gothic" w:hAnsi="Arial" w:cs="Arial"/>
          <w:sz w:val="20"/>
          <w:szCs w:val="20"/>
        </w:rPr>
        <w:t>write</w:t>
      </w:r>
      <w:proofErr w:type="spellEnd"/>
      <w:r w:rsidRPr="00846C81">
        <w:rPr>
          <w:rFonts w:ascii="Arial" w:eastAsia="Century Gothic" w:hAnsi="Arial" w:cs="Arial"/>
          <w:sz w:val="20"/>
          <w:szCs w:val="20"/>
        </w:rPr>
        <w:t xml:space="preserve"> już na poziomie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w:t>
      </w:r>
    </w:p>
    <w:p w14:paraId="0AE8F191" w14:textId="0416DA2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zarządzanie warstwą wirtualizacji mocy obliczeniowej i pamięci masowej bez potrzeby otwierania dostępu poprzez protokół SSH. </w:t>
      </w:r>
    </w:p>
    <w:p w14:paraId="49BEF8AE" w14:textId="1212515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tworzenie wysoko dostępnego klastra przestrzeni dyskowej w scenariuszu dla tzw. „oddziału zdalnego”, zbudowanego w oparciu o min. 2 serwery fizyczne i min. dwie lokalizacje. Architektura systemu musi mieć możliwość dołączania kolejnych lokalizacji „oddziałów zdalnych” w liczbie do 64. </w:t>
      </w:r>
    </w:p>
    <w:p w14:paraId="7267049C" w14:textId="6472C16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natywną integrację (bez skryptów i/lub wtyczek programowych, ang. </w:t>
      </w:r>
      <w:proofErr w:type="spellStart"/>
      <w:r w:rsidRPr="00846C81">
        <w:rPr>
          <w:rFonts w:ascii="Arial" w:eastAsia="Century Gothic" w:hAnsi="Arial" w:cs="Arial"/>
          <w:sz w:val="20"/>
          <w:szCs w:val="20"/>
        </w:rPr>
        <w:t>pluginów</w:t>
      </w:r>
      <w:proofErr w:type="spellEnd"/>
      <w:r w:rsidRPr="00846C81">
        <w:rPr>
          <w:rFonts w:ascii="Arial" w:eastAsia="Century Gothic" w:hAnsi="Arial" w:cs="Arial"/>
          <w:sz w:val="20"/>
          <w:szCs w:val="20"/>
        </w:rPr>
        <w:t xml:space="preserve">) z zaoferowanym w przedmiotowym postępowaniu komponentem do zarządzania klastrami </w:t>
      </w:r>
      <w:proofErr w:type="spellStart"/>
      <w:r w:rsidRPr="00846C81">
        <w:rPr>
          <w:rFonts w:ascii="Arial" w:eastAsia="Century Gothic" w:hAnsi="Arial" w:cs="Arial"/>
          <w:sz w:val="20"/>
          <w:szCs w:val="20"/>
        </w:rPr>
        <w:t>wirtualizacyjnymi</w:t>
      </w:r>
      <w:proofErr w:type="spellEnd"/>
      <w:r w:rsidRPr="00846C81">
        <w:rPr>
          <w:rFonts w:ascii="Arial" w:eastAsia="Century Gothic" w:hAnsi="Arial" w:cs="Arial"/>
          <w:sz w:val="20"/>
          <w:szCs w:val="20"/>
        </w:rPr>
        <w:t>.</w:t>
      </w:r>
    </w:p>
    <w:p w14:paraId="01458E43" w14:textId="7256D27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możliwość tworzenia i konfigurowania polityk niezawodnościowych, wydajnościowych i pojemnościowych przypisanych z granulacją na poziomie dysków maszyn wirtualnych tak, aby można było określić min.: liczbę serwerów fizycznych, które mogą ulec awarii jednocześnie, liczbę operacji I/O, użycie funkcji </w:t>
      </w:r>
      <w:proofErr w:type="spellStart"/>
      <w:r w:rsidRPr="00846C81">
        <w:rPr>
          <w:rFonts w:ascii="Arial" w:eastAsia="Century Gothic" w:hAnsi="Arial" w:cs="Arial"/>
          <w:sz w:val="20"/>
          <w:szCs w:val="20"/>
        </w:rPr>
        <w:t>thin-provisioning</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stripes</w:t>
      </w:r>
      <w:proofErr w:type="spellEnd"/>
      <w:r w:rsidRPr="00846C81">
        <w:rPr>
          <w:rFonts w:ascii="Arial" w:eastAsia="Century Gothic" w:hAnsi="Arial" w:cs="Arial"/>
          <w:sz w:val="20"/>
          <w:szCs w:val="20"/>
        </w:rPr>
        <w:t>.</w:t>
      </w:r>
    </w:p>
    <w:p w14:paraId="77100DE7" w14:textId="04B3EF5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udostępniania przestrzeni dyskowej również dla fizycznych systemów operacyjnych w oparciu o technologię </w:t>
      </w:r>
      <w:proofErr w:type="spellStart"/>
      <w:r w:rsidRPr="00846C81">
        <w:rPr>
          <w:rFonts w:ascii="Arial" w:eastAsia="Century Gothic" w:hAnsi="Arial" w:cs="Arial"/>
          <w:sz w:val="20"/>
          <w:szCs w:val="20"/>
        </w:rPr>
        <w:t>iSCSI</w:t>
      </w:r>
      <w:proofErr w:type="spellEnd"/>
      <w:r w:rsidRPr="00846C81">
        <w:rPr>
          <w:rFonts w:ascii="Arial" w:eastAsia="Century Gothic" w:hAnsi="Arial" w:cs="Arial"/>
          <w:sz w:val="20"/>
          <w:szCs w:val="20"/>
        </w:rPr>
        <w:t xml:space="preserve"> i umożliwiać zarządzanie dostępnością, pojemnością i wydajnością bez konieczności wyłączania systemów na tej przestrzeni posadowionych („w locie”).</w:t>
      </w:r>
    </w:p>
    <w:p w14:paraId="7AC64C62" w14:textId="4273FDF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interfejs API umożliwiający automatyzowanie wdrażania lub modyfikacji konfiguracji systemu.</w:t>
      </w:r>
    </w:p>
    <w:p w14:paraId="078DC009" w14:textId="7954750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funkcjonalność automatycznego odzyskiwania pojemności dyskowej (przestrzeni dyskowej) </w:t>
      </w:r>
      <w:r w:rsidRPr="00846C81">
        <w:rPr>
          <w:rFonts w:ascii="Arial" w:eastAsia="Century Gothic" w:hAnsi="Arial" w:cs="Arial"/>
          <w:sz w:val="20"/>
          <w:szCs w:val="20"/>
        </w:rPr>
        <w:lastRenderedPageBreak/>
        <w:t xml:space="preserve">zwolnionej na poziomie systemu operacyjnego tj. TRIM/UNMAP (ang. </w:t>
      </w:r>
      <w:proofErr w:type="spellStart"/>
      <w:r w:rsidRPr="00846C81">
        <w:rPr>
          <w:rFonts w:ascii="Arial" w:eastAsia="Century Gothic" w:hAnsi="Arial" w:cs="Arial"/>
          <w:sz w:val="20"/>
          <w:szCs w:val="20"/>
        </w:rPr>
        <w:t>storage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space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reclamation</w:t>
      </w:r>
      <w:proofErr w:type="spellEnd"/>
      <w:r w:rsidRPr="00846C81">
        <w:rPr>
          <w:rFonts w:ascii="Arial" w:eastAsia="Century Gothic" w:hAnsi="Arial" w:cs="Arial"/>
          <w:sz w:val="20"/>
          <w:szCs w:val="20"/>
        </w:rPr>
        <w:t>)</w:t>
      </w:r>
    </w:p>
    <w:p w14:paraId="62676903" w14:textId="266E8E55"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musi posiadać opcję wykorzystania natywnego dostawcy kluczy szyfrujących, jak również wykorzystania zewnętrznych dostawców.</w:t>
      </w:r>
    </w:p>
    <w:p w14:paraId="28F2B21C" w14:textId="4351A47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włączania na żądanie i wyłączania na żądanie dostępnej w ramach funkcjonalności zaoferowanego oprogramowania </w:t>
      </w:r>
      <w:proofErr w:type="spellStart"/>
      <w:r w:rsidRPr="00846C81">
        <w:rPr>
          <w:rFonts w:ascii="Arial" w:eastAsia="Century Gothic" w:hAnsi="Arial" w:cs="Arial"/>
          <w:sz w:val="20"/>
          <w:szCs w:val="20"/>
        </w:rPr>
        <w:t>deduplikacji</w:t>
      </w:r>
      <w:proofErr w:type="spellEnd"/>
      <w:r w:rsidRPr="00846C81">
        <w:rPr>
          <w:rFonts w:ascii="Arial" w:eastAsia="Century Gothic" w:hAnsi="Arial" w:cs="Arial"/>
          <w:sz w:val="20"/>
          <w:szCs w:val="20"/>
        </w:rPr>
        <w:t xml:space="preserve"> i kompresji. </w:t>
      </w:r>
    </w:p>
    <w:p w14:paraId="03B09659" w14:textId="1D02AFF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mieć możliwość włączania na żądanie i wyłączania na żądanie dostępnej w ramach funkcjonalności zaoferowanego oprogramowania kompresji. </w:t>
      </w:r>
    </w:p>
    <w:p w14:paraId="27994DAF" w14:textId="51A0225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mechanizmy optymalizacji wykorzystania przestrzeni dyskowych (ang. </w:t>
      </w:r>
      <w:proofErr w:type="spellStart"/>
      <w:r w:rsidRPr="00846C81">
        <w:rPr>
          <w:rFonts w:ascii="Arial" w:eastAsia="Century Gothic" w:hAnsi="Arial" w:cs="Arial"/>
          <w:sz w:val="20"/>
          <w:szCs w:val="20"/>
        </w:rPr>
        <w:t>erasure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coding</w:t>
      </w:r>
      <w:proofErr w:type="spellEnd"/>
      <w:r w:rsidRPr="00846C81">
        <w:rPr>
          <w:rFonts w:ascii="Arial" w:eastAsia="Century Gothic" w:hAnsi="Arial" w:cs="Arial"/>
          <w:sz w:val="20"/>
          <w:szCs w:val="20"/>
        </w:rPr>
        <w:t>) dla RAID 5 i RAID 6, konfigurowane per pojedynczy dysk maszyny wirtualnej.</w:t>
      </w:r>
    </w:p>
    <w:p w14:paraId="42B6D895" w14:textId="697107B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rozciągnięcie zdefiniowanej przestrzeni dyskowej pomiędzy dwiema fizycznymi lokalizacjami oddalonymi z czasem RTT wynoszącym nie więcej niż 5ms dla warstw sieci L2 lub L3 w ten sposób, by zapis danych następował synchronicznie do obu lokalizacji. </w:t>
      </w:r>
    </w:p>
    <w:p w14:paraId="64E3B7AA" w14:textId="38D084F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możliwość tworzenia i konfigurowania polityk niezawodnościowych, wydajnościowych i pojemnościowych przypisanych z granulacją na poziomie dysków maszyn wirtualnych tak, aby można było określić min.: liczbę serwerów fizycznych, które mogą ulec awarii jednocześnie, liczbę operacji I/O, użycie funkcji </w:t>
      </w:r>
      <w:proofErr w:type="spellStart"/>
      <w:r w:rsidRPr="00846C81">
        <w:rPr>
          <w:rFonts w:ascii="Arial" w:eastAsia="Century Gothic" w:hAnsi="Arial" w:cs="Arial"/>
          <w:sz w:val="20"/>
          <w:szCs w:val="20"/>
        </w:rPr>
        <w:t>thin-provisioning</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stripes</w:t>
      </w:r>
      <w:proofErr w:type="spellEnd"/>
      <w:r w:rsidRPr="00846C81">
        <w:rPr>
          <w:rFonts w:ascii="Arial" w:eastAsia="Century Gothic" w:hAnsi="Arial" w:cs="Arial"/>
          <w:sz w:val="20"/>
          <w:szCs w:val="20"/>
        </w:rPr>
        <w:t>, replikację lub jej brak w ramach rozciągniętego klastra. Funkcjonalność klastra opisana została w poprzedzającym podpunkcie.</w:t>
      </w:r>
    </w:p>
    <w:p w14:paraId="253B1913" w14:textId="1163CC6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konfigurowalne mechanizmy zabezpieczania danych na wypadek awarii jednego z dwóch centrów danych (klaster rozciągnięty) w taki sposób, aby poszczególne kopie maszyn wirtualnych były umieszczane zarówno na hostach w ramach tej samej lokalizacji (lokalna protekcja) oraz w ramach dwóch lokalizacji (protekcja na poziomie lokalizacji). </w:t>
      </w:r>
    </w:p>
    <w:p w14:paraId="16E32134" w14:textId="22C5997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szyfrowanie przestrzeni dyskowej przydzielonej do serwerów wirtualnych. Szyfrowanie nie może być realizowane poprzez dyski </w:t>
      </w:r>
      <w:proofErr w:type="spellStart"/>
      <w:r w:rsidRPr="00846C81">
        <w:rPr>
          <w:rFonts w:ascii="Arial" w:eastAsia="Century Gothic" w:hAnsi="Arial" w:cs="Arial"/>
          <w:sz w:val="20"/>
          <w:szCs w:val="20"/>
        </w:rPr>
        <w:t>samoszyfrujące</w:t>
      </w:r>
      <w:proofErr w:type="spellEnd"/>
      <w:r w:rsidRPr="00846C81">
        <w:rPr>
          <w:rFonts w:ascii="Arial" w:eastAsia="Century Gothic" w:hAnsi="Arial" w:cs="Arial"/>
          <w:sz w:val="20"/>
          <w:szCs w:val="20"/>
        </w:rPr>
        <w:t xml:space="preserve"> (ang. </w:t>
      </w:r>
      <w:proofErr w:type="spellStart"/>
      <w:r w:rsidRPr="00846C81">
        <w:rPr>
          <w:rFonts w:ascii="Arial" w:eastAsia="Century Gothic" w:hAnsi="Arial" w:cs="Arial"/>
          <w:sz w:val="20"/>
          <w:szCs w:val="20"/>
        </w:rPr>
        <w:t>Self</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Encrypting</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Drives</w:t>
      </w:r>
      <w:proofErr w:type="spellEnd"/>
      <w:r w:rsidRPr="00846C81">
        <w:rPr>
          <w:rFonts w:ascii="Arial" w:eastAsia="Century Gothic" w:hAnsi="Arial" w:cs="Arial"/>
          <w:sz w:val="20"/>
          <w:szCs w:val="20"/>
        </w:rPr>
        <w:t>).</w:t>
      </w:r>
    </w:p>
    <w:p w14:paraId="4EA57291" w14:textId="7148125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możliwość uruchomienia usługi NFS. Ta usługa musi być zintegrowana z warstwą wirtualizacji oraz uruchamiania i zarządzana wyłącznie z poziomu centralnej konsoli zarządzającej klastrem </w:t>
      </w:r>
      <w:proofErr w:type="spellStart"/>
      <w:r w:rsidRPr="00846C81">
        <w:rPr>
          <w:rFonts w:ascii="Arial" w:eastAsia="Century Gothic" w:hAnsi="Arial" w:cs="Arial"/>
          <w:sz w:val="20"/>
          <w:szCs w:val="20"/>
        </w:rPr>
        <w:t>wirtualizacyjnym</w:t>
      </w:r>
      <w:proofErr w:type="spellEnd"/>
      <w:r w:rsidRPr="00846C81">
        <w:rPr>
          <w:rFonts w:ascii="Arial" w:eastAsia="Century Gothic" w:hAnsi="Arial" w:cs="Arial"/>
          <w:sz w:val="20"/>
          <w:szCs w:val="20"/>
        </w:rPr>
        <w:t xml:space="preserve"> bez potrzeby manualnej instalacji dodatkowych komponentów zewnętrznych.</w:t>
      </w:r>
    </w:p>
    <w:p w14:paraId="6E0F6AE6" w14:textId="369CA17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zapewniać możliwość tworzenia i konfigurowania polityk niezawodnościowych, wydajnościowych i mechanizmy optymalizacji wykorzystania przestrzeni dyskowych (ang. </w:t>
      </w:r>
      <w:proofErr w:type="spellStart"/>
      <w:r w:rsidRPr="00846C81">
        <w:rPr>
          <w:rFonts w:ascii="Arial" w:eastAsia="Century Gothic" w:hAnsi="Arial" w:cs="Arial"/>
          <w:sz w:val="20"/>
          <w:szCs w:val="20"/>
        </w:rPr>
        <w:t>erasure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coding</w:t>
      </w:r>
      <w:proofErr w:type="spellEnd"/>
      <w:r w:rsidRPr="00846C81">
        <w:rPr>
          <w:rFonts w:ascii="Arial" w:eastAsia="Century Gothic" w:hAnsi="Arial" w:cs="Arial"/>
          <w:sz w:val="20"/>
          <w:szCs w:val="20"/>
        </w:rPr>
        <w:t xml:space="preserve">) dla RAID 5 i RAID 6, konfigurowane </w:t>
      </w:r>
      <w:proofErr w:type="spellStart"/>
      <w:r w:rsidRPr="00846C81">
        <w:rPr>
          <w:rFonts w:ascii="Arial" w:eastAsia="Century Gothic" w:hAnsi="Arial" w:cs="Arial"/>
          <w:sz w:val="20"/>
          <w:szCs w:val="20"/>
        </w:rPr>
        <w:t>granularnie</w:t>
      </w:r>
      <w:proofErr w:type="spellEnd"/>
      <w:r w:rsidRPr="00846C81">
        <w:rPr>
          <w:rFonts w:ascii="Arial" w:eastAsia="Century Gothic" w:hAnsi="Arial" w:cs="Arial"/>
          <w:sz w:val="20"/>
          <w:szCs w:val="20"/>
        </w:rPr>
        <w:t xml:space="preserve"> per zasób NFS/SMB </w:t>
      </w:r>
      <w:proofErr w:type="spellStart"/>
      <w:r w:rsidRPr="00846C81">
        <w:rPr>
          <w:rFonts w:ascii="Arial" w:eastAsia="Century Gothic" w:hAnsi="Arial" w:cs="Arial"/>
          <w:sz w:val="20"/>
          <w:szCs w:val="20"/>
        </w:rPr>
        <w:t>share</w:t>
      </w:r>
      <w:proofErr w:type="spellEnd"/>
      <w:r w:rsidRPr="00846C81">
        <w:rPr>
          <w:rFonts w:ascii="Arial" w:eastAsia="Century Gothic" w:hAnsi="Arial" w:cs="Arial"/>
          <w:sz w:val="20"/>
          <w:szCs w:val="20"/>
        </w:rPr>
        <w:t xml:space="preserve">. </w:t>
      </w:r>
    </w:p>
    <w:p w14:paraId="05C1F4EC" w14:textId="14122CC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Funkcjonalność usługi NFS w zaoferowanym oprogramowaniu musi współpracować z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CSI driver (</w:t>
      </w:r>
      <w:proofErr w:type="spellStart"/>
      <w:r w:rsidRPr="00846C81">
        <w:rPr>
          <w:rFonts w:ascii="Arial" w:eastAsia="Century Gothic" w:hAnsi="Arial" w:cs="Arial"/>
          <w:sz w:val="20"/>
          <w:szCs w:val="20"/>
        </w:rPr>
        <w:t>Container</w:t>
      </w:r>
      <w:proofErr w:type="spellEnd"/>
      <w:r w:rsidRPr="00846C81">
        <w:rPr>
          <w:rFonts w:ascii="Arial" w:eastAsia="Century Gothic" w:hAnsi="Arial" w:cs="Arial"/>
          <w:sz w:val="20"/>
          <w:szCs w:val="20"/>
        </w:rPr>
        <w:t xml:space="preserve"> Storage Interface)</w:t>
      </w:r>
    </w:p>
    <w:p w14:paraId="3A09F872" w14:textId="0F6297D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Zaoferowane oprogramowanie w architekturze 2 hostów w klastrze musi pozwalać na wykorzystanie usług plikowych</w:t>
      </w:r>
    </w:p>
    <w:p w14:paraId="16FB9612" w14:textId="5E8E125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umożliwiać zamontowanie zdalnych magazynów danych utworzonych w infrastrukturze SDS do istniejącego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bez potrzeby licencjonowania tegoż </w:t>
      </w:r>
      <w:proofErr w:type="spellStart"/>
      <w:r w:rsidRPr="00846C81">
        <w:rPr>
          <w:rFonts w:ascii="Arial" w:eastAsia="Century Gothic" w:hAnsi="Arial" w:cs="Arial"/>
          <w:sz w:val="20"/>
          <w:szCs w:val="20"/>
        </w:rPr>
        <w:t>wirtualizatora</w:t>
      </w:r>
      <w:proofErr w:type="spellEnd"/>
      <w:r w:rsidRPr="00846C81">
        <w:rPr>
          <w:rFonts w:ascii="Arial" w:eastAsia="Century Gothic" w:hAnsi="Arial" w:cs="Arial"/>
          <w:sz w:val="20"/>
          <w:szCs w:val="20"/>
        </w:rPr>
        <w:t xml:space="preserve"> </w:t>
      </w:r>
    </w:p>
    <w:p w14:paraId="47F97009" w14:textId="5852B06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 xml:space="preserve">W zaoferowanym oprogramowaniu konfiguracja rozciągniętego klastra musi uwzględniać nie tylko różnorodne scenariusze awarii, ale również warunki odzyskiwania stanu zasobów sprzed awarii. Mechanizm umieszczania utrzyma stan maszyny wirtualnej w tej samej lokalizacji do momentu pełnej </w:t>
      </w:r>
      <w:proofErr w:type="spellStart"/>
      <w:r w:rsidRPr="00846C81">
        <w:rPr>
          <w:rFonts w:ascii="Arial" w:eastAsia="Century Gothic" w:hAnsi="Arial" w:cs="Arial"/>
          <w:sz w:val="20"/>
          <w:szCs w:val="20"/>
        </w:rPr>
        <w:t>resynchronizacji</w:t>
      </w:r>
      <w:proofErr w:type="spellEnd"/>
      <w:r w:rsidRPr="00846C81">
        <w:rPr>
          <w:rFonts w:ascii="Arial" w:eastAsia="Century Gothic" w:hAnsi="Arial" w:cs="Arial"/>
          <w:sz w:val="20"/>
          <w:szCs w:val="20"/>
        </w:rPr>
        <w:t xml:space="preserve"> danych, co zapewni, że wszystkie operacje odczytu nie będą przechodzić przez łącze między ośrodkami.</w:t>
      </w:r>
    </w:p>
    <w:p w14:paraId="67F5D8B0" w14:textId="2A6149D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Wsparcie dla funkcjonalności NFS/SMB może być realizowane w sieciach IPv6.</w:t>
      </w:r>
    </w:p>
    <w:p w14:paraId="152DC15B" w14:textId="7836518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Oprogramowanie musi wspierać automatyczne zarządzanie domyślną polityką pamięci masowej, tym samym wspierać tworzenie i przypisywanie domyślnej polityki pamięci masowej zaprojektowanej automatycznie dla klastra - w oparciu o rozmiar i typ klastra, funkcja automatycznego zarządzania polityką musi wybierać idealny poziom tolerancji awarii i schemat umieszczania danych. Oprogramowanie musi umożliwiać monitorowanie i ostrzeganie użytkownika, jeśli domyślne zasady przechowywania są nieoptymalne.</w:t>
      </w:r>
    </w:p>
    <w:p w14:paraId="7BADA6EA" w14:textId="281FF7A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Oprogramowanie musi zapewniać mechanizmy optymalizacji wykorzystania przestrzeni dyskowych (ang. </w:t>
      </w:r>
      <w:proofErr w:type="spellStart"/>
      <w:r w:rsidRPr="00846C81">
        <w:rPr>
          <w:rFonts w:ascii="Arial" w:eastAsia="Century Gothic" w:hAnsi="Arial" w:cs="Arial"/>
          <w:sz w:val="20"/>
          <w:szCs w:val="20"/>
        </w:rPr>
        <w:t>erasure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coding</w:t>
      </w:r>
      <w:proofErr w:type="spellEnd"/>
      <w:r w:rsidRPr="00846C81">
        <w:rPr>
          <w:rFonts w:ascii="Arial" w:eastAsia="Century Gothic" w:hAnsi="Arial" w:cs="Arial"/>
          <w:sz w:val="20"/>
          <w:szCs w:val="20"/>
        </w:rPr>
        <w:t>) dla RAID 5 przy użyciu trzech hostów.</w:t>
      </w:r>
    </w:p>
    <w:p w14:paraId="04C88FCF" w14:textId="28C2DF4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Oprogramowanie musi wspierać monitorowanie wydajności w czasie rzeczywistym oraz zbierać dane diagnostyczne co najmniej co 30 sekund. </w:t>
      </w:r>
    </w:p>
    <w:p w14:paraId="07F9B299" w14:textId="4ABE8537"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Oprogramowanie musi zapewniać możliwość wykonywania operacji </w:t>
      </w:r>
      <w:proofErr w:type="spellStart"/>
      <w:r w:rsidRPr="00846C81">
        <w:rPr>
          <w:rFonts w:ascii="Arial" w:eastAsia="Century Gothic" w:hAnsi="Arial" w:cs="Arial"/>
          <w:sz w:val="20"/>
          <w:szCs w:val="20"/>
        </w:rPr>
        <w:t>deep</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rekey</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Deep</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rekey</w:t>
      </w:r>
      <w:proofErr w:type="spellEnd"/>
      <w:r w:rsidRPr="00846C81">
        <w:rPr>
          <w:rFonts w:ascii="Arial" w:eastAsia="Century Gothic" w:hAnsi="Arial" w:cs="Arial"/>
          <w:sz w:val="20"/>
          <w:szCs w:val="20"/>
        </w:rPr>
        <w:t xml:space="preserve"> odszyfrowuje dane, które zostały zaszyfrowane i zapisane przy użyciu starego klucza szyfrowania i ponownie szyfruje dane przy użyciu nowo wydanych kluczy szyfrowania przed zapisaniem ich w klastrze.</w:t>
      </w:r>
    </w:p>
    <w:p w14:paraId="2F809EA8" w14:textId="3B11498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Rozwiązanie SDS musi posiadać możliwość separacji ruchu maszyna </w:t>
      </w:r>
      <w:proofErr w:type="spellStart"/>
      <w:r w:rsidRPr="00846C81">
        <w:rPr>
          <w:rFonts w:ascii="Arial" w:eastAsia="Century Gothic" w:hAnsi="Arial" w:cs="Arial"/>
          <w:sz w:val="20"/>
          <w:szCs w:val="20"/>
        </w:rPr>
        <w:t>wirtualna-storage</w:t>
      </w:r>
      <w:proofErr w:type="spellEnd"/>
      <w:r w:rsidRPr="00846C81">
        <w:rPr>
          <w:rFonts w:ascii="Arial" w:eastAsia="Century Gothic" w:hAnsi="Arial" w:cs="Arial"/>
          <w:sz w:val="20"/>
          <w:szCs w:val="20"/>
        </w:rPr>
        <w:t xml:space="preserve"> z ruchem wewnątrz samego </w:t>
      </w:r>
      <w:proofErr w:type="spellStart"/>
      <w:r w:rsidRPr="00846C81">
        <w:rPr>
          <w:rFonts w:ascii="Arial" w:eastAsia="Century Gothic" w:hAnsi="Arial" w:cs="Arial"/>
          <w:sz w:val="20"/>
          <w:szCs w:val="20"/>
        </w:rPr>
        <w:t>storage</w:t>
      </w:r>
      <w:proofErr w:type="spellEnd"/>
      <w:r w:rsidRPr="00846C81">
        <w:rPr>
          <w:rFonts w:ascii="Arial" w:eastAsia="Century Gothic" w:hAnsi="Arial" w:cs="Arial"/>
          <w:sz w:val="20"/>
          <w:szCs w:val="20"/>
        </w:rPr>
        <w:t>.</w:t>
      </w:r>
    </w:p>
    <w:p w14:paraId="08D867C1" w14:textId="34AD180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Rozwiązanie SDS musi umożliwiać wykonywanie </w:t>
      </w:r>
      <w:proofErr w:type="spellStart"/>
      <w:r w:rsidRPr="00846C81">
        <w:rPr>
          <w:rFonts w:ascii="Arial" w:eastAsia="Century Gothic" w:hAnsi="Arial" w:cs="Arial"/>
          <w:sz w:val="20"/>
          <w:szCs w:val="20"/>
        </w:rPr>
        <w:t>snapshotów</w:t>
      </w:r>
      <w:proofErr w:type="spellEnd"/>
      <w:r w:rsidRPr="00846C81">
        <w:rPr>
          <w:rFonts w:ascii="Arial" w:eastAsia="Century Gothic" w:hAnsi="Arial" w:cs="Arial"/>
          <w:sz w:val="20"/>
          <w:szCs w:val="20"/>
        </w:rPr>
        <w:t xml:space="preserve"> dysków maszyn wirtualnych. Dodatkowo administrator platformy musi mieć możliwość zdefiniowania czasu, przez który wykonane </w:t>
      </w:r>
      <w:proofErr w:type="spellStart"/>
      <w:r w:rsidRPr="00846C81">
        <w:rPr>
          <w:rFonts w:ascii="Arial" w:eastAsia="Century Gothic" w:hAnsi="Arial" w:cs="Arial"/>
          <w:sz w:val="20"/>
          <w:szCs w:val="20"/>
        </w:rPr>
        <w:t>snapshoty</w:t>
      </w:r>
      <w:proofErr w:type="spellEnd"/>
      <w:r w:rsidRPr="00846C81">
        <w:rPr>
          <w:rFonts w:ascii="Arial" w:eastAsia="Century Gothic" w:hAnsi="Arial" w:cs="Arial"/>
          <w:sz w:val="20"/>
          <w:szCs w:val="20"/>
        </w:rPr>
        <w:t xml:space="preserve"> nie mogą być usuwane oraz modyfikowane. </w:t>
      </w:r>
    </w:p>
    <w:p w14:paraId="3D9F9226" w14:textId="1CF6993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Rozwiązanie SDS musi umożliwiać udostępnianie utworzonej przestrzeni dyskowej do innych klastrów </w:t>
      </w:r>
      <w:proofErr w:type="spellStart"/>
      <w:r w:rsidRPr="00846C81">
        <w:rPr>
          <w:rFonts w:ascii="Arial" w:eastAsia="Century Gothic" w:hAnsi="Arial" w:cs="Arial"/>
          <w:sz w:val="20"/>
          <w:szCs w:val="20"/>
        </w:rPr>
        <w:t>wirtualizacyjnych</w:t>
      </w:r>
      <w:proofErr w:type="spellEnd"/>
      <w:r w:rsidRPr="00846C81">
        <w:rPr>
          <w:rFonts w:ascii="Arial" w:eastAsia="Century Gothic" w:hAnsi="Arial" w:cs="Arial"/>
          <w:sz w:val="20"/>
          <w:szCs w:val="20"/>
        </w:rPr>
        <w:t>.</w:t>
      </w:r>
    </w:p>
    <w:p w14:paraId="7C88B0B0" w14:textId="7946E7FE" w:rsidR="00931A9C" w:rsidRPr="00846C81" w:rsidRDefault="00931A9C" w:rsidP="3B605BF7">
      <w:pPr>
        <w:pStyle w:val="Akapitzlist"/>
        <w:spacing w:line="259" w:lineRule="auto"/>
        <w:ind w:left="2160"/>
        <w:rPr>
          <w:rFonts w:ascii="Arial" w:eastAsia="Century Gothic" w:hAnsi="Arial" w:cs="Arial"/>
          <w:sz w:val="20"/>
          <w:szCs w:val="20"/>
        </w:rPr>
      </w:pPr>
    </w:p>
    <w:p w14:paraId="4818CC44" w14:textId="4A9F4E4C" w:rsidR="00931A9C" w:rsidRPr="00846C81" w:rsidRDefault="76E4E183"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 xml:space="preserve">W zakresie zaawansowanej migracji maszyn wirtualnych lub systemów operacyjnych z fizycznych serwerów Zamawiający wymaga: </w:t>
      </w:r>
    </w:p>
    <w:p w14:paraId="530CD04C" w14:textId="61784C2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masowej migracji maszyn wirtualnych, czyli równoległego przenoszenie wielu maszyn wirtualnych przy użyciu protokołów replikacji danych pomiędzy platformą </w:t>
      </w:r>
      <w:proofErr w:type="spellStart"/>
      <w:r w:rsidRPr="00846C81">
        <w:rPr>
          <w:rFonts w:ascii="Arial" w:eastAsia="Century Gothic" w:hAnsi="Arial" w:cs="Arial"/>
          <w:sz w:val="20"/>
          <w:szCs w:val="20"/>
        </w:rPr>
        <w:t>wirtualizacyjną</w:t>
      </w:r>
      <w:proofErr w:type="spellEnd"/>
      <w:r w:rsidRPr="00846C81">
        <w:rPr>
          <w:rFonts w:ascii="Arial" w:eastAsia="Century Gothic" w:hAnsi="Arial" w:cs="Arial"/>
          <w:sz w:val="20"/>
          <w:szCs w:val="20"/>
        </w:rPr>
        <w:t xml:space="preserve"> źródłową a docelową .</w:t>
      </w:r>
    </w:p>
    <w:p w14:paraId="55A986B3" w14:textId="494B2E9A"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przenoszenia pojedynczych maszyny wirtualnych bez przerywania ich działania przy użyciu protokołów replikacji danych pomiędzy platformą </w:t>
      </w:r>
      <w:proofErr w:type="spellStart"/>
      <w:r w:rsidRPr="00846C81">
        <w:rPr>
          <w:rFonts w:ascii="Arial" w:eastAsia="Century Gothic" w:hAnsi="Arial" w:cs="Arial"/>
          <w:sz w:val="20"/>
          <w:szCs w:val="20"/>
        </w:rPr>
        <w:t>wirtualizacyjną</w:t>
      </w:r>
      <w:proofErr w:type="spellEnd"/>
      <w:r w:rsidRPr="00846C81">
        <w:rPr>
          <w:rFonts w:ascii="Arial" w:eastAsia="Century Gothic" w:hAnsi="Arial" w:cs="Arial"/>
          <w:sz w:val="20"/>
          <w:szCs w:val="20"/>
        </w:rPr>
        <w:t xml:space="preserve"> źródłową a docelową.</w:t>
      </w:r>
    </w:p>
    <w:p w14:paraId="04715271" w14:textId="6A8F3360"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 Zaoferowane oprogramowanie musi posiadać funkcjonalność przenoszenia wyłączonej maszyny wirtualnej przy użyciu protokołu NFC (ang. Network File Copy) pomiędzy oprogramowaniem </w:t>
      </w:r>
      <w:proofErr w:type="spellStart"/>
      <w:r w:rsidRPr="00846C81">
        <w:rPr>
          <w:rFonts w:ascii="Arial" w:eastAsia="Century Gothic" w:hAnsi="Arial" w:cs="Arial"/>
          <w:sz w:val="20"/>
          <w:szCs w:val="20"/>
        </w:rPr>
        <w:t>wirtualizacyjnym</w:t>
      </w:r>
      <w:proofErr w:type="spellEnd"/>
      <w:r w:rsidRPr="00846C81">
        <w:rPr>
          <w:rFonts w:ascii="Arial" w:eastAsia="Century Gothic" w:hAnsi="Arial" w:cs="Arial"/>
          <w:sz w:val="20"/>
          <w:szCs w:val="20"/>
        </w:rPr>
        <w:t xml:space="preserve"> własnym, a oprogramowaniem </w:t>
      </w:r>
      <w:proofErr w:type="spellStart"/>
      <w:r w:rsidRPr="00846C81">
        <w:rPr>
          <w:rFonts w:ascii="Arial" w:eastAsia="Century Gothic" w:hAnsi="Arial" w:cs="Arial"/>
          <w:sz w:val="20"/>
          <w:szCs w:val="20"/>
        </w:rPr>
        <w:t>wirtualizacyjnym</w:t>
      </w:r>
      <w:proofErr w:type="spellEnd"/>
      <w:r w:rsidRPr="00846C81">
        <w:rPr>
          <w:rFonts w:ascii="Arial" w:eastAsia="Century Gothic" w:hAnsi="Arial" w:cs="Arial"/>
          <w:sz w:val="20"/>
          <w:szCs w:val="20"/>
        </w:rPr>
        <w:t xml:space="preserve"> w chmurze publicznej.</w:t>
      </w:r>
    </w:p>
    <w:p w14:paraId="66597E8E" w14:textId="4845845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migracji maszyn wirtualnych z użyciem protokołu replikacji, jak dodatkowo z wykorzystaniem przenoszenia migrowanej maszyny wirtualnej w trybie bez przerywania pracy pomiędzy platformą </w:t>
      </w:r>
      <w:proofErr w:type="spellStart"/>
      <w:r w:rsidRPr="00846C81">
        <w:rPr>
          <w:rFonts w:ascii="Arial" w:eastAsia="Century Gothic" w:hAnsi="Arial" w:cs="Arial"/>
          <w:sz w:val="20"/>
          <w:szCs w:val="20"/>
        </w:rPr>
        <w:t>wirtualizacyjną</w:t>
      </w:r>
      <w:proofErr w:type="spellEnd"/>
      <w:r w:rsidRPr="00846C81">
        <w:rPr>
          <w:rFonts w:ascii="Arial" w:eastAsia="Century Gothic" w:hAnsi="Arial" w:cs="Arial"/>
          <w:sz w:val="20"/>
          <w:szCs w:val="20"/>
        </w:rPr>
        <w:t xml:space="preserve"> źródłową a docelową.</w:t>
      </w:r>
    </w:p>
    <w:p w14:paraId="77AA344C" w14:textId="052B6BDF"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 xml:space="preserve"> Zaoferowane oprogramowanie musi posiadać funkcjonalność migracji systemów operacyjnych (Windows, Linux) z serwerów fizycznych do środowiska </w:t>
      </w:r>
      <w:proofErr w:type="spellStart"/>
      <w:r w:rsidRPr="00846C81">
        <w:rPr>
          <w:rFonts w:ascii="Arial" w:eastAsia="Century Gothic" w:hAnsi="Arial" w:cs="Arial"/>
          <w:sz w:val="20"/>
          <w:szCs w:val="20"/>
        </w:rPr>
        <w:t>wirtualizacyjnego</w:t>
      </w:r>
      <w:proofErr w:type="spellEnd"/>
      <w:r w:rsidRPr="00846C81">
        <w:rPr>
          <w:rFonts w:ascii="Arial" w:eastAsia="Century Gothic" w:hAnsi="Arial" w:cs="Arial"/>
          <w:sz w:val="20"/>
          <w:szCs w:val="20"/>
        </w:rPr>
        <w:t xml:space="preserve">. </w:t>
      </w:r>
    </w:p>
    <w:p w14:paraId="72FA40A8" w14:textId="52D464C8"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optymalizacji wykorzystania sieci WAN. </w:t>
      </w:r>
    </w:p>
    <w:p w14:paraId="1466676B" w14:textId="5F4F9D6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bezpieczeństwa transmisji danych, czyli zapewnia kryptografię dla ruchu sieciowego podczas migracji </w:t>
      </w:r>
    </w:p>
    <w:p w14:paraId="7E884256" w14:textId="11F7083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migracji maszyn wirtualnych bez zmiany adresów IP pomiędzy oprogramowaniem </w:t>
      </w:r>
      <w:proofErr w:type="spellStart"/>
      <w:r w:rsidRPr="00846C81">
        <w:rPr>
          <w:rFonts w:ascii="Arial" w:eastAsia="Century Gothic" w:hAnsi="Arial" w:cs="Arial"/>
          <w:sz w:val="20"/>
          <w:szCs w:val="20"/>
        </w:rPr>
        <w:t>wirtualizacyjnym</w:t>
      </w:r>
      <w:proofErr w:type="spellEnd"/>
      <w:r w:rsidRPr="00846C81">
        <w:rPr>
          <w:rFonts w:ascii="Arial" w:eastAsia="Century Gothic" w:hAnsi="Arial" w:cs="Arial"/>
          <w:sz w:val="20"/>
          <w:szCs w:val="20"/>
        </w:rPr>
        <w:t xml:space="preserve"> własnym, a oprogramowaniem </w:t>
      </w:r>
      <w:proofErr w:type="spellStart"/>
      <w:r w:rsidRPr="00846C81">
        <w:rPr>
          <w:rFonts w:ascii="Arial" w:eastAsia="Century Gothic" w:hAnsi="Arial" w:cs="Arial"/>
          <w:sz w:val="20"/>
          <w:szCs w:val="20"/>
        </w:rPr>
        <w:t>wirtualizacyjnym</w:t>
      </w:r>
      <w:proofErr w:type="spellEnd"/>
      <w:r w:rsidRPr="00846C81">
        <w:rPr>
          <w:rFonts w:ascii="Arial" w:eastAsia="Century Gothic" w:hAnsi="Arial" w:cs="Arial"/>
          <w:sz w:val="20"/>
          <w:szCs w:val="20"/>
        </w:rPr>
        <w:t xml:space="preserve"> w chmurze publicznej.</w:t>
      </w:r>
    </w:p>
    <w:p w14:paraId="08088416" w14:textId="34501A34"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Zaoferowane oprogramowanie musi posiadać funkcjonalność wsparcia migracji maszyn wirtualnych dla starszych wersji oprogramowania do wirtualizacji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vSphere</w:t>
      </w:r>
      <w:proofErr w:type="spellEnd"/>
      <w:r w:rsidRPr="00846C81">
        <w:rPr>
          <w:rFonts w:ascii="Arial" w:eastAsia="Century Gothic" w:hAnsi="Arial" w:cs="Arial"/>
          <w:sz w:val="20"/>
          <w:szCs w:val="20"/>
        </w:rPr>
        <w:t xml:space="preserve"> niż wersja 9. </w:t>
      </w:r>
    </w:p>
    <w:p w14:paraId="3DFB93B1" w14:textId="5EC02EBE" w:rsidR="00931A9C" w:rsidRPr="00846C81" w:rsidRDefault="3FE768CF" w:rsidP="3B605BF7">
      <w:pPr>
        <w:pStyle w:val="Akapitzlist"/>
        <w:numPr>
          <w:ilvl w:val="1"/>
          <w:numId w:val="40"/>
        </w:numPr>
        <w:spacing w:line="259" w:lineRule="auto"/>
        <w:rPr>
          <w:rFonts w:ascii="Arial" w:eastAsia="Century Gothic" w:hAnsi="Arial" w:cs="Arial"/>
          <w:b/>
          <w:bCs/>
          <w:sz w:val="20"/>
          <w:szCs w:val="20"/>
        </w:rPr>
      </w:pPr>
      <w:r w:rsidRPr="00846C81">
        <w:rPr>
          <w:rFonts w:ascii="Arial" w:eastAsia="Century Gothic" w:hAnsi="Arial" w:cs="Arial"/>
          <w:b/>
          <w:bCs/>
          <w:sz w:val="20"/>
          <w:szCs w:val="20"/>
        </w:rPr>
        <w:t>Usługa wsparcia serwisowego dla Oprogramowania do tworzenia i użytkowania platformy chmury prywatnej</w:t>
      </w:r>
    </w:p>
    <w:p w14:paraId="6B4CB841" w14:textId="2C83B29A" w:rsidR="56145713" w:rsidRPr="00846C81" w:rsidRDefault="56145713" w:rsidP="4D182B28">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Zaoferowana usługa wsparcia serwisowego dla oferowanego oprogramowania musi być świadczona przez wyłącznie jeden podmiot lub organizację reprezentującą jeden podmiot na każdym etapie procesowania zgłoszenia. W łańcuchu obsługi zgłoszenia serwisowego, Zamawiający wyklucza możliwość przekazywania zgłoszeń serwisowych pomiędzy różnymi podmiotami.</w:t>
      </w:r>
    </w:p>
    <w:p w14:paraId="3144203D" w14:textId="4112F9BF" w:rsidR="56145713" w:rsidRPr="00846C81" w:rsidRDefault="56145713" w:rsidP="3988A504">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Zamawiający wyklucza również możliwość wykupienia usługi serwisowej przez Wykonawcę u partnera typu OEM (ang. </w:t>
      </w:r>
      <w:proofErr w:type="spellStart"/>
      <w:r w:rsidRPr="00846C81">
        <w:rPr>
          <w:rFonts w:ascii="Arial" w:eastAsia="Century Gothic" w:hAnsi="Arial" w:cs="Arial"/>
          <w:sz w:val="20"/>
          <w:szCs w:val="20"/>
        </w:rPr>
        <w:t>Original</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Equipment</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Manufacturer</w:t>
      </w:r>
      <w:proofErr w:type="spellEnd"/>
      <w:r w:rsidRPr="00846C81">
        <w:rPr>
          <w:rFonts w:ascii="Arial" w:eastAsia="Century Gothic" w:hAnsi="Arial" w:cs="Arial"/>
          <w:sz w:val="20"/>
          <w:szCs w:val="20"/>
        </w:rPr>
        <w:t>) producenta przedmiotowego oprogramowania. Wsparcie serwisowe musi być składową zaoferowanych licencji w ramach subskrypcji i być świadczone przez producenta zaoferowanego oprogramowania.</w:t>
      </w:r>
    </w:p>
    <w:p w14:paraId="2B98A94A" w14:textId="510B8A17" w:rsidR="56145713" w:rsidRPr="00846C81" w:rsidRDefault="56145713" w:rsidP="3988A504">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Zaoferowana usługa wsparcia musi zapewniać poufność komunikacji na ewentualnych, poszczególnych etapach procedowania zgłoszenia. Nie dopuszcza się procesowania zgłoszeń serwisowych w systemach informatycznych nie zarządzanych przez producenta zaoferowanego oprogramowania.</w:t>
      </w:r>
    </w:p>
    <w:p w14:paraId="1948F1CC" w14:textId="1996AE19" w:rsidR="3988A504" w:rsidRPr="00846C81" w:rsidRDefault="3988A504" w:rsidP="4D182B28">
      <w:pPr>
        <w:pStyle w:val="Akapitzlist"/>
        <w:spacing w:line="259" w:lineRule="auto"/>
        <w:ind w:left="2160"/>
        <w:rPr>
          <w:rFonts w:ascii="Arial" w:eastAsia="Century Gothic" w:hAnsi="Arial" w:cs="Arial"/>
          <w:b/>
          <w:bCs/>
          <w:sz w:val="20"/>
          <w:szCs w:val="20"/>
        </w:rPr>
      </w:pPr>
    </w:p>
    <w:p w14:paraId="34E2777C" w14:textId="2D81280A" w:rsidR="56145713" w:rsidRPr="00846C81" w:rsidRDefault="56145713" w:rsidP="4D182B28">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Zaoferowana usługa wsparcia serwisowego musi umożliwiać zgłaszanie problemów 7 dni w tygodniu, całodobowo, bez ograniczeń czasowych (7/24 </w:t>
      </w:r>
      <w:r w:rsidR="003971A1" w:rsidRPr="00846C81">
        <w:rPr>
          <w:rFonts w:ascii="Arial" w:eastAsia="Century Gothic" w:hAnsi="Arial" w:cs="Arial"/>
          <w:sz w:val="20"/>
          <w:szCs w:val="20"/>
        </w:rPr>
        <w:t>-</w:t>
      </w:r>
      <w:r w:rsidRPr="00846C81">
        <w:rPr>
          <w:rFonts w:ascii="Arial" w:eastAsia="Century Gothic" w:hAnsi="Arial" w:cs="Arial"/>
          <w:sz w:val="20"/>
          <w:szCs w:val="20"/>
        </w:rPr>
        <w:t xml:space="preserve"> 24 godziny w ciągu doby przez 7 dni w tygodniu).</w:t>
      </w:r>
    </w:p>
    <w:p w14:paraId="32A7AF62" w14:textId="1BC2AC3F" w:rsidR="56145713" w:rsidRPr="00846C81" w:rsidRDefault="56145713" w:rsidP="3988A504">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Zaoferowana usługa serwisowa, przypadku zgłoszenia o priorytecie 1 (najwyższym), musi być realizowana na zasadach „idź za słońcem” (ang. </w:t>
      </w:r>
      <w:proofErr w:type="spellStart"/>
      <w:r w:rsidRPr="00846C81">
        <w:rPr>
          <w:rFonts w:ascii="Arial" w:eastAsia="Century Gothic" w:hAnsi="Arial" w:cs="Arial"/>
          <w:sz w:val="20"/>
          <w:szCs w:val="20"/>
        </w:rPr>
        <w:t>follow</w:t>
      </w:r>
      <w:proofErr w:type="spellEnd"/>
      <w:r w:rsidRPr="00846C81">
        <w:rPr>
          <w:rFonts w:ascii="Arial" w:eastAsia="Century Gothic" w:hAnsi="Arial" w:cs="Arial"/>
          <w:sz w:val="20"/>
          <w:szCs w:val="20"/>
        </w:rPr>
        <w:t xml:space="preserve"> the </w:t>
      </w:r>
      <w:proofErr w:type="spellStart"/>
      <w:r w:rsidRPr="00846C81">
        <w:rPr>
          <w:rFonts w:ascii="Arial" w:eastAsia="Century Gothic" w:hAnsi="Arial" w:cs="Arial"/>
          <w:sz w:val="20"/>
          <w:szCs w:val="20"/>
        </w:rPr>
        <w:t>sun</w:t>
      </w:r>
      <w:proofErr w:type="spellEnd"/>
      <w:r w:rsidRPr="00846C81">
        <w:rPr>
          <w:rFonts w:ascii="Arial" w:eastAsia="Century Gothic" w:hAnsi="Arial" w:cs="Arial"/>
          <w:sz w:val="20"/>
          <w:szCs w:val="20"/>
        </w:rPr>
        <w:t>) tj. inżynierów rozwiązujących zgłoszony problem w trybie 7/24 (24 godziny w ciągu doby przez 7 dni w tygodniu).</w:t>
      </w:r>
    </w:p>
    <w:p w14:paraId="1E6AED50" w14:textId="6AB3EA74" w:rsidR="56145713" w:rsidRPr="00846C81" w:rsidRDefault="56145713" w:rsidP="3988A504">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Opis zaoferowanej usługi wsparcia serwisowego musi być dostępny na oficjalnej stronie internetowej producenta przedmiotowego oprogramowania.</w:t>
      </w:r>
    </w:p>
    <w:p w14:paraId="5C1A9473" w14:textId="5242FC2E" w:rsidR="56145713" w:rsidRPr="00846C81" w:rsidRDefault="56145713" w:rsidP="3988A504">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Dodatkowo, zaoferowana usługa wsparcia serwisowego musi spełniać poniższe cechy:</w:t>
      </w:r>
    </w:p>
    <w:p w14:paraId="0AA07230" w14:textId="5FB2955E" w:rsidR="3988A504" w:rsidRPr="00846C81" w:rsidRDefault="3988A504" w:rsidP="4D182B28">
      <w:pPr>
        <w:pStyle w:val="Akapitzlist"/>
        <w:spacing w:line="259" w:lineRule="auto"/>
        <w:ind w:left="2160"/>
        <w:rPr>
          <w:rFonts w:ascii="Arial" w:eastAsia="Century Gothic" w:hAnsi="Arial" w:cs="Arial"/>
          <w:b/>
          <w:bCs/>
          <w:sz w:val="20"/>
          <w:szCs w:val="20"/>
        </w:rPr>
      </w:pPr>
    </w:p>
    <w:p w14:paraId="04971C71" w14:textId="25AF9274" w:rsidR="00931A9C" w:rsidRPr="00846C81" w:rsidRDefault="76E4E183" w:rsidP="4D182B28">
      <w:pPr>
        <w:spacing w:line="259" w:lineRule="auto"/>
        <w:rPr>
          <w:rFonts w:ascii="Arial" w:eastAsia="Century Gothic" w:hAnsi="Arial" w:cs="Arial"/>
          <w:sz w:val="20"/>
          <w:szCs w:val="20"/>
        </w:rPr>
      </w:pPr>
      <w:r w:rsidRPr="00846C81">
        <w:rPr>
          <w:rFonts w:ascii="Arial" w:eastAsia="Century Gothic" w:hAnsi="Arial" w:cs="Arial"/>
          <w:sz w:val="20"/>
          <w:szCs w:val="20"/>
        </w:rPr>
        <w:t>wykonywanie przez Zamawiającego nieograniczonej ilość zgłoszeń serwisowych</w:t>
      </w:r>
    </w:p>
    <w:p w14:paraId="17BD959B" w14:textId="1773982C"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możliwość zapotrzebowania przez Zamawiającego wsparcia zdalnego</w:t>
      </w:r>
    </w:p>
    <w:p w14:paraId="0EC3F54A" w14:textId="64958F02"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lastRenderedPageBreak/>
        <w:t>dostęp dla Zamawiającego do materiałów producenta oprogramowania, do którego oferowane jest przedmiotowe wsparcie, takich jak: techniczna dokumentacja, internetowa baza wiedzy</w:t>
      </w:r>
    </w:p>
    <w:p w14:paraId="377BC3F6" w14:textId="45C6CD9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dostęp dla Zamawiającego do poprawek i uaktualnień oprogramowania objętego usługą wsparcia serwisowego</w:t>
      </w:r>
    </w:p>
    <w:p w14:paraId="51C620E6" w14:textId="301A64BB"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dostęp do portalu internetowego umożliwiającego zarządzanie posiadanymi przez Zamawiającego licencjami oraz utworzenie zgłoszenia serwisowego</w:t>
      </w:r>
    </w:p>
    <w:p w14:paraId="280A2F21" w14:textId="4A08372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portal serwisowy udostępniony dla Zamawiającego w </w:t>
      </w:r>
      <w:proofErr w:type="spellStart"/>
      <w:r w:rsidRPr="00846C81">
        <w:rPr>
          <w:rFonts w:ascii="Arial" w:eastAsia="Century Gothic" w:hAnsi="Arial" w:cs="Arial"/>
          <w:sz w:val="20"/>
          <w:szCs w:val="20"/>
        </w:rPr>
        <w:t>internecie</w:t>
      </w:r>
      <w:proofErr w:type="spellEnd"/>
      <w:r w:rsidRPr="00846C81">
        <w:rPr>
          <w:rFonts w:ascii="Arial" w:eastAsia="Century Gothic" w:hAnsi="Arial" w:cs="Arial"/>
          <w:sz w:val="20"/>
          <w:szCs w:val="20"/>
        </w:rPr>
        <w:t xml:space="preserve"> musi udostępniać założenie i wysłanie zgłoszenia (bez limitu ilości zgłoszeń)</w:t>
      </w:r>
    </w:p>
    <w:p w14:paraId="6E1A4BF2" w14:textId="73D5FC3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 xml:space="preserve">Wsparcie serwisowe musi posiadać </w:t>
      </w:r>
      <w:proofErr w:type="spellStart"/>
      <w:r w:rsidRPr="00846C81">
        <w:rPr>
          <w:rFonts w:ascii="Arial" w:eastAsia="Century Gothic" w:hAnsi="Arial" w:cs="Arial"/>
          <w:sz w:val="20"/>
          <w:szCs w:val="20"/>
        </w:rPr>
        <w:t>priorytetyzację</w:t>
      </w:r>
      <w:proofErr w:type="spellEnd"/>
      <w:r w:rsidRPr="00846C81">
        <w:rPr>
          <w:rFonts w:ascii="Arial" w:eastAsia="Century Gothic" w:hAnsi="Arial" w:cs="Arial"/>
          <w:sz w:val="20"/>
          <w:szCs w:val="20"/>
        </w:rPr>
        <w:t xml:space="preserve"> od poziomu 1 - najwyższego (</w:t>
      </w:r>
      <w:proofErr w:type="spellStart"/>
      <w:r w:rsidRPr="00846C81">
        <w:rPr>
          <w:rFonts w:ascii="Arial" w:eastAsia="Century Gothic" w:hAnsi="Arial" w:cs="Arial"/>
          <w:sz w:val="20"/>
          <w:szCs w:val="20"/>
        </w:rPr>
        <w:t>Severity</w:t>
      </w:r>
      <w:proofErr w:type="spellEnd"/>
      <w:r w:rsidRPr="00846C81">
        <w:rPr>
          <w:rFonts w:ascii="Arial" w:eastAsia="Century Gothic" w:hAnsi="Arial" w:cs="Arial"/>
          <w:sz w:val="20"/>
          <w:szCs w:val="20"/>
        </w:rPr>
        <w:t xml:space="preserve"> 1) do poziomu 4 - najniższego (</w:t>
      </w:r>
      <w:proofErr w:type="spellStart"/>
      <w:r w:rsidRPr="00846C81">
        <w:rPr>
          <w:rFonts w:ascii="Arial" w:eastAsia="Century Gothic" w:hAnsi="Arial" w:cs="Arial"/>
          <w:sz w:val="20"/>
          <w:szCs w:val="20"/>
        </w:rPr>
        <w:t>Severity</w:t>
      </w:r>
      <w:proofErr w:type="spellEnd"/>
      <w:r w:rsidRPr="00846C81">
        <w:rPr>
          <w:rFonts w:ascii="Arial" w:eastAsia="Century Gothic" w:hAnsi="Arial" w:cs="Arial"/>
          <w:sz w:val="20"/>
          <w:szCs w:val="20"/>
        </w:rPr>
        <w:t xml:space="preserve"> 4)</w:t>
      </w:r>
    </w:p>
    <w:p w14:paraId="79182B52" w14:textId="0179F5DD"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czas reakcji na zgłoszenie serwisowe o wyznaczonym priorytecie najwyższym, tj. 1 (</w:t>
      </w:r>
      <w:proofErr w:type="spellStart"/>
      <w:r w:rsidRPr="00846C81">
        <w:rPr>
          <w:rFonts w:ascii="Arial" w:eastAsia="Century Gothic" w:hAnsi="Arial" w:cs="Arial"/>
          <w:sz w:val="20"/>
          <w:szCs w:val="20"/>
        </w:rPr>
        <w:t>Severity</w:t>
      </w:r>
      <w:proofErr w:type="spellEnd"/>
      <w:r w:rsidRPr="00846C81">
        <w:rPr>
          <w:rFonts w:ascii="Arial" w:eastAsia="Century Gothic" w:hAnsi="Arial" w:cs="Arial"/>
          <w:sz w:val="20"/>
          <w:szCs w:val="20"/>
        </w:rPr>
        <w:t xml:space="preserve"> 1) nie może przekroczyć 30 minut. Ustalenie priorytetu dla zgłoszenia serwisowego należy do Zamawiającego. Zamawiający wymaga reakcji na zgłoszenie w ramach standardu obsługi 24/7 (24 godziny przez 7 dni w tygodniu)</w:t>
      </w:r>
    </w:p>
    <w:p w14:paraId="4A996BFF" w14:textId="7D3FD079"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czas reakcji na zgłoszenie serwisowe o wyznaczonym priorytecie 2 (</w:t>
      </w:r>
      <w:proofErr w:type="spellStart"/>
      <w:r w:rsidRPr="00846C81">
        <w:rPr>
          <w:rFonts w:ascii="Arial" w:eastAsia="Century Gothic" w:hAnsi="Arial" w:cs="Arial"/>
          <w:sz w:val="20"/>
          <w:szCs w:val="20"/>
        </w:rPr>
        <w:t>Severity</w:t>
      </w:r>
      <w:proofErr w:type="spellEnd"/>
      <w:r w:rsidRPr="00846C81">
        <w:rPr>
          <w:rFonts w:ascii="Arial" w:eastAsia="Century Gothic" w:hAnsi="Arial" w:cs="Arial"/>
          <w:sz w:val="20"/>
          <w:szCs w:val="20"/>
        </w:rPr>
        <w:t xml:space="preserve"> 2) nie może przekroczyć 2 godzin. Zamawiający wymaga reakcji na zgłoszenie w ramach 10 godzin pracy serwisu dziennie przez 5 dni w tygodniu. Ustalenie priorytetu dla zgłoszenia serwisowego należy do Zamawiającego</w:t>
      </w:r>
    </w:p>
    <w:p w14:paraId="6DFF1894" w14:textId="07628533"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czas reakcji na zgłoszenie serwisowe o wyznaczonym priorytecie 3 (</w:t>
      </w:r>
      <w:proofErr w:type="spellStart"/>
      <w:r w:rsidRPr="00846C81">
        <w:rPr>
          <w:rFonts w:ascii="Arial" w:eastAsia="Century Gothic" w:hAnsi="Arial" w:cs="Arial"/>
          <w:sz w:val="20"/>
          <w:szCs w:val="20"/>
        </w:rPr>
        <w:t>Severity</w:t>
      </w:r>
      <w:proofErr w:type="spellEnd"/>
      <w:r w:rsidRPr="00846C81">
        <w:rPr>
          <w:rFonts w:ascii="Arial" w:eastAsia="Century Gothic" w:hAnsi="Arial" w:cs="Arial"/>
          <w:sz w:val="20"/>
          <w:szCs w:val="20"/>
        </w:rPr>
        <w:t xml:space="preserve"> 3) nie może przekroczyć 4 godzin. Zamawiający wymaga reakcji na zgłoszenie w ramach 10 godzin pracy serwisu dziennie przez 5 dni w tygodniu. Ustalenie priorytetu dla zgłoszenia serwisowego należy do Zamawiającego</w:t>
      </w:r>
    </w:p>
    <w:p w14:paraId="04F98E06" w14:textId="73674FF6" w:rsidR="00931A9C" w:rsidRPr="00846C81" w:rsidRDefault="76E4E183" w:rsidP="3B605BF7">
      <w:pPr>
        <w:pStyle w:val="Akapitzlist"/>
        <w:numPr>
          <w:ilvl w:val="2"/>
          <w:numId w:val="40"/>
        </w:numPr>
        <w:spacing w:line="259" w:lineRule="auto"/>
        <w:rPr>
          <w:rFonts w:ascii="Arial" w:eastAsia="Century Gothic" w:hAnsi="Arial" w:cs="Arial"/>
          <w:sz w:val="20"/>
          <w:szCs w:val="20"/>
        </w:rPr>
      </w:pPr>
      <w:r w:rsidRPr="00846C81">
        <w:rPr>
          <w:rFonts w:ascii="Arial" w:eastAsia="Century Gothic" w:hAnsi="Arial" w:cs="Arial"/>
          <w:sz w:val="20"/>
          <w:szCs w:val="20"/>
        </w:rPr>
        <w:t>czas reakcji na zgłoszenie serwisowe o wyznaczonym priorytecie 4 (</w:t>
      </w:r>
      <w:proofErr w:type="spellStart"/>
      <w:r w:rsidRPr="00846C81">
        <w:rPr>
          <w:rFonts w:ascii="Arial" w:eastAsia="Century Gothic" w:hAnsi="Arial" w:cs="Arial"/>
          <w:sz w:val="20"/>
          <w:szCs w:val="20"/>
        </w:rPr>
        <w:t>Severity</w:t>
      </w:r>
      <w:proofErr w:type="spellEnd"/>
      <w:r w:rsidRPr="00846C81">
        <w:rPr>
          <w:rFonts w:ascii="Arial" w:eastAsia="Century Gothic" w:hAnsi="Arial" w:cs="Arial"/>
          <w:sz w:val="20"/>
          <w:szCs w:val="20"/>
        </w:rPr>
        <w:t xml:space="preserve"> 4) nie może przekroczyć 1 dzień roboczy. Zamawiający wymaga reakcji na zgłoszenie w ramach 10 godzin pracy serwisu dziennie przez 5 dni w tygodniu. Ustalenie priorytetu dla zgłoszenia serwisowego należy do Zamawiającego</w:t>
      </w:r>
    </w:p>
    <w:p w14:paraId="09DF1AFD" w14:textId="66FD838A" w:rsidR="00931A9C" w:rsidRPr="00846C81" w:rsidRDefault="00931A9C" w:rsidP="3988A504">
      <w:pPr>
        <w:pStyle w:val="Akapitzlist"/>
        <w:spacing w:before="120" w:after="0" w:line="240" w:lineRule="auto"/>
        <w:ind w:left="1440"/>
        <w:jc w:val="both"/>
        <w:rPr>
          <w:rFonts w:ascii="Arial" w:eastAsia="Century Gothic" w:hAnsi="Arial" w:cs="Arial"/>
          <w:sz w:val="20"/>
          <w:szCs w:val="20"/>
        </w:rPr>
      </w:pPr>
    </w:p>
    <w:p w14:paraId="6C46358E" w14:textId="502E5311" w:rsidR="00931A9C" w:rsidRPr="00846C81" w:rsidRDefault="71A0AF5B" w:rsidP="3988A504">
      <w:pPr>
        <w:numPr>
          <w:ilvl w:val="0"/>
          <w:numId w:val="40"/>
        </w:numPr>
        <w:spacing w:before="120" w:after="0" w:line="240"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Instalacja, uruchomienie i integracja dostarczonej infrastruktury z domeną zarządzającą VCF Zamawiającego</w:t>
      </w:r>
    </w:p>
    <w:p w14:paraId="4A0EA06A" w14:textId="1F39C99A" w:rsidR="3B605BF7" w:rsidRPr="00846C81" w:rsidRDefault="3B605BF7" w:rsidP="3988A504">
      <w:pPr>
        <w:spacing w:before="120" w:after="0" w:line="240" w:lineRule="auto"/>
        <w:jc w:val="both"/>
        <w:rPr>
          <w:rFonts w:ascii="Arial" w:eastAsia="Century Gothic" w:hAnsi="Arial" w:cs="Arial"/>
          <w:b/>
          <w:bCs/>
          <w:color w:val="000000" w:themeColor="text1"/>
          <w:sz w:val="20"/>
          <w:szCs w:val="20"/>
        </w:rPr>
      </w:pPr>
    </w:p>
    <w:p w14:paraId="34A41281" w14:textId="15992003" w:rsidR="00B72C50" w:rsidRPr="00846C81" w:rsidRDefault="2DCC7772" w:rsidP="3988A504">
      <w:pPr>
        <w:pStyle w:val="Akapitzlist"/>
        <w:numPr>
          <w:ilvl w:val="1"/>
          <w:numId w:val="40"/>
        </w:numPr>
        <w:spacing w:line="259"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Wymagania ogólne</w:t>
      </w:r>
    </w:p>
    <w:p w14:paraId="2BC7EFE8" w14:textId="12611E32" w:rsidR="00A37479" w:rsidRPr="00846C81" w:rsidRDefault="2EE4AC04"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Wykonawca zobowiązany jest do wykonania usług wdrożeniowych obejmujących montaż, instalację, konfigurację oraz uruchomienie dostarczonego Sprzętu i Oprogramowania w infrastrukturze Zamawiającego, w lokalizacjach OPD1 i OPD2.</w:t>
      </w:r>
    </w:p>
    <w:p w14:paraId="3690AC2A" w14:textId="40B30B76" w:rsidR="00A37479" w:rsidRPr="00846C81" w:rsidRDefault="091AC794"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Wykonawca zobowiązany jest zapewnić integrację dostarczonej infrastruktury z istniejącą domeną zarządzającą VCF (Management </w:t>
      </w:r>
      <w:proofErr w:type="spellStart"/>
      <w:r w:rsidRPr="00846C81">
        <w:rPr>
          <w:rFonts w:ascii="Arial" w:eastAsia="Century Gothic" w:hAnsi="Arial" w:cs="Arial"/>
          <w:color w:val="000000" w:themeColor="text1"/>
          <w:sz w:val="20"/>
          <w:szCs w:val="20"/>
        </w:rPr>
        <w:t>Domain</w:t>
      </w:r>
      <w:proofErr w:type="spellEnd"/>
      <w:r w:rsidRPr="00846C81">
        <w:rPr>
          <w:rFonts w:ascii="Arial" w:eastAsia="Century Gothic" w:hAnsi="Arial" w:cs="Arial"/>
          <w:color w:val="000000" w:themeColor="text1"/>
          <w:sz w:val="20"/>
          <w:szCs w:val="20"/>
        </w:rPr>
        <w:t xml:space="preserve">) Zamawiającego, w szczególności w zakresie dołączania zasobów/klastrów oraz zgodności z wymaganiami środowiska </w:t>
      </w:r>
      <w:proofErr w:type="spellStart"/>
      <w:r w:rsidRPr="00846C81">
        <w:rPr>
          <w:rFonts w:ascii="Arial" w:eastAsia="Century Gothic" w:hAnsi="Arial" w:cs="Arial"/>
          <w:color w:val="000000" w:themeColor="text1"/>
          <w:sz w:val="20"/>
          <w:szCs w:val="20"/>
        </w:rPr>
        <w:t>VMware</w:t>
      </w:r>
      <w:proofErr w:type="spellEnd"/>
      <w:r w:rsidRPr="00846C81">
        <w:rPr>
          <w:rFonts w:ascii="Arial" w:eastAsia="Century Gothic" w:hAnsi="Arial" w:cs="Arial"/>
          <w:color w:val="000000" w:themeColor="text1"/>
          <w:sz w:val="20"/>
          <w:szCs w:val="20"/>
        </w:rPr>
        <w:t xml:space="preserve"> Zamawiającego.</w:t>
      </w:r>
    </w:p>
    <w:p w14:paraId="1F4F935F" w14:textId="0B8A7CA0" w:rsidR="00BF5B98" w:rsidRPr="00846C81" w:rsidRDefault="1417CB15"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Wykonawca przed rozpoczęciem prac zobowiązany jest do zapoznania się z infrastrukturą Zamawiającego w zakresie niezbędnym do poprawnego wykonania wdrożenia i zapewnienia zgodności działania Systemu zgodnie z Umową.</w:t>
      </w:r>
    </w:p>
    <w:p w14:paraId="05BB5AC9" w14:textId="363F0FA9" w:rsidR="00F41263" w:rsidRPr="00846C81" w:rsidRDefault="3D71DA5D" w:rsidP="3988A504">
      <w:pPr>
        <w:pStyle w:val="Akapitzlist"/>
        <w:numPr>
          <w:ilvl w:val="1"/>
          <w:numId w:val="40"/>
        </w:numPr>
        <w:spacing w:line="259"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Zakres prac Wykonawcy</w:t>
      </w:r>
    </w:p>
    <w:p w14:paraId="186F3F47" w14:textId="5FD53CB0" w:rsidR="00EB3871" w:rsidRPr="00846C81" w:rsidRDefault="77EC3675"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montaż Sprzętu w szafach RACK, wykonanie i uporządkowanie okablowania</w:t>
      </w:r>
    </w:p>
    <w:p w14:paraId="76A24DB6" w14:textId="3F770700" w:rsidR="00E627ED" w:rsidRPr="00846C81" w:rsidRDefault="734375C1"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lastRenderedPageBreak/>
        <w:t>uruchomienie zdalnego zarządzania (BMC) i jego podstawowa konfiguracja</w:t>
      </w:r>
    </w:p>
    <w:p w14:paraId="389A9468" w14:textId="2E899575" w:rsidR="007544AF" w:rsidRPr="00846C81" w:rsidRDefault="5A914805"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aktualizacja BIOS/</w:t>
      </w:r>
      <w:proofErr w:type="spellStart"/>
      <w:r w:rsidRPr="00846C81">
        <w:rPr>
          <w:rFonts w:ascii="Arial" w:eastAsia="Century Gothic" w:hAnsi="Arial" w:cs="Arial"/>
          <w:color w:val="000000" w:themeColor="text1"/>
          <w:sz w:val="20"/>
          <w:szCs w:val="20"/>
        </w:rPr>
        <w:t>firmware</w:t>
      </w:r>
      <w:proofErr w:type="spellEnd"/>
      <w:r w:rsidRPr="00846C81">
        <w:rPr>
          <w:rFonts w:ascii="Arial" w:eastAsia="Century Gothic" w:hAnsi="Arial" w:cs="Arial"/>
          <w:color w:val="000000" w:themeColor="text1"/>
          <w:sz w:val="20"/>
          <w:szCs w:val="20"/>
        </w:rPr>
        <w:t xml:space="preserve"> do rekomendowanego </w:t>
      </w:r>
      <w:proofErr w:type="spellStart"/>
      <w:r w:rsidRPr="00846C81">
        <w:rPr>
          <w:rFonts w:ascii="Arial" w:eastAsia="Century Gothic" w:hAnsi="Arial" w:cs="Arial"/>
          <w:color w:val="000000" w:themeColor="text1"/>
          <w:sz w:val="20"/>
          <w:szCs w:val="20"/>
        </w:rPr>
        <w:t>baseline</w:t>
      </w:r>
      <w:proofErr w:type="spellEnd"/>
      <w:r w:rsidRPr="00846C81">
        <w:rPr>
          <w:rFonts w:ascii="Arial" w:eastAsia="Century Gothic" w:hAnsi="Arial" w:cs="Arial"/>
          <w:color w:val="000000" w:themeColor="text1"/>
          <w:sz w:val="20"/>
          <w:szCs w:val="20"/>
        </w:rPr>
        <w:t xml:space="preserve"> producenta oraz weryfikacja kompatybilności z </w:t>
      </w:r>
      <w:proofErr w:type="spellStart"/>
      <w:r w:rsidRPr="00846C81">
        <w:rPr>
          <w:rFonts w:ascii="Arial" w:eastAsia="Century Gothic" w:hAnsi="Arial" w:cs="Arial"/>
          <w:color w:val="000000" w:themeColor="text1"/>
          <w:sz w:val="20"/>
          <w:szCs w:val="20"/>
        </w:rPr>
        <w:t>VMware</w:t>
      </w:r>
      <w:proofErr w:type="spellEnd"/>
      <w:r w:rsidRPr="00846C81">
        <w:rPr>
          <w:rFonts w:ascii="Arial" w:eastAsia="Century Gothic" w:hAnsi="Arial" w:cs="Arial"/>
          <w:color w:val="000000" w:themeColor="text1"/>
          <w:sz w:val="20"/>
          <w:szCs w:val="20"/>
        </w:rPr>
        <w:t xml:space="preserve"> HCL</w:t>
      </w:r>
    </w:p>
    <w:p w14:paraId="64C333A1" w14:textId="449D34AD" w:rsidR="00342382" w:rsidRPr="00846C81" w:rsidRDefault="18EF755E"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konfiguracja parametrów sprzętowych wymaganych dla środowisk </w:t>
      </w:r>
      <w:proofErr w:type="spellStart"/>
      <w:r w:rsidRPr="00846C81">
        <w:rPr>
          <w:rFonts w:ascii="Arial" w:eastAsia="Century Gothic" w:hAnsi="Arial" w:cs="Arial"/>
          <w:color w:val="000000" w:themeColor="text1"/>
          <w:sz w:val="20"/>
          <w:szCs w:val="20"/>
        </w:rPr>
        <w:t>wirtualizacyjnych</w:t>
      </w:r>
      <w:proofErr w:type="spellEnd"/>
    </w:p>
    <w:p w14:paraId="64FDFD0F" w14:textId="5EB42889" w:rsidR="008808FD" w:rsidRPr="00846C81" w:rsidRDefault="3D6A5130" w:rsidP="3988A504">
      <w:pPr>
        <w:pStyle w:val="Akapitzlist"/>
        <w:numPr>
          <w:ilvl w:val="1"/>
          <w:numId w:val="40"/>
        </w:numPr>
        <w:spacing w:line="259"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Konfiguracja sieci pod VCF</w:t>
      </w:r>
    </w:p>
    <w:p w14:paraId="6F2205E2" w14:textId="4C0950AA" w:rsidR="00CB46AD" w:rsidRPr="00846C81" w:rsidRDefault="7E603E70"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konfiguracja interfejsów i połączeń sieciowych zgodnie z architekturą Zamawiającego (VLAN/segmentacja, MTU dla </w:t>
      </w:r>
      <w:proofErr w:type="spellStart"/>
      <w:r w:rsidRPr="00846C81">
        <w:rPr>
          <w:rFonts w:ascii="Arial" w:eastAsia="Century Gothic" w:hAnsi="Arial" w:cs="Arial"/>
          <w:color w:val="000000" w:themeColor="text1"/>
          <w:sz w:val="20"/>
          <w:szCs w:val="20"/>
        </w:rPr>
        <w:t>vSAN</w:t>
      </w:r>
      <w:proofErr w:type="spellEnd"/>
      <w:r w:rsidRPr="00846C81">
        <w:rPr>
          <w:rFonts w:ascii="Arial" w:eastAsia="Century Gothic" w:hAnsi="Arial" w:cs="Arial"/>
          <w:color w:val="000000" w:themeColor="text1"/>
          <w:sz w:val="20"/>
          <w:szCs w:val="20"/>
        </w:rPr>
        <w:t>/</w:t>
      </w:r>
      <w:proofErr w:type="spellStart"/>
      <w:r w:rsidRPr="00846C81">
        <w:rPr>
          <w:rFonts w:ascii="Arial" w:eastAsia="Century Gothic" w:hAnsi="Arial" w:cs="Arial"/>
          <w:color w:val="000000" w:themeColor="text1"/>
          <w:sz w:val="20"/>
          <w:szCs w:val="20"/>
        </w:rPr>
        <w:t>vMotion</w:t>
      </w:r>
      <w:proofErr w:type="spellEnd"/>
      <w:r w:rsidRPr="00846C81">
        <w:rPr>
          <w:rFonts w:ascii="Arial" w:eastAsia="Century Gothic" w:hAnsi="Arial" w:cs="Arial"/>
          <w:color w:val="000000" w:themeColor="text1"/>
          <w:sz w:val="20"/>
          <w:szCs w:val="20"/>
        </w:rPr>
        <w:t>, agregacje)</w:t>
      </w:r>
    </w:p>
    <w:p w14:paraId="60ABB5C1" w14:textId="526935A2" w:rsidR="001E0182" w:rsidRPr="00846C81" w:rsidRDefault="114C9C3D"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konfiguracja NTP/DNS oraz wymagań integracyjnych </w:t>
      </w:r>
    </w:p>
    <w:p w14:paraId="3326CC7A" w14:textId="6EB55A14" w:rsidR="002707C9" w:rsidRPr="00846C81" w:rsidRDefault="578F8AE3" w:rsidP="3988A504">
      <w:pPr>
        <w:pStyle w:val="Akapitzlist"/>
        <w:numPr>
          <w:ilvl w:val="1"/>
          <w:numId w:val="40"/>
        </w:numPr>
        <w:spacing w:line="259"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Instalacja i konfiguracja oprogramowania</w:t>
      </w:r>
    </w:p>
    <w:p w14:paraId="02C876C1" w14:textId="26EF9CE8" w:rsidR="002707C9" w:rsidRPr="00846C81" w:rsidRDefault="60E1B831"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instalacja </w:t>
      </w:r>
      <w:proofErr w:type="spellStart"/>
      <w:r w:rsidRPr="00846C81">
        <w:rPr>
          <w:rFonts w:ascii="Arial" w:eastAsia="Century Gothic" w:hAnsi="Arial" w:cs="Arial"/>
          <w:color w:val="000000" w:themeColor="text1"/>
          <w:sz w:val="20"/>
          <w:szCs w:val="20"/>
        </w:rPr>
        <w:t>hypervisora</w:t>
      </w:r>
      <w:proofErr w:type="spellEnd"/>
      <w:r w:rsidRPr="00846C81">
        <w:rPr>
          <w:rFonts w:ascii="Arial" w:eastAsia="Century Gothic" w:hAnsi="Arial" w:cs="Arial"/>
          <w:color w:val="000000" w:themeColor="text1"/>
          <w:sz w:val="20"/>
          <w:szCs w:val="20"/>
        </w:rPr>
        <w:t xml:space="preserve"> na hostach oraz przygotowanie hostów do włączenia w architekturę VCF</w:t>
      </w:r>
    </w:p>
    <w:p w14:paraId="1BC006C6" w14:textId="2CDB88D8" w:rsidR="00FF6AAA" w:rsidRPr="00846C81" w:rsidRDefault="1588E1A0"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instalacja/konfiguracja komponentów chmury prywatnej zgodnie z ofertą, w tym elementów wymaganych do zarządzania, monitoringu, automatyzacji i logowania</w:t>
      </w:r>
      <w:r w:rsidR="41D4FA22" w:rsidRPr="00846C81">
        <w:rPr>
          <w:rFonts w:ascii="Arial" w:eastAsia="Century Gothic" w:hAnsi="Arial" w:cs="Arial"/>
          <w:sz w:val="20"/>
          <w:szCs w:val="20"/>
        </w:rPr>
        <w:t xml:space="preserve"> </w:t>
      </w:r>
      <w:r w:rsidR="41D4FA22" w:rsidRPr="00846C81">
        <w:rPr>
          <w:rFonts w:ascii="Arial" w:eastAsia="Century Gothic" w:hAnsi="Arial" w:cs="Arial"/>
          <w:color w:val="000000" w:themeColor="text1"/>
          <w:sz w:val="20"/>
          <w:szCs w:val="20"/>
        </w:rPr>
        <w:t>(zgodnie z SOPZ).</w:t>
      </w:r>
    </w:p>
    <w:p w14:paraId="50BD27EC" w14:textId="6DBB775B" w:rsidR="00DB72F0" w:rsidRPr="00846C81" w:rsidRDefault="63184AF1" w:rsidP="3988A504">
      <w:pPr>
        <w:pStyle w:val="Akapitzlist"/>
        <w:numPr>
          <w:ilvl w:val="1"/>
          <w:numId w:val="40"/>
        </w:numPr>
        <w:spacing w:line="259"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Wpięcie do domeny zarządzającej VCF</w:t>
      </w:r>
    </w:p>
    <w:p w14:paraId="019407FB" w14:textId="1FE1A89B" w:rsidR="00542E13" w:rsidRPr="00846C81" w:rsidRDefault="196707DB"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dołączenie dostarczonych hostów/klastrów do środowiska Zamawiającego w sposób zgodny z metodyką VCF (prace realizowane z użyciem mechanizmów VCF/SDDC Manager lub równoważnych, adekwatnych do architektury Zamawiającego),</w:t>
      </w:r>
    </w:p>
    <w:p w14:paraId="120654B5" w14:textId="2D9A483A" w:rsidR="00844C3E" w:rsidRPr="00846C81" w:rsidRDefault="60403C2E" w:rsidP="3988A504">
      <w:pPr>
        <w:pStyle w:val="Akapitzlist"/>
        <w:numPr>
          <w:ilvl w:val="1"/>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Gotowość operacyjna (Day-2) i </w:t>
      </w:r>
      <w:proofErr w:type="spellStart"/>
      <w:r w:rsidRPr="00846C81">
        <w:rPr>
          <w:rFonts w:ascii="Arial" w:eastAsia="Century Gothic" w:hAnsi="Arial" w:cs="Arial"/>
          <w:color w:val="000000" w:themeColor="text1"/>
          <w:sz w:val="20"/>
          <w:szCs w:val="20"/>
        </w:rPr>
        <w:t>Lifecycle</w:t>
      </w:r>
      <w:proofErr w:type="spellEnd"/>
      <w:r w:rsidRPr="00846C81">
        <w:rPr>
          <w:rFonts w:ascii="Arial" w:eastAsia="Century Gothic" w:hAnsi="Arial" w:cs="Arial"/>
          <w:color w:val="000000" w:themeColor="text1"/>
          <w:sz w:val="20"/>
          <w:szCs w:val="20"/>
        </w:rPr>
        <w:t xml:space="preserve"> Management</w:t>
      </w:r>
    </w:p>
    <w:p w14:paraId="2576EE8D" w14:textId="4BA607AF" w:rsidR="006651B1" w:rsidRPr="00846C81" w:rsidRDefault="60403C2E"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weryfikacja poprawności działania mechanizmów </w:t>
      </w:r>
      <w:proofErr w:type="spellStart"/>
      <w:r w:rsidRPr="00846C81">
        <w:rPr>
          <w:rFonts w:ascii="Arial" w:eastAsia="Century Gothic" w:hAnsi="Arial" w:cs="Arial"/>
          <w:color w:val="000000" w:themeColor="text1"/>
          <w:sz w:val="20"/>
          <w:szCs w:val="20"/>
        </w:rPr>
        <w:t>Lifecycle</w:t>
      </w:r>
      <w:proofErr w:type="spellEnd"/>
      <w:r w:rsidRPr="00846C81">
        <w:rPr>
          <w:rFonts w:ascii="Arial" w:eastAsia="Century Gothic" w:hAnsi="Arial" w:cs="Arial"/>
          <w:color w:val="000000" w:themeColor="text1"/>
          <w:sz w:val="20"/>
          <w:szCs w:val="20"/>
        </w:rPr>
        <w:t xml:space="preserve"> Management (LCM) </w:t>
      </w:r>
      <w:proofErr w:type="spellStart"/>
      <w:r w:rsidRPr="00846C81">
        <w:rPr>
          <w:rFonts w:ascii="Arial" w:eastAsia="Century Gothic" w:hAnsi="Arial" w:cs="Arial"/>
          <w:color w:val="000000" w:themeColor="text1"/>
          <w:sz w:val="20"/>
          <w:szCs w:val="20"/>
        </w:rPr>
        <w:t>VMware</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Cloud</w:t>
      </w:r>
      <w:proofErr w:type="spellEnd"/>
      <w:r w:rsidRPr="00846C81">
        <w:rPr>
          <w:rFonts w:ascii="Arial" w:eastAsia="Century Gothic" w:hAnsi="Arial" w:cs="Arial"/>
          <w:color w:val="000000" w:themeColor="text1"/>
          <w:sz w:val="20"/>
          <w:szCs w:val="20"/>
        </w:rPr>
        <w:t xml:space="preserve"> Foundation, w tym</w:t>
      </w:r>
    </w:p>
    <w:p w14:paraId="2E205D2B" w14:textId="62325614" w:rsidR="006651B1" w:rsidRPr="00846C81" w:rsidRDefault="60403C2E" w:rsidP="3988A504">
      <w:pPr>
        <w:pStyle w:val="Akapitzlist"/>
        <w:numPr>
          <w:ilvl w:val="3"/>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zgodności komponentów z BOM</w:t>
      </w:r>
    </w:p>
    <w:p w14:paraId="416EB8B3" w14:textId="162587C5" w:rsidR="006651B1" w:rsidRPr="00846C81" w:rsidRDefault="01AF1B4D" w:rsidP="3988A504">
      <w:pPr>
        <w:pStyle w:val="Akapitzlist"/>
        <w:numPr>
          <w:ilvl w:val="3"/>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gotowości środowiska do przyszłych aktualizacji</w:t>
      </w:r>
    </w:p>
    <w:p w14:paraId="0DEAE8BA" w14:textId="701FA23D" w:rsidR="001A6450" w:rsidRPr="00846C81" w:rsidRDefault="01AF1B4D" w:rsidP="3988A504">
      <w:pPr>
        <w:pStyle w:val="Akapitzlist"/>
        <w:numPr>
          <w:ilvl w:val="3"/>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poprawnej integracji z procesami utrzymaniowymi Zamawiającego,</w:t>
      </w:r>
    </w:p>
    <w:p w14:paraId="2FCA41C3" w14:textId="78766FC8" w:rsidR="001A6450" w:rsidRPr="00846C81" w:rsidRDefault="01AF1B4D"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potwierdzenie, że wdrożone środowisko nie ogranicza dalszej rozbudowy ani aktualizacji platformy VCF</w:t>
      </w:r>
    </w:p>
    <w:p w14:paraId="766E5F6A" w14:textId="3822DE26" w:rsidR="0031483F" w:rsidRPr="00846C81" w:rsidRDefault="4E1E3F60" w:rsidP="3988A504">
      <w:pPr>
        <w:pStyle w:val="Akapitzlist"/>
        <w:numPr>
          <w:ilvl w:val="1"/>
          <w:numId w:val="40"/>
        </w:numPr>
        <w:spacing w:line="259"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Testy i uruchomienie produkcyjne (techniczne)</w:t>
      </w:r>
    </w:p>
    <w:p w14:paraId="07400986" w14:textId="5FA716D3" w:rsidR="006B40AC" w:rsidRPr="00846C81" w:rsidRDefault="4352E0EB"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wykonanie testów poprawności działania: dostępność, podstawowe scenariusze HA, </w:t>
      </w:r>
      <w:proofErr w:type="spellStart"/>
      <w:r w:rsidRPr="00846C81">
        <w:rPr>
          <w:rFonts w:ascii="Arial" w:eastAsia="Century Gothic" w:hAnsi="Arial" w:cs="Arial"/>
          <w:color w:val="000000" w:themeColor="text1"/>
          <w:sz w:val="20"/>
          <w:szCs w:val="20"/>
        </w:rPr>
        <w:t>vMotion</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vSAN</w:t>
      </w:r>
      <w:proofErr w:type="spellEnd"/>
      <w:r w:rsidRPr="00846C81">
        <w:rPr>
          <w:rFonts w:ascii="Arial" w:eastAsia="Century Gothic" w:hAnsi="Arial" w:cs="Arial"/>
          <w:color w:val="000000" w:themeColor="text1"/>
          <w:sz w:val="20"/>
          <w:szCs w:val="20"/>
        </w:rPr>
        <w:t xml:space="preserve"> </w:t>
      </w:r>
      <w:proofErr w:type="spellStart"/>
      <w:r w:rsidRPr="00846C81">
        <w:rPr>
          <w:rFonts w:ascii="Arial" w:eastAsia="Century Gothic" w:hAnsi="Arial" w:cs="Arial"/>
          <w:color w:val="000000" w:themeColor="text1"/>
          <w:sz w:val="20"/>
          <w:szCs w:val="20"/>
        </w:rPr>
        <w:t>Health</w:t>
      </w:r>
      <w:proofErr w:type="spellEnd"/>
      <w:r w:rsidRPr="00846C81">
        <w:rPr>
          <w:rFonts w:ascii="Arial" w:eastAsia="Century Gothic" w:hAnsi="Arial" w:cs="Arial"/>
          <w:color w:val="000000" w:themeColor="text1"/>
          <w:sz w:val="20"/>
          <w:szCs w:val="20"/>
        </w:rPr>
        <w:t>, komunikacja zarządcza, weryfikacja alarmów i logowania</w:t>
      </w:r>
    </w:p>
    <w:p w14:paraId="48E21890" w14:textId="596C0DD9" w:rsidR="00A50335" w:rsidRPr="00846C81" w:rsidRDefault="04F641D7"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usunięcie wykrytych niezgodności uniemożliwiających odbiór.</w:t>
      </w:r>
    </w:p>
    <w:p w14:paraId="3646EF5F" w14:textId="0FF5D8D5" w:rsidR="00D610CB" w:rsidRPr="00846C81" w:rsidRDefault="504A337E" w:rsidP="3988A504">
      <w:pPr>
        <w:pStyle w:val="Akapitzlist"/>
        <w:numPr>
          <w:ilvl w:val="1"/>
          <w:numId w:val="40"/>
        </w:numPr>
        <w:spacing w:line="259"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t>Dokumentacja i produkty odbiorowe</w:t>
      </w:r>
    </w:p>
    <w:p w14:paraId="21743207" w14:textId="4DC7111F" w:rsidR="00BE7514" w:rsidRPr="00846C81" w:rsidRDefault="27B9F20E"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Dokumentację powdrożeniową "as-</w:t>
      </w:r>
      <w:proofErr w:type="spellStart"/>
      <w:r w:rsidRPr="00846C81">
        <w:rPr>
          <w:rFonts w:ascii="Arial" w:eastAsia="Century Gothic" w:hAnsi="Arial" w:cs="Arial"/>
          <w:color w:val="000000" w:themeColor="text1"/>
          <w:sz w:val="20"/>
          <w:szCs w:val="20"/>
        </w:rPr>
        <w:t>built</w:t>
      </w:r>
      <w:proofErr w:type="spellEnd"/>
      <w:r w:rsidRPr="00846C81">
        <w:rPr>
          <w:rFonts w:ascii="Arial" w:eastAsia="Century Gothic" w:hAnsi="Arial" w:cs="Arial"/>
          <w:color w:val="000000" w:themeColor="text1"/>
          <w:sz w:val="20"/>
          <w:szCs w:val="20"/>
        </w:rPr>
        <w:t xml:space="preserve">" (PL/EN): mapa połączeń, adresacja, lista urządzeń/hostów/klastrów, wersje </w:t>
      </w:r>
      <w:proofErr w:type="spellStart"/>
      <w:r w:rsidRPr="00846C81">
        <w:rPr>
          <w:rFonts w:ascii="Arial" w:eastAsia="Century Gothic" w:hAnsi="Arial" w:cs="Arial"/>
          <w:color w:val="000000" w:themeColor="text1"/>
          <w:sz w:val="20"/>
          <w:szCs w:val="20"/>
        </w:rPr>
        <w:t>firmware</w:t>
      </w:r>
      <w:proofErr w:type="spellEnd"/>
      <w:r w:rsidRPr="00846C81">
        <w:rPr>
          <w:rFonts w:ascii="Arial" w:eastAsia="Century Gothic" w:hAnsi="Arial" w:cs="Arial"/>
          <w:color w:val="000000" w:themeColor="text1"/>
          <w:sz w:val="20"/>
          <w:szCs w:val="20"/>
        </w:rPr>
        <w:t xml:space="preserve"> i oprogramowania, opis konfiguracji logicznej oraz zależności.</w:t>
      </w:r>
    </w:p>
    <w:p w14:paraId="00B07FA2" w14:textId="2EA2906B" w:rsidR="005B0C9E" w:rsidRPr="00846C81" w:rsidRDefault="41F901D7"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Procedury operacyjne w zakresie dostarczonego rozwiązania: podstawowe czynności administracyjne, kopie konfiguracji, sposób aktualizacji, sposób zgłaszania incydentów (zgodnie z warunkami wsparcia/gwarancji).</w:t>
      </w:r>
    </w:p>
    <w:p w14:paraId="436C32EF" w14:textId="5A483C99" w:rsidR="00E95031" w:rsidRPr="00846C81" w:rsidRDefault="241D46AA"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Protokoły z testów/uruchomienia (</w:t>
      </w:r>
      <w:proofErr w:type="spellStart"/>
      <w:r w:rsidRPr="00846C81">
        <w:rPr>
          <w:rFonts w:ascii="Arial" w:eastAsia="Century Gothic" w:hAnsi="Arial" w:cs="Arial"/>
          <w:color w:val="000000" w:themeColor="text1"/>
          <w:sz w:val="20"/>
          <w:szCs w:val="20"/>
        </w:rPr>
        <w:t>checklista</w:t>
      </w:r>
      <w:proofErr w:type="spellEnd"/>
      <w:r w:rsidRPr="00846C81">
        <w:rPr>
          <w:rFonts w:ascii="Arial" w:eastAsia="Century Gothic" w:hAnsi="Arial" w:cs="Arial"/>
          <w:color w:val="000000" w:themeColor="text1"/>
          <w:sz w:val="20"/>
          <w:szCs w:val="20"/>
        </w:rPr>
        <w:t xml:space="preserve"> odbiorowa) wraz z wynikami.</w:t>
      </w:r>
    </w:p>
    <w:p w14:paraId="411F7123" w14:textId="0354F4C2" w:rsidR="00EB2CE4" w:rsidRPr="00846C81" w:rsidRDefault="78DA6131"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Dodatkowo Wykonawca przekaże:</w:t>
      </w:r>
    </w:p>
    <w:p w14:paraId="62FB78BF" w14:textId="4C304E18" w:rsidR="004A6D43" w:rsidRPr="00846C81" w:rsidRDefault="78DA6131" w:rsidP="3988A504">
      <w:pPr>
        <w:pStyle w:val="Akapitzlist"/>
        <w:numPr>
          <w:ilvl w:val="3"/>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procedury operacyjne (Day-2):</w:t>
      </w:r>
    </w:p>
    <w:p w14:paraId="52E7767F" w14:textId="76F1FEF8" w:rsidR="004A6D43" w:rsidRPr="00846C81" w:rsidRDefault="78DA6131" w:rsidP="3988A504">
      <w:pPr>
        <w:pStyle w:val="Akapitzlist"/>
        <w:numPr>
          <w:ilvl w:val="4"/>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podstawowe czynności administracyjne,</w:t>
      </w:r>
    </w:p>
    <w:p w14:paraId="13EED593" w14:textId="179935F7" w:rsidR="004A6D43" w:rsidRPr="00846C81" w:rsidRDefault="7E25E8C0" w:rsidP="3988A504">
      <w:pPr>
        <w:pStyle w:val="Akapitzlist"/>
        <w:numPr>
          <w:ilvl w:val="4"/>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kopie konfiguracji,</w:t>
      </w:r>
    </w:p>
    <w:p w14:paraId="7D32278D" w14:textId="165D2739" w:rsidR="00F33D7F" w:rsidRPr="00846C81" w:rsidRDefault="7E25E8C0" w:rsidP="3988A504">
      <w:pPr>
        <w:pStyle w:val="Akapitzlist"/>
        <w:numPr>
          <w:ilvl w:val="4"/>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sposób aktualizacji</w:t>
      </w:r>
    </w:p>
    <w:p w14:paraId="4C461FA4" w14:textId="18A7E875" w:rsidR="00F33D7F" w:rsidRPr="00846C81" w:rsidRDefault="7E25E8C0" w:rsidP="3988A504">
      <w:pPr>
        <w:pStyle w:val="Akapitzlist"/>
        <w:numPr>
          <w:ilvl w:val="4"/>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sposób zgłaszania incydentów</w:t>
      </w:r>
    </w:p>
    <w:p w14:paraId="6A3F6474" w14:textId="1BEC09EB" w:rsidR="00F33D7F" w:rsidRPr="00846C81" w:rsidRDefault="08BA5055" w:rsidP="3988A504">
      <w:pPr>
        <w:pStyle w:val="Akapitzlist"/>
        <w:numPr>
          <w:ilvl w:val="3"/>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protokoły z testów i uruchomienia (</w:t>
      </w:r>
      <w:proofErr w:type="spellStart"/>
      <w:r w:rsidRPr="00846C81">
        <w:rPr>
          <w:rFonts w:ascii="Arial" w:eastAsia="Century Gothic" w:hAnsi="Arial" w:cs="Arial"/>
          <w:color w:val="000000" w:themeColor="text1"/>
          <w:sz w:val="20"/>
          <w:szCs w:val="20"/>
        </w:rPr>
        <w:t>checklista</w:t>
      </w:r>
      <w:proofErr w:type="spellEnd"/>
      <w:r w:rsidRPr="00846C81">
        <w:rPr>
          <w:rFonts w:ascii="Arial" w:eastAsia="Century Gothic" w:hAnsi="Arial" w:cs="Arial"/>
          <w:color w:val="000000" w:themeColor="text1"/>
          <w:sz w:val="20"/>
          <w:szCs w:val="20"/>
        </w:rPr>
        <w:t xml:space="preserve"> odbiorowa z wynikami)</w:t>
      </w:r>
    </w:p>
    <w:p w14:paraId="664E2C8B" w14:textId="7E3E50BC" w:rsidR="00006878" w:rsidRPr="00846C81" w:rsidRDefault="241D46AA" w:rsidP="3988A504">
      <w:pPr>
        <w:pStyle w:val="Akapitzlist"/>
        <w:numPr>
          <w:ilvl w:val="1"/>
          <w:numId w:val="40"/>
        </w:numPr>
        <w:spacing w:line="259" w:lineRule="auto"/>
        <w:jc w:val="both"/>
        <w:rPr>
          <w:rFonts w:ascii="Arial" w:eastAsia="Century Gothic" w:hAnsi="Arial" w:cs="Arial"/>
          <w:b/>
          <w:bCs/>
          <w:color w:val="000000" w:themeColor="text1"/>
          <w:sz w:val="20"/>
          <w:szCs w:val="20"/>
        </w:rPr>
      </w:pPr>
      <w:r w:rsidRPr="00846C81">
        <w:rPr>
          <w:rFonts w:ascii="Arial" w:eastAsia="Century Gothic" w:hAnsi="Arial" w:cs="Arial"/>
          <w:b/>
          <w:bCs/>
          <w:color w:val="000000" w:themeColor="text1"/>
          <w:sz w:val="20"/>
          <w:szCs w:val="20"/>
        </w:rPr>
        <w:lastRenderedPageBreak/>
        <w:t>Kryteria odbioru</w:t>
      </w:r>
    </w:p>
    <w:p w14:paraId="604F2656" w14:textId="589B876C" w:rsidR="00006878" w:rsidRPr="00846C81" w:rsidRDefault="1DFE4400"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Sprzęt został zainstalowany i uruchomiony w OPD1/OPD2 zgodnie z wymaganiami.</w:t>
      </w:r>
    </w:p>
    <w:p w14:paraId="45223A07" w14:textId="7798A666" w:rsidR="009A5737" w:rsidRPr="00846C81" w:rsidRDefault="3B96C2B9" w:rsidP="3988A504">
      <w:pPr>
        <w:pStyle w:val="Akapitzlist"/>
        <w:numPr>
          <w:ilvl w:val="2"/>
          <w:numId w:val="40"/>
        </w:numPr>
        <w:spacing w:line="259" w:lineRule="auto"/>
        <w:jc w:val="both"/>
        <w:rPr>
          <w:rFonts w:ascii="Arial" w:eastAsia="Century Gothic" w:hAnsi="Arial" w:cs="Arial"/>
          <w:color w:val="000000" w:themeColor="text1"/>
          <w:sz w:val="20"/>
          <w:szCs w:val="20"/>
        </w:rPr>
      </w:pPr>
      <w:r w:rsidRPr="00846C81">
        <w:rPr>
          <w:rFonts w:ascii="Arial" w:eastAsia="Century Gothic" w:hAnsi="Arial" w:cs="Arial"/>
          <w:color w:val="000000" w:themeColor="text1"/>
          <w:sz w:val="20"/>
          <w:szCs w:val="20"/>
        </w:rPr>
        <w:t xml:space="preserve">Dostarczone komponenty zostały poprawnie zintegrowane i wpięte do domeny zarządzającej VCF Zamawiającego oraz są widoczne i </w:t>
      </w:r>
      <w:proofErr w:type="spellStart"/>
      <w:r w:rsidRPr="00846C81">
        <w:rPr>
          <w:rFonts w:ascii="Arial" w:eastAsia="Century Gothic" w:hAnsi="Arial" w:cs="Arial"/>
          <w:color w:val="000000" w:themeColor="text1"/>
          <w:sz w:val="20"/>
          <w:szCs w:val="20"/>
        </w:rPr>
        <w:t>zarządzalne</w:t>
      </w:r>
      <w:proofErr w:type="spellEnd"/>
      <w:r w:rsidRPr="00846C81">
        <w:rPr>
          <w:rFonts w:ascii="Arial" w:eastAsia="Century Gothic" w:hAnsi="Arial" w:cs="Arial"/>
          <w:color w:val="000000" w:themeColor="text1"/>
          <w:sz w:val="20"/>
          <w:szCs w:val="20"/>
        </w:rPr>
        <w:t xml:space="preserve"> z poziomu narzędzi zarządzających Zamawiającego.</w:t>
      </w:r>
    </w:p>
    <w:p w14:paraId="2CA8D77E" w14:textId="73912A2C" w:rsidR="3988A504" w:rsidRPr="00846C81" w:rsidRDefault="3988A504" w:rsidP="00441A4D">
      <w:pPr>
        <w:pStyle w:val="Akapitzlist"/>
        <w:numPr>
          <w:ilvl w:val="2"/>
          <w:numId w:val="40"/>
        </w:numPr>
        <w:spacing w:line="259" w:lineRule="auto"/>
        <w:jc w:val="both"/>
        <w:rPr>
          <w:rFonts w:ascii="Arial" w:hAnsi="Arial" w:cs="Arial"/>
        </w:rPr>
      </w:pPr>
      <w:r w:rsidRPr="00846C81">
        <w:rPr>
          <w:rFonts w:ascii="Arial" w:eastAsia="Century Gothic" w:hAnsi="Arial" w:cs="Arial"/>
          <w:color w:val="000000" w:themeColor="text1"/>
          <w:sz w:val="20"/>
          <w:szCs w:val="20"/>
        </w:rPr>
        <w:t>Testy zakończyły się wynikiem pozytywnym, a krytyczne błędy blokujące produkcyjne wykorzystanie zostały usunięte.</w:t>
      </w:r>
      <w:r w:rsidR="76F70226" w:rsidRPr="00846C81">
        <w:rPr>
          <w:rFonts w:ascii="Arial" w:eastAsia="Century Gothic" w:hAnsi="Arial" w:cs="Arial"/>
          <w:color w:val="000000" w:themeColor="text1"/>
          <w:sz w:val="20"/>
          <w:szCs w:val="20"/>
        </w:rPr>
        <w:t xml:space="preserve"> Zamawiający otrzymał komplet dokumentacji.</w:t>
      </w:r>
    </w:p>
    <w:p w14:paraId="002EBE94" w14:textId="3B392B11" w:rsidR="3988A504" w:rsidRPr="00846C81" w:rsidRDefault="183F2A80" w:rsidP="00441A4D">
      <w:pPr>
        <w:pStyle w:val="Akapitzlist"/>
        <w:numPr>
          <w:ilvl w:val="0"/>
          <w:numId w:val="40"/>
        </w:numPr>
        <w:spacing w:line="259" w:lineRule="auto"/>
        <w:jc w:val="both"/>
        <w:rPr>
          <w:rFonts w:ascii="Arial" w:hAnsi="Arial" w:cs="Arial"/>
        </w:rPr>
      </w:pPr>
      <w:r w:rsidRPr="00846C81">
        <w:rPr>
          <w:rFonts w:ascii="Arial" w:eastAsia="Century Gothic" w:hAnsi="Arial" w:cs="Arial"/>
          <w:b/>
          <w:bCs/>
          <w:color w:val="000000" w:themeColor="text1"/>
          <w:sz w:val="20"/>
          <w:szCs w:val="20"/>
        </w:rPr>
        <w:t>Prace Zlecone</w:t>
      </w:r>
    </w:p>
    <w:p w14:paraId="73E7130C" w14:textId="5D7564C5" w:rsidR="719B2B52" w:rsidRPr="00846C81" w:rsidRDefault="719B2B52" w:rsidP="3988A504">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t>Wykonawca zobowiązuje się wykonywać Prace Zlecone tj. zadania zlecone przez Zamawiającego w obrębie Oprogramowania i serwerów HCI.  Szczegółowy opis Zamówienia w zakresie Prac Zleconych znajduje się w pkt 6 SOPZ.</w:t>
      </w:r>
    </w:p>
    <w:p w14:paraId="494A466B" w14:textId="0420C870" w:rsidR="6CC13E53" w:rsidRPr="00846C81" w:rsidRDefault="6CC13E53" w:rsidP="3988A504">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t>Wykonawca będzie realizować Prace Zlecone przez zespół inżynierów architektów posiadających odpowiednie umiejętności potwierdzone certyfikatami producentów Oprogramowania na poziomie co najmniej profesjonalnym.</w:t>
      </w:r>
    </w:p>
    <w:p w14:paraId="51A89259" w14:textId="2A0C3ABB" w:rsidR="44A542B5" w:rsidRPr="00846C81" w:rsidRDefault="44A542B5" w:rsidP="3988A504">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t>W każdym z obszarów objętych Umową Wykonawca będzie posiadał certyfikowanych inżynierów w obszarze technologii stosowanych i oferowanych:</w:t>
      </w:r>
    </w:p>
    <w:p w14:paraId="57764E57" w14:textId="6B6DE18A" w:rsidR="3988A504" w:rsidRPr="00846C81" w:rsidRDefault="3988A504" w:rsidP="3988A504">
      <w:pPr>
        <w:pStyle w:val="Akapitzlist"/>
        <w:ind w:left="1440"/>
        <w:rPr>
          <w:rFonts w:ascii="Arial" w:eastAsia="Century Gothic" w:hAnsi="Arial" w:cs="Arial"/>
          <w:sz w:val="20"/>
          <w:szCs w:val="20"/>
        </w:rPr>
      </w:pPr>
    </w:p>
    <w:p w14:paraId="11F603A1" w14:textId="4B1A3A08" w:rsidR="44A542B5" w:rsidRPr="00846C81" w:rsidRDefault="44A542B5" w:rsidP="3988A504">
      <w:pPr>
        <w:pStyle w:val="Akapitzlist"/>
        <w:numPr>
          <w:ilvl w:val="2"/>
          <w:numId w:val="40"/>
        </w:numPr>
        <w:rPr>
          <w:rFonts w:ascii="Arial" w:eastAsia="Century Gothic" w:hAnsi="Arial" w:cs="Arial"/>
          <w:sz w:val="20"/>
          <w:szCs w:val="20"/>
        </w:rPr>
      </w:pPr>
      <w:r w:rsidRPr="00846C81">
        <w:rPr>
          <w:rFonts w:ascii="Arial" w:eastAsia="Century Gothic" w:hAnsi="Arial" w:cs="Arial"/>
          <w:sz w:val="20"/>
          <w:szCs w:val="20"/>
        </w:rPr>
        <w:t xml:space="preserve">Certyfikowanych (nie dalej jak w 2022 roku) minimum 3 inżynierów z zakresie produktów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lub równoważnych, posiadających łącznie doświadczenie w zakresie:</w:t>
      </w:r>
    </w:p>
    <w:p w14:paraId="6883A339" w14:textId="46BB86A9" w:rsidR="44A542B5" w:rsidRPr="00846C81" w:rsidRDefault="44A542B5" w:rsidP="3988A504">
      <w:pPr>
        <w:pStyle w:val="Akapitzlist"/>
        <w:numPr>
          <w:ilvl w:val="2"/>
          <w:numId w:val="40"/>
        </w:numPr>
        <w:rPr>
          <w:rFonts w:ascii="Arial" w:eastAsia="Century Gothic" w:hAnsi="Arial" w:cs="Arial"/>
          <w:sz w:val="20"/>
          <w:szCs w:val="20"/>
        </w:rPr>
      </w:pPr>
      <w:r w:rsidRPr="00846C81">
        <w:rPr>
          <w:rFonts w:ascii="Arial" w:eastAsia="Century Gothic" w:hAnsi="Arial" w:cs="Arial"/>
          <w:sz w:val="20"/>
          <w:szCs w:val="20"/>
        </w:rPr>
        <w:t xml:space="preserve">z obszaru </w:t>
      </w:r>
      <w:proofErr w:type="spellStart"/>
      <w:r w:rsidRPr="00846C81">
        <w:rPr>
          <w:rFonts w:ascii="Arial" w:eastAsia="Century Gothic" w:hAnsi="Arial" w:cs="Arial"/>
          <w:sz w:val="20"/>
          <w:szCs w:val="20"/>
        </w:rPr>
        <w:t>Compute</w:t>
      </w:r>
      <w:proofErr w:type="spellEnd"/>
      <w:r w:rsidRPr="00846C81">
        <w:rPr>
          <w:rFonts w:ascii="Arial" w:eastAsia="Century Gothic" w:hAnsi="Arial" w:cs="Arial"/>
          <w:sz w:val="20"/>
          <w:szCs w:val="20"/>
        </w:rPr>
        <w:t xml:space="preserve"> i Storage: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Certified</w:t>
      </w:r>
      <w:proofErr w:type="spellEnd"/>
      <w:r w:rsidRPr="00846C81">
        <w:rPr>
          <w:rFonts w:ascii="Arial" w:eastAsia="Century Gothic" w:hAnsi="Arial" w:cs="Arial"/>
          <w:sz w:val="20"/>
          <w:szCs w:val="20"/>
        </w:rPr>
        <w:t xml:space="preserve"> Professional - Data Center </w:t>
      </w:r>
      <w:proofErr w:type="spellStart"/>
      <w:r w:rsidRPr="00846C81">
        <w:rPr>
          <w:rFonts w:ascii="Arial" w:eastAsia="Century Gothic" w:hAnsi="Arial" w:cs="Arial"/>
          <w:sz w:val="20"/>
          <w:szCs w:val="20"/>
        </w:rPr>
        <w:t>Virtualization</w:t>
      </w:r>
      <w:proofErr w:type="spellEnd"/>
      <w:r w:rsidRPr="00846C81">
        <w:rPr>
          <w:rFonts w:ascii="Arial" w:eastAsia="Century Gothic" w:hAnsi="Arial" w:cs="Arial"/>
          <w:sz w:val="20"/>
          <w:szCs w:val="20"/>
        </w:rPr>
        <w:t xml:space="preserve"> lub równoważny certyfikat dla zaoferowanego oprogramowania;</w:t>
      </w:r>
    </w:p>
    <w:p w14:paraId="08ECA10B" w14:textId="5D93F2B3" w:rsidR="44A542B5" w:rsidRPr="00846C81" w:rsidRDefault="44A542B5" w:rsidP="3988A504">
      <w:pPr>
        <w:pStyle w:val="Akapitzlist"/>
        <w:numPr>
          <w:ilvl w:val="2"/>
          <w:numId w:val="40"/>
        </w:numPr>
        <w:rPr>
          <w:rFonts w:ascii="Arial" w:eastAsia="Century Gothic" w:hAnsi="Arial" w:cs="Arial"/>
          <w:sz w:val="20"/>
          <w:szCs w:val="20"/>
        </w:rPr>
      </w:pPr>
      <w:r w:rsidRPr="00846C81">
        <w:rPr>
          <w:rFonts w:ascii="Arial" w:eastAsia="Century Gothic" w:hAnsi="Arial" w:cs="Arial"/>
          <w:sz w:val="20"/>
          <w:szCs w:val="20"/>
        </w:rPr>
        <w:t xml:space="preserve">z obszaru Network: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Certified</w:t>
      </w:r>
      <w:proofErr w:type="spellEnd"/>
      <w:r w:rsidRPr="00846C81">
        <w:rPr>
          <w:rFonts w:ascii="Arial" w:eastAsia="Century Gothic" w:hAnsi="Arial" w:cs="Arial"/>
          <w:sz w:val="20"/>
          <w:szCs w:val="20"/>
        </w:rPr>
        <w:t xml:space="preserve"> Professional - Network </w:t>
      </w:r>
      <w:proofErr w:type="spellStart"/>
      <w:r w:rsidRPr="00846C81">
        <w:rPr>
          <w:rFonts w:ascii="Arial" w:eastAsia="Century Gothic" w:hAnsi="Arial" w:cs="Arial"/>
          <w:sz w:val="20"/>
          <w:szCs w:val="20"/>
        </w:rPr>
        <w:t>Virtualization</w:t>
      </w:r>
      <w:proofErr w:type="spellEnd"/>
      <w:r w:rsidRPr="00846C81">
        <w:rPr>
          <w:rFonts w:ascii="Arial" w:eastAsia="Century Gothic" w:hAnsi="Arial" w:cs="Arial"/>
          <w:sz w:val="20"/>
          <w:szCs w:val="20"/>
        </w:rPr>
        <w:t xml:space="preserve"> lub równoważny certyfikat dla zaoferowanego oprogramowania;</w:t>
      </w:r>
    </w:p>
    <w:p w14:paraId="608649A7" w14:textId="1B36005F" w:rsidR="44A542B5" w:rsidRPr="00846C81" w:rsidRDefault="44A542B5" w:rsidP="3988A504">
      <w:pPr>
        <w:pStyle w:val="Akapitzlist"/>
        <w:numPr>
          <w:ilvl w:val="2"/>
          <w:numId w:val="40"/>
        </w:numPr>
        <w:rPr>
          <w:rFonts w:ascii="Arial" w:eastAsia="Century Gothic" w:hAnsi="Arial" w:cs="Arial"/>
          <w:sz w:val="20"/>
          <w:szCs w:val="20"/>
        </w:rPr>
      </w:pPr>
      <w:r w:rsidRPr="00846C81">
        <w:rPr>
          <w:rFonts w:ascii="Arial" w:eastAsia="Century Gothic" w:hAnsi="Arial" w:cs="Arial"/>
          <w:sz w:val="20"/>
          <w:szCs w:val="20"/>
        </w:rPr>
        <w:t xml:space="preserve">z obszaru Automation i </w:t>
      </w:r>
      <w:proofErr w:type="spellStart"/>
      <w:r w:rsidRPr="00846C81">
        <w:rPr>
          <w:rFonts w:ascii="Arial" w:eastAsia="Century Gothic" w:hAnsi="Arial" w:cs="Arial"/>
          <w:sz w:val="20"/>
          <w:szCs w:val="20"/>
        </w:rPr>
        <w:t>Operation</w:t>
      </w:r>
      <w:proofErr w:type="spellEnd"/>
      <w:r w:rsidRPr="00846C81">
        <w:rPr>
          <w:rFonts w:ascii="Arial" w:eastAsia="Century Gothic" w:hAnsi="Arial" w:cs="Arial"/>
          <w:sz w:val="20"/>
          <w:szCs w:val="20"/>
        </w:rPr>
        <w:t xml:space="preserve">: inżynierów z co najmniej </w:t>
      </w:r>
      <w:r w:rsidR="3C916EE2" w:rsidRPr="00846C81">
        <w:rPr>
          <w:rFonts w:ascii="Arial" w:eastAsia="Century Gothic" w:hAnsi="Arial" w:cs="Arial"/>
          <w:sz w:val="20"/>
          <w:szCs w:val="20"/>
        </w:rPr>
        <w:t>3</w:t>
      </w:r>
      <w:r w:rsidRPr="00846C81">
        <w:rPr>
          <w:rFonts w:ascii="Arial" w:eastAsia="Century Gothic" w:hAnsi="Arial" w:cs="Arial"/>
          <w:sz w:val="20"/>
          <w:szCs w:val="20"/>
        </w:rPr>
        <w:t xml:space="preserve"> letnim doświadczeniem w zakresie oferowanego oprogramowania.</w:t>
      </w:r>
    </w:p>
    <w:p w14:paraId="4E43550E" w14:textId="126E49BE" w:rsidR="44A542B5" w:rsidRPr="00846C81" w:rsidRDefault="44A542B5" w:rsidP="3988A504">
      <w:pPr>
        <w:pStyle w:val="Akapitzlist"/>
        <w:numPr>
          <w:ilvl w:val="2"/>
          <w:numId w:val="40"/>
        </w:numPr>
        <w:rPr>
          <w:rFonts w:ascii="Arial" w:eastAsia="Century Gothic" w:hAnsi="Arial" w:cs="Arial"/>
          <w:sz w:val="20"/>
          <w:szCs w:val="20"/>
        </w:rPr>
      </w:pPr>
      <w:r w:rsidRPr="00846C81">
        <w:rPr>
          <w:rFonts w:ascii="Arial" w:eastAsia="Century Gothic" w:hAnsi="Arial" w:cs="Arial"/>
          <w:sz w:val="20"/>
          <w:szCs w:val="20"/>
        </w:rPr>
        <w:t xml:space="preserve">z obszaru </w:t>
      </w:r>
      <w:proofErr w:type="spellStart"/>
      <w:r w:rsidRPr="00846C81">
        <w:rPr>
          <w:rFonts w:ascii="Arial" w:eastAsia="Century Gothic" w:hAnsi="Arial" w:cs="Arial"/>
          <w:sz w:val="20"/>
          <w:szCs w:val="20"/>
        </w:rPr>
        <w:t>Cloud</w:t>
      </w:r>
      <w:proofErr w:type="spellEnd"/>
      <w:r w:rsidRPr="00846C81">
        <w:rPr>
          <w:rFonts w:ascii="Arial" w:eastAsia="Century Gothic" w:hAnsi="Arial" w:cs="Arial"/>
          <w:sz w:val="20"/>
          <w:szCs w:val="20"/>
        </w:rPr>
        <w:t xml:space="preserve"> Native: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Certified</w:t>
      </w:r>
      <w:proofErr w:type="spellEnd"/>
      <w:r w:rsidRPr="00846C81">
        <w:rPr>
          <w:rFonts w:ascii="Arial" w:eastAsia="Century Gothic" w:hAnsi="Arial" w:cs="Arial"/>
          <w:sz w:val="20"/>
          <w:szCs w:val="20"/>
        </w:rPr>
        <w:t xml:space="preserve"> Professional - Application </w:t>
      </w:r>
      <w:proofErr w:type="spellStart"/>
      <w:r w:rsidRPr="00846C81">
        <w:rPr>
          <w:rFonts w:ascii="Arial" w:eastAsia="Century Gothic" w:hAnsi="Arial" w:cs="Arial"/>
          <w:sz w:val="20"/>
          <w:szCs w:val="20"/>
        </w:rPr>
        <w:t>Modernization</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Certified</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Kubernetes</w:t>
      </w:r>
      <w:proofErr w:type="spellEnd"/>
      <w:r w:rsidRPr="00846C81">
        <w:rPr>
          <w:rFonts w:ascii="Arial" w:eastAsia="Century Gothic" w:hAnsi="Arial" w:cs="Arial"/>
          <w:sz w:val="20"/>
          <w:szCs w:val="20"/>
        </w:rPr>
        <w:t xml:space="preserve"> Administrator lub równoważny certyfikat dla zaoferowanego oprogramowania;</w:t>
      </w:r>
    </w:p>
    <w:p w14:paraId="6C67B277" w14:textId="3152D143" w:rsidR="44A542B5" w:rsidRPr="00846C81" w:rsidRDefault="44A542B5" w:rsidP="3988A504">
      <w:pPr>
        <w:pStyle w:val="Akapitzlist"/>
        <w:numPr>
          <w:ilvl w:val="2"/>
          <w:numId w:val="40"/>
        </w:numPr>
        <w:rPr>
          <w:rFonts w:ascii="Arial" w:eastAsia="Century Gothic" w:hAnsi="Arial" w:cs="Arial"/>
          <w:sz w:val="20"/>
          <w:szCs w:val="20"/>
        </w:rPr>
      </w:pPr>
      <w:r w:rsidRPr="00846C81">
        <w:rPr>
          <w:rFonts w:ascii="Arial" w:eastAsia="Century Gothic" w:hAnsi="Arial" w:cs="Arial"/>
          <w:sz w:val="20"/>
          <w:szCs w:val="20"/>
        </w:rPr>
        <w:t xml:space="preserve">z obszaru Projektowania DC / SDDC: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Certified</w:t>
      </w:r>
      <w:proofErr w:type="spellEnd"/>
      <w:r w:rsidRPr="00846C81">
        <w:rPr>
          <w:rFonts w:ascii="Arial" w:eastAsia="Century Gothic" w:hAnsi="Arial" w:cs="Arial"/>
          <w:sz w:val="20"/>
          <w:szCs w:val="20"/>
        </w:rPr>
        <w:t xml:space="preserve"> Professional - Data Center </w:t>
      </w:r>
      <w:proofErr w:type="spellStart"/>
      <w:r w:rsidRPr="00846C81">
        <w:rPr>
          <w:rFonts w:ascii="Arial" w:eastAsia="Century Gothic" w:hAnsi="Arial" w:cs="Arial"/>
          <w:sz w:val="20"/>
          <w:szCs w:val="20"/>
        </w:rPr>
        <w:t>Virtualization</w:t>
      </w:r>
      <w:proofErr w:type="spellEnd"/>
      <w:r w:rsidRPr="00846C81">
        <w:rPr>
          <w:rFonts w:ascii="Arial" w:eastAsia="Century Gothic" w:hAnsi="Arial" w:cs="Arial"/>
          <w:sz w:val="20"/>
          <w:szCs w:val="20"/>
        </w:rPr>
        <w:t xml:space="preserve"> lub </w:t>
      </w:r>
      <w:proofErr w:type="spellStart"/>
      <w:r w:rsidRPr="00846C81">
        <w:rPr>
          <w:rFonts w:ascii="Arial" w:eastAsia="Century Gothic" w:hAnsi="Arial" w:cs="Arial"/>
          <w:sz w:val="20"/>
          <w:szCs w:val="20"/>
        </w:rPr>
        <w:t>VMware</w:t>
      </w:r>
      <w:proofErr w:type="spellEnd"/>
      <w:r w:rsidRPr="00846C81">
        <w:rPr>
          <w:rFonts w:ascii="Arial" w:eastAsia="Century Gothic" w:hAnsi="Arial" w:cs="Arial"/>
          <w:sz w:val="20"/>
          <w:szCs w:val="20"/>
        </w:rPr>
        <w:t xml:space="preserve"> </w:t>
      </w:r>
      <w:proofErr w:type="spellStart"/>
      <w:r w:rsidRPr="00846C81">
        <w:rPr>
          <w:rFonts w:ascii="Arial" w:eastAsia="Century Gothic" w:hAnsi="Arial" w:cs="Arial"/>
          <w:sz w:val="20"/>
          <w:szCs w:val="20"/>
        </w:rPr>
        <w:t>Cloud</w:t>
      </w:r>
      <w:proofErr w:type="spellEnd"/>
      <w:r w:rsidRPr="00846C81">
        <w:rPr>
          <w:rFonts w:ascii="Arial" w:eastAsia="Century Gothic" w:hAnsi="Arial" w:cs="Arial"/>
          <w:sz w:val="20"/>
          <w:szCs w:val="20"/>
        </w:rPr>
        <w:t xml:space="preserve"> Foundation Architect lub równoważny certyfikat dla zaoferowanego oprogramowania;</w:t>
      </w:r>
    </w:p>
    <w:p w14:paraId="2F5203DF" w14:textId="747AB64E" w:rsidR="44A542B5" w:rsidRPr="00846C81" w:rsidRDefault="44A542B5" w:rsidP="3988A504">
      <w:pPr>
        <w:pStyle w:val="Akapitzlist"/>
        <w:numPr>
          <w:ilvl w:val="2"/>
          <w:numId w:val="40"/>
        </w:numPr>
        <w:rPr>
          <w:rFonts w:ascii="Arial" w:eastAsia="Century Gothic" w:hAnsi="Arial" w:cs="Arial"/>
          <w:sz w:val="20"/>
          <w:szCs w:val="20"/>
        </w:rPr>
      </w:pPr>
      <w:r w:rsidRPr="00846C81">
        <w:rPr>
          <w:rFonts w:ascii="Arial" w:eastAsia="Century Gothic" w:hAnsi="Arial" w:cs="Arial"/>
          <w:sz w:val="20"/>
          <w:szCs w:val="20"/>
        </w:rPr>
        <w:t xml:space="preserve">Wiodący lider </w:t>
      </w:r>
      <w:proofErr w:type="spellStart"/>
      <w:r w:rsidRPr="00846C81">
        <w:rPr>
          <w:rFonts w:ascii="Arial" w:eastAsia="Century Gothic" w:hAnsi="Arial" w:cs="Arial"/>
          <w:sz w:val="20"/>
          <w:szCs w:val="20"/>
        </w:rPr>
        <w:t>Expert</w:t>
      </w:r>
      <w:proofErr w:type="spellEnd"/>
      <w:r w:rsidRPr="00846C81">
        <w:rPr>
          <w:rFonts w:ascii="Arial" w:eastAsia="Century Gothic" w:hAnsi="Arial" w:cs="Arial"/>
          <w:sz w:val="20"/>
          <w:szCs w:val="20"/>
        </w:rPr>
        <w:t xml:space="preserve"> w obszarze SDDC z co najmniej 10 letnim doświadczeniem lub posiadający certyfikat na poziomie </w:t>
      </w:r>
      <w:proofErr w:type="spellStart"/>
      <w:r w:rsidRPr="00846C81">
        <w:rPr>
          <w:rFonts w:ascii="Arial" w:eastAsia="Century Gothic" w:hAnsi="Arial" w:cs="Arial"/>
          <w:sz w:val="20"/>
          <w:szCs w:val="20"/>
        </w:rPr>
        <w:t>Experta</w:t>
      </w:r>
      <w:proofErr w:type="spellEnd"/>
      <w:r w:rsidRPr="00846C81">
        <w:rPr>
          <w:rFonts w:ascii="Arial" w:eastAsia="Century Gothic" w:hAnsi="Arial" w:cs="Arial"/>
          <w:sz w:val="20"/>
          <w:szCs w:val="20"/>
        </w:rPr>
        <w:t xml:space="preserve"> dla oferowanego oprogramowania</w:t>
      </w:r>
    </w:p>
    <w:p w14:paraId="35983BCE" w14:textId="3CC23FDA" w:rsidR="44A542B5" w:rsidRPr="00846C81" w:rsidRDefault="44A542B5" w:rsidP="3988A504">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t>Prace zlecone będą obejmowały czynności dotyczące Oprogramowania SDDC w ramach Chmury Prywatnej m.in. konfiguracji, usług, integracji, dostosowania, adaptacji i strojenia do potrzeb Zamawiającego.</w:t>
      </w:r>
    </w:p>
    <w:p w14:paraId="0B1F78DD" w14:textId="26FBF920" w:rsidR="6CC13E53" w:rsidRPr="00846C81" w:rsidRDefault="6CC13E53" w:rsidP="3988A504">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t>Doświadczenie Wykonawcy rozumiane jest jako praktyczne doświadczenie w zakresie wsparcia technicznego, implementacji i konfiguracji w obszarze Oprogramowania i rozwiązań SDDC.</w:t>
      </w:r>
    </w:p>
    <w:p w14:paraId="1D209FF7" w14:textId="4BFCF8AB" w:rsidR="719B2B52" w:rsidRPr="00846C81" w:rsidRDefault="719B2B52" w:rsidP="3988A504">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t>Wykonawca będzie realizować Prace Zlecone przez zespół inżynierów, w którym co najmniej dwóch z nich będzie posiadało 3 letnie doświadczenie w obszarze Sprzętu HCI objętego Pracami Zleconymi.</w:t>
      </w:r>
    </w:p>
    <w:p w14:paraId="1A9208CC" w14:textId="72AAB4B3" w:rsidR="719B2B52" w:rsidRPr="00846C81" w:rsidRDefault="719B2B52" w:rsidP="3988A504">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t>Po wykonaniu czynności wchodzących w zakres Prac Zleconych, Strony sporządzą Protokół Odbioru Prac Zleconych</w:t>
      </w:r>
      <w:r w:rsidR="2AC130C1" w:rsidRPr="00846C81">
        <w:rPr>
          <w:rFonts w:ascii="Arial" w:eastAsia="Century Gothic" w:hAnsi="Arial" w:cs="Arial"/>
          <w:sz w:val="20"/>
          <w:szCs w:val="20"/>
        </w:rPr>
        <w:t>.</w:t>
      </w:r>
    </w:p>
    <w:p w14:paraId="49B2A8DC" w14:textId="7816163C" w:rsidR="719B2B52" w:rsidRPr="00846C81" w:rsidRDefault="719B2B52" w:rsidP="3988A504">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lastRenderedPageBreak/>
        <w:t>Podpisany bez zastrzeżeń przez Zamawiającego i Wykonawcę Protokół Odbioru Prac Zleconych będzie stanowił potwierdzenie ich wykonania.</w:t>
      </w:r>
    </w:p>
    <w:p w14:paraId="21591906" w14:textId="578AA101" w:rsidR="719B2B52" w:rsidRPr="00846C81" w:rsidRDefault="719B2B52" w:rsidP="3988A504">
      <w:pPr>
        <w:pStyle w:val="Akapitzlist"/>
        <w:numPr>
          <w:ilvl w:val="1"/>
          <w:numId w:val="40"/>
        </w:numPr>
        <w:rPr>
          <w:rFonts w:ascii="Arial" w:eastAsia="Century Gothic" w:hAnsi="Arial" w:cs="Arial"/>
          <w:sz w:val="20"/>
          <w:szCs w:val="20"/>
        </w:rPr>
      </w:pPr>
      <w:r w:rsidRPr="00846C81">
        <w:rPr>
          <w:rFonts w:ascii="Arial" w:eastAsia="Century Gothic" w:hAnsi="Arial" w:cs="Arial"/>
          <w:sz w:val="20"/>
          <w:szCs w:val="20"/>
        </w:rPr>
        <w:t>Wykonawca po realizacji Prac Zleconych dokona aktualizacji Dokumentacji Technicznej, o ile w wyniku zrealizowanych prac Dokumentacja Techniczna powinna zostać zaktualizowana.</w:t>
      </w:r>
    </w:p>
    <w:p w14:paraId="547FA005" w14:textId="74897319" w:rsidR="3988A504" w:rsidRPr="00846C81" w:rsidRDefault="3988A504" w:rsidP="3988A504">
      <w:pPr>
        <w:pStyle w:val="Akapitzlist"/>
        <w:spacing w:line="259" w:lineRule="auto"/>
        <w:jc w:val="both"/>
        <w:rPr>
          <w:rFonts w:ascii="Arial" w:eastAsia="Century Gothic" w:hAnsi="Arial" w:cs="Arial"/>
          <w:color w:val="000000" w:themeColor="text1"/>
          <w:sz w:val="20"/>
          <w:szCs w:val="20"/>
        </w:rPr>
      </w:pPr>
    </w:p>
    <w:p w14:paraId="6DFD6629" w14:textId="508C2DB5" w:rsidR="66B6949D" w:rsidRPr="00846C81" w:rsidRDefault="66B6949D" w:rsidP="3B605BF7">
      <w:pPr>
        <w:jc w:val="both"/>
        <w:rPr>
          <w:rFonts w:ascii="Arial" w:eastAsia="Century Gothic" w:hAnsi="Arial" w:cs="Arial"/>
          <w:sz w:val="20"/>
          <w:szCs w:val="20"/>
        </w:rPr>
      </w:pPr>
    </w:p>
    <w:sectPr w:rsidR="66B6949D" w:rsidRPr="00846C8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4CFAD" w14:textId="77777777" w:rsidR="00181CAB" w:rsidRDefault="00181CAB" w:rsidP="002D37F3">
      <w:pPr>
        <w:spacing w:after="0" w:line="240" w:lineRule="auto"/>
      </w:pPr>
      <w:r>
        <w:separator/>
      </w:r>
    </w:p>
  </w:endnote>
  <w:endnote w:type="continuationSeparator" w:id="0">
    <w:p w14:paraId="3DF51261" w14:textId="77777777" w:rsidR="00181CAB" w:rsidRDefault="00181CAB" w:rsidP="002D3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ambria"/>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F">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B74D2" w14:textId="77777777" w:rsidR="00181CAB" w:rsidRDefault="00181CAB" w:rsidP="002D37F3">
      <w:pPr>
        <w:spacing w:after="0" w:line="240" w:lineRule="auto"/>
      </w:pPr>
      <w:r>
        <w:separator/>
      </w:r>
    </w:p>
  </w:footnote>
  <w:footnote w:type="continuationSeparator" w:id="0">
    <w:p w14:paraId="22D9EC74" w14:textId="77777777" w:rsidR="00181CAB" w:rsidRDefault="00181CAB" w:rsidP="002D37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452E" w14:textId="03BEE7F5" w:rsidR="0072749E" w:rsidRPr="0072749E" w:rsidRDefault="71866B23" w:rsidP="0072749E">
    <w:pPr>
      <w:pStyle w:val="Nagwek"/>
    </w:pPr>
    <w:r>
      <w:rPr>
        <w:noProof/>
      </w:rPr>
      <w:drawing>
        <wp:inline distT="0" distB="0" distL="0" distR="0" wp14:anchorId="2E461EE7" wp14:editId="470DE88B">
          <wp:extent cx="5731510" cy="664210"/>
          <wp:effectExtent l="0" t="0" r="2540" b="2540"/>
          <wp:docPr id="146119118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1">
                    <a:extLst>
                      <a:ext uri="{28A0092B-C50C-407E-A947-70E740481C1C}">
                        <a14:useLocalDpi xmlns:a14="http://schemas.microsoft.com/office/drawing/2010/main" val="0"/>
                      </a:ext>
                    </a:extLst>
                  </a:blip>
                  <a:stretch>
                    <a:fillRect/>
                  </a:stretch>
                </pic:blipFill>
                <pic:spPr>
                  <a:xfrm>
                    <a:off x="0" y="0"/>
                    <a:ext cx="5731510" cy="664210"/>
                  </a:xfrm>
                  <a:prstGeom prst="rect">
                    <a:avLst/>
                  </a:prstGeom>
                </pic:spPr>
              </pic:pic>
            </a:graphicData>
          </a:graphic>
        </wp:inline>
      </w:drawing>
    </w:r>
  </w:p>
  <w:p w14:paraId="76DC5FE6" w14:textId="7E96D790" w:rsidR="002D37F3" w:rsidRDefault="002D37F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827A"/>
    <w:multiLevelType w:val="hybridMultilevel"/>
    <w:tmpl w:val="3E048726"/>
    <w:lvl w:ilvl="0" w:tplc="3466A7E8">
      <w:start w:val="10"/>
      <w:numFmt w:val="decimal"/>
      <w:lvlText w:val="%1."/>
      <w:lvlJc w:val="left"/>
      <w:pPr>
        <w:ind w:left="720" w:hanging="360"/>
      </w:pPr>
    </w:lvl>
    <w:lvl w:ilvl="1" w:tplc="1C1A5F34">
      <w:start w:val="1"/>
      <w:numFmt w:val="lowerLetter"/>
      <w:lvlText w:val="%2."/>
      <w:lvlJc w:val="left"/>
      <w:pPr>
        <w:ind w:left="1440" w:hanging="360"/>
      </w:pPr>
    </w:lvl>
    <w:lvl w:ilvl="2" w:tplc="D8D2877E">
      <w:start w:val="1"/>
      <w:numFmt w:val="lowerRoman"/>
      <w:lvlText w:val="%3."/>
      <w:lvlJc w:val="right"/>
      <w:pPr>
        <w:ind w:left="2160" w:hanging="180"/>
      </w:pPr>
    </w:lvl>
    <w:lvl w:ilvl="3" w:tplc="4EB4C72A">
      <w:start w:val="1"/>
      <w:numFmt w:val="decimal"/>
      <w:lvlText w:val="%4."/>
      <w:lvlJc w:val="left"/>
      <w:pPr>
        <w:ind w:left="2880" w:hanging="360"/>
      </w:pPr>
    </w:lvl>
    <w:lvl w:ilvl="4" w:tplc="1D0CAE72">
      <w:start w:val="1"/>
      <w:numFmt w:val="lowerLetter"/>
      <w:lvlText w:val="%5."/>
      <w:lvlJc w:val="left"/>
      <w:pPr>
        <w:ind w:left="3600" w:hanging="360"/>
      </w:pPr>
    </w:lvl>
    <w:lvl w:ilvl="5" w:tplc="E11C9E82">
      <w:start w:val="1"/>
      <w:numFmt w:val="lowerRoman"/>
      <w:lvlText w:val="%6."/>
      <w:lvlJc w:val="right"/>
      <w:pPr>
        <w:ind w:left="4320" w:hanging="180"/>
      </w:pPr>
    </w:lvl>
    <w:lvl w:ilvl="6" w:tplc="59103EB0">
      <w:start w:val="1"/>
      <w:numFmt w:val="decimal"/>
      <w:lvlText w:val="%7."/>
      <w:lvlJc w:val="left"/>
      <w:pPr>
        <w:ind w:left="5040" w:hanging="360"/>
      </w:pPr>
    </w:lvl>
    <w:lvl w:ilvl="7" w:tplc="3606D6A8">
      <w:start w:val="1"/>
      <w:numFmt w:val="lowerLetter"/>
      <w:lvlText w:val="%8."/>
      <w:lvlJc w:val="left"/>
      <w:pPr>
        <w:ind w:left="5760" w:hanging="360"/>
      </w:pPr>
    </w:lvl>
    <w:lvl w:ilvl="8" w:tplc="72C2191E">
      <w:start w:val="1"/>
      <w:numFmt w:val="lowerRoman"/>
      <w:lvlText w:val="%9."/>
      <w:lvlJc w:val="right"/>
      <w:pPr>
        <w:ind w:left="6480" w:hanging="180"/>
      </w:pPr>
    </w:lvl>
  </w:abstractNum>
  <w:abstractNum w:abstractNumId="1" w15:restartNumberingAfterBreak="0">
    <w:nsid w:val="032941AA"/>
    <w:multiLevelType w:val="hybridMultilevel"/>
    <w:tmpl w:val="FFFFFFFF"/>
    <w:lvl w:ilvl="0" w:tplc="D3B680FE">
      <w:start w:val="1"/>
      <w:numFmt w:val="decimal"/>
      <w:lvlText w:val="%1."/>
      <w:lvlJc w:val="left"/>
      <w:pPr>
        <w:ind w:left="720" w:hanging="360"/>
      </w:pPr>
    </w:lvl>
    <w:lvl w:ilvl="1" w:tplc="1882B774">
      <w:start w:val="1"/>
      <w:numFmt w:val="lowerLetter"/>
      <w:lvlText w:val="%2."/>
      <w:lvlJc w:val="left"/>
      <w:pPr>
        <w:ind w:left="1440" w:hanging="360"/>
      </w:pPr>
    </w:lvl>
    <w:lvl w:ilvl="2" w:tplc="5D645118">
      <w:start w:val="1"/>
      <w:numFmt w:val="lowerRoman"/>
      <w:lvlText w:val="%3."/>
      <w:lvlJc w:val="right"/>
      <w:pPr>
        <w:ind w:left="2160" w:hanging="180"/>
      </w:pPr>
    </w:lvl>
    <w:lvl w:ilvl="3" w:tplc="6344AF42">
      <w:start w:val="1"/>
      <w:numFmt w:val="decimal"/>
      <w:lvlText w:val="%4."/>
      <w:lvlJc w:val="left"/>
      <w:pPr>
        <w:ind w:left="2880" w:hanging="360"/>
      </w:pPr>
    </w:lvl>
    <w:lvl w:ilvl="4" w:tplc="0B728E9E">
      <w:start w:val="1"/>
      <w:numFmt w:val="lowerLetter"/>
      <w:lvlText w:val="%5."/>
      <w:lvlJc w:val="left"/>
      <w:pPr>
        <w:ind w:left="3600" w:hanging="360"/>
      </w:pPr>
    </w:lvl>
    <w:lvl w:ilvl="5" w:tplc="EF2061EC">
      <w:start w:val="1"/>
      <w:numFmt w:val="lowerRoman"/>
      <w:lvlText w:val="%6."/>
      <w:lvlJc w:val="right"/>
      <w:pPr>
        <w:ind w:left="4320" w:hanging="180"/>
      </w:pPr>
    </w:lvl>
    <w:lvl w:ilvl="6" w:tplc="387C4900">
      <w:start w:val="1"/>
      <w:numFmt w:val="decimal"/>
      <w:lvlText w:val="%7."/>
      <w:lvlJc w:val="left"/>
      <w:pPr>
        <w:ind w:left="5040" w:hanging="360"/>
      </w:pPr>
    </w:lvl>
    <w:lvl w:ilvl="7" w:tplc="0666B492">
      <w:start w:val="1"/>
      <w:numFmt w:val="lowerLetter"/>
      <w:lvlText w:val="%8."/>
      <w:lvlJc w:val="left"/>
      <w:pPr>
        <w:ind w:left="5760" w:hanging="360"/>
      </w:pPr>
    </w:lvl>
    <w:lvl w:ilvl="8" w:tplc="CBEEFBAE">
      <w:start w:val="1"/>
      <w:numFmt w:val="lowerRoman"/>
      <w:lvlText w:val="%9."/>
      <w:lvlJc w:val="right"/>
      <w:pPr>
        <w:ind w:left="6480" w:hanging="180"/>
      </w:pPr>
    </w:lvl>
  </w:abstractNum>
  <w:abstractNum w:abstractNumId="2" w15:restartNumberingAfterBreak="0">
    <w:nsid w:val="0553B7F3"/>
    <w:multiLevelType w:val="hybridMultilevel"/>
    <w:tmpl w:val="FFFFFFFF"/>
    <w:lvl w:ilvl="0" w:tplc="6D5E244C">
      <w:start w:val="11"/>
      <w:numFmt w:val="decimal"/>
      <w:lvlText w:val="%1."/>
      <w:lvlJc w:val="left"/>
      <w:pPr>
        <w:ind w:left="720" w:hanging="360"/>
      </w:pPr>
    </w:lvl>
    <w:lvl w:ilvl="1" w:tplc="D8AE29F4">
      <w:start w:val="1"/>
      <w:numFmt w:val="lowerLetter"/>
      <w:lvlText w:val="%2."/>
      <w:lvlJc w:val="left"/>
      <w:pPr>
        <w:ind w:left="1440" w:hanging="360"/>
      </w:pPr>
    </w:lvl>
    <w:lvl w:ilvl="2" w:tplc="CB2A9A7E">
      <w:start w:val="1"/>
      <w:numFmt w:val="lowerRoman"/>
      <w:lvlText w:val="%3."/>
      <w:lvlJc w:val="right"/>
      <w:pPr>
        <w:ind w:left="2160" w:hanging="180"/>
      </w:pPr>
    </w:lvl>
    <w:lvl w:ilvl="3" w:tplc="73E6B1A0">
      <w:start w:val="1"/>
      <w:numFmt w:val="decimal"/>
      <w:lvlText w:val="%4."/>
      <w:lvlJc w:val="left"/>
      <w:pPr>
        <w:ind w:left="2880" w:hanging="360"/>
      </w:pPr>
    </w:lvl>
    <w:lvl w:ilvl="4" w:tplc="DDCC5618">
      <w:start w:val="1"/>
      <w:numFmt w:val="lowerLetter"/>
      <w:lvlText w:val="%5."/>
      <w:lvlJc w:val="left"/>
      <w:pPr>
        <w:ind w:left="3600" w:hanging="360"/>
      </w:pPr>
    </w:lvl>
    <w:lvl w:ilvl="5" w:tplc="6F687896">
      <w:start w:val="1"/>
      <w:numFmt w:val="lowerRoman"/>
      <w:lvlText w:val="%6."/>
      <w:lvlJc w:val="right"/>
      <w:pPr>
        <w:ind w:left="4320" w:hanging="180"/>
      </w:pPr>
    </w:lvl>
    <w:lvl w:ilvl="6" w:tplc="A9408D46">
      <w:start w:val="1"/>
      <w:numFmt w:val="decimal"/>
      <w:lvlText w:val="%7."/>
      <w:lvlJc w:val="left"/>
      <w:pPr>
        <w:ind w:left="5040" w:hanging="360"/>
      </w:pPr>
    </w:lvl>
    <w:lvl w:ilvl="7" w:tplc="50868930">
      <w:start w:val="1"/>
      <w:numFmt w:val="lowerLetter"/>
      <w:lvlText w:val="%8."/>
      <w:lvlJc w:val="left"/>
      <w:pPr>
        <w:ind w:left="5760" w:hanging="360"/>
      </w:pPr>
    </w:lvl>
    <w:lvl w:ilvl="8" w:tplc="7D7674BA">
      <w:start w:val="1"/>
      <w:numFmt w:val="lowerRoman"/>
      <w:lvlText w:val="%9."/>
      <w:lvlJc w:val="right"/>
      <w:pPr>
        <w:ind w:left="6480" w:hanging="180"/>
      </w:pPr>
    </w:lvl>
  </w:abstractNum>
  <w:abstractNum w:abstractNumId="3" w15:restartNumberingAfterBreak="0">
    <w:nsid w:val="089D5AAB"/>
    <w:multiLevelType w:val="hybridMultilevel"/>
    <w:tmpl w:val="FFFFFFFF"/>
    <w:lvl w:ilvl="0" w:tplc="CCC06784">
      <w:start w:val="1"/>
      <w:numFmt w:val="decimal"/>
      <w:lvlText w:val="%1."/>
      <w:lvlJc w:val="left"/>
      <w:pPr>
        <w:ind w:left="720" w:hanging="360"/>
      </w:pPr>
    </w:lvl>
    <w:lvl w:ilvl="1" w:tplc="9FF4CF0E">
      <w:start w:val="1"/>
      <w:numFmt w:val="decimal"/>
      <w:lvlText w:val="●"/>
      <w:lvlJc w:val="left"/>
      <w:pPr>
        <w:ind w:left="1440" w:hanging="360"/>
      </w:pPr>
    </w:lvl>
    <w:lvl w:ilvl="2" w:tplc="FDA89D0E">
      <w:start w:val="1"/>
      <w:numFmt w:val="lowerRoman"/>
      <w:lvlText w:val="%3."/>
      <w:lvlJc w:val="right"/>
      <w:pPr>
        <w:ind w:left="2160" w:hanging="180"/>
      </w:pPr>
    </w:lvl>
    <w:lvl w:ilvl="3" w:tplc="A7C6D6EC">
      <w:start w:val="1"/>
      <w:numFmt w:val="decimal"/>
      <w:lvlText w:val="%4."/>
      <w:lvlJc w:val="left"/>
      <w:pPr>
        <w:ind w:left="2880" w:hanging="360"/>
      </w:pPr>
    </w:lvl>
    <w:lvl w:ilvl="4" w:tplc="D708E608">
      <w:start w:val="1"/>
      <w:numFmt w:val="lowerLetter"/>
      <w:lvlText w:val="%5."/>
      <w:lvlJc w:val="left"/>
      <w:pPr>
        <w:ind w:left="3600" w:hanging="360"/>
      </w:pPr>
    </w:lvl>
    <w:lvl w:ilvl="5" w:tplc="504AC00E">
      <w:start w:val="1"/>
      <w:numFmt w:val="lowerRoman"/>
      <w:lvlText w:val="%6."/>
      <w:lvlJc w:val="right"/>
      <w:pPr>
        <w:ind w:left="4320" w:hanging="180"/>
      </w:pPr>
    </w:lvl>
    <w:lvl w:ilvl="6" w:tplc="58D65B6C">
      <w:start w:val="1"/>
      <w:numFmt w:val="decimal"/>
      <w:lvlText w:val="%7."/>
      <w:lvlJc w:val="left"/>
      <w:pPr>
        <w:ind w:left="5040" w:hanging="360"/>
      </w:pPr>
    </w:lvl>
    <w:lvl w:ilvl="7" w:tplc="93C2E0DC">
      <w:start w:val="1"/>
      <w:numFmt w:val="lowerLetter"/>
      <w:lvlText w:val="%8."/>
      <w:lvlJc w:val="left"/>
      <w:pPr>
        <w:ind w:left="5760" w:hanging="360"/>
      </w:pPr>
    </w:lvl>
    <w:lvl w:ilvl="8" w:tplc="0E9A7E1C">
      <w:start w:val="1"/>
      <w:numFmt w:val="lowerRoman"/>
      <w:lvlText w:val="%9."/>
      <w:lvlJc w:val="right"/>
      <w:pPr>
        <w:ind w:left="6480" w:hanging="180"/>
      </w:pPr>
    </w:lvl>
  </w:abstractNum>
  <w:abstractNum w:abstractNumId="4" w15:restartNumberingAfterBreak="0">
    <w:nsid w:val="09D6CF36"/>
    <w:multiLevelType w:val="hybridMultilevel"/>
    <w:tmpl w:val="FFFFFFFF"/>
    <w:lvl w:ilvl="0" w:tplc="F2EE3644">
      <w:start w:val="1"/>
      <w:numFmt w:val="decimal"/>
      <w:lvlText w:val="%1."/>
      <w:lvlJc w:val="left"/>
      <w:pPr>
        <w:ind w:left="720" w:hanging="360"/>
      </w:pPr>
    </w:lvl>
    <w:lvl w:ilvl="1" w:tplc="2A8821DA">
      <w:start w:val="1"/>
      <w:numFmt w:val="decimal"/>
      <w:lvlText w:val="●"/>
      <w:lvlJc w:val="left"/>
      <w:pPr>
        <w:ind w:left="1440" w:hanging="360"/>
      </w:pPr>
    </w:lvl>
    <w:lvl w:ilvl="2" w:tplc="FD4A8860">
      <w:start w:val="1"/>
      <w:numFmt w:val="lowerRoman"/>
      <w:lvlText w:val="%3."/>
      <w:lvlJc w:val="right"/>
      <w:pPr>
        <w:ind w:left="2160" w:hanging="180"/>
      </w:pPr>
    </w:lvl>
    <w:lvl w:ilvl="3" w:tplc="3970E37A">
      <w:start w:val="1"/>
      <w:numFmt w:val="decimal"/>
      <w:lvlText w:val="%4."/>
      <w:lvlJc w:val="left"/>
      <w:pPr>
        <w:ind w:left="2880" w:hanging="360"/>
      </w:pPr>
    </w:lvl>
    <w:lvl w:ilvl="4" w:tplc="56FED644">
      <w:start w:val="1"/>
      <w:numFmt w:val="lowerLetter"/>
      <w:lvlText w:val="%5."/>
      <w:lvlJc w:val="left"/>
      <w:pPr>
        <w:ind w:left="3600" w:hanging="360"/>
      </w:pPr>
    </w:lvl>
    <w:lvl w:ilvl="5" w:tplc="768AF36C">
      <w:start w:val="1"/>
      <w:numFmt w:val="lowerRoman"/>
      <w:lvlText w:val="%6."/>
      <w:lvlJc w:val="right"/>
      <w:pPr>
        <w:ind w:left="4320" w:hanging="180"/>
      </w:pPr>
    </w:lvl>
    <w:lvl w:ilvl="6" w:tplc="20D031B2">
      <w:start w:val="1"/>
      <w:numFmt w:val="decimal"/>
      <w:lvlText w:val="%7."/>
      <w:lvlJc w:val="left"/>
      <w:pPr>
        <w:ind w:left="5040" w:hanging="360"/>
      </w:pPr>
    </w:lvl>
    <w:lvl w:ilvl="7" w:tplc="ECA65E56">
      <w:start w:val="1"/>
      <w:numFmt w:val="lowerLetter"/>
      <w:lvlText w:val="%8."/>
      <w:lvlJc w:val="left"/>
      <w:pPr>
        <w:ind w:left="5760" w:hanging="360"/>
      </w:pPr>
    </w:lvl>
    <w:lvl w:ilvl="8" w:tplc="5EAED756">
      <w:start w:val="1"/>
      <w:numFmt w:val="lowerRoman"/>
      <w:lvlText w:val="%9."/>
      <w:lvlJc w:val="right"/>
      <w:pPr>
        <w:ind w:left="6480" w:hanging="180"/>
      </w:pPr>
    </w:lvl>
  </w:abstractNum>
  <w:abstractNum w:abstractNumId="5" w15:restartNumberingAfterBreak="0">
    <w:nsid w:val="0C9903B7"/>
    <w:multiLevelType w:val="multilevel"/>
    <w:tmpl w:val="A7B45300"/>
    <w:lvl w:ilvl="0">
      <w:start w:val="1"/>
      <w:numFmt w:val="decimal"/>
      <w:lvlText w:val="%1."/>
      <w:lvlJc w:val="left"/>
      <w:pPr>
        <w:tabs>
          <w:tab w:val="num" w:pos="360"/>
        </w:tabs>
      </w:pPr>
      <w:rPr>
        <w:b w:val="0"/>
        <w:bCs w:val="0"/>
      </w:rPr>
    </w:lvl>
    <w:lvl w:ilvl="1">
      <w:start w:val="1"/>
      <w:numFmt w:val="decimal"/>
      <w:lvlText w:val="%1.%2."/>
      <w:lvlJc w:val="left"/>
      <w:pPr>
        <w:ind w:left="1440" w:hanging="360"/>
      </w:pPr>
      <w:rPr>
        <w:b w:val="0"/>
        <w:bCs w:val="0"/>
        <w:i w:val="0"/>
        <w:iCs w:val="0"/>
        <w:spacing w:val="0"/>
        <w:w w:val="83"/>
        <w:sz w:val="20"/>
        <w:szCs w:val="20"/>
        <w:lang w:val="pl-PL" w:eastAsia="en-US" w:bidi="ar-SA"/>
      </w:rPr>
    </w:lvl>
    <w:lvl w:ilvl="2">
      <w:start w:val="1"/>
      <w:numFmt w:val="decimal"/>
      <w:lvlText w:val="%1.%2.%3."/>
      <w:lvlJc w:val="left"/>
      <w:pPr>
        <w:ind w:left="2160" w:hanging="180"/>
      </w:pPr>
    </w:lvl>
    <w:lvl w:ilvl="3">
      <w:start w:val="1"/>
      <w:numFmt w:val="decimal"/>
      <w:lvlText w:val="%1.%2.%3.%4."/>
      <w:lvlJc w:val="left"/>
      <w:pPr>
        <w:ind w:left="2880" w:hanging="360"/>
      </w:pPr>
      <w:rPr>
        <w:b w:val="0"/>
        <w:bCs w:val="0"/>
      </w:r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0E9A62CD"/>
    <w:multiLevelType w:val="hybridMultilevel"/>
    <w:tmpl w:val="FFFFFFFF"/>
    <w:lvl w:ilvl="0" w:tplc="C5EEB8E8">
      <w:start w:val="9"/>
      <w:numFmt w:val="decimal"/>
      <w:lvlText w:val="%1."/>
      <w:lvlJc w:val="left"/>
      <w:pPr>
        <w:ind w:left="720" w:hanging="360"/>
      </w:pPr>
    </w:lvl>
    <w:lvl w:ilvl="1" w:tplc="3280C156">
      <w:start w:val="1"/>
      <w:numFmt w:val="lowerLetter"/>
      <w:lvlText w:val="%2."/>
      <w:lvlJc w:val="left"/>
      <w:pPr>
        <w:ind w:left="1440" w:hanging="360"/>
      </w:pPr>
    </w:lvl>
    <w:lvl w:ilvl="2" w:tplc="90929E56">
      <w:start w:val="1"/>
      <w:numFmt w:val="lowerRoman"/>
      <w:lvlText w:val="%3."/>
      <w:lvlJc w:val="right"/>
      <w:pPr>
        <w:ind w:left="2160" w:hanging="180"/>
      </w:pPr>
    </w:lvl>
    <w:lvl w:ilvl="3" w:tplc="DD68A206">
      <w:start w:val="1"/>
      <w:numFmt w:val="decimal"/>
      <w:lvlText w:val="%4."/>
      <w:lvlJc w:val="left"/>
      <w:pPr>
        <w:ind w:left="2880" w:hanging="360"/>
      </w:pPr>
    </w:lvl>
    <w:lvl w:ilvl="4" w:tplc="6F6C1C92">
      <w:start w:val="1"/>
      <w:numFmt w:val="lowerLetter"/>
      <w:lvlText w:val="%5."/>
      <w:lvlJc w:val="left"/>
      <w:pPr>
        <w:ind w:left="3600" w:hanging="360"/>
      </w:pPr>
    </w:lvl>
    <w:lvl w:ilvl="5" w:tplc="82660950">
      <w:start w:val="1"/>
      <w:numFmt w:val="lowerRoman"/>
      <w:lvlText w:val="%6."/>
      <w:lvlJc w:val="right"/>
      <w:pPr>
        <w:ind w:left="4320" w:hanging="180"/>
      </w:pPr>
    </w:lvl>
    <w:lvl w:ilvl="6" w:tplc="BF2A51F6">
      <w:start w:val="1"/>
      <w:numFmt w:val="decimal"/>
      <w:lvlText w:val="%7."/>
      <w:lvlJc w:val="left"/>
      <w:pPr>
        <w:ind w:left="5040" w:hanging="360"/>
      </w:pPr>
    </w:lvl>
    <w:lvl w:ilvl="7" w:tplc="AACC00EA">
      <w:start w:val="1"/>
      <w:numFmt w:val="lowerLetter"/>
      <w:lvlText w:val="%8."/>
      <w:lvlJc w:val="left"/>
      <w:pPr>
        <w:ind w:left="5760" w:hanging="360"/>
      </w:pPr>
    </w:lvl>
    <w:lvl w:ilvl="8" w:tplc="6D76AC2A">
      <w:start w:val="1"/>
      <w:numFmt w:val="lowerRoman"/>
      <w:lvlText w:val="%9."/>
      <w:lvlJc w:val="right"/>
      <w:pPr>
        <w:ind w:left="6480" w:hanging="180"/>
      </w:pPr>
    </w:lvl>
  </w:abstractNum>
  <w:abstractNum w:abstractNumId="7" w15:restartNumberingAfterBreak="0">
    <w:nsid w:val="1257AC6B"/>
    <w:multiLevelType w:val="hybridMultilevel"/>
    <w:tmpl w:val="E62231A2"/>
    <w:lvl w:ilvl="0" w:tplc="A0D0BBBA">
      <w:start w:val="12"/>
      <w:numFmt w:val="decimal"/>
      <w:lvlText w:val="%1."/>
      <w:lvlJc w:val="left"/>
      <w:pPr>
        <w:ind w:left="720" w:hanging="360"/>
      </w:pPr>
    </w:lvl>
    <w:lvl w:ilvl="1" w:tplc="7332C0A4">
      <w:start w:val="1"/>
      <w:numFmt w:val="lowerLetter"/>
      <w:lvlText w:val="%2."/>
      <w:lvlJc w:val="left"/>
      <w:pPr>
        <w:ind w:left="1440" w:hanging="360"/>
      </w:pPr>
    </w:lvl>
    <w:lvl w:ilvl="2" w:tplc="CE728944">
      <w:start w:val="1"/>
      <w:numFmt w:val="lowerRoman"/>
      <w:lvlText w:val="%3."/>
      <w:lvlJc w:val="right"/>
      <w:pPr>
        <w:ind w:left="2160" w:hanging="180"/>
      </w:pPr>
    </w:lvl>
    <w:lvl w:ilvl="3" w:tplc="90EC3032">
      <w:start w:val="1"/>
      <w:numFmt w:val="decimal"/>
      <w:lvlText w:val="%4."/>
      <w:lvlJc w:val="left"/>
      <w:pPr>
        <w:ind w:left="2880" w:hanging="360"/>
      </w:pPr>
    </w:lvl>
    <w:lvl w:ilvl="4" w:tplc="3E2C8FAE">
      <w:start w:val="1"/>
      <w:numFmt w:val="lowerLetter"/>
      <w:lvlText w:val="%5."/>
      <w:lvlJc w:val="left"/>
      <w:pPr>
        <w:ind w:left="3600" w:hanging="360"/>
      </w:pPr>
    </w:lvl>
    <w:lvl w:ilvl="5" w:tplc="6C020D48">
      <w:start w:val="1"/>
      <w:numFmt w:val="lowerRoman"/>
      <w:lvlText w:val="%6."/>
      <w:lvlJc w:val="right"/>
      <w:pPr>
        <w:ind w:left="4320" w:hanging="180"/>
      </w:pPr>
    </w:lvl>
    <w:lvl w:ilvl="6" w:tplc="C480E860">
      <w:start w:val="1"/>
      <w:numFmt w:val="decimal"/>
      <w:lvlText w:val="%7."/>
      <w:lvlJc w:val="left"/>
      <w:pPr>
        <w:ind w:left="5040" w:hanging="360"/>
      </w:pPr>
    </w:lvl>
    <w:lvl w:ilvl="7" w:tplc="4962B77C">
      <w:start w:val="1"/>
      <w:numFmt w:val="lowerLetter"/>
      <w:lvlText w:val="%8."/>
      <w:lvlJc w:val="left"/>
      <w:pPr>
        <w:ind w:left="5760" w:hanging="360"/>
      </w:pPr>
    </w:lvl>
    <w:lvl w:ilvl="8" w:tplc="C75EED78">
      <w:start w:val="1"/>
      <w:numFmt w:val="lowerRoman"/>
      <w:lvlText w:val="%9."/>
      <w:lvlJc w:val="right"/>
      <w:pPr>
        <w:ind w:left="6480" w:hanging="180"/>
      </w:pPr>
    </w:lvl>
  </w:abstractNum>
  <w:abstractNum w:abstractNumId="8" w15:restartNumberingAfterBreak="0">
    <w:nsid w:val="168DA1F5"/>
    <w:multiLevelType w:val="hybridMultilevel"/>
    <w:tmpl w:val="FFFFFFFF"/>
    <w:lvl w:ilvl="0" w:tplc="BDD2C520">
      <w:start w:val="1"/>
      <w:numFmt w:val="decimal"/>
      <w:lvlText w:val="%1."/>
      <w:lvlJc w:val="left"/>
      <w:pPr>
        <w:ind w:left="720" w:hanging="360"/>
      </w:pPr>
    </w:lvl>
    <w:lvl w:ilvl="1" w:tplc="073601F0">
      <w:start w:val="1"/>
      <w:numFmt w:val="decimal"/>
      <w:lvlText w:val="●"/>
      <w:lvlJc w:val="left"/>
      <w:pPr>
        <w:ind w:left="1440" w:hanging="360"/>
      </w:pPr>
    </w:lvl>
    <w:lvl w:ilvl="2" w:tplc="919C7B26">
      <w:start w:val="1"/>
      <w:numFmt w:val="lowerRoman"/>
      <w:lvlText w:val="%3."/>
      <w:lvlJc w:val="right"/>
      <w:pPr>
        <w:ind w:left="2160" w:hanging="180"/>
      </w:pPr>
    </w:lvl>
    <w:lvl w:ilvl="3" w:tplc="D8D641DA">
      <w:start w:val="1"/>
      <w:numFmt w:val="decimal"/>
      <w:lvlText w:val="%4."/>
      <w:lvlJc w:val="left"/>
      <w:pPr>
        <w:ind w:left="2880" w:hanging="360"/>
      </w:pPr>
    </w:lvl>
    <w:lvl w:ilvl="4" w:tplc="9C1EB98A">
      <w:start w:val="1"/>
      <w:numFmt w:val="lowerLetter"/>
      <w:lvlText w:val="%5."/>
      <w:lvlJc w:val="left"/>
      <w:pPr>
        <w:ind w:left="3600" w:hanging="360"/>
      </w:pPr>
    </w:lvl>
    <w:lvl w:ilvl="5" w:tplc="8C120D7E">
      <w:start w:val="1"/>
      <w:numFmt w:val="lowerRoman"/>
      <w:lvlText w:val="%6."/>
      <w:lvlJc w:val="right"/>
      <w:pPr>
        <w:ind w:left="4320" w:hanging="180"/>
      </w:pPr>
    </w:lvl>
    <w:lvl w:ilvl="6" w:tplc="E954E718">
      <w:start w:val="1"/>
      <w:numFmt w:val="decimal"/>
      <w:lvlText w:val="%7."/>
      <w:lvlJc w:val="left"/>
      <w:pPr>
        <w:ind w:left="5040" w:hanging="360"/>
      </w:pPr>
    </w:lvl>
    <w:lvl w:ilvl="7" w:tplc="0E927CF2">
      <w:start w:val="1"/>
      <w:numFmt w:val="lowerLetter"/>
      <w:lvlText w:val="%8."/>
      <w:lvlJc w:val="left"/>
      <w:pPr>
        <w:ind w:left="5760" w:hanging="360"/>
      </w:pPr>
    </w:lvl>
    <w:lvl w:ilvl="8" w:tplc="E3A8241A">
      <w:start w:val="1"/>
      <w:numFmt w:val="lowerRoman"/>
      <w:lvlText w:val="%9."/>
      <w:lvlJc w:val="right"/>
      <w:pPr>
        <w:ind w:left="6480" w:hanging="180"/>
      </w:pPr>
    </w:lvl>
  </w:abstractNum>
  <w:abstractNum w:abstractNumId="9" w15:restartNumberingAfterBreak="0">
    <w:nsid w:val="16F9489A"/>
    <w:multiLevelType w:val="hybridMultilevel"/>
    <w:tmpl w:val="FFFFFFFF"/>
    <w:lvl w:ilvl="0" w:tplc="C7E416DE">
      <w:start w:val="1"/>
      <w:numFmt w:val="decimal"/>
      <w:lvlText w:val="%1."/>
      <w:lvlJc w:val="left"/>
      <w:pPr>
        <w:ind w:left="720" w:hanging="360"/>
      </w:pPr>
    </w:lvl>
    <w:lvl w:ilvl="1" w:tplc="9A1EE564">
      <w:start w:val="1"/>
      <w:numFmt w:val="decimal"/>
      <w:lvlText w:val="●"/>
      <w:lvlJc w:val="left"/>
      <w:pPr>
        <w:ind w:left="1440" w:hanging="360"/>
      </w:pPr>
    </w:lvl>
    <w:lvl w:ilvl="2" w:tplc="AEDCC354">
      <w:start w:val="1"/>
      <w:numFmt w:val="lowerRoman"/>
      <w:lvlText w:val="%3."/>
      <w:lvlJc w:val="right"/>
      <w:pPr>
        <w:ind w:left="2160" w:hanging="180"/>
      </w:pPr>
    </w:lvl>
    <w:lvl w:ilvl="3" w:tplc="02502BBE">
      <w:start w:val="1"/>
      <w:numFmt w:val="decimal"/>
      <w:lvlText w:val="%4."/>
      <w:lvlJc w:val="left"/>
      <w:pPr>
        <w:ind w:left="2880" w:hanging="360"/>
      </w:pPr>
    </w:lvl>
    <w:lvl w:ilvl="4" w:tplc="8ACA1286">
      <w:start w:val="1"/>
      <w:numFmt w:val="lowerLetter"/>
      <w:lvlText w:val="%5."/>
      <w:lvlJc w:val="left"/>
      <w:pPr>
        <w:ind w:left="3600" w:hanging="360"/>
      </w:pPr>
    </w:lvl>
    <w:lvl w:ilvl="5" w:tplc="11DEDACC">
      <w:start w:val="1"/>
      <w:numFmt w:val="lowerRoman"/>
      <w:lvlText w:val="%6."/>
      <w:lvlJc w:val="right"/>
      <w:pPr>
        <w:ind w:left="4320" w:hanging="180"/>
      </w:pPr>
    </w:lvl>
    <w:lvl w:ilvl="6" w:tplc="5C909612">
      <w:start w:val="1"/>
      <w:numFmt w:val="decimal"/>
      <w:lvlText w:val="%7."/>
      <w:lvlJc w:val="left"/>
      <w:pPr>
        <w:ind w:left="5040" w:hanging="360"/>
      </w:pPr>
    </w:lvl>
    <w:lvl w:ilvl="7" w:tplc="B5C6DC42">
      <w:start w:val="1"/>
      <w:numFmt w:val="lowerLetter"/>
      <w:lvlText w:val="%8."/>
      <w:lvlJc w:val="left"/>
      <w:pPr>
        <w:ind w:left="5760" w:hanging="360"/>
      </w:pPr>
    </w:lvl>
    <w:lvl w:ilvl="8" w:tplc="6D2CBD9E">
      <w:start w:val="1"/>
      <w:numFmt w:val="lowerRoman"/>
      <w:lvlText w:val="%9."/>
      <w:lvlJc w:val="right"/>
      <w:pPr>
        <w:ind w:left="6480" w:hanging="180"/>
      </w:pPr>
    </w:lvl>
  </w:abstractNum>
  <w:abstractNum w:abstractNumId="10" w15:restartNumberingAfterBreak="0">
    <w:nsid w:val="1C2FD89C"/>
    <w:multiLevelType w:val="hybridMultilevel"/>
    <w:tmpl w:val="FFFFFFFF"/>
    <w:lvl w:ilvl="0" w:tplc="27181B44">
      <w:start w:val="1"/>
      <w:numFmt w:val="decimal"/>
      <w:lvlText w:val="%1."/>
      <w:lvlJc w:val="left"/>
      <w:pPr>
        <w:ind w:left="720" w:hanging="360"/>
      </w:pPr>
    </w:lvl>
    <w:lvl w:ilvl="1" w:tplc="55622030">
      <w:start w:val="1"/>
      <w:numFmt w:val="decimal"/>
      <w:lvlText w:val="●"/>
      <w:lvlJc w:val="left"/>
      <w:pPr>
        <w:ind w:left="1440" w:hanging="360"/>
      </w:pPr>
    </w:lvl>
    <w:lvl w:ilvl="2" w:tplc="5464D006">
      <w:start w:val="1"/>
      <w:numFmt w:val="lowerRoman"/>
      <w:lvlText w:val="%3."/>
      <w:lvlJc w:val="right"/>
      <w:pPr>
        <w:ind w:left="2160" w:hanging="180"/>
      </w:pPr>
    </w:lvl>
    <w:lvl w:ilvl="3" w:tplc="FC887F54">
      <w:start w:val="1"/>
      <w:numFmt w:val="decimal"/>
      <w:lvlText w:val="%4."/>
      <w:lvlJc w:val="left"/>
      <w:pPr>
        <w:ind w:left="2880" w:hanging="360"/>
      </w:pPr>
    </w:lvl>
    <w:lvl w:ilvl="4" w:tplc="15DAB2A0">
      <w:start w:val="1"/>
      <w:numFmt w:val="lowerLetter"/>
      <w:lvlText w:val="%5."/>
      <w:lvlJc w:val="left"/>
      <w:pPr>
        <w:ind w:left="3600" w:hanging="360"/>
      </w:pPr>
    </w:lvl>
    <w:lvl w:ilvl="5" w:tplc="4DA64012">
      <w:start w:val="1"/>
      <w:numFmt w:val="lowerRoman"/>
      <w:lvlText w:val="%6."/>
      <w:lvlJc w:val="right"/>
      <w:pPr>
        <w:ind w:left="4320" w:hanging="180"/>
      </w:pPr>
    </w:lvl>
    <w:lvl w:ilvl="6" w:tplc="4858DE9A">
      <w:start w:val="1"/>
      <w:numFmt w:val="decimal"/>
      <w:lvlText w:val="%7."/>
      <w:lvlJc w:val="left"/>
      <w:pPr>
        <w:ind w:left="5040" w:hanging="360"/>
      </w:pPr>
    </w:lvl>
    <w:lvl w:ilvl="7" w:tplc="4D0A0210">
      <w:start w:val="1"/>
      <w:numFmt w:val="lowerLetter"/>
      <w:lvlText w:val="%8."/>
      <w:lvlJc w:val="left"/>
      <w:pPr>
        <w:ind w:left="5760" w:hanging="360"/>
      </w:pPr>
    </w:lvl>
    <w:lvl w:ilvl="8" w:tplc="79B0DECE">
      <w:start w:val="1"/>
      <w:numFmt w:val="lowerRoman"/>
      <w:lvlText w:val="%9."/>
      <w:lvlJc w:val="right"/>
      <w:pPr>
        <w:ind w:left="6480" w:hanging="180"/>
      </w:pPr>
    </w:lvl>
  </w:abstractNum>
  <w:abstractNum w:abstractNumId="11" w15:restartNumberingAfterBreak="0">
    <w:nsid w:val="1C4A01BA"/>
    <w:multiLevelType w:val="multilevel"/>
    <w:tmpl w:val="CA54A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A8FFAB"/>
    <w:multiLevelType w:val="hybridMultilevel"/>
    <w:tmpl w:val="FFFFFFFF"/>
    <w:lvl w:ilvl="0" w:tplc="B380CF86">
      <w:start w:val="1"/>
      <w:numFmt w:val="decimal"/>
      <w:lvlText w:val="%1."/>
      <w:lvlJc w:val="left"/>
      <w:pPr>
        <w:ind w:left="720" w:hanging="360"/>
      </w:pPr>
    </w:lvl>
    <w:lvl w:ilvl="1" w:tplc="D8304706">
      <w:start w:val="1"/>
      <w:numFmt w:val="decimal"/>
      <w:lvlText w:val="●"/>
      <w:lvlJc w:val="left"/>
      <w:pPr>
        <w:ind w:left="1440" w:hanging="360"/>
      </w:pPr>
    </w:lvl>
    <w:lvl w:ilvl="2" w:tplc="2F8EB376">
      <w:start w:val="1"/>
      <w:numFmt w:val="lowerRoman"/>
      <w:lvlText w:val="%3."/>
      <w:lvlJc w:val="right"/>
      <w:pPr>
        <w:ind w:left="2160" w:hanging="180"/>
      </w:pPr>
    </w:lvl>
    <w:lvl w:ilvl="3" w:tplc="440837FC">
      <w:start w:val="1"/>
      <w:numFmt w:val="decimal"/>
      <w:lvlText w:val="%4."/>
      <w:lvlJc w:val="left"/>
      <w:pPr>
        <w:ind w:left="2880" w:hanging="360"/>
      </w:pPr>
    </w:lvl>
    <w:lvl w:ilvl="4" w:tplc="34D68686">
      <w:start w:val="1"/>
      <w:numFmt w:val="lowerLetter"/>
      <w:lvlText w:val="%5."/>
      <w:lvlJc w:val="left"/>
      <w:pPr>
        <w:ind w:left="3600" w:hanging="360"/>
      </w:pPr>
    </w:lvl>
    <w:lvl w:ilvl="5" w:tplc="35CE6826">
      <w:start w:val="1"/>
      <w:numFmt w:val="lowerRoman"/>
      <w:lvlText w:val="%6."/>
      <w:lvlJc w:val="right"/>
      <w:pPr>
        <w:ind w:left="4320" w:hanging="180"/>
      </w:pPr>
    </w:lvl>
    <w:lvl w:ilvl="6" w:tplc="0C405890">
      <w:start w:val="1"/>
      <w:numFmt w:val="decimal"/>
      <w:lvlText w:val="%7."/>
      <w:lvlJc w:val="left"/>
      <w:pPr>
        <w:ind w:left="5040" w:hanging="360"/>
      </w:pPr>
    </w:lvl>
    <w:lvl w:ilvl="7" w:tplc="FEB86A5A">
      <w:start w:val="1"/>
      <w:numFmt w:val="lowerLetter"/>
      <w:lvlText w:val="%8."/>
      <w:lvlJc w:val="left"/>
      <w:pPr>
        <w:ind w:left="5760" w:hanging="360"/>
      </w:pPr>
    </w:lvl>
    <w:lvl w:ilvl="8" w:tplc="75E8BEBA">
      <w:start w:val="1"/>
      <w:numFmt w:val="lowerRoman"/>
      <w:lvlText w:val="%9."/>
      <w:lvlJc w:val="right"/>
      <w:pPr>
        <w:ind w:left="6480" w:hanging="180"/>
      </w:pPr>
    </w:lvl>
  </w:abstractNum>
  <w:abstractNum w:abstractNumId="13" w15:restartNumberingAfterBreak="0">
    <w:nsid w:val="257313B5"/>
    <w:multiLevelType w:val="hybridMultilevel"/>
    <w:tmpl w:val="FFFFFFFF"/>
    <w:lvl w:ilvl="0" w:tplc="F46C6760">
      <w:start w:val="1"/>
      <w:numFmt w:val="decimal"/>
      <w:lvlText w:val="%1."/>
      <w:lvlJc w:val="left"/>
      <w:pPr>
        <w:ind w:left="720" w:hanging="360"/>
      </w:pPr>
    </w:lvl>
    <w:lvl w:ilvl="1" w:tplc="660C4834">
      <w:start w:val="1"/>
      <w:numFmt w:val="decimal"/>
      <w:lvlText w:val="●"/>
      <w:lvlJc w:val="left"/>
      <w:pPr>
        <w:ind w:left="1440" w:hanging="360"/>
      </w:pPr>
    </w:lvl>
    <w:lvl w:ilvl="2" w:tplc="71147370">
      <w:start w:val="1"/>
      <w:numFmt w:val="lowerRoman"/>
      <w:lvlText w:val="%3."/>
      <w:lvlJc w:val="right"/>
      <w:pPr>
        <w:ind w:left="2160" w:hanging="180"/>
      </w:pPr>
    </w:lvl>
    <w:lvl w:ilvl="3" w:tplc="EC2848B6">
      <w:start w:val="1"/>
      <w:numFmt w:val="decimal"/>
      <w:lvlText w:val="%4."/>
      <w:lvlJc w:val="left"/>
      <w:pPr>
        <w:ind w:left="2880" w:hanging="360"/>
      </w:pPr>
    </w:lvl>
    <w:lvl w:ilvl="4" w:tplc="DF2AFA96">
      <w:start w:val="1"/>
      <w:numFmt w:val="lowerLetter"/>
      <w:lvlText w:val="%5."/>
      <w:lvlJc w:val="left"/>
      <w:pPr>
        <w:ind w:left="3600" w:hanging="360"/>
      </w:pPr>
    </w:lvl>
    <w:lvl w:ilvl="5" w:tplc="E7BE0B5A">
      <w:start w:val="1"/>
      <w:numFmt w:val="lowerRoman"/>
      <w:lvlText w:val="%6."/>
      <w:lvlJc w:val="right"/>
      <w:pPr>
        <w:ind w:left="4320" w:hanging="180"/>
      </w:pPr>
    </w:lvl>
    <w:lvl w:ilvl="6" w:tplc="B9D25CCA">
      <w:start w:val="1"/>
      <w:numFmt w:val="decimal"/>
      <w:lvlText w:val="%7."/>
      <w:lvlJc w:val="left"/>
      <w:pPr>
        <w:ind w:left="5040" w:hanging="360"/>
      </w:pPr>
    </w:lvl>
    <w:lvl w:ilvl="7" w:tplc="23B057F4">
      <w:start w:val="1"/>
      <w:numFmt w:val="lowerLetter"/>
      <w:lvlText w:val="%8."/>
      <w:lvlJc w:val="left"/>
      <w:pPr>
        <w:ind w:left="5760" w:hanging="360"/>
      </w:pPr>
    </w:lvl>
    <w:lvl w:ilvl="8" w:tplc="B5ECBE98">
      <w:start w:val="1"/>
      <w:numFmt w:val="lowerRoman"/>
      <w:lvlText w:val="%9."/>
      <w:lvlJc w:val="right"/>
      <w:pPr>
        <w:ind w:left="6480" w:hanging="180"/>
      </w:pPr>
    </w:lvl>
  </w:abstractNum>
  <w:abstractNum w:abstractNumId="14" w15:restartNumberingAfterBreak="0">
    <w:nsid w:val="265659B6"/>
    <w:multiLevelType w:val="hybridMultilevel"/>
    <w:tmpl w:val="4956BED6"/>
    <w:lvl w:ilvl="0" w:tplc="9FBC5D7C">
      <w:start w:val="1"/>
      <w:numFmt w:val="decimal"/>
      <w:lvlText w:val="%1."/>
      <w:lvlJc w:val="left"/>
      <w:pPr>
        <w:ind w:left="720" w:hanging="360"/>
      </w:pPr>
    </w:lvl>
    <w:lvl w:ilvl="1" w:tplc="DE6C634C">
      <w:start w:val="1"/>
      <w:numFmt w:val="decimal"/>
      <w:lvlText w:val="●"/>
      <w:lvlJc w:val="left"/>
      <w:pPr>
        <w:ind w:left="1440" w:hanging="360"/>
      </w:pPr>
    </w:lvl>
    <w:lvl w:ilvl="2" w:tplc="D1A8A056">
      <w:start w:val="1"/>
      <w:numFmt w:val="lowerRoman"/>
      <w:lvlText w:val="%3."/>
      <w:lvlJc w:val="right"/>
      <w:pPr>
        <w:ind w:left="2160" w:hanging="180"/>
      </w:pPr>
    </w:lvl>
    <w:lvl w:ilvl="3" w:tplc="B4D0307C">
      <w:start w:val="1"/>
      <w:numFmt w:val="decimal"/>
      <w:lvlText w:val="%4."/>
      <w:lvlJc w:val="left"/>
      <w:pPr>
        <w:ind w:left="2880" w:hanging="360"/>
      </w:pPr>
    </w:lvl>
    <w:lvl w:ilvl="4" w:tplc="5474601A">
      <w:start w:val="1"/>
      <w:numFmt w:val="lowerLetter"/>
      <w:lvlText w:val="%5."/>
      <w:lvlJc w:val="left"/>
      <w:pPr>
        <w:ind w:left="3600" w:hanging="360"/>
      </w:pPr>
    </w:lvl>
    <w:lvl w:ilvl="5" w:tplc="4EF8F89E">
      <w:start w:val="1"/>
      <w:numFmt w:val="lowerRoman"/>
      <w:lvlText w:val="%6."/>
      <w:lvlJc w:val="right"/>
      <w:pPr>
        <w:ind w:left="4320" w:hanging="180"/>
      </w:pPr>
    </w:lvl>
    <w:lvl w:ilvl="6" w:tplc="56D6D42A">
      <w:start w:val="1"/>
      <w:numFmt w:val="decimal"/>
      <w:lvlText w:val="%7."/>
      <w:lvlJc w:val="left"/>
      <w:pPr>
        <w:ind w:left="5040" w:hanging="360"/>
      </w:pPr>
    </w:lvl>
    <w:lvl w:ilvl="7" w:tplc="E47AE1E0">
      <w:start w:val="1"/>
      <w:numFmt w:val="lowerLetter"/>
      <w:lvlText w:val="%8."/>
      <w:lvlJc w:val="left"/>
      <w:pPr>
        <w:ind w:left="5760" w:hanging="360"/>
      </w:pPr>
    </w:lvl>
    <w:lvl w:ilvl="8" w:tplc="F8E886D4">
      <w:start w:val="1"/>
      <w:numFmt w:val="lowerRoman"/>
      <w:lvlText w:val="%9."/>
      <w:lvlJc w:val="right"/>
      <w:pPr>
        <w:ind w:left="6480" w:hanging="180"/>
      </w:pPr>
    </w:lvl>
  </w:abstractNum>
  <w:abstractNum w:abstractNumId="15" w15:restartNumberingAfterBreak="0">
    <w:nsid w:val="296735A9"/>
    <w:multiLevelType w:val="hybridMultilevel"/>
    <w:tmpl w:val="D03C092A"/>
    <w:lvl w:ilvl="0" w:tplc="0A3E4BC4">
      <w:start w:val="1"/>
      <w:numFmt w:val="bullet"/>
      <w:lvlText w:val=""/>
      <w:lvlJc w:val="left"/>
      <w:pPr>
        <w:ind w:left="720" w:hanging="360"/>
      </w:pPr>
      <w:rPr>
        <w:rFonts w:ascii="Symbol" w:hAnsi="Symbol" w:hint="default"/>
      </w:rPr>
    </w:lvl>
    <w:lvl w:ilvl="1" w:tplc="0EECAFCE">
      <w:start w:val="1"/>
      <w:numFmt w:val="bullet"/>
      <w:lvlText w:val="o"/>
      <w:lvlJc w:val="left"/>
      <w:pPr>
        <w:ind w:left="1440" w:hanging="360"/>
      </w:pPr>
      <w:rPr>
        <w:rFonts w:ascii="Courier New" w:hAnsi="Courier New" w:hint="default"/>
      </w:rPr>
    </w:lvl>
    <w:lvl w:ilvl="2" w:tplc="0E68F6C4">
      <w:start w:val="1"/>
      <w:numFmt w:val="bullet"/>
      <w:lvlText w:val=""/>
      <w:lvlJc w:val="left"/>
      <w:pPr>
        <w:ind w:left="2160" w:hanging="360"/>
      </w:pPr>
      <w:rPr>
        <w:rFonts w:ascii="Wingdings" w:hAnsi="Wingdings" w:hint="default"/>
      </w:rPr>
    </w:lvl>
    <w:lvl w:ilvl="3" w:tplc="78AAB370">
      <w:start w:val="1"/>
      <w:numFmt w:val="bullet"/>
      <w:lvlText w:val=""/>
      <w:lvlJc w:val="left"/>
      <w:pPr>
        <w:ind w:left="2880" w:hanging="360"/>
      </w:pPr>
      <w:rPr>
        <w:rFonts w:ascii="Symbol" w:hAnsi="Symbol" w:hint="default"/>
      </w:rPr>
    </w:lvl>
    <w:lvl w:ilvl="4" w:tplc="4EE65158">
      <w:start w:val="1"/>
      <w:numFmt w:val="bullet"/>
      <w:lvlText w:val="o"/>
      <w:lvlJc w:val="left"/>
      <w:pPr>
        <w:ind w:left="3600" w:hanging="360"/>
      </w:pPr>
      <w:rPr>
        <w:rFonts w:ascii="Courier New" w:hAnsi="Courier New" w:hint="default"/>
      </w:rPr>
    </w:lvl>
    <w:lvl w:ilvl="5" w:tplc="03183164">
      <w:start w:val="1"/>
      <w:numFmt w:val="bullet"/>
      <w:lvlText w:val=""/>
      <w:lvlJc w:val="left"/>
      <w:pPr>
        <w:ind w:left="4320" w:hanging="360"/>
      </w:pPr>
      <w:rPr>
        <w:rFonts w:ascii="Wingdings" w:hAnsi="Wingdings" w:hint="default"/>
      </w:rPr>
    </w:lvl>
    <w:lvl w:ilvl="6" w:tplc="2D0C846C">
      <w:start w:val="1"/>
      <w:numFmt w:val="bullet"/>
      <w:lvlText w:val=""/>
      <w:lvlJc w:val="left"/>
      <w:pPr>
        <w:ind w:left="5040" w:hanging="360"/>
      </w:pPr>
      <w:rPr>
        <w:rFonts w:ascii="Symbol" w:hAnsi="Symbol" w:hint="default"/>
      </w:rPr>
    </w:lvl>
    <w:lvl w:ilvl="7" w:tplc="94C27B70">
      <w:start w:val="1"/>
      <w:numFmt w:val="bullet"/>
      <w:lvlText w:val="o"/>
      <w:lvlJc w:val="left"/>
      <w:pPr>
        <w:ind w:left="5760" w:hanging="360"/>
      </w:pPr>
      <w:rPr>
        <w:rFonts w:ascii="Courier New" w:hAnsi="Courier New" w:hint="default"/>
      </w:rPr>
    </w:lvl>
    <w:lvl w:ilvl="8" w:tplc="04F689A4">
      <w:start w:val="1"/>
      <w:numFmt w:val="bullet"/>
      <w:lvlText w:val=""/>
      <w:lvlJc w:val="left"/>
      <w:pPr>
        <w:ind w:left="6480" w:hanging="360"/>
      </w:pPr>
      <w:rPr>
        <w:rFonts w:ascii="Wingdings" w:hAnsi="Wingdings" w:hint="default"/>
      </w:rPr>
    </w:lvl>
  </w:abstractNum>
  <w:abstractNum w:abstractNumId="16" w15:restartNumberingAfterBreak="0">
    <w:nsid w:val="2A8C74BF"/>
    <w:multiLevelType w:val="hybridMultilevel"/>
    <w:tmpl w:val="123A9F98"/>
    <w:lvl w:ilvl="0" w:tplc="2C7AAF66">
      <w:start w:val="1"/>
      <w:numFmt w:val="bullet"/>
      <w:lvlText w:val=""/>
      <w:lvlJc w:val="left"/>
      <w:pPr>
        <w:ind w:left="720" w:hanging="360"/>
      </w:pPr>
      <w:rPr>
        <w:rFonts w:ascii="Symbol" w:hAnsi="Symbol" w:hint="default"/>
      </w:rPr>
    </w:lvl>
    <w:lvl w:ilvl="1" w:tplc="716EEEA6">
      <w:start w:val="1"/>
      <w:numFmt w:val="bullet"/>
      <w:lvlText w:val="o"/>
      <w:lvlJc w:val="left"/>
      <w:pPr>
        <w:ind w:left="1440" w:hanging="360"/>
      </w:pPr>
      <w:rPr>
        <w:rFonts w:ascii="Courier New" w:hAnsi="Courier New" w:hint="default"/>
      </w:rPr>
    </w:lvl>
    <w:lvl w:ilvl="2" w:tplc="EE8E5300">
      <w:start w:val="1"/>
      <w:numFmt w:val="bullet"/>
      <w:lvlText w:val=""/>
      <w:lvlJc w:val="left"/>
      <w:pPr>
        <w:ind w:left="2160" w:hanging="360"/>
      </w:pPr>
      <w:rPr>
        <w:rFonts w:ascii="Wingdings" w:hAnsi="Wingdings" w:hint="default"/>
      </w:rPr>
    </w:lvl>
    <w:lvl w:ilvl="3" w:tplc="99B2A658">
      <w:start w:val="1"/>
      <w:numFmt w:val="bullet"/>
      <w:lvlText w:val=""/>
      <w:lvlJc w:val="left"/>
      <w:pPr>
        <w:ind w:left="2880" w:hanging="360"/>
      </w:pPr>
      <w:rPr>
        <w:rFonts w:ascii="Symbol" w:hAnsi="Symbol" w:hint="default"/>
      </w:rPr>
    </w:lvl>
    <w:lvl w:ilvl="4" w:tplc="ED3E11E2">
      <w:start w:val="1"/>
      <w:numFmt w:val="bullet"/>
      <w:lvlText w:val="o"/>
      <w:lvlJc w:val="left"/>
      <w:pPr>
        <w:ind w:left="3600" w:hanging="360"/>
      </w:pPr>
      <w:rPr>
        <w:rFonts w:ascii="Courier New" w:hAnsi="Courier New" w:hint="default"/>
      </w:rPr>
    </w:lvl>
    <w:lvl w:ilvl="5" w:tplc="80666470">
      <w:start w:val="1"/>
      <w:numFmt w:val="bullet"/>
      <w:lvlText w:val=""/>
      <w:lvlJc w:val="left"/>
      <w:pPr>
        <w:ind w:left="4320" w:hanging="360"/>
      </w:pPr>
      <w:rPr>
        <w:rFonts w:ascii="Wingdings" w:hAnsi="Wingdings" w:hint="default"/>
      </w:rPr>
    </w:lvl>
    <w:lvl w:ilvl="6" w:tplc="B352C16C">
      <w:start w:val="1"/>
      <w:numFmt w:val="bullet"/>
      <w:lvlText w:val=""/>
      <w:lvlJc w:val="left"/>
      <w:pPr>
        <w:ind w:left="5040" w:hanging="360"/>
      </w:pPr>
      <w:rPr>
        <w:rFonts w:ascii="Symbol" w:hAnsi="Symbol" w:hint="default"/>
      </w:rPr>
    </w:lvl>
    <w:lvl w:ilvl="7" w:tplc="DA6618B6">
      <w:start w:val="1"/>
      <w:numFmt w:val="bullet"/>
      <w:lvlText w:val="o"/>
      <w:lvlJc w:val="left"/>
      <w:pPr>
        <w:ind w:left="5760" w:hanging="360"/>
      </w:pPr>
      <w:rPr>
        <w:rFonts w:ascii="Courier New" w:hAnsi="Courier New" w:hint="default"/>
      </w:rPr>
    </w:lvl>
    <w:lvl w:ilvl="8" w:tplc="7682C364">
      <w:start w:val="1"/>
      <w:numFmt w:val="bullet"/>
      <w:lvlText w:val=""/>
      <w:lvlJc w:val="left"/>
      <w:pPr>
        <w:ind w:left="6480" w:hanging="360"/>
      </w:pPr>
      <w:rPr>
        <w:rFonts w:ascii="Wingdings" w:hAnsi="Wingdings" w:hint="default"/>
      </w:rPr>
    </w:lvl>
  </w:abstractNum>
  <w:abstractNum w:abstractNumId="17" w15:restartNumberingAfterBreak="0">
    <w:nsid w:val="2DBE90BA"/>
    <w:multiLevelType w:val="hybridMultilevel"/>
    <w:tmpl w:val="7DACC5EE"/>
    <w:lvl w:ilvl="0" w:tplc="DB82AA36">
      <w:start w:val="1"/>
      <w:numFmt w:val="decimal"/>
      <w:lvlText w:val="%1."/>
      <w:lvlJc w:val="left"/>
      <w:pPr>
        <w:ind w:left="720" w:hanging="360"/>
      </w:pPr>
    </w:lvl>
    <w:lvl w:ilvl="1" w:tplc="70420F3E">
      <w:start w:val="1"/>
      <w:numFmt w:val="decimal"/>
      <w:lvlText w:val="●"/>
      <w:lvlJc w:val="left"/>
      <w:pPr>
        <w:ind w:left="1440" w:hanging="360"/>
      </w:pPr>
    </w:lvl>
    <w:lvl w:ilvl="2" w:tplc="3B30F490">
      <w:start w:val="1"/>
      <w:numFmt w:val="lowerRoman"/>
      <w:lvlText w:val="%3."/>
      <w:lvlJc w:val="right"/>
      <w:pPr>
        <w:ind w:left="2160" w:hanging="180"/>
      </w:pPr>
    </w:lvl>
    <w:lvl w:ilvl="3" w:tplc="E6E0B784">
      <w:start w:val="1"/>
      <w:numFmt w:val="decimal"/>
      <w:lvlText w:val="%4."/>
      <w:lvlJc w:val="left"/>
      <w:pPr>
        <w:ind w:left="2880" w:hanging="360"/>
      </w:pPr>
    </w:lvl>
    <w:lvl w:ilvl="4" w:tplc="B5585FF6">
      <w:start w:val="1"/>
      <w:numFmt w:val="lowerLetter"/>
      <w:lvlText w:val="%5."/>
      <w:lvlJc w:val="left"/>
      <w:pPr>
        <w:ind w:left="3600" w:hanging="360"/>
      </w:pPr>
    </w:lvl>
    <w:lvl w:ilvl="5" w:tplc="FC46C5C2">
      <w:start w:val="1"/>
      <w:numFmt w:val="lowerRoman"/>
      <w:lvlText w:val="%6."/>
      <w:lvlJc w:val="right"/>
      <w:pPr>
        <w:ind w:left="4320" w:hanging="180"/>
      </w:pPr>
    </w:lvl>
    <w:lvl w:ilvl="6" w:tplc="44DACEC2">
      <w:start w:val="1"/>
      <w:numFmt w:val="decimal"/>
      <w:lvlText w:val="%7."/>
      <w:lvlJc w:val="left"/>
      <w:pPr>
        <w:ind w:left="5040" w:hanging="360"/>
      </w:pPr>
    </w:lvl>
    <w:lvl w:ilvl="7" w:tplc="9F585A9A">
      <w:start w:val="1"/>
      <w:numFmt w:val="lowerLetter"/>
      <w:lvlText w:val="%8."/>
      <w:lvlJc w:val="left"/>
      <w:pPr>
        <w:ind w:left="5760" w:hanging="360"/>
      </w:pPr>
    </w:lvl>
    <w:lvl w:ilvl="8" w:tplc="1A42B246">
      <w:start w:val="1"/>
      <w:numFmt w:val="lowerRoman"/>
      <w:lvlText w:val="%9."/>
      <w:lvlJc w:val="right"/>
      <w:pPr>
        <w:ind w:left="6480" w:hanging="180"/>
      </w:pPr>
    </w:lvl>
  </w:abstractNum>
  <w:abstractNum w:abstractNumId="18" w15:restartNumberingAfterBreak="0">
    <w:nsid w:val="2DCBFD09"/>
    <w:multiLevelType w:val="hybridMultilevel"/>
    <w:tmpl w:val="6234D4E2"/>
    <w:lvl w:ilvl="0" w:tplc="7D3CCA24">
      <w:start w:val="1"/>
      <w:numFmt w:val="bullet"/>
      <w:lvlText w:val=""/>
      <w:lvlJc w:val="left"/>
      <w:pPr>
        <w:ind w:left="720" w:hanging="360"/>
      </w:pPr>
      <w:rPr>
        <w:rFonts w:ascii="Symbol" w:hAnsi="Symbol" w:hint="default"/>
      </w:rPr>
    </w:lvl>
    <w:lvl w:ilvl="1" w:tplc="4BB4CD0A">
      <w:start w:val="1"/>
      <w:numFmt w:val="bullet"/>
      <w:lvlText w:val="o"/>
      <w:lvlJc w:val="left"/>
      <w:pPr>
        <w:ind w:left="1440" w:hanging="360"/>
      </w:pPr>
      <w:rPr>
        <w:rFonts w:ascii="Courier New" w:hAnsi="Courier New" w:hint="default"/>
      </w:rPr>
    </w:lvl>
    <w:lvl w:ilvl="2" w:tplc="8F2AB384">
      <w:start w:val="1"/>
      <w:numFmt w:val="bullet"/>
      <w:lvlText w:val=""/>
      <w:lvlJc w:val="left"/>
      <w:pPr>
        <w:ind w:left="2160" w:hanging="360"/>
      </w:pPr>
      <w:rPr>
        <w:rFonts w:ascii="Wingdings" w:hAnsi="Wingdings" w:hint="default"/>
      </w:rPr>
    </w:lvl>
    <w:lvl w:ilvl="3" w:tplc="3D34528A">
      <w:start w:val="1"/>
      <w:numFmt w:val="bullet"/>
      <w:lvlText w:val=""/>
      <w:lvlJc w:val="left"/>
      <w:pPr>
        <w:ind w:left="2880" w:hanging="360"/>
      </w:pPr>
      <w:rPr>
        <w:rFonts w:ascii="Symbol" w:hAnsi="Symbol" w:hint="default"/>
      </w:rPr>
    </w:lvl>
    <w:lvl w:ilvl="4" w:tplc="0C020252">
      <w:start w:val="1"/>
      <w:numFmt w:val="bullet"/>
      <w:lvlText w:val="o"/>
      <w:lvlJc w:val="left"/>
      <w:pPr>
        <w:ind w:left="3600" w:hanging="360"/>
      </w:pPr>
      <w:rPr>
        <w:rFonts w:ascii="Courier New" w:hAnsi="Courier New" w:hint="default"/>
      </w:rPr>
    </w:lvl>
    <w:lvl w:ilvl="5" w:tplc="6F06B02A">
      <w:start w:val="1"/>
      <w:numFmt w:val="bullet"/>
      <w:lvlText w:val=""/>
      <w:lvlJc w:val="left"/>
      <w:pPr>
        <w:ind w:left="4320" w:hanging="360"/>
      </w:pPr>
      <w:rPr>
        <w:rFonts w:ascii="Wingdings" w:hAnsi="Wingdings" w:hint="default"/>
      </w:rPr>
    </w:lvl>
    <w:lvl w:ilvl="6" w:tplc="DD743E0E">
      <w:start w:val="1"/>
      <w:numFmt w:val="bullet"/>
      <w:lvlText w:val=""/>
      <w:lvlJc w:val="left"/>
      <w:pPr>
        <w:ind w:left="5040" w:hanging="360"/>
      </w:pPr>
      <w:rPr>
        <w:rFonts w:ascii="Symbol" w:hAnsi="Symbol" w:hint="default"/>
      </w:rPr>
    </w:lvl>
    <w:lvl w:ilvl="7" w:tplc="241CA3A8">
      <w:start w:val="1"/>
      <w:numFmt w:val="bullet"/>
      <w:lvlText w:val="o"/>
      <w:lvlJc w:val="left"/>
      <w:pPr>
        <w:ind w:left="5760" w:hanging="360"/>
      </w:pPr>
      <w:rPr>
        <w:rFonts w:ascii="Courier New" w:hAnsi="Courier New" w:hint="default"/>
      </w:rPr>
    </w:lvl>
    <w:lvl w:ilvl="8" w:tplc="D188E456">
      <w:start w:val="1"/>
      <w:numFmt w:val="bullet"/>
      <w:lvlText w:val=""/>
      <w:lvlJc w:val="left"/>
      <w:pPr>
        <w:ind w:left="6480" w:hanging="360"/>
      </w:pPr>
      <w:rPr>
        <w:rFonts w:ascii="Wingdings" w:hAnsi="Wingdings" w:hint="default"/>
      </w:rPr>
    </w:lvl>
  </w:abstractNum>
  <w:abstractNum w:abstractNumId="19" w15:restartNumberingAfterBreak="0">
    <w:nsid w:val="319E4147"/>
    <w:multiLevelType w:val="hybridMultilevel"/>
    <w:tmpl w:val="FFFFFFFF"/>
    <w:lvl w:ilvl="0" w:tplc="998C082C">
      <w:start w:val="1"/>
      <w:numFmt w:val="decimal"/>
      <w:lvlText w:val="%1."/>
      <w:lvlJc w:val="left"/>
      <w:pPr>
        <w:ind w:left="720" w:hanging="360"/>
      </w:pPr>
    </w:lvl>
    <w:lvl w:ilvl="1" w:tplc="C1C05F0E">
      <w:start w:val="1"/>
      <w:numFmt w:val="decimal"/>
      <w:lvlText w:val="●"/>
      <w:lvlJc w:val="left"/>
      <w:pPr>
        <w:ind w:left="1440" w:hanging="360"/>
      </w:pPr>
    </w:lvl>
    <w:lvl w:ilvl="2" w:tplc="01F219BA">
      <w:start w:val="1"/>
      <w:numFmt w:val="lowerRoman"/>
      <w:lvlText w:val="%3."/>
      <w:lvlJc w:val="right"/>
      <w:pPr>
        <w:ind w:left="2160" w:hanging="180"/>
      </w:pPr>
    </w:lvl>
    <w:lvl w:ilvl="3" w:tplc="45BCA1D0">
      <w:start w:val="1"/>
      <w:numFmt w:val="decimal"/>
      <w:lvlText w:val="%4."/>
      <w:lvlJc w:val="left"/>
      <w:pPr>
        <w:ind w:left="2880" w:hanging="360"/>
      </w:pPr>
    </w:lvl>
    <w:lvl w:ilvl="4" w:tplc="196A8144">
      <w:start w:val="1"/>
      <w:numFmt w:val="lowerLetter"/>
      <w:lvlText w:val="%5."/>
      <w:lvlJc w:val="left"/>
      <w:pPr>
        <w:ind w:left="3600" w:hanging="360"/>
      </w:pPr>
    </w:lvl>
    <w:lvl w:ilvl="5" w:tplc="9506ACBC">
      <w:start w:val="1"/>
      <w:numFmt w:val="lowerRoman"/>
      <w:lvlText w:val="%6."/>
      <w:lvlJc w:val="right"/>
      <w:pPr>
        <w:ind w:left="4320" w:hanging="180"/>
      </w:pPr>
    </w:lvl>
    <w:lvl w:ilvl="6" w:tplc="4A7007C8">
      <w:start w:val="1"/>
      <w:numFmt w:val="decimal"/>
      <w:lvlText w:val="%7."/>
      <w:lvlJc w:val="left"/>
      <w:pPr>
        <w:ind w:left="5040" w:hanging="360"/>
      </w:pPr>
    </w:lvl>
    <w:lvl w:ilvl="7" w:tplc="DC009714">
      <w:start w:val="1"/>
      <w:numFmt w:val="lowerLetter"/>
      <w:lvlText w:val="%8."/>
      <w:lvlJc w:val="left"/>
      <w:pPr>
        <w:ind w:left="5760" w:hanging="360"/>
      </w:pPr>
    </w:lvl>
    <w:lvl w:ilvl="8" w:tplc="6BF4FA18">
      <w:start w:val="1"/>
      <w:numFmt w:val="lowerRoman"/>
      <w:lvlText w:val="%9."/>
      <w:lvlJc w:val="right"/>
      <w:pPr>
        <w:ind w:left="6480" w:hanging="180"/>
      </w:pPr>
    </w:lvl>
  </w:abstractNum>
  <w:abstractNum w:abstractNumId="20" w15:restartNumberingAfterBreak="0">
    <w:nsid w:val="32073871"/>
    <w:multiLevelType w:val="hybridMultilevel"/>
    <w:tmpl w:val="02749976"/>
    <w:lvl w:ilvl="0" w:tplc="C530583C">
      <w:start w:val="1"/>
      <w:numFmt w:val="decimal"/>
      <w:lvlText w:val="%1."/>
      <w:lvlJc w:val="left"/>
      <w:pPr>
        <w:ind w:left="720" w:hanging="360"/>
      </w:pPr>
    </w:lvl>
    <w:lvl w:ilvl="1" w:tplc="6534EA26">
      <w:start w:val="1"/>
      <w:numFmt w:val="decimal"/>
      <w:lvlText w:val="●"/>
      <w:lvlJc w:val="left"/>
      <w:pPr>
        <w:ind w:left="1440" w:hanging="360"/>
      </w:pPr>
    </w:lvl>
    <w:lvl w:ilvl="2" w:tplc="57246262">
      <w:start w:val="1"/>
      <w:numFmt w:val="lowerRoman"/>
      <w:lvlText w:val="%3."/>
      <w:lvlJc w:val="right"/>
      <w:pPr>
        <w:ind w:left="2160" w:hanging="180"/>
      </w:pPr>
    </w:lvl>
    <w:lvl w:ilvl="3" w:tplc="B96857D2">
      <w:start w:val="1"/>
      <w:numFmt w:val="decimal"/>
      <w:lvlText w:val="%4."/>
      <w:lvlJc w:val="left"/>
      <w:pPr>
        <w:ind w:left="2880" w:hanging="360"/>
      </w:pPr>
    </w:lvl>
    <w:lvl w:ilvl="4" w:tplc="75F0F9D6">
      <w:start w:val="1"/>
      <w:numFmt w:val="lowerLetter"/>
      <w:lvlText w:val="%5."/>
      <w:lvlJc w:val="left"/>
      <w:pPr>
        <w:ind w:left="3600" w:hanging="360"/>
      </w:pPr>
    </w:lvl>
    <w:lvl w:ilvl="5" w:tplc="1612F85A">
      <w:start w:val="1"/>
      <w:numFmt w:val="lowerRoman"/>
      <w:lvlText w:val="%6."/>
      <w:lvlJc w:val="right"/>
      <w:pPr>
        <w:ind w:left="4320" w:hanging="180"/>
      </w:pPr>
    </w:lvl>
    <w:lvl w:ilvl="6" w:tplc="2A74F75C">
      <w:start w:val="1"/>
      <w:numFmt w:val="decimal"/>
      <w:lvlText w:val="%7."/>
      <w:lvlJc w:val="left"/>
      <w:pPr>
        <w:ind w:left="5040" w:hanging="360"/>
      </w:pPr>
    </w:lvl>
    <w:lvl w:ilvl="7" w:tplc="1A20815A">
      <w:start w:val="1"/>
      <w:numFmt w:val="lowerLetter"/>
      <w:lvlText w:val="%8."/>
      <w:lvlJc w:val="left"/>
      <w:pPr>
        <w:ind w:left="5760" w:hanging="360"/>
      </w:pPr>
    </w:lvl>
    <w:lvl w:ilvl="8" w:tplc="FD3C7DF4">
      <w:start w:val="1"/>
      <w:numFmt w:val="lowerRoman"/>
      <w:lvlText w:val="%9."/>
      <w:lvlJc w:val="right"/>
      <w:pPr>
        <w:ind w:left="6480" w:hanging="180"/>
      </w:pPr>
    </w:lvl>
  </w:abstractNum>
  <w:abstractNum w:abstractNumId="21" w15:restartNumberingAfterBreak="0">
    <w:nsid w:val="33C375C2"/>
    <w:multiLevelType w:val="hybridMultilevel"/>
    <w:tmpl w:val="FFFFFFFF"/>
    <w:lvl w:ilvl="0" w:tplc="BB80B258">
      <w:start w:val="4"/>
      <w:numFmt w:val="decimal"/>
      <w:lvlText w:val="%1."/>
      <w:lvlJc w:val="left"/>
      <w:pPr>
        <w:ind w:left="720" w:hanging="360"/>
      </w:pPr>
    </w:lvl>
    <w:lvl w:ilvl="1" w:tplc="6374C63C">
      <w:start w:val="1"/>
      <w:numFmt w:val="lowerLetter"/>
      <w:lvlText w:val="%2."/>
      <w:lvlJc w:val="left"/>
      <w:pPr>
        <w:ind w:left="1440" w:hanging="360"/>
      </w:pPr>
    </w:lvl>
    <w:lvl w:ilvl="2" w:tplc="7492A27A">
      <w:start w:val="1"/>
      <w:numFmt w:val="lowerRoman"/>
      <w:lvlText w:val="%3."/>
      <w:lvlJc w:val="right"/>
      <w:pPr>
        <w:ind w:left="2160" w:hanging="180"/>
      </w:pPr>
    </w:lvl>
    <w:lvl w:ilvl="3" w:tplc="963C06D8">
      <w:start w:val="1"/>
      <w:numFmt w:val="decimal"/>
      <w:lvlText w:val="%4."/>
      <w:lvlJc w:val="left"/>
      <w:pPr>
        <w:ind w:left="2880" w:hanging="360"/>
      </w:pPr>
    </w:lvl>
    <w:lvl w:ilvl="4" w:tplc="DF7C4826">
      <w:start w:val="1"/>
      <w:numFmt w:val="lowerLetter"/>
      <w:lvlText w:val="%5."/>
      <w:lvlJc w:val="left"/>
      <w:pPr>
        <w:ind w:left="3600" w:hanging="360"/>
      </w:pPr>
    </w:lvl>
    <w:lvl w:ilvl="5" w:tplc="332C92A0">
      <w:start w:val="1"/>
      <w:numFmt w:val="lowerRoman"/>
      <w:lvlText w:val="%6."/>
      <w:lvlJc w:val="right"/>
      <w:pPr>
        <w:ind w:left="4320" w:hanging="180"/>
      </w:pPr>
    </w:lvl>
    <w:lvl w:ilvl="6" w:tplc="8D821FF8">
      <w:start w:val="1"/>
      <w:numFmt w:val="decimal"/>
      <w:lvlText w:val="%7."/>
      <w:lvlJc w:val="left"/>
      <w:pPr>
        <w:ind w:left="5040" w:hanging="360"/>
      </w:pPr>
    </w:lvl>
    <w:lvl w:ilvl="7" w:tplc="F370B8C6">
      <w:start w:val="1"/>
      <w:numFmt w:val="lowerLetter"/>
      <w:lvlText w:val="%8."/>
      <w:lvlJc w:val="left"/>
      <w:pPr>
        <w:ind w:left="5760" w:hanging="360"/>
      </w:pPr>
    </w:lvl>
    <w:lvl w:ilvl="8" w:tplc="F992E14A">
      <w:start w:val="1"/>
      <w:numFmt w:val="lowerRoman"/>
      <w:lvlText w:val="%9."/>
      <w:lvlJc w:val="right"/>
      <w:pPr>
        <w:ind w:left="6480" w:hanging="180"/>
      </w:pPr>
    </w:lvl>
  </w:abstractNum>
  <w:abstractNum w:abstractNumId="22" w15:restartNumberingAfterBreak="0">
    <w:nsid w:val="3642A6A8"/>
    <w:multiLevelType w:val="hybridMultilevel"/>
    <w:tmpl w:val="FFFFFFFF"/>
    <w:lvl w:ilvl="0" w:tplc="C0AE73E8">
      <w:start w:val="1"/>
      <w:numFmt w:val="decimal"/>
      <w:lvlText w:val="%1."/>
      <w:lvlJc w:val="left"/>
      <w:pPr>
        <w:ind w:left="720" w:hanging="360"/>
      </w:pPr>
    </w:lvl>
    <w:lvl w:ilvl="1" w:tplc="07D03380">
      <w:start w:val="1"/>
      <w:numFmt w:val="decimal"/>
      <w:lvlText w:val="●"/>
      <w:lvlJc w:val="left"/>
      <w:pPr>
        <w:ind w:left="1440" w:hanging="360"/>
      </w:pPr>
    </w:lvl>
    <w:lvl w:ilvl="2" w:tplc="1F1E4322">
      <w:start w:val="1"/>
      <w:numFmt w:val="lowerRoman"/>
      <w:lvlText w:val="%3."/>
      <w:lvlJc w:val="right"/>
      <w:pPr>
        <w:ind w:left="2160" w:hanging="180"/>
      </w:pPr>
    </w:lvl>
    <w:lvl w:ilvl="3" w:tplc="EF10B6A2">
      <w:start w:val="1"/>
      <w:numFmt w:val="decimal"/>
      <w:lvlText w:val="%4."/>
      <w:lvlJc w:val="left"/>
      <w:pPr>
        <w:ind w:left="2880" w:hanging="360"/>
      </w:pPr>
    </w:lvl>
    <w:lvl w:ilvl="4" w:tplc="1B306D84">
      <w:start w:val="1"/>
      <w:numFmt w:val="lowerLetter"/>
      <w:lvlText w:val="%5."/>
      <w:lvlJc w:val="left"/>
      <w:pPr>
        <w:ind w:left="3600" w:hanging="360"/>
      </w:pPr>
    </w:lvl>
    <w:lvl w:ilvl="5" w:tplc="019C1B0A">
      <w:start w:val="1"/>
      <w:numFmt w:val="lowerRoman"/>
      <w:lvlText w:val="%6."/>
      <w:lvlJc w:val="right"/>
      <w:pPr>
        <w:ind w:left="4320" w:hanging="180"/>
      </w:pPr>
    </w:lvl>
    <w:lvl w:ilvl="6" w:tplc="8EA86576">
      <w:start w:val="1"/>
      <w:numFmt w:val="decimal"/>
      <w:lvlText w:val="%7."/>
      <w:lvlJc w:val="left"/>
      <w:pPr>
        <w:ind w:left="5040" w:hanging="360"/>
      </w:pPr>
    </w:lvl>
    <w:lvl w:ilvl="7" w:tplc="F28A599A">
      <w:start w:val="1"/>
      <w:numFmt w:val="lowerLetter"/>
      <w:lvlText w:val="%8."/>
      <w:lvlJc w:val="left"/>
      <w:pPr>
        <w:ind w:left="5760" w:hanging="360"/>
      </w:pPr>
    </w:lvl>
    <w:lvl w:ilvl="8" w:tplc="C8061D56">
      <w:start w:val="1"/>
      <w:numFmt w:val="lowerRoman"/>
      <w:lvlText w:val="%9."/>
      <w:lvlJc w:val="right"/>
      <w:pPr>
        <w:ind w:left="6480" w:hanging="180"/>
      </w:pPr>
    </w:lvl>
  </w:abstractNum>
  <w:abstractNum w:abstractNumId="23" w15:restartNumberingAfterBreak="0">
    <w:nsid w:val="37E622F5"/>
    <w:multiLevelType w:val="hybridMultilevel"/>
    <w:tmpl w:val="FFFFFFFF"/>
    <w:lvl w:ilvl="0" w:tplc="2AC65CE8">
      <w:start w:val="1"/>
      <w:numFmt w:val="bullet"/>
      <w:lvlText w:val=""/>
      <w:lvlJc w:val="left"/>
      <w:pPr>
        <w:ind w:left="720" w:hanging="360"/>
      </w:pPr>
      <w:rPr>
        <w:rFonts w:ascii="Symbol" w:hAnsi="Symbol" w:hint="default"/>
      </w:rPr>
    </w:lvl>
    <w:lvl w:ilvl="1" w:tplc="97562F16">
      <w:start w:val="1"/>
      <w:numFmt w:val="bullet"/>
      <w:lvlText w:val="o"/>
      <w:lvlJc w:val="left"/>
      <w:pPr>
        <w:ind w:left="1440" w:hanging="360"/>
      </w:pPr>
      <w:rPr>
        <w:rFonts w:ascii="Courier New" w:hAnsi="Courier New" w:hint="default"/>
      </w:rPr>
    </w:lvl>
    <w:lvl w:ilvl="2" w:tplc="AE629178">
      <w:start w:val="1"/>
      <w:numFmt w:val="bullet"/>
      <w:lvlText w:val=""/>
      <w:lvlJc w:val="left"/>
      <w:pPr>
        <w:ind w:left="2160" w:hanging="360"/>
      </w:pPr>
      <w:rPr>
        <w:rFonts w:ascii="Wingdings" w:hAnsi="Wingdings" w:hint="default"/>
      </w:rPr>
    </w:lvl>
    <w:lvl w:ilvl="3" w:tplc="1B70FB46">
      <w:start w:val="1"/>
      <w:numFmt w:val="bullet"/>
      <w:lvlText w:val=""/>
      <w:lvlJc w:val="left"/>
      <w:pPr>
        <w:ind w:left="2880" w:hanging="360"/>
      </w:pPr>
      <w:rPr>
        <w:rFonts w:ascii="Symbol" w:hAnsi="Symbol" w:hint="default"/>
      </w:rPr>
    </w:lvl>
    <w:lvl w:ilvl="4" w:tplc="5D5ABD66">
      <w:start w:val="1"/>
      <w:numFmt w:val="bullet"/>
      <w:lvlText w:val="o"/>
      <w:lvlJc w:val="left"/>
      <w:pPr>
        <w:ind w:left="3600" w:hanging="360"/>
      </w:pPr>
      <w:rPr>
        <w:rFonts w:ascii="Courier New" w:hAnsi="Courier New" w:hint="default"/>
      </w:rPr>
    </w:lvl>
    <w:lvl w:ilvl="5" w:tplc="7F961D80">
      <w:start w:val="1"/>
      <w:numFmt w:val="bullet"/>
      <w:lvlText w:val=""/>
      <w:lvlJc w:val="left"/>
      <w:pPr>
        <w:ind w:left="4320" w:hanging="360"/>
      </w:pPr>
      <w:rPr>
        <w:rFonts w:ascii="Wingdings" w:hAnsi="Wingdings" w:hint="default"/>
      </w:rPr>
    </w:lvl>
    <w:lvl w:ilvl="6" w:tplc="110654D0">
      <w:start w:val="1"/>
      <w:numFmt w:val="bullet"/>
      <w:lvlText w:val=""/>
      <w:lvlJc w:val="left"/>
      <w:pPr>
        <w:ind w:left="5040" w:hanging="360"/>
      </w:pPr>
      <w:rPr>
        <w:rFonts w:ascii="Symbol" w:hAnsi="Symbol" w:hint="default"/>
      </w:rPr>
    </w:lvl>
    <w:lvl w:ilvl="7" w:tplc="1110CE16">
      <w:start w:val="1"/>
      <w:numFmt w:val="bullet"/>
      <w:lvlText w:val="o"/>
      <w:lvlJc w:val="left"/>
      <w:pPr>
        <w:ind w:left="5760" w:hanging="360"/>
      </w:pPr>
      <w:rPr>
        <w:rFonts w:ascii="Courier New" w:hAnsi="Courier New" w:hint="default"/>
      </w:rPr>
    </w:lvl>
    <w:lvl w:ilvl="8" w:tplc="B57C0AF6">
      <w:start w:val="1"/>
      <w:numFmt w:val="bullet"/>
      <w:lvlText w:val=""/>
      <w:lvlJc w:val="left"/>
      <w:pPr>
        <w:ind w:left="6480" w:hanging="360"/>
      </w:pPr>
      <w:rPr>
        <w:rFonts w:ascii="Wingdings" w:hAnsi="Wingdings" w:hint="default"/>
      </w:rPr>
    </w:lvl>
  </w:abstractNum>
  <w:abstractNum w:abstractNumId="24" w15:restartNumberingAfterBreak="0">
    <w:nsid w:val="389E44D2"/>
    <w:multiLevelType w:val="hybridMultilevel"/>
    <w:tmpl w:val="7CA0ABEC"/>
    <w:lvl w:ilvl="0" w:tplc="EC5ABC94">
      <w:start w:val="1"/>
      <w:numFmt w:val="bullet"/>
      <w:lvlText w:val=""/>
      <w:lvlJc w:val="left"/>
      <w:pPr>
        <w:ind w:left="720" w:hanging="360"/>
      </w:pPr>
      <w:rPr>
        <w:rFonts w:ascii="Symbol" w:hAnsi="Symbol" w:hint="default"/>
      </w:rPr>
    </w:lvl>
    <w:lvl w:ilvl="1" w:tplc="F98C3B44">
      <w:start w:val="1"/>
      <w:numFmt w:val="bullet"/>
      <w:lvlText w:val="o"/>
      <w:lvlJc w:val="left"/>
      <w:pPr>
        <w:ind w:left="1440" w:hanging="360"/>
      </w:pPr>
      <w:rPr>
        <w:rFonts w:ascii="Courier New" w:hAnsi="Courier New" w:hint="default"/>
      </w:rPr>
    </w:lvl>
    <w:lvl w:ilvl="2" w:tplc="1A42C1E2">
      <w:start w:val="1"/>
      <w:numFmt w:val="bullet"/>
      <w:lvlText w:val=""/>
      <w:lvlJc w:val="left"/>
      <w:pPr>
        <w:ind w:left="2160" w:hanging="360"/>
      </w:pPr>
      <w:rPr>
        <w:rFonts w:ascii="Wingdings" w:hAnsi="Wingdings" w:hint="default"/>
      </w:rPr>
    </w:lvl>
    <w:lvl w:ilvl="3" w:tplc="A2DA0820">
      <w:start w:val="1"/>
      <w:numFmt w:val="bullet"/>
      <w:lvlText w:val=""/>
      <w:lvlJc w:val="left"/>
      <w:pPr>
        <w:ind w:left="2880" w:hanging="360"/>
      </w:pPr>
      <w:rPr>
        <w:rFonts w:ascii="Symbol" w:hAnsi="Symbol" w:hint="default"/>
      </w:rPr>
    </w:lvl>
    <w:lvl w:ilvl="4" w:tplc="29749958">
      <w:start w:val="1"/>
      <w:numFmt w:val="bullet"/>
      <w:lvlText w:val="o"/>
      <w:lvlJc w:val="left"/>
      <w:pPr>
        <w:ind w:left="3600" w:hanging="360"/>
      </w:pPr>
      <w:rPr>
        <w:rFonts w:ascii="Courier New" w:hAnsi="Courier New" w:hint="default"/>
      </w:rPr>
    </w:lvl>
    <w:lvl w:ilvl="5" w:tplc="37700B06">
      <w:start w:val="1"/>
      <w:numFmt w:val="bullet"/>
      <w:lvlText w:val=""/>
      <w:lvlJc w:val="left"/>
      <w:pPr>
        <w:ind w:left="4320" w:hanging="360"/>
      </w:pPr>
      <w:rPr>
        <w:rFonts w:ascii="Wingdings" w:hAnsi="Wingdings" w:hint="default"/>
      </w:rPr>
    </w:lvl>
    <w:lvl w:ilvl="6" w:tplc="64E044A4">
      <w:start w:val="1"/>
      <w:numFmt w:val="bullet"/>
      <w:lvlText w:val=""/>
      <w:lvlJc w:val="left"/>
      <w:pPr>
        <w:ind w:left="5040" w:hanging="360"/>
      </w:pPr>
      <w:rPr>
        <w:rFonts w:ascii="Symbol" w:hAnsi="Symbol" w:hint="default"/>
      </w:rPr>
    </w:lvl>
    <w:lvl w:ilvl="7" w:tplc="CF103960">
      <w:start w:val="1"/>
      <w:numFmt w:val="bullet"/>
      <w:lvlText w:val="o"/>
      <w:lvlJc w:val="left"/>
      <w:pPr>
        <w:ind w:left="5760" w:hanging="360"/>
      </w:pPr>
      <w:rPr>
        <w:rFonts w:ascii="Courier New" w:hAnsi="Courier New" w:hint="default"/>
      </w:rPr>
    </w:lvl>
    <w:lvl w:ilvl="8" w:tplc="763A20C8">
      <w:start w:val="1"/>
      <w:numFmt w:val="bullet"/>
      <w:lvlText w:val=""/>
      <w:lvlJc w:val="left"/>
      <w:pPr>
        <w:ind w:left="6480" w:hanging="360"/>
      </w:pPr>
      <w:rPr>
        <w:rFonts w:ascii="Wingdings" w:hAnsi="Wingdings" w:hint="default"/>
      </w:rPr>
    </w:lvl>
  </w:abstractNum>
  <w:abstractNum w:abstractNumId="25" w15:restartNumberingAfterBreak="0">
    <w:nsid w:val="3ED46A1B"/>
    <w:multiLevelType w:val="hybridMultilevel"/>
    <w:tmpl w:val="FFFFFFFF"/>
    <w:lvl w:ilvl="0" w:tplc="E238102E">
      <w:start w:val="2"/>
      <w:numFmt w:val="decimal"/>
      <w:lvlText w:val="%1."/>
      <w:lvlJc w:val="left"/>
      <w:pPr>
        <w:ind w:left="720" w:hanging="360"/>
      </w:pPr>
    </w:lvl>
    <w:lvl w:ilvl="1" w:tplc="F7BEF504">
      <w:start w:val="1"/>
      <w:numFmt w:val="lowerLetter"/>
      <w:lvlText w:val="%2."/>
      <w:lvlJc w:val="left"/>
      <w:pPr>
        <w:ind w:left="1440" w:hanging="360"/>
      </w:pPr>
    </w:lvl>
    <w:lvl w:ilvl="2" w:tplc="1AACADFA">
      <w:start w:val="1"/>
      <w:numFmt w:val="lowerRoman"/>
      <w:lvlText w:val="%3."/>
      <w:lvlJc w:val="right"/>
      <w:pPr>
        <w:ind w:left="2160" w:hanging="180"/>
      </w:pPr>
    </w:lvl>
    <w:lvl w:ilvl="3" w:tplc="DFA20F50">
      <w:start w:val="1"/>
      <w:numFmt w:val="decimal"/>
      <w:lvlText w:val="%4."/>
      <w:lvlJc w:val="left"/>
      <w:pPr>
        <w:ind w:left="2880" w:hanging="360"/>
      </w:pPr>
    </w:lvl>
    <w:lvl w:ilvl="4" w:tplc="C582C070">
      <w:start w:val="1"/>
      <w:numFmt w:val="lowerLetter"/>
      <w:lvlText w:val="%5."/>
      <w:lvlJc w:val="left"/>
      <w:pPr>
        <w:ind w:left="3600" w:hanging="360"/>
      </w:pPr>
    </w:lvl>
    <w:lvl w:ilvl="5" w:tplc="2508E728">
      <w:start w:val="1"/>
      <w:numFmt w:val="lowerRoman"/>
      <w:lvlText w:val="%6."/>
      <w:lvlJc w:val="right"/>
      <w:pPr>
        <w:ind w:left="4320" w:hanging="180"/>
      </w:pPr>
    </w:lvl>
    <w:lvl w:ilvl="6" w:tplc="7CF09C26">
      <w:start w:val="1"/>
      <w:numFmt w:val="decimal"/>
      <w:lvlText w:val="%7."/>
      <w:lvlJc w:val="left"/>
      <w:pPr>
        <w:ind w:left="5040" w:hanging="360"/>
      </w:pPr>
    </w:lvl>
    <w:lvl w:ilvl="7" w:tplc="0CE62810">
      <w:start w:val="1"/>
      <w:numFmt w:val="lowerLetter"/>
      <w:lvlText w:val="%8."/>
      <w:lvlJc w:val="left"/>
      <w:pPr>
        <w:ind w:left="5760" w:hanging="360"/>
      </w:pPr>
    </w:lvl>
    <w:lvl w:ilvl="8" w:tplc="3C085B18">
      <w:start w:val="1"/>
      <w:numFmt w:val="lowerRoman"/>
      <w:lvlText w:val="%9."/>
      <w:lvlJc w:val="right"/>
      <w:pPr>
        <w:ind w:left="6480" w:hanging="180"/>
      </w:pPr>
    </w:lvl>
  </w:abstractNum>
  <w:abstractNum w:abstractNumId="26" w15:restartNumberingAfterBreak="0">
    <w:nsid w:val="3F9E858F"/>
    <w:multiLevelType w:val="hybridMultilevel"/>
    <w:tmpl w:val="FFFFFFFF"/>
    <w:lvl w:ilvl="0" w:tplc="E3B059B0">
      <w:start w:val="10"/>
      <w:numFmt w:val="decimal"/>
      <w:lvlText w:val="%1."/>
      <w:lvlJc w:val="left"/>
      <w:pPr>
        <w:ind w:left="720" w:hanging="360"/>
      </w:pPr>
    </w:lvl>
    <w:lvl w:ilvl="1" w:tplc="5032F218">
      <w:start w:val="1"/>
      <w:numFmt w:val="lowerLetter"/>
      <w:lvlText w:val="%2."/>
      <w:lvlJc w:val="left"/>
      <w:pPr>
        <w:ind w:left="1440" w:hanging="360"/>
      </w:pPr>
    </w:lvl>
    <w:lvl w:ilvl="2" w:tplc="4A285276">
      <w:start w:val="1"/>
      <w:numFmt w:val="lowerRoman"/>
      <w:lvlText w:val="%3."/>
      <w:lvlJc w:val="right"/>
      <w:pPr>
        <w:ind w:left="2160" w:hanging="180"/>
      </w:pPr>
    </w:lvl>
    <w:lvl w:ilvl="3" w:tplc="EE5CD68A">
      <w:start w:val="1"/>
      <w:numFmt w:val="decimal"/>
      <w:lvlText w:val="%4."/>
      <w:lvlJc w:val="left"/>
      <w:pPr>
        <w:ind w:left="2880" w:hanging="360"/>
      </w:pPr>
    </w:lvl>
    <w:lvl w:ilvl="4" w:tplc="F508F736">
      <w:start w:val="1"/>
      <w:numFmt w:val="lowerLetter"/>
      <w:lvlText w:val="%5."/>
      <w:lvlJc w:val="left"/>
      <w:pPr>
        <w:ind w:left="3600" w:hanging="360"/>
      </w:pPr>
    </w:lvl>
    <w:lvl w:ilvl="5" w:tplc="6F629204">
      <w:start w:val="1"/>
      <w:numFmt w:val="lowerRoman"/>
      <w:lvlText w:val="%6."/>
      <w:lvlJc w:val="right"/>
      <w:pPr>
        <w:ind w:left="4320" w:hanging="180"/>
      </w:pPr>
    </w:lvl>
    <w:lvl w:ilvl="6" w:tplc="3D400CBA">
      <w:start w:val="1"/>
      <w:numFmt w:val="decimal"/>
      <w:lvlText w:val="%7."/>
      <w:lvlJc w:val="left"/>
      <w:pPr>
        <w:ind w:left="5040" w:hanging="360"/>
      </w:pPr>
    </w:lvl>
    <w:lvl w:ilvl="7" w:tplc="AFACECFA">
      <w:start w:val="1"/>
      <w:numFmt w:val="lowerLetter"/>
      <w:lvlText w:val="%8."/>
      <w:lvlJc w:val="left"/>
      <w:pPr>
        <w:ind w:left="5760" w:hanging="360"/>
      </w:pPr>
    </w:lvl>
    <w:lvl w:ilvl="8" w:tplc="F9C2482C">
      <w:start w:val="1"/>
      <w:numFmt w:val="lowerRoman"/>
      <w:lvlText w:val="%9."/>
      <w:lvlJc w:val="right"/>
      <w:pPr>
        <w:ind w:left="6480" w:hanging="180"/>
      </w:pPr>
    </w:lvl>
  </w:abstractNum>
  <w:abstractNum w:abstractNumId="27" w15:restartNumberingAfterBreak="0">
    <w:nsid w:val="4109B69A"/>
    <w:multiLevelType w:val="hybridMultilevel"/>
    <w:tmpl w:val="8294D65C"/>
    <w:lvl w:ilvl="0" w:tplc="1744121E">
      <w:start w:val="1"/>
      <w:numFmt w:val="decimal"/>
      <w:lvlText w:val="%1."/>
      <w:lvlJc w:val="left"/>
      <w:pPr>
        <w:ind w:left="720" w:hanging="360"/>
      </w:pPr>
    </w:lvl>
    <w:lvl w:ilvl="1" w:tplc="690ECF16">
      <w:start w:val="1"/>
      <w:numFmt w:val="decimal"/>
      <w:lvlText w:val="●"/>
      <w:lvlJc w:val="left"/>
      <w:pPr>
        <w:ind w:left="1440" w:hanging="360"/>
      </w:pPr>
    </w:lvl>
    <w:lvl w:ilvl="2" w:tplc="FAEA92D4">
      <w:start w:val="1"/>
      <w:numFmt w:val="lowerRoman"/>
      <w:lvlText w:val="%3."/>
      <w:lvlJc w:val="right"/>
      <w:pPr>
        <w:ind w:left="2160" w:hanging="180"/>
      </w:pPr>
    </w:lvl>
    <w:lvl w:ilvl="3" w:tplc="40ECFB04">
      <w:start w:val="1"/>
      <w:numFmt w:val="decimal"/>
      <w:lvlText w:val="%4."/>
      <w:lvlJc w:val="left"/>
      <w:pPr>
        <w:ind w:left="2880" w:hanging="360"/>
      </w:pPr>
    </w:lvl>
    <w:lvl w:ilvl="4" w:tplc="4A4C9BBC">
      <w:start w:val="1"/>
      <w:numFmt w:val="lowerLetter"/>
      <w:lvlText w:val="%5."/>
      <w:lvlJc w:val="left"/>
      <w:pPr>
        <w:ind w:left="3600" w:hanging="360"/>
      </w:pPr>
    </w:lvl>
    <w:lvl w:ilvl="5" w:tplc="F3FEEE06">
      <w:start w:val="1"/>
      <w:numFmt w:val="lowerRoman"/>
      <w:lvlText w:val="%6."/>
      <w:lvlJc w:val="right"/>
      <w:pPr>
        <w:ind w:left="4320" w:hanging="180"/>
      </w:pPr>
    </w:lvl>
    <w:lvl w:ilvl="6" w:tplc="132242FE">
      <w:start w:val="1"/>
      <w:numFmt w:val="decimal"/>
      <w:lvlText w:val="%7."/>
      <w:lvlJc w:val="left"/>
      <w:pPr>
        <w:ind w:left="5040" w:hanging="360"/>
      </w:pPr>
    </w:lvl>
    <w:lvl w:ilvl="7" w:tplc="77708486">
      <w:start w:val="1"/>
      <w:numFmt w:val="lowerLetter"/>
      <w:lvlText w:val="%8."/>
      <w:lvlJc w:val="left"/>
      <w:pPr>
        <w:ind w:left="5760" w:hanging="360"/>
      </w:pPr>
    </w:lvl>
    <w:lvl w:ilvl="8" w:tplc="B134CDEC">
      <w:start w:val="1"/>
      <w:numFmt w:val="lowerRoman"/>
      <w:lvlText w:val="%9."/>
      <w:lvlJc w:val="right"/>
      <w:pPr>
        <w:ind w:left="6480" w:hanging="180"/>
      </w:pPr>
    </w:lvl>
  </w:abstractNum>
  <w:abstractNum w:abstractNumId="28" w15:restartNumberingAfterBreak="0">
    <w:nsid w:val="43604068"/>
    <w:multiLevelType w:val="hybridMultilevel"/>
    <w:tmpl w:val="01CE973E"/>
    <w:lvl w:ilvl="0" w:tplc="A5AE8C56">
      <w:start w:val="1"/>
      <w:numFmt w:val="bullet"/>
      <w:lvlText w:val=""/>
      <w:lvlJc w:val="left"/>
      <w:pPr>
        <w:ind w:left="720" w:hanging="360"/>
      </w:pPr>
      <w:rPr>
        <w:rFonts w:ascii="Symbol" w:hAnsi="Symbol" w:hint="default"/>
      </w:rPr>
    </w:lvl>
    <w:lvl w:ilvl="1" w:tplc="66B6E740">
      <w:start w:val="1"/>
      <w:numFmt w:val="bullet"/>
      <w:lvlText w:val="o"/>
      <w:lvlJc w:val="left"/>
      <w:pPr>
        <w:ind w:left="1440" w:hanging="360"/>
      </w:pPr>
      <w:rPr>
        <w:rFonts w:ascii="Courier New" w:hAnsi="Courier New" w:hint="default"/>
      </w:rPr>
    </w:lvl>
    <w:lvl w:ilvl="2" w:tplc="0CE4F162">
      <w:start w:val="1"/>
      <w:numFmt w:val="bullet"/>
      <w:lvlText w:val=""/>
      <w:lvlJc w:val="left"/>
      <w:pPr>
        <w:ind w:left="2160" w:hanging="360"/>
      </w:pPr>
      <w:rPr>
        <w:rFonts w:ascii="Wingdings" w:hAnsi="Wingdings" w:hint="default"/>
      </w:rPr>
    </w:lvl>
    <w:lvl w:ilvl="3" w:tplc="F42E148E">
      <w:start w:val="1"/>
      <w:numFmt w:val="bullet"/>
      <w:lvlText w:val=""/>
      <w:lvlJc w:val="left"/>
      <w:pPr>
        <w:ind w:left="2880" w:hanging="360"/>
      </w:pPr>
      <w:rPr>
        <w:rFonts w:ascii="Symbol" w:hAnsi="Symbol" w:hint="default"/>
      </w:rPr>
    </w:lvl>
    <w:lvl w:ilvl="4" w:tplc="CC52EE60">
      <w:start w:val="1"/>
      <w:numFmt w:val="bullet"/>
      <w:lvlText w:val="o"/>
      <w:lvlJc w:val="left"/>
      <w:pPr>
        <w:ind w:left="3600" w:hanging="360"/>
      </w:pPr>
      <w:rPr>
        <w:rFonts w:ascii="Courier New" w:hAnsi="Courier New" w:hint="default"/>
      </w:rPr>
    </w:lvl>
    <w:lvl w:ilvl="5" w:tplc="8FAC521A">
      <w:start w:val="1"/>
      <w:numFmt w:val="bullet"/>
      <w:lvlText w:val=""/>
      <w:lvlJc w:val="left"/>
      <w:pPr>
        <w:ind w:left="4320" w:hanging="360"/>
      </w:pPr>
      <w:rPr>
        <w:rFonts w:ascii="Wingdings" w:hAnsi="Wingdings" w:hint="default"/>
      </w:rPr>
    </w:lvl>
    <w:lvl w:ilvl="6" w:tplc="24ECD8A4">
      <w:start w:val="1"/>
      <w:numFmt w:val="bullet"/>
      <w:lvlText w:val=""/>
      <w:lvlJc w:val="left"/>
      <w:pPr>
        <w:ind w:left="5040" w:hanging="360"/>
      </w:pPr>
      <w:rPr>
        <w:rFonts w:ascii="Symbol" w:hAnsi="Symbol" w:hint="default"/>
      </w:rPr>
    </w:lvl>
    <w:lvl w:ilvl="7" w:tplc="9748463A">
      <w:start w:val="1"/>
      <w:numFmt w:val="bullet"/>
      <w:lvlText w:val="o"/>
      <w:lvlJc w:val="left"/>
      <w:pPr>
        <w:ind w:left="5760" w:hanging="360"/>
      </w:pPr>
      <w:rPr>
        <w:rFonts w:ascii="Courier New" w:hAnsi="Courier New" w:hint="default"/>
      </w:rPr>
    </w:lvl>
    <w:lvl w:ilvl="8" w:tplc="A99E9F98">
      <w:start w:val="1"/>
      <w:numFmt w:val="bullet"/>
      <w:lvlText w:val=""/>
      <w:lvlJc w:val="left"/>
      <w:pPr>
        <w:ind w:left="6480" w:hanging="360"/>
      </w:pPr>
      <w:rPr>
        <w:rFonts w:ascii="Wingdings" w:hAnsi="Wingdings" w:hint="default"/>
      </w:rPr>
    </w:lvl>
  </w:abstractNum>
  <w:abstractNum w:abstractNumId="29" w15:restartNumberingAfterBreak="0">
    <w:nsid w:val="43D36BD6"/>
    <w:multiLevelType w:val="hybridMultilevel"/>
    <w:tmpl w:val="FFFFFFFF"/>
    <w:lvl w:ilvl="0" w:tplc="CC4869B6">
      <w:start w:val="1"/>
      <w:numFmt w:val="decimal"/>
      <w:lvlText w:val="%1."/>
      <w:lvlJc w:val="left"/>
      <w:pPr>
        <w:ind w:left="720" w:hanging="360"/>
      </w:pPr>
    </w:lvl>
    <w:lvl w:ilvl="1" w:tplc="CCA8FB42">
      <w:start w:val="1"/>
      <w:numFmt w:val="decimal"/>
      <w:lvlText w:val="●"/>
      <w:lvlJc w:val="left"/>
      <w:pPr>
        <w:ind w:left="1440" w:hanging="360"/>
      </w:pPr>
    </w:lvl>
    <w:lvl w:ilvl="2" w:tplc="B55E4BA2">
      <w:start w:val="1"/>
      <w:numFmt w:val="lowerRoman"/>
      <w:lvlText w:val="%3."/>
      <w:lvlJc w:val="right"/>
      <w:pPr>
        <w:ind w:left="2160" w:hanging="180"/>
      </w:pPr>
    </w:lvl>
    <w:lvl w:ilvl="3" w:tplc="0D888698">
      <w:start w:val="1"/>
      <w:numFmt w:val="decimal"/>
      <w:lvlText w:val="%4."/>
      <w:lvlJc w:val="left"/>
      <w:pPr>
        <w:ind w:left="2880" w:hanging="360"/>
      </w:pPr>
    </w:lvl>
    <w:lvl w:ilvl="4" w:tplc="05B2C808">
      <w:start w:val="1"/>
      <w:numFmt w:val="lowerLetter"/>
      <w:lvlText w:val="%5."/>
      <w:lvlJc w:val="left"/>
      <w:pPr>
        <w:ind w:left="3600" w:hanging="360"/>
      </w:pPr>
    </w:lvl>
    <w:lvl w:ilvl="5" w:tplc="6E74C9FE">
      <w:start w:val="1"/>
      <w:numFmt w:val="lowerRoman"/>
      <w:lvlText w:val="%6."/>
      <w:lvlJc w:val="right"/>
      <w:pPr>
        <w:ind w:left="4320" w:hanging="180"/>
      </w:pPr>
    </w:lvl>
    <w:lvl w:ilvl="6" w:tplc="8CDC3840">
      <w:start w:val="1"/>
      <w:numFmt w:val="decimal"/>
      <w:lvlText w:val="%7."/>
      <w:lvlJc w:val="left"/>
      <w:pPr>
        <w:ind w:left="5040" w:hanging="360"/>
      </w:pPr>
    </w:lvl>
    <w:lvl w:ilvl="7" w:tplc="3AD8F65A">
      <w:start w:val="1"/>
      <w:numFmt w:val="lowerLetter"/>
      <w:lvlText w:val="%8."/>
      <w:lvlJc w:val="left"/>
      <w:pPr>
        <w:ind w:left="5760" w:hanging="360"/>
      </w:pPr>
    </w:lvl>
    <w:lvl w:ilvl="8" w:tplc="78BE835E">
      <w:start w:val="1"/>
      <w:numFmt w:val="lowerRoman"/>
      <w:lvlText w:val="%9."/>
      <w:lvlJc w:val="right"/>
      <w:pPr>
        <w:ind w:left="6480" w:hanging="180"/>
      </w:pPr>
    </w:lvl>
  </w:abstractNum>
  <w:abstractNum w:abstractNumId="30" w15:restartNumberingAfterBreak="0">
    <w:nsid w:val="44052D43"/>
    <w:multiLevelType w:val="hybridMultilevel"/>
    <w:tmpl w:val="FA181AD6"/>
    <w:lvl w:ilvl="0" w:tplc="E8B04E62">
      <w:start w:val="1"/>
      <w:numFmt w:val="decimal"/>
      <w:lvlText w:val="%1."/>
      <w:lvlJc w:val="left"/>
      <w:pPr>
        <w:ind w:left="720" w:hanging="360"/>
      </w:pPr>
    </w:lvl>
    <w:lvl w:ilvl="1" w:tplc="89C6DA58">
      <w:start w:val="1"/>
      <w:numFmt w:val="decimal"/>
      <w:lvlText w:val="●"/>
      <w:lvlJc w:val="left"/>
      <w:pPr>
        <w:ind w:left="1440" w:hanging="360"/>
      </w:pPr>
    </w:lvl>
    <w:lvl w:ilvl="2" w:tplc="FEA81026">
      <w:start w:val="1"/>
      <w:numFmt w:val="lowerRoman"/>
      <w:lvlText w:val="%3."/>
      <w:lvlJc w:val="right"/>
      <w:pPr>
        <w:ind w:left="2160" w:hanging="180"/>
      </w:pPr>
    </w:lvl>
    <w:lvl w:ilvl="3" w:tplc="F1888B80">
      <w:start w:val="1"/>
      <w:numFmt w:val="decimal"/>
      <w:lvlText w:val="%4."/>
      <w:lvlJc w:val="left"/>
      <w:pPr>
        <w:ind w:left="2880" w:hanging="360"/>
      </w:pPr>
    </w:lvl>
    <w:lvl w:ilvl="4" w:tplc="2528C972">
      <w:start w:val="1"/>
      <w:numFmt w:val="lowerLetter"/>
      <w:lvlText w:val="%5."/>
      <w:lvlJc w:val="left"/>
      <w:pPr>
        <w:ind w:left="3600" w:hanging="360"/>
      </w:pPr>
    </w:lvl>
    <w:lvl w:ilvl="5" w:tplc="AEE89BEE">
      <w:start w:val="1"/>
      <w:numFmt w:val="lowerRoman"/>
      <w:lvlText w:val="%6."/>
      <w:lvlJc w:val="right"/>
      <w:pPr>
        <w:ind w:left="4320" w:hanging="180"/>
      </w:pPr>
    </w:lvl>
    <w:lvl w:ilvl="6" w:tplc="66A66D10">
      <w:start w:val="1"/>
      <w:numFmt w:val="decimal"/>
      <w:lvlText w:val="%7."/>
      <w:lvlJc w:val="left"/>
      <w:pPr>
        <w:ind w:left="5040" w:hanging="360"/>
      </w:pPr>
    </w:lvl>
    <w:lvl w:ilvl="7" w:tplc="6D54AF70">
      <w:start w:val="1"/>
      <w:numFmt w:val="lowerLetter"/>
      <w:lvlText w:val="%8."/>
      <w:lvlJc w:val="left"/>
      <w:pPr>
        <w:ind w:left="5760" w:hanging="360"/>
      </w:pPr>
    </w:lvl>
    <w:lvl w:ilvl="8" w:tplc="E19221E2">
      <w:start w:val="1"/>
      <w:numFmt w:val="lowerRoman"/>
      <w:lvlText w:val="%9."/>
      <w:lvlJc w:val="right"/>
      <w:pPr>
        <w:ind w:left="6480" w:hanging="180"/>
      </w:pPr>
    </w:lvl>
  </w:abstractNum>
  <w:abstractNum w:abstractNumId="31" w15:restartNumberingAfterBreak="0">
    <w:nsid w:val="449E82CA"/>
    <w:multiLevelType w:val="hybridMultilevel"/>
    <w:tmpl w:val="9C529C50"/>
    <w:lvl w:ilvl="0" w:tplc="1166E39A">
      <w:start w:val="1"/>
      <w:numFmt w:val="decimal"/>
      <w:lvlText w:val="%1."/>
      <w:lvlJc w:val="left"/>
      <w:pPr>
        <w:ind w:left="720" w:hanging="360"/>
      </w:pPr>
    </w:lvl>
    <w:lvl w:ilvl="1" w:tplc="27E6E4F4">
      <w:start w:val="1"/>
      <w:numFmt w:val="decimal"/>
      <w:lvlText w:val="●"/>
      <w:lvlJc w:val="left"/>
      <w:pPr>
        <w:ind w:left="1440" w:hanging="360"/>
      </w:pPr>
    </w:lvl>
    <w:lvl w:ilvl="2" w:tplc="0C80DA76">
      <w:start w:val="1"/>
      <w:numFmt w:val="bullet"/>
      <w:lvlText w:val="o"/>
      <w:lvlJc w:val="left"/>
      <w:pPr>
        <w:ind w:left="2160" w:hanging="180"/>
      </w:pPr>
      <w:rPr>
        <w:rFonts w:ascii="Symbol" w:hAnsi="Symbol" w:hint="default"/>
      </w:rPr>
    </w:lvl>
    <w:lvl w:ilvl="3" w:tplc="854E7796">
      <w:start w:val="1"/>
      <w:numFmt w:val="decimal"/>
      <w:lvlText w:val="%4."/>
      <w:lvlJc w:val="left"/>
      <w:pPr>
        <w:ind w:left="2880" w:hanging="360"/>
      </w:pPr>
    </w:lvl>
    <w:lvl w:ilvl="4" w:tplc="505078D4">
      <w:start w:val="1"/>
      <w:numFmt w:val="lowerLetter"/>
      <w:lvlText w:val="%5."/>
      <w:lvlJc w:val="left"/>
      <w:pPr>
        <w:ind w:left="3600" w:hanging="360"/>
      </w:pPr>
    </w:lvl>
    <w:lvl w:ilvl="5" w:tplc="DFC060D2">
      <w:start w:val="1"/>
      <w:numFmt w:val="lowerRoman"/>
      <w:lvlText w:val="%6."/>
      <w:lvlJc w:val="right"/>
      <w:pPr>
        <w:ind w:left="4320" w:hanging="180"/>
      </w:pPr>
    </w:lvl>
    <w:lvl w:ilvl="6" w:tplc="DACAF38A">
      <w:start w:val="1"/>
      <w:numFmt w:val="decimal"/>
      <w:lvlText w:val="%7."/>
      <w:lvlJc w:val="left"/>
      <w:pPr>
        <w:ind w:left="5040" w:hanging="360"/>
      </w:pPr>
    </w:lvl>
    <w:lvl w:ilvl="7" w:tplc="7A2683C0">
      <w:start w:val="1"/>
      <w:numFmt w:val="lowerLetter"/>
      <w:lvlText w:val="%8."/>
      <w:lvlJc w:val="left"/>
      <w:pPr>
        <w:ind w:left="5760" w:hanging="360"/>
      </w:pPr>
    </w:lvl>
    <w:lvl w:ilvl="8" w:tplc="D9AC5114">
      <w:start w:val="1"/>
      <w:numFmt w:val="lowerRoman"/>
      <w:lvlText w:val="%9."/>
      <w:lvlJc w:val="right"/>
      <w:pPr>
        <w:ind w:left="6480" w:hanging="180"/>
      </w:pPr>
    </w:lvl>
  </w:abstractNum>
  <w:abstractNum w:abstractNumId="32" w15:restartNumberingAfterBreak="0">
    <w:nsid w:val="45F88216"/>
    <w:multiLevelType w:val="hybridMultilevel"/>
    <w:tmpl w:val="FFFFFFFF"/>
    <w:lvl w:ilvl="0" w:tplc="608C6B3A">
      <w:start w:val="7"/>
      <w:numFmt w:val="decimal"/>
      <w:lvlText w:val="%1."/>
      <w:lvlJc w:val="left"/>
      <w:pPr>
        <w:ind w:left="720" w:hanging="360"/>
      </w:pPr>
    </w:lvl>
    <w:lvl w:ilvl="1" w:tplc="2B860168">
      <w:start w:val="1"/>
      <w:numFmt w:val="lowerLetter"/>
      <w:lvlText w:val="%2."/>
      <w:lvlJc w:val="left"/>
      <w:pPr>
        <w:ind w:left="1440" w:hanging="360"/>
      </w:pPr>
    </w:lvl>
    <w:lvl w:ilvl="2" w:tplc="752484B4">
      <w:start w:val="1"/>
      <w:numFmt w:val="lowerRoman"/>
      <w:lvlText w:val="%3."/>
      <w:lvlJc w:val="right"/>
      <w:pPr>
        <w:ind w:left="2160" w:hanging="180"/>
      </w:pPr>
    </w:lvl>
    <w:lvl w:ilvl="3" w:tplc="627EED40">
      <w:start w:val="1"/>
      <w:numFmt w:val="decimal"/>
      <w:lvlText w:val="%4."/>
      <w:lvlJc w:val="left"/>
      <w:pPr>
        <w:ind w:left="2880" w:hanging="360"/>
      </w:pPr>
    </w:lvl>
    <w:lvl w:ilvl="4" w:tplc="57921226">
      <w:start w:val="1"/>
      <w:numFmt w:val="lowerLetter"/>
      <w:lvlText w:val="%5."/>
      <w:lvlJc w:val="left"/>
      <w:pPr>
        <w:ind w:left="3600" w:hanging="360"/>
      </w:pPr>
    </w:lvl>
    <w:lvl w:ilvl="5" w:tplc="A7E8FCF4">
      <w:start w:val="1"/>
      <w:numFmt w:val="lowerRoman"/>
      <w:lvlText w:val="%6."/>
      <w:lvlJc w:val="right"/>
      <w:pPr>
        <w:ind w:left="4320" w:hanging="180"/>
      </w:pPr>
    </w:lvl>
    <w:lvl w:ilvl="6" w:tplc="D44032A0">
      <w:start w:val="1"/>
      <w:numFmt w:val="decimal"/>
      <w:lvlText w:val="%7."/>
      <w:lvlJc w:val="left"/>
      <w:pPr>
        <w:ind w:left="5040" w:hanging="360"/>
      </w:pPr>
    </w:lvl>
    <w:lvl w:ilvl="7" w:tplc="7EAE7CA2">
      <w:start w:val="1"/>
      <w:numFmt w:val="lowerLetter"/>
      <w:lvlText w:val="%8."/>
      <w:lvlJc w:val="left"/>
      <w:pPr>
        <w:ind w:left="5760" w:hanging="360"/>
      </w:pPr>
    </w:lvl>
    <w:lvl w:ilvl="8" w:tplc="EB7C8D66">
      <w:start w:val="1"/>
      <w:numFmt w:val="lowerRoman"/>
      <w:lvlText w:val="%9."/>
      <w:lvlJc w:val="right"/>
      <w:pPr>
        <w:ind w:left="6480" w:hanging="180"/>
      </w:pPr>
    </w:lvl>
  </w:abstractNum>
  <w:abstractNum w:abstractNumId="33" w15:restartNumberingAfterBreak="0">
    <w:nsid w:val="48C18B94"/>
    <w:multiLevelType w:val="hybridMultilevel"/>
    <w:tmpl w:val="F9B403C2"/>
    <w:lvl w:ilvl="0" w:tplc="A7362F8E">
      <w:start w:val="1"/>
      <w:numFmt w:val="bullet"/>
      <w:lvlText w:val=""/>
      <w:lvlJc w:val="left"/>
      <w:pPr>
        <w:ind w:left="720" w:hanging="360"/>
      </w:pPr>
      <w:rPr>
        <w:rFonts w:ascii="Symbol" w:hAnsi="Symbol" w:hint="default"/>
      </w:rPr>
    </w:lvl>
    <w:lvl w:ilvl="1" w:tplc="C88C3D74">
      <w:start w:val="1"/>
      <w:numFmt w:val="bullet"/>
      <w:lvlText w:val="o"/>
      <w:lvlJc w:val="left"/>
      <w:pPr>
        <w:ind w:left="1440" w:hanging="360"/>
      </w:pPr>
      <w:rPr>
        <w:rFonts w:ascii="Courier New" w:hAnsi="Courier New" w:hint="default"/>
      </w:rPr>
    </w:lvl>
    <w:lvl w:ilvl="2" w:tplc="0346D602">
      <w:start w:val="1"/>
      <w:numFmt w:val="bullet"/>
      <w:lvlText w:val=""/>
      <w:lvlJc w:val="left"/>
      <w:pPr>
        <w:ind w:left="2160" w:hanging="360"/>
      </w:pPr>
      <w:rPr>
        <w:rFonts w:ascii="Wingdings" w:hAnsi="Wingdings" w:hint="default"/>
      </w:rPr>
    </w:lvl>
    <w:lvl w:ilvl="3" w:tplc="A9B62F30">
      <w:start w:val="1"/>
      <w:numFmt w:val="bullet"/>
      <w:lvlText w:val=""/>
      <w:lvlJc w:val="left"/>
      <w:pPr>
        <w:ind w:left="2880" w:hanging="360"/>
      </w:pPr>
      <w:rPr>
        <w:rFonts w:ascii="Symbol" w:hAnsi="Symbol" w:hint="default"/>
      </w:rPr>
    </w:lvl>
    <w:lvl w:ilvl="4" w:tplc="90EC513C">
      <w:start w:val="1"/>
      <w:numFmt w:val="bullet"/>
      <w:lvlText w:val="o"/>
      <w:lvlJc w:val="left"/>
      <w:pPr>
        <w:ind w:left="3600" w:hanging="360"/>
      </w:pPr>
      <w:rPr>
        <w:rFonts w:ascii="Courier New" w:hAnsi="Courier New" w:hint="default"/>
      </w:rPr>
    </w:lvl>
    <w:lvl w:ilvl="5" w:tplc="CB1C77E2">
      <w:start w:val="1"/>
      <w:numFmt w:val="bullet"/>
      <w:lvlText w:val=""/>
      <w:lvlJc w:val="left"/>
      <w:pPr>
        <w:ind w:left="4320" w:hanging="360"/>
      </w:pPr>
      <w:rPr>
        <w:rFonts w:ascii="Wingdings" w:hAnsi="Wingdings" w:hint="default"/>
      </w:rPr>
    </w:lvl>
    <w:lvl w:ilvl="6" w:tplc="B86E0AA4">
      <w:start w:val="1"/>
      <w:numFmt w:val="bullet"/>
      <w:lvlText w:val=""/>
      <w:lvlJc w:val="left"/>
      <w:pPr>
        <w:ind w:left="5040" w:hanging="360"/>
      </w:pPr>
      <w:rPr>
        <w:rFonts w:ascii="Symbol" w:hAnsi="Symbol" w:hint="default"/>
      </w:rPr>
    </w:lvl>
    <w:lvl w:ilvl="7" w:tplc="784C769A">
      <w:start w:val="1"/>
      <w:numFmt w:val="bullet"/>
      <w:lvlText w:val="o"/>
      <w:lvlJc w:val="left"/>
      <w:pPr>
        <w:ind w:left="5760" w:hanging="360"/>
      </w:pPr>
      <w:rPr>
        <w:rFonts w:ascii="Courier New" w:hAnsi="Courier New" w:hint="default"/>
      </w:rPr>
    </w:lvl>
    <w:lvl w:ilvl="8" w:tplc="8488FB2C">
      <w:start w:val="1"/>
      <w:numFmt w:val="bullet"/>
      <w:lvlText w:val=""/>
      <w:lvlJc w:val="left"/>
      <w:pPr>
        <w:ind w:left="6480" w:hanging="360"/>
      </w:pPr>
      <w:rPr>
        <w:rFonts w:ascii="Wingdings" w:hAnsi="Wingdings" w:hint="default"/>
      </w:rPr>
    </w:lvl>
  </w:abstractNum>
  <w:abstractNum w:abstractNumId="34" w15:restartNumberingAfterBreak="0">
    <w:nsid w:val="49436A20"/>
    <w:multiLevelType w:val="hybridMultilevel"/>
    <w:tmpl w:val="FFFFFFFF"/>
    <w:lvl w:ilvl="0" w:tplc="1538812E">
      <w:start w:val="12"/>
      <w:numFmt w:val="decimal"/>
      <w:lvlText w:val="%1."/>
      <w:lvlJc w:val="left"/>
      <w:pPr>
        <w:ind w:left="720" w:hanging="360"/>
      </w:pPr>
    </w:lvl>
    <w:lvl w:ilvl="1" w:tplc="319CA354">
      <w:start w:val="1"/>
      <w:numFmt w:val="lowerLetter"/>
      <w:lvlText w:val="%2."/>
      <w:lvlJc w:val="left"/>
      <w:pPr>
        <w:ind w:left="1440" w:hanging="360"/>
      </w:pPr>
    </w:lvl>
    <w:lvl w:ilvl="2" w:tplc="3514C53E">
      <w:start w:val="1"/>
      <w:numFmt w:val="lowerRoman"/>
      <w:lvlText w:val="%3."/>
      <w:lvlJc w:val="right"/>
      <w:pPr>
        <w:ind w:left="2160" w:hanging="180"/>
      </w:pPr>
    </w:lvl>
    <w:lvl w:ilvl="3" w:tplc="930CCD64">
      <w:start w:val="1"/>
      <w:numFmt w:val="decimal"/>
      <w:lvlText w:val="%4."/>
      <w:lvlJc w:val="left"/>
      <w:pPr>
        <w:ind w:left="2880" w:hanging="360"/>
      </w:pPr>
    </w:lvl>
    <w:lvl w:ilvl="4" w:tplc="16F0771A">
      <w:start w:val="1"/>
      <w:numFmt w:val="lowerLetter"/>
      <w:lvlText w:val="%5."/>
      <w:lvlJc w:val="left"/>
      <w:pPr>
        <w:ind w:left="3600" w:hanging="360"/>
      </w:pPr>
    </w:lvl>
    <w:lvl w:ilvl="5" w:tplc="ABC2D202">
      <w:start w:val="1"/>
      <w:numFmt w:val="lowerRoman"/>
      <w:lvlText w:val="%6."/>
      <w:lvlJc w:val="right"/>
      <w:pPr>
        <w:ind w:left="4320" w:hanging="180"/>
      </w:pPr>
    </w:lvl>
    <w:lvl w:ilvl="6" w:tplc="26062D30">
      <w:start w:val="1"/>
      <w:numFmt w:val="decimal"/>
      <w:lvlText w:val="%7."/>
      <w:lvlJc w:val="left"/>
      <w:pPr>
        <w:ind w:left="5040" w:hanging="360"/>
      </w:pPr>
    </w:lvl>
    <w:lvl w:ilvl="7" w:tplc="EA487552">
      <w:start w:val="1"/>
      <w:numFmt w:val="lowerLetter"/>
      <w:lvlText w:val="%8."/>
      <w:lvlJc w:val="left"/>
      <w:pPr>
        <w:ind w:left="5760" w:hanging="360"/>
      </w:pPr>
    </w:lvl>
    <w:lvl w:ilvl="8" w:tplc="466E4D4E">
      <w:start w:val="1"/>
      <w:numFmt w:val="lowerRoman"/>
      <w:lvlText w:val="%9."/>
      <w:lvlJc w:val="right"/>
      <w:pPr>
        <w:ind w:left="6480" w:hanging="180"/>
      </w:pPr>
    </w:lvl>
  </w:abstractNum>
  <w:abstractNum w:abstractNumId="35" w15:restartNumberingAfterBreak="0">
    <w:nsid w:val="49FE9788"/>
    <w:multiLevelType w:val="multilevel"/>
    <w:tmpl w:val="6032E08E"/>
    <w:lvl w:ilvl="0">
      <w:start w:val="1"/>
      <w:numFmt w:val="bullet"/>
      <w:lvlText w:val=""/>
      <w:lvlJc w:val="left"/>
      <w:pPr>
        <w:ind w:left="2844" w:hanging="360"/>
      </w:pPr>
      <w:rPr>
        <w:rFonts w:ascii="Symbol" w:hAnsi="Symbol" w:hint="default"/>
      </w:rPr>
    </w:lvl>
    <w:lvl w:ilvl="1">
      <w:start w:val="1"/>
      <w:numFmt w:val="bullet"/>
      <w:lvlText w:val="o"/>
      <w:lvlJc w:val="left"/>
      <w:pPr>
        <w:ind w:left="3564" w:hanging="360"/>
      </w:pPr>
      <w:rPr>
        <w:rFonts w:ascii="Courier New" w:hAnsi="Courier New" w:hint="default"/>
      </w:rPr>
    </w:lvl>
    <w:lvl w:ilvl="2">
      <w:start w:val="1"/>
      <w:numFmt w:val="bullet"/>
      <w:lvlText w:val=""/>
      <w:lvlJc w:val="left"/>
      <w:pPr>
        <w:ind w:left="4284" w:hanging="360"/>
      </w:pPr>
      <w:rPr>
        <w:rFonts w:ascii="Wingdings" w:hAnsi="Wingdings" w:hint="default"/>
      </w:rPr>
    </w:lvl>
    <w:lvl w:ilvl="3">
      <w:start w:val="1"/>
      <w:numFmt w:val="bullet"/>
      <w:lvlText w:val=""/>
      <w:lvlJc w:val="left"/>
      <w:pPr>
        <w:ind w:left="5004" w:hanging="360"/>
      </w:pPr>
      <w:rPr>
        <w:rFonts w:ascii="Symbol" w:hAnsi="Symbol" w:hint="default"/>
      </w:rPr>
    </w:lvl>
    <w:lvl w:ilvl="4">
      <w:start w:val="1"/>
      <w:numFmt w:val="bullet"/>
      <w:lvlText w:val="o"/>
      <w:lvlJc w:val="left"/>
      <w:pPr>
        <w:ind w:left="5724" w:hanging="360"/>
      </w:pPr>
      <w:rPr>
        <w:rFonts w:ascii="Courier New" w:hAnsi="Courier New" w:hint="default"/>
      </w:rPr>
    </w:lvl>
    <w:lvl w:ilvl="5">
      <w:start w:val="1"/>
      <w:numFmt w:val="bullet"/>
      <w:lvlText w:val=""/>
      <w:lvlJc w:val="left"/>
      <w:pPr>
        <w:ind w:left="6444" w:hanging="360"/>
      </w:pPr>
      <w:rPr>
        <w:rFonts w:ascii="Wingdings" w:hAnsi="Wingdings" w:hint="default"/>
      </w:rPr>
    </w:lvl>
    <w:lvl w:ilvl="6">
      <w:start w:val="1"/>
      <w:numFmt w:val="bullet"/>
      <w:lvlText w:val=""/>
      <w:lvlJc w:val="left"/>
      <w:pPr>
        <w:ind w:left="7164" w:hanging="360"/>
      </w:pPr>
      <w:rPr>
        <w:rFonts w:ascii="Symbol" w:hAnsi="Symbol" w:hint="default"/>
      </w:rPr>
    </w:lvl>
    <w:lvl w:ilvl="7">
      <w:start w:val="1"/>
      <w:numFmt w:val="bullet"/>
      <w:lvlText w:val="o"/>
      <w:lvlJc w:val="left"/>
      <w:pPr>
        <w:ind w:left="7884" w:hanging="360"/>
      </w:pPr>
      <w:rPr>
        <w:rFonts w:ascii="Courier New" w:hAnsi="Courier New" w:hint="default"/>
      </w:rPr>
    </w:lvl>
    <w:lvl w:ilvl="8">
      <w:start w:val="1"/>
      <w:numFmt w:val="bullet"/>
      <w:lvlText w:val=""/>
      <w:lvlJc w:val="left"/>
      <w:pPr>
        <w:ind w:left="8604" w:hanging="360"/>
      </w:pPr>
      <w:rPr>
        <w:rFonts w:ascii="Wingdings" w:hAnsi="Wingdings" w:hint="default"/>
      </w:rPr>
    </w:lvl>
  </w:abstractNum>
  <w:abstractNum w:abstractNumId="36" w15:restartNumberingAfterBreak="0">
    <w:nsid w:val="4A5F0657"/>
    <w:multiLevelType w:val="hybridMultilevel"/>
    <w:tmpl w:val="1C16EB64"/>
    <w:lvl w:ilvl="0" w:tplc="1542CD56">
      <w:start w:val="3"/>
      <w:numFmt w:val="decimal"/>
      <w:lvlText w:val="%1."/>
      <w:lvlJc w:val="left"/>
      <w:pPr>
        <w:ind w:left="720" w:hanging="360"/>
      </w:pPr>
    </w:lvl>
    <w:lvl w:ilvl="1" w:tplc="E930803C">
      <w:start w:val="1"/>
      <w:numFmt w:val="lowerLetter"/>
      <w:lvlText w:val="%2."/>
      <w:lvlJc w:val="left"/>
      <w:pPr>
        <w:ind w:left="1440" w:hanging="360"/>
      </w:pPr>
    </w:lvl>
    <w:lvl w:ilvl="2" w:tplc="FE6658A4">
      <w:start w:val="1"/>
      <w:numFmt w:val="lowerRoman"/>
      <w:lvlText w:val="%3."/>
      <w:lvlJc w:val="right"/>
      <w:pPr>
        <w:ind w:left="2160" w:hanging="180"/>
      </w:pPr>
    </w:lvl>
    <w:lvl w:ilvl="3" w:tplc="0AD88376">
      <w:start w:val="1"/>
      <w:numFmt w:val="decimal"/>
      <w:lvlText w:val="%4."/>
      <w:lvlJc w:val="left"/>
      <w:pPr>
        <w:ind w:left="2880" w:hanging="360"/>
      </w:pPr>
    </w:lvl>
    <w:lvl w:ilvl="4" w:tplc="EA3450A4">
      <w:start w:val="1"/>
      <w:numFmt w:val="lowerLetter"/>
      <w:lvlText w:val="%5."/>
      <w:lvlJc w:val="left"/>
      <w:pPr>
        <w:ind w:left="3600" w:hanging="360"/>
      </w:pPr>
    </w:lvl>
    <w:lvl w:ilvl="5" w:tplc="F2647D6E">
      <w:start w:val="1"/>
      <w:numFmt w:val="lowerRoman"/>
      <w:lvlText w:val="%6."/>
      <w:lvlJc w:val="right"/>
      <w:pPr>
        <w:ind w:left="4320" w:hanging="180"/>
      </w:pPr>
    </w:lvl>
    <w:lvl w:ilvl="6" w:tplc="70063548">
      <w:start w:val="1"/>
      <w:numFmt w:val="decimal"/>
      <w:lvlText w:val="%7."/>
      <w:lvlJc w:val="left"/>
      <w:pPr>
        <w:ind w:left="5040" w:hanging="360"/>
      </w:pPr>
    </w:lvl>
    <w:lvl w:ilvl="7" w:tplc="7EC26CBA">
      <w:start w:val="1"/>
      <w:numFmt w:val="lowerLetter"/>
      <w:lvlText w:val="%8."/>
      <w:lvlJc w:val="left"/>
      <w:pPr>
        <w:ind w:left="5760" w:hanging="360"/>
      </w:pPr>
    </w:lvl>
    <w:lvl w:ilvl="8" w:tplc="9B4C3E04">
      <w:start w:val="1"/>
      <w:numFmt w:val="lowerRoman"/>
      <w:lvlText w:val="%9."/>
      <w:lvlJc w:val="right"/>
      <w:pPr>
        <w:ind w:left="6480" w:hanging="180"/>
      </w:pPr>
    </w:lvl>
  </w:abstractNum>
  <w:abstractNum w:abstractNumId="37" w15:restartNumberingAfterBreak="0">
    <w:nsid w:val="4AEB9184"/>
    <w:multiLevelType w:val="hybridMultilevel"/>
    <w:tmpl w:val="EA5EAFA6"/>
    <w:lvl w:ilvl="0" w:tplc="05E8EBDC">
      <w:start w:val="1"/>
      <w:numFmt w:val="decimal"/>
      <w:lvlText w:val="%1."/>
      <w:lvlJc w:val="left"/>
      <w:pPr>
        <w:ind w:left="720" w:hanging="360"/>
      </w:pPr>
    </w:lvl>
    <w:lvl w:ilvl="1" w:tplc="E13A0E20">
      <w:start w:val="1"/>
      <w:numFmt w:val="decimal"/>
      <w:lvlText w:val="●"/>
      <w:lvlJc w:val="left"/>
      <w:pPr>
        <w:ind w:left="1440" w:hanging="360"/>
      </w:pPr>
    </w:lvl>
    <w:lvl w:ilvl="2" w:tplc="2E1A2AA2">
      <w:start w:val="1"/>
      <w:numFmt w:val="lowerRoman"/>
      <w:lvlText w:val="%3."/>
      <w:lvlJc w:val="right"/>
      <w:pPr>
        <w:ind w:left="2160" w:hanging="180"/>
      </w:pPr>
    </w:lvl>
    <w:lvl w:ilvl="3" w:tplc="00CAB3A6">
      <w:start w:val="1"/>
      <w:numFmt w:val="decimal"/>
      <w:lvlText w:val="%4."/>
      <w:lvlJc w:val="left"/>
      <w:pPr>
        <w:ind w:left="2880" w:hanging="360"/>
      </w:pPr>
    </w:lvl>
    <w:lvl w:ilvl="4" w:tplc="9AF8C3F4">
      <w:start w:val="1"/>
      <w:numFmt w:val="lowerLetter"/>
      <w:lvlText w:val="%5."/>
      <w:lvlJc w:val="left"/>
      <w:pPr>
        <w:ind w:left="3600" w:hanging="360"/>
      </w:pPr>
    </w:lvl>
    <w:lvl w:ilvl="5" w:tplc="E3CCADFE">
      <w:start w:val="1"/>
      <w:numFmt w:val="lowerRoman"/>
      <w:lvlText w:val="%6."/>
      <w:lvlJc w:val="right"/>
      <w:pPr>
        <w:ind w:left="4320" w:hanging="180"/>
      </w:pPr>
    </w:lvl>
    <w:lvl w:ilvl="6" w:tplc="622CAAF2">
      <w:start w:val="1"/>
      <w:numFmt w:val="decimal"/>
      <w:lvlText w:val="%7."/>
      <w:lvlJc w:val="left"/>
      <w:pPr>
        <w:ind w:left="5040" w:hanging="360"/>
      </w:pPr>
    </w:lvl>
    <w:lvl w:ilvl="7" w:tplc="A37C6920">
      <w:start w:val="1"/>
      <w:numFmt w:val="lowerLetter"/>
      <w:lvlText w:val="%8."/>
      <w:lvlJc w:val="left"/>
      <w:pPr>
        <w:ind w:left="5760" w:hanging="360"/>
      </w:pPr>
    </w:lvl>
    <w:lvl w:ilvl="8" w:tplc="4A5AAF0A">
      <w:start w:val="1"/>
      <w:numFmt w:val="lowerRoman"/>
      <w:lvlText w:val="%9."/>
      <w:lvlJc w:val="right"/>
      <w:pPr>
        <w:ind w:left="6480" w:hanging="180"/>
      </w:pPr>
    </w:lvl>
  </w:abstractNum>
  <w:abstractNum w:abstractNumId="38" w15:restartNumberingAfterBreak="0">
    <w:nsid w:val="4B9B89A1"/>
    <w:multiLevelType w:val="hybridMultilevel"/>
    <w:tmpl w:val="FFFFFFFF"/>
    <w:lvl w:ilvl="0" w:tplc="BF3CF05E">
      <w:start w:val="5"/>
      <w:numFmt w:val="decimal"/>
      <w:lvlText w:val="%1."/>
      <w:lvlJc w:val="left"/>
      <w:pPr>
        <w:ind w:left="720" w:hanging="360"/>
      </w:pPr>
    </w:lvl>
    <w:lvl w:ilvl="1" w:tplc="FE080302">
      <w:start w:val="1"/>
      <w:numFmt w:val="lowerLetter"/>
      <w:lvlText w:val="%2."/>
      <w:lvlJc w:val="left"/>
      <w:pPr>
        <w:ind w:left="1440" w:hanging="360"/>
      </w:pPr>
    </w:lvl>
    <w:lvl w:ilvl="2" w:tplc="C8F886DA">
      <w:start w:val="1"/>
      <w:numFmt w:val="lowerRoman"/>
      <w:lvlText w:val="%3."/>
      <w:lvlJc w:val="right"/>
      <w:pPr>
        <w:ind w:left="2160" w:hanging="180"/>
      </w:pPr>
    </w:lvl>
    <w:lvl w:ilvl="3" w:tplc="BDEECE68">
      <w:start w:val="1"/>
      <w:numFmt w:val="decimal"/>
      <w:lvlText w:val="%4."/>
      <w:lvlJc w:val="left"/>
      <w:pPr>
        <w:ind w:left="2880" w:hanging="360"/>
      </w:pPr>
    </w:lvl>
    <w:lvl w:ilvl="4" w:tplc="2612D6BE">
      <w:start w:val="1"/>
      <w:numFmt w:val="lowerLetter"/>
      <w:lvlText w:val="%5."/>
      <w:lvlJc w:val="left"/>
      <w:pPr>
        <w:ind w:left="3600" w:hanging="360"/>
      </w:pPr>
    </w:lvl>
    <w:lvl w:ilvl="5" w:tplc="B414DE8E">
      <w:start w:val="1"/>
      <w:numFmt w:val="lowerRoman"/>
      <w:lvlText w:val="%6."/>
      <w:lvlJc w:val="right"/>
      <w:pPr>
        <w:ind w:left="4320" w:hanging="180"/>
      </w:pPr>
    </w:lvl>
    <w:lvl w:ilvl="6" w:tplc="7F2C2236">
      <w:start w:val="1"/>
      <w:numFmt w:val="decimal"/>
      <w:lvlText w:val="%7."/>
      <w:lvlJc w:val="left"/>
      <w:pPr>
        <w:ind w:left="5040" w:hanging="360"/>
      </w:pPr>
    </w:lvl>
    <w:lvl w:ilvl="7" w:tplc="B938287A">
      <w:start w:val="1"/>
      <w:numFmt w:val="lowerLetter"/>
      <w:lvlText w:val="%8."/>
      <w:lvlJc w:val="left"/>
      <w:pPr>
        <w:ind w:left="5760" w:hanging="360"/>
      </w:pPr>
    </w:lvl>
    <w:lvl w:ilvl="8" w:tplc="538EFF98">
      <w:start w:val="1"/>
      <w:numFmt w:val="lowerRoman"/>
      <w:lvlText w:val="%9."/>
      <w:lvlJc w:val="right"/>
      <w:pPr>
        <w:ind w:left="6480" w:hanging="180"/>
      </w:pPr>
    </w:lvl>
  </w:abstractNum>
  <w:abstractNum w:abstractNumId="39" w15:restartNumberingAfterBreak="0">
    <w:nsid w:val="4C0A4E20"/>
    <w:multiLevelType w:val="hybridMultilevel"/>
    <w:tmpl w:val="0008A9D8"/>
    <w:lvl w:ilvl="0" w:tplc="36CA6268">
      <w:start w:val="1"/>
      <w:numFmt w:val="bullet"/>
      <w:lvlText w:val=""/>
      <w:lvlJc w:val="left"/>
      <w:pPr>
        <w:ind w:left="3192" w:hanging="360"/>
      </w:pPr>
      <w:rPr>
        <w:rFonts w:ascii="Symbol" w:hAnsi="Symbol" w:hint="default"/>
      </w:rPr>
    </w:lvl>
    <w:lvl w:ilvl="1" w:tplc="8C6A28D6">
      <w:start w:val="1"/>
      <w:numFmt w:val="bullet"/>
      <w:lvlText w:val="o"/>
      <w:lvlJc w:val="left"/>
      <w:pPr>
        <w:ind w:left="3912" w:hanging="360"/>
      </w:pPr>
      <w:rPr>
        <w:rFonts w:ascii="Courier New" w:hAnsi="Courier New" w:hint="default"/>
      </w:rPr>
    </w:lvl>
    <w:lvl w:ilvl="2" w:tplc="E9146B78">
      <w:start w:val="1"/>
      <w:numFmt w:val="bullet"/>
      <w:lvlText w:val=""/>
      <w:lvlJc w:val="left"/>
      <w:pPr>
        <w:ind w:left="4632" w:hanging="360"/>
      </w:pPr>
      <w:rPr>
        <w:rFonts w:ascii="Wingdings" w:hAnsi="Wingdings" w:hint="default"/>
      </w:rPr>
    </w:lvl>
    <w:lvl w:ilvl="3" w:tplc="415241F0">
      <w:start w:val="1"/>
      <w:numFmt w:val="bullet"/>
      <w:lvlText w:val=""/>
      <w:lvlJc w:val="left"/>
      <w:pPr>
        <w:ind w:left="5352" w:hanging="360"/>
      </w:pPr>
      <w:rPr>
        <w:rFonts w:ascii="Symbol" w:hAnsi="Symbol" w:hint="default"/>
      </w:rPr>
    </w:lvl>
    <w:lvl w:ilvl="4" w:tplc="252A1A8A">
      <w:start w:val="1"/>
      <w:numFmt w:val="bullet"/>
      <w:lvlText w:val="o"/>
      <w:lvlJc w:val="left"/>
      <w:pPr>
        <w:ind w:left="6072" w:hanging="360"/>
      </w:pPr>
      <w:rPr>
        <w:rFonts w:ascii="Courier New" w:hAnsi="Courier New" w:hint="default"/>
      </w:rPr>
    </w:lvl>
    <w:lvl w:ilvl="5" w:tplc="8A82216C">
      <w:start w:val="1"/>
      <w:numFmt w:val="bullet"/>
      <w:lvlText w:val=""/>
      <w:lvlJc w:val="left"/>
      <w:pPr>
        <w:ind w:left="6792" w:hanging="360"/>
      </w:pPr>
      <w:rPr>
        <w:rFonts w:ascii="Wingdings" w:hAnsi="Wingdings" w:hint="default"/>
      </w:rPr>
    </w:lvl>
    <w:lvl w:ilvl="6" w:tplc="99AC005A">
      <w:start w:val="1"/>
      <w:numFmt w:val="bullet"/>
      <w:lvlText w:val=""/>
      <w:lvlJc w:val="left"/>
      <w:pPr>
        <w:ind w:left="7512" w:hanging="360"/>
      </w:pPr>
      <w:rPr>
        <w:rFonts w:ascii="Symbol" w:hAnsi="Symbol" w:hint="default"/>
      </w:rPr>
    </w:lvl>
    <w:lvl w:ilvl="7" w:tplc="BE0427F0">
      <w:start w:val="1"/>
      <w:numFmt w:val="bullet"/>
      <w:lvlText w:val="o"/>
      <w:lvlJc w:val="left"/>
      <w:pPr>
        <w:ind w:left="8232" w:hanging="360"/>
      </w:pPr>
      <w:rPr>
        <w:rFonts w:ascii="Courier New" w:hAnsi="Courier New" w:hint="default"/>
      </w:rPr>
    </w:lvl>
    <w:lvl w:ilvl="8" w:tplc="69F44DA2">
      <w:start w:val="1"/>
      <w:numFmt w:val="bullet"/>
      <w:lvlText w:val=""/>
      <w:lvlJc w:val="left"/>
      <w:pPr>
        <w:ind w:left="8952" w:hanging="360"/>
      </w:pPr>
      <w:rPr>
        <w:rFonts w:ascii="Wingdings" w:hAnsi="Wingdings" w:hint="default"/>
      </w:rPr>
    </w:lvl>
  </w:abstractNum>
  <w:abstractNum w:abstractNumId="40" w15:restartNumberingAfterBreak="0">
    <w:nsid w:val="4C32D34C"/>
    <w:multiLevelType w:val="hybridMultilevel"/>
    <w:tmpl w:val="FFAABB7C"/>
    <w:lvl w:ilvl="0" w:tplc="17347802">
      <w:start w:val="11"/>
      <w:numFmt w:val="decimal"/>
      <w:lvlText w:val="%1."/>
      <w:lvlJc w:val="left"/>
      <w:pPr>
        <w:ind w:left="720" w:hanging="360"/>
      </w:pPr>
    </w:lvl>
    <w:lvl w:ilvl="1" w:tplc="733A1434">
      <w:start w:val="1"/>
      <w:numFmt w:val="lowerLetter"/>
      <w:lvlText w:val="%2."/>
      <w:lvlJc w:val="left"/>
      <w:pPr>
        <w:ind w:left="1440" w:hanging="360"/>
      </w:pPr>
    </w:lvl>
    <w:lvl w:ilvl="2" w:tplc="8C60DF14">
      <w:start w:val="1"/>
      <w:numFmt w:val="lowerRoman"/>
      <w:lvlText w:val="%3."/>
      <w:lvlJc w:val="right"/>
      <w:pPr>
        <w:ind w:left="2160" w:hanging="180"/>
      </w:pPr>
    </w:lvl>
    <w:lvl w:ilvl="3" w:tplc="C2F843DE">
      <w:start w:val="1"/>
      <w:numFmt w:val="decimal"/>
      <w:lvlText w:val="%4."/>
      <w:lvlJc w:val="left"/>
      <w:pPr>
        <w:ind w:left="2880" w:hanging="360"/>
      </w:pPr>
    </w:lvl>
    <w:lvl w:ilvl="4" w:tplc="265E7236">
      <w:start w:val="1"/>
      <w:numFmt w:val="lowerLetter"/>
      <w:lvlText w:val="%5."/>
      <w:lvlJc w:val="left"/>
      <w:pPr>
        <w:ind w:left="3600" w:hanging="360"/>
      </w:pPr>
    </w:lvl>
    <w:lvl w:ilvl="5" w:tplc="17E87944">
      <w:start w:val="1"/>
      <w:numFmt w:val="lowerRoman"/>
      <w:lvlText w:val="%6."/>
      <w:lvlJc w:val="right"/>
      <w:pPr>
        <w:ind w:left="4320" w:hanging="180"/>
      </w:pPr>
    </w:lvl>
    <w:lvl w:ilvl="6" w:tplc="A6B28B6A">
      <w:start w:val="1"/>
      <w:numFmt w:val="decimal"/>
      <w:lvlText w:val="%7."/>
      <w:lvlJc w:val="left"/>
      <w:pPr>
        <w:ind w:left="5040" w:hanging="360"/>
      </w:pPr>
    </w:lvl>
    <w:lvl w:ilvl="7" w:tplc="C2608074">
      <w:start w:val="1"/>
      <w:numFmt w:val="lowerLetter"/>
      <w:lvlText w:val="%8."/>
      <w:lvlJc w:val="left"/>
      <w:pPr>
        <w:ind w:left="5760" w:hanging="360"/>
      </w:pPr>
    </w:lvl>
    <w:lvl w:ilvl="8" w:tplc="72848B52">
      <w:start w:val="1"/>
      <w:numFmt w:val="lowerRoman"/>
      <w:lvlText w:val="%9."/>
      <w:lvlJc w:val="right"/>
      <w:pPr>
        <w:ind w:left="6480" w:hanging="180"/>
      </w:pPr>
    </w:lvl>
  </w:abstractNum>
  <w:abstractNum w:abstractNumId="41" w15:restartNumberingAfterBreak="0">
    <w:nsid w:val="4C4883B6"/>
    <w:multiLevelType w:val="hybridMultilevel"/>
    <w:tmpl w:val="579A187E"/>
    <w:lvl w:ilvl="0" w:tplc="DA28DFA2">
      <w:start w:val="8"/>
      <w:numFmt w:val="decimal"/>
      <w:lvlText w:val="%1."/>
      <w:lvlJc w:val="left"/>
      <w:pPr>
        <w:ind w:left="720" w:hanging="360"/>
      </w:pPr>
    </w:lvl>
    <w:lvl w:ilvl="1" w:tplc="F190C7EC">
      <w:start w:val="1"/>
      <w:numFmt w:val="lowerLetter"/>
      <w:lvlText w:val="%2."/>
      <w:lvlJc w:val="left"/>
      <w:pPr>
        <w:ind w:left="1440" w:hanging="360"/>
      </w:pPr>
    </w:lvl>
    <w:lvl w:ilvl="2" w:tplc="4AE0C62E">
      <w:start w:val="1"/>
      <w:numFmt w:val="lowerRoman"/>
      <w:lvlText w:val="%3."/>
      <w:lvlJc w:val="right"/>
      <w:pPr>
        <w:ind w:left="2160" w:hanging="180"/>
      </w:pPr>
    </w:lvl>
    <w:lvl w:ilvl="3" w:tplc="4FFE4C36">
      <w:start w:val="1"/>
      <w:numFmt w:val="decimal"/>
      <w:lvlText w:val="%4."/>
      <w:lvlJc w:val="left"/>
      <w:pPr>
        <w:ind w:left="2880" w:hanging="360"/>
      </w:pPr>
    </w:lvl>
    <w:lvl w:ilvl="4" w:tplc="1FE293E2">
      <w:start w:val="1"/>
      <w:numFmt w:val="lowerLetter"/>
      <w:lvlText w:val="%5."/>
      <w:lvlJc w:val="left"/>
      <w:pPr>
        <w:ind w:left="3600" w:hanging="360"/>
      </w:pPr>
    </w:lvl>
    <w:lvl w:ilvl="5" w:tplc="D520E204">
      <w:start w:val="1"/>
      <w:numFmt w:val="lowerRoman"/>
      <w:lvlText w:val="%6."/>
      <w:lvlJc w:val="right"/>
      <w:pPr>
        <w:ind w:left="4320" w:hanging="180"/>
      </w:pPr>
    </w:lvl>
    <w:lvl w:ilvl="6" w:tplc="5FF24494">
      <w:start w:val="1"/>
      <w:numFmt w:val="decimal"/>
      <w:lvlText w:val="%7."/>
      <w:lvlJc w:val="left"/>
      <w:pPr>
        <w:ind w:left="5040" w:hanging="360"/>
      </w:pPr>
    </w:lvl>
    <w:lvl w:ilvl="7" w:tplc="6622A806">
      <w:start w:val="1"/>
      <w:numFmt w:val="lowerLetter"/>
      <w:lvlText w:val="%8."/>
      <w:lvlJc w:val="left"/>
      <w:pPr>
        <w:ind w:left="5760" w:hanging="360"/>
      </w:pPr>
    </w:lvl>
    <w:lvl w:ilvl="8" w:tplc="5F1AD714">
      <w:start w:val="1"/>
      <w:numFmt w:val="lowerRoman"/>
      <w:lvlText w:val="%9."/>
      <w:lvlJc w:val="right"/>
      <w:pPr>
        <w:ind w:left="6480" w:hanging="180"/>
      </w:pPr>
    </w:lvl>
  </w:abstractNum>
  <w:abstractNum w:abstractNumId="42" w15:restartNumberingAfterBreak="0">
    <w:nsid w:val="4D5C201F"/>
    <w:multiLevelType w:val="hybridMultilevel"/>
    <w:tmpl w:val="FFFFFFFF"/>
    <w:lvl w:ilvl="0" w:tplc="CD083A80">
      <w:start w:val="6"/>
      <w:numFmt w:val="decimal"/>
      <w:lvlText w:val="%1."/>
      <w:lvlJc w:val="left"/>
      <w:pPr>
        <w:ind w:left="720" w:hanging="360"/>
      </w:pPr>
    </w:lvl>
    <w:lvl w:ilvl="1" w:tplc="C0484514">
      <w:start w:val="1"/>
      <w:numFmt w:val="lowerLetter"/>
      <w:lvlText w:val="%2."/>
      <w:lvlJc w:val="left"/>
      <w:pPr>
        <w:ind w:left="1440" w:hanging="360"/>
      </w:pPr>
    </w:lvl>
    <w:lvl w:ilvl="2" w:tplc="941699F2">
      <w:start w:val="1"/>
      <w:numFmt w:val="lowerRoman"/>
      <w:lvlText w:val="%3."/>
      <w:lvlJc w:val="right"/>
      <w:pPr>
        <w:ind w:left="2160" w:hanging="180"/>
      </w:pPr>
    </w:lvl>
    <w:lvl w:ilvl="3" w:tplc="8402E9C4">
      <w:start w:val="1"/>
      <w:numFmt w:val="decimal"/>
      <w:lvlText w:val="%4."/>
      <w:lvlJc w:val="left"/>
      <w:pPr>
        <w:ind w:left="2880" w:hanging="360"/>
      </w:pPr>
    </w:lvl>
    <w:lvl w:ilvl="4" w:tplc="86D07CE0">
      <w:start w:val="1"/>
      <w:numFmt w:val="lowerLetter"/>
      <w:lvlText w:val="%5."/>
      <w:lvlJc w:val="left"/>
      <w:pPr>
        <w:ind w:left="3600" w:hanging="360"/>
      </w:pPr>
    </w:lvl>
    <w:lvl w:ilvl="5" w:tplc="1EFCF0F6">
      <w:start w:val="1"/>
      <w:numFmt w:val="lowerRoman"/>
      <w:lvlText w:val="%6."/>
      <w:lvlJc w:val="right"/>
      <w:pPr>
        <w:ind w:left="4320" w:hanging="180"/>
      </w:pPr>
    </w:lvl>
    <w:lvl w:ilvl="6" w:tplc="9822B884">
      <w:start w:val="1"/>
      <w:numFmt w:val="decimal"/>
      <w:lvlText w:val="%7."/>
      <w:lvlJc w:val="left"/>
      <w:pPr>
        <w:ind w:left="5040" w:hanging="360"/>
      </w:pPr>
    </w:lvl>
    <w:lvl w:ilvl="7" w:tplc="35FA2988">
      <w:start w:val="1"/>
      <w:numFmt w:val="lowerLetter"/>
      <w:lvlText w:val="%8."/>
      <w:lvlJc w:val="left"/>
      <w:pPr>
        <w:ind w:left="5760" w:hanging="360"/>
      </w:pPr>
    </w:lvl>
    <w:lvl w:ilvl="8" w:tplc="AC8E67FA">
      <w:start w:val="1"/>
      <w:numFmt w:val="lowerRoman"/>
      <w:lvlText w:val="%9."/>
      <w:lvlJc w:val="right"/>
      <w:pPr>
        <w:ind w:left="6480" w:hanging="180"/>
      </w:pPr>
    </w:lvl>
  </w:abstractNum>
  <w:abstractNum w:abstractNumId="43" w15:restartNumberingAfterBreak="0">
    <w:nsid w:val="50AA5912"/>
    <w:multiLevelType w:val="multilevel"/>
    <w:tmpl w:val="D21C1DE0"/>
    <w:lvl w:ilvl="0">
      <w:numFmt w:val="none"/>
      <w:lvlText w:val=""/>
      <w:lvlJc w:val="left"/>
      <w:pPr>
        <w:tabs>
          <w:tab w:val="num" w:pos="360"/>
        </w:tabs>
        <w:ind w:left="0" w:firstLine="0"/>
      </w:pPr>
      <w:rPr>
        <w:rFonts w:hint="default"/>
      </w:rPr>
    </w:lvl>
    <w:lvl w:ilvl="1">
      <w:start w:val="1"/>
      <w:numFmt w:val="decimal"/>
      <w:lvlText w:val="%2."/>
      <w:lvlJc w:val="left"/>
      <w:pPr>
        <w:ind w:left="1440" w:hanging="360"/>
      </w:pPr>
      <w:rPr>
        <w:rFonts w:ascii="Century Gothic" w:eastAsia="Verdana" w:hAnsi="Century Gothic" w:cs="Verdana" w:hint="default"/>
        <w:b w:val="0"/>
        <w:bCs w:val="0"/>
        <w:i w:val="0"/>
        <w:iCs w:val="0"/>
        <w:spacing w:val="0"/>
        <w:w w:val="83"/>
        <w:sz w:val="20"/>
        <w:szCs w:val="20"/>
        <w:lang w:val="pl-PL" w:eastAsia="en-US" w:bidi="ar-SA"/>
      </w:rPr>
    </w:lvl>
    <w:lvl w:ilvl="2">
      <w:start w:val="1"/>
      <w:numFmt w:val="ordinal"/>
      <w:lvlText w:val="1.28.%3"/>
      <w:lvlJc w:val="left"/>
      <w:pPr>
        <w:ind w:left="2340" w:hanging="360"/>
      </w:pPr>
      <w:rPr>
        <w:rFonts w:hint="default"/>
      </w:rPr>
    </w:lvl>
    <w:lvl w:ilvl="3">
      <w:start w:val="1"/>
      <w:numFmt w:val="decimal"/>
      <w:lvlText w:val="%1.%2.%3.%4."/>
      <w:lvlJc w:val="left"/>
      <w:pPr>
        <w:ind w:left="2880" w:hanging="360"/>
      </w:pPr>
      <w:rPr>
        <w:rFonts w:hint="default"/>
        <w:b w:val="0"/>
        <w:bCs w:val="0"/>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44" w15:restartNumberingAfterBreak="0">
    <w:nsid w:val="50ED8226"/>
    <w:multiLevelType w:val="hybridMultilevel"/>
    <w:tmpl w:val="A69C2B62"/>
    <w:lvl w:ilvl="0" w:tplc="D138FF2C">
      <w:start w:val="4"/>
      <w:numFmt w:val="decimal"/>
      <w:lvlText w:val="%1."/>
      <w:lvlJc w:val="left"/>
      <w:pPr>
        <w:ind w:left="720" w:hanging="360"/>
      </w:pPr>
    </w:lvl>
    <w:lvl w:ilvl="1" w:tplc="DC3452A2">
      <w:start w:val="1"/>
      <w:numFmt w:val="lowerLetter"/>
      <w:lvlText w:val="%2."/>
      <w:lvlJc w:val="left"/>
      <w:pPr>
        <w:ind w:left="1440" w:hanging="360"/>
      </w:pPr>
    </w:lvl>
    <w:lvl w:ilvl="2" w:tplc="8698E380">
      <w:start w:val="1"/>
      <w:numFmt w:val="lowerRoman"/>
      <w:lvlText w:val="%3."/>
      <w:lvlJc w:val="right"/>
      <w:pPr>
        <w:ind w:left="2160" w:hanging="180"/>
      </w:pPr>
    </w:lvl>
    <w:lvl w:ilvl="3" w:tplc="5980081C">
      <w:start w:val="1"/>
      <w:numFmt w:val="decimal"/>
      <w:lvlText w:val="%4."/>
      <w:lvlJc w:val="left"/>
      <w:pPr>
        <w:ind w:left="2880" w:hanging="360"/>
      </w:pPr>
    </w:lvl>
    <w:lvl w:ilvl="4" w:tplc="7174E5A4">
      <w:start w:val="1"/>
      <w:numFmt w:val="lowerLetter"/>
      <w:lvlText w:val="%5."/>
      <w:lvlJc w:val="left"/>
      <w:pPr>
        <w:ind w:left="3600" w:hanging="360"/>
      </w:pPr>
    </w:lvl>
    <w:lvl w:ilvl="5" w:tplc="46662900">
      <w:start w:val="1"/>
      <w:numFmt w:val="lowerRoman"/>
      <w:lvlText w:val="%6."/>
      <w:lvlJc w:val="right"/>
      <w:pPr>
        <w:ind w:left="4320" w:hanging="180"/>
      </w:pPr>
    </w:lvl>
    <w:lvl w:ilvl="6" w:tplc="5816CFC4">
      <w:start w:val="1"/>
      <w:numFmt w:val="decimal"/>
      <w:lvlText w:val="%7."/>
      <w:lvlJc w:val="left"/>
      <w:pPr>
        <w:ind w:left="5040" w:hanging="360"/>
      </w:pPr>
    </w:lvl>
    <w:lvl w:ilvl="7" w:tplc="23AE504C">
      <w:start w:val="1"/>
      <w:numFmt w:val="lowerLetter"/>
      <w:lvlText w:val="%8."/>
      <w:lvlJc w:val="left"/>
      <w:pPr>
        <w:ind w:left="5760" w:hanging="360"/>
      </w:pPr>
    </w:lvl>
    <w:lvl w:ilvl="8" w:tplc="F2600852">
      <w:start w:val="1"/>
      <w:numFmt w:val="lowerRoman"/>
      <w:lvlText w:val="%9."/>
      <w:lvlJc w:val="right"/>
      <w:pPr>
        <w:ind w:left="6480" w:hanging="180"/>
      </w:pPr>
    </w:lvl>
  </w:abstractNum>
  <w:abstractNum w:abstractNumId="45" w15:restartNumberingAfterBreak="0">
    <w:nsid w:val="52B75E52"/>
    <w:multiLevelType w:val="hybridMultilevel"/>
    <w:tmpl w:val="103E5DE0"/>
    <w:lvl w:ilvl="0" w:tplc="EAB0F1D2">
      <w:start w:val="1"/>
      <w:numFmt w:val="bullet"/>
      <w:lvlText w:val=""/>
      <w:lvlJc w:val="left"/>
      <w:pPr>
        <w:ind w:left="720" w:hanging="360"/>
      </w:pPr>
      <w:rPr>
        <w:rFonts w:ascii="Symbol" w:hAnsi="Symbol" w:hint="default"/>
      </w:rPr>
    </w:lvl>
    <w:lvl w:ilvl="1" w:tplc="B0649304">
      <w:start w:val="1"/>
      <w:numFmt w:val="bullet"/>
      <w:lvlText w:val="o"/>
      <w:lvlJc w:val="left"/>
      <w:pPr>
        <w:ind w:left="1440" w:hanging="360"/>
      </w:pPr>
      <w:rPr>
        <w:rFonts w:ascii="Courier New" w:hAnsi="Courier New" w:hint="default"/>
      </w:rPr>
    </w:lvl>
    <w:lvl w:ilvl="2" w:tplc="9C2A8DE8">
      <w:start w:val="1"/>
      <w:numFmt w:val="bullet"/>
      <w:lvlText w:val=""/>
      <w:lvlJc w:val="left"/>
      <w:pPr>
        <w:ind w:left="2160" w:hanging="360"/>
      </w:pPr>
      <w:rPr>
        <w:rFonts w:ascii="Wingdings" w:hAnsi="Wingdings" w:hint="default"/>
      </w:rPr>
    </w:lvl>
    <w:lvl w:ilvl="3" w:tplc="81B20C90">
      <w:start w:val="1"/>
      <w:numFmt w:val="bullet"/>
      <w:lvlText w:val=""/>
      <w:lvlJc w:val="left"/>
      <w:pPr>
        <w:ind w:left="2880" w:hanging="360"/>
      </w:pPr>
      <w:rPr>
        <w:rFonts w:ascii="Symbol" w:hAnsi="Symbol" w:hint="default"/>
      </w:rPr>
    </w:lvl>
    <w:lvl w:ilvl="4" w:tplc="30A21AE8">
      <w:start w:val="1"/>
      <w:numFmt w:val="bullet"/>
      <w:lvlText w:val="o"/>
      <w:lvlJc w:val="left"/>
      <w:pPr>
        <w:ind w:left="3600" w:hanging="360"/>
      </w:pPr>
      <w:rPr>
        <w:rFonts w:ascii="Courier New" w:hAnsi="Courier New" w:hint="default"/>
      </w:rPr>
    </w:lvl>
    <w:lvl w:ilvl="5" w:tplc="8766E642">
      <w:start w:val="1"/>
      <w:numFmt w:val="bullet"/>
      <w:lvlText w:val=""/>
      <w:lvlJc w:val="left"/>
      <w:pPr>
        <w:ind w:left="4320" w:hanging="360"/>
      </w:pPr>
      <w:rPr>
        <w:rFonts w:ascii="Wingdings" w:hAnsi="Wingdings" w:hint="default"/>
      </w:rPr>
    </w:lvl>
    <w:lvl w:ilvl="6" w:tplc="0228F496">
      <w:start w:val="1"/>
      <w:numFmt w:val="bullet"/>
      <w:lvlText w:val=""/>
      <w:lvlJc w:val="left"/>
      <w:pPr>
        <w:ind w:left="5040" w:hanging="360"/>
      </w:pPr>
      <w:rPr>
        <w:rFonts w:ascii="Symbol" w:hAnsi="Symbol" w:hint="default"/>
      </w:rPr>
    </w:lvl>
    <w:lvl w:ilvl="7" w:tplc="D1789912">
      <w:start w:val="1"/>
      <w:numFmt w:val="bullet"/>
      <w:lvlText w:val="o"/>
      <w:lvlJc w:val="left"/>
      <w:pPr>
        <w:ind w:left="5760" w:hanging="360"/>
      </w:pPr>
      <w:rPr>
        <w:rFonts w:ascii="Courier New" w:hAnsi="Courier New" w:hint="default"/>
      </w:rPr>
    </w:lvl>
    <w:lvl w:ilvl="8" w:tplc="DB4C769A">
      <w:start w:val="1"/>
      <w:numFmt w:val="bullet"/>
      <w:lvlText w:val=""/>
      <w:lvlJc w:val="left"/>
      <w:pPr>
        <w:ind w:left="6480" w:hanging="360"/>
      </w:pPr>
      <w:rPr>
        <w:rFonts w:ascii="Wingdings" w:hAnsi="Wingdings" w:hint="default"/>
      </w:rPr>
    </w:lvl>
  </w:abstractNum>
  <w:abstractNum w:abstractNumId="46" w15:restartNumberingAfterBreak="0">
    <w:nsid w:val="5422AA5C"/>
    <w:multiLevelType w:val="hybridMultilevel"/>
    <w:tmpl w:val="479ED988"/>
    <w:lvl w:ilvl="0" w:tplc="EF1A7FC0">
      <w:start w:val="1"/>
      <w:numFmt w:val="bullet"/>
      <w:lvlText w:val=""/>
      <w:lvlJc w:val="left"/>
      <w:pPr>
        <w:ind w:left="720" w:hanging="360"/>
      </w:pPr>
      <w:rPr>
        <w:rFonts w:ascii="Symbol" w:hAnsi="Symbol" w:hint="default"/>
      </w:rPr>
    </w:lvl>
    <w:lvl w:ilvl="1" w:tplc="7D7EC4C6">
      <w:start w:val="1"/>
      <w:numFmt w:val="bullet"/>
      <w:lvlText w:val="o"/>
      <w:lvlJc w:val="left"/>
      <w:pPr>
        <w:ind w:left="1440" w:hanging="360"/>
      </w:pPr>
      <w:rPr>
        <w:rFonts w:ascii="Courier New" w:hAnsi="Courier New" w:hint="default"/>
      </w:rPr>
    </w:lvl>
    <w:lvl w:ilvl="2" w:tplc="92EE3B56">
      <w:start w:val="1"/>
      <w:numFmt w:val="bullet"/>
      <w:lvlText w:val=""/>
      <w:lvlJc w:val="left"/>
      <w:pPr>
        <w:ind w:left="2160" w:hanging="360"/>
      </w:pPr>
      <w:rPr>
        <w:rFonts w:ascii="Wingdings" w:hAnsi="Wingdings" w:hint="default"/>
      </w:rPr>
    </w:lvl>
    <w:lvl w:ilvl="3" w:tplc="A0066D58">
      <w:start w:val="1"/>
      <w:numFmt w:val="bullet"/>
      <w:lvlText w:val=""/>
      <w:lvlJc w:val="left"/>
      <w:pPr>
        <w:ind w:left="2880" w:hanging="360"/>
      </w:pPr>
      <w:rPr>
        <w:rFonts w:ascii="Symbol" w:hAnsi="Symbol" w:hint="default"/>
      </w:rPr>
    </w:lvl>
    <w:lvl w:ilvl="4" w:tplc="39F001FA">
      <w:start w:val="1"/>
      <w:numFmt w:val="bullet"/>
      <w:lvlText w:val="o"/>
      <w:lvlJc w:val="left"/>
      <w:pPr>
        <w:ind w:left="3600" w:hanging="360"/>
      </w:pPr>
      <w:rPr>
        <w:rFonts w:ascii="Courier New" w:hAnsi="Courier New" w:hint="default"/>
      </w:rPr>
    </w:lvl>
    <w:lvl w:ilvl="5" w:tplc="0BDE7E20">
      <w:start w:val="1"/>
      <w:numFmt w:val="bullet"/>
      <w:lvlText w:val=""/>
      <w:lvlJc w:val="left"/>
      <w:pPr>
        <w:ind w:left="4320" w:hanging="360"/>
      </w:pPr>
      <w:rPr>
        <w:rFonts w:ascii="Wingdings" w:hAnsi="Wingdings" w:hint="default"/>
      </w:rPr>
    </w:lvl>
    <w:lvl w:ilvl="6" w:tplc="13CCC378">
      <w:start w:val="1"/>
      <w:numFmt w:val="bullet"/>
      <w:lvlText w:val=""/>
      <w:lvlJc w:val="left"/>
      <w:pPr>
        <w:ind w:left="5040" w:hanging="360"/>
      </w:pPr>
      <w:rPr>
        <w:rFonts w:ascii="Symbol" w:hAnsi="Symbol" w:hint="default"/>
      </w:rPr>
    </w:lvl>
    <w:lvl w:ilvl="7" w:tplc="78303712">
      <w:start w:val="1"/>
      <w:numFmt w:val="bullet"/>
      <w:lvlText w:val="o"/>
      <w:lvlJc w:val="left"/>
      <w:pPr>
        <w:ind w:left="5760" w:hanging="360"/>
      </w:pPr>
      <w:rPr>
        <w:rFonts w:ascii="Courier New" w:hAnsi="Courier New" w:hint="default"/>
      </w:rPr>
    </w:lvl>
    <w:lvl w:ilvl="8" w:tplc="2B549202">
      <w:start w:val="1"/>
      <w:numFmt w:val="bullet"/>
      <w:lvlText w:val=""/>
      <w:lvlJc w:val="left"/>
      <w:pPr>
        <w:ind w:left="6480" w:hanging="360"/>
      </w:pPr>
      <w:rPr>
        <w:rFonts w:ascii="Wingdings" w:hAnsi="Wingdings" w:hint="default"/>
      </w:rPr>
    </w:lvl>
  </w:abstractNum>
  <w:abstractNum w:abstractNumId="47" w15:restartNumberingAfterBreak="0">
    <w:nsid w:val="565E87AD"/>
    <w:multiLevelType w:val="hybridMultilevel"/>
    <w:tmpl w:val="EC480E38"/>
    <w:lvl w:ilvl="0" w:tplc="E03CE9E8">
      <w:start w:val="9"/>
      <w:numFmt w:val="decimal"/>
      <w:lvlText w:val="%1."/>
      <w:lvlJc w:val="left"/>
      <w:pPr>
        <w:ind w:left="720" w:hanging="360"/>
      </w:pPr>
    </w:lvl>
    <w:lvl w:ilvl="1" w:tplc="0068D176">
      <w:start w:val="1"/>
      <w:numFmt w:val="lowerLetter"/>
      <w:lvlText w:val="%2."/>
      <w:lvlJc w:val="left"/>
      <w:pPr>
        <w:ind w:left="1440" w:hanging="360"/>
      </w:pPr>
    </w:lvl>
    <w:lvl w:ilvl="2" w:tplc="4CD88F8A">
      <w:start w:val="1"/>
      <w:numFmt w:val="lowerRoman"/>
      <w:lvlText w:val="%3."/>
      <w:lvlJc w:val="right"/>
      <w:pPr>
        <w:ind w:left="2160" w:hanging="180"/>
      </w:pPr>
    </w:lvl>
    <w:lvl w:ilvl="3" w:tplc="46BAA2CA">
      <w:start w:val="1"/>
      <w:numFmt w:val="decimal"/>
      <w:lvlText w:val="%4."/>
      <w:lvlJc w:val="left"/>
      <w:pPr>
        <w:ind w:left="2880" w:hanging="360"/>
      </w:pPr>
    </w:lvl>
    <w:lvl w:ilvl="4" w:tplc="BDB668A4">
      <w:start w:val="1"/>
      <w:numFmt w:val="lowerLetter"/>
      <w:lvlText w:val="%5."/>
      <w:lvlJc w:val="left"/>
      <w:pPr>
        <w:ind w:left="3600" w:hanging="360"/>
      </w:pPr>
    </w:lvl>
    <w:lvl w:ilvl="5" w:tplc="B58C6274">
      <w:start w:val="1"/>
      <w:numFmt w:val="lowerRoman"/>
      <w:lvlText w:val="%6."/>
      <w:lvlJc w:val="right"/>
      <w:pPr>
        <w:ind w:left="4320" w:hanging="180"/>
      </w:pPr>
    </w:lvl>
    <w:lvl w:ilvl="6" w:tplc="65166214">
      <w:start w:val="1"/>
      <w:numFmt w:val="decimal"/>
      <w:lvlText w:val="%7."/>
      <w:lvlJc w:val="left"/>
      <w:pPr>
        <w:ind w:left="5040" w:hanging="360"/>
      </w:pPr>
    </w:lvl>
    <w:lvl w:ilvl="7" w:tplc="27D80B44">
      <w:start w:val="1"/>
      <w:numFmt w:val="lowerLetter"/>
      <w:lvlText w:val="%8."/>
      <w:lvlJc w:val="left"/>
      <w:pPr>
        <w:ind w:left="5760" w:hanging="360"/>
      </w:pPr>
    </w:lvl>
    <w:lvl w:ilvl="8" w:tplc="70665220">
      <w:start w:val="1"/>
      <w:numFmt w:val="lowerRoman"/>
      <w:lvlText w:val="%9."/>
      <w:lvlJc w:val="right"/>
      <w:pPr>
        <w:ind w:left="6480" w:hanging="180"/>
      </w:pPr>
    </w:lvl>
  </w:abstractNum>
  <w:abstractNum w:abstractNumId="48" w15:restartNumberingAfterBreak="0">
    <w:nsid w:val="56BA1FC7"/>
    <w:multiLevelType w:val="hybridMultilevel"/>
    <w:tmpl w:val="FFFFFFFF"/>
    <w:lvl w:ilvl="0" w:tplc="DCAC4DC8">
      <w:start w:val="1"/>
      <w:numFmt w:val="decimal"/>
      <w:lvlText w:val="%1."/>
      <w:lvlJc w:val="left"/>
      <w:pPr>
        <w:ind w:left="720" w:hanging="360"/>
      </w:pPr>
    </w:lvl>
    <w:lvl w:ilvl="1" w:tplc="55B094CA">
      <w:start w:val="1"/>
      <w:numFmt w:val="decimal"/>
      <w:lvlText w:val="●"/>
      <w:lvlJc w:val="left"/>
      <w:pPr>
        <w:ind w:left="1440" w:hanging="360"/>
      </w:pPr>
    </w:lvl>
    <w:lvl w:ilvl="2" w:tplc="A48621E2">
      <w:start w:val="1"/>
      <w:numFmt w:val="lowerRoman"/>
      <w:lvlText w:val="%3."/>
      <w:lvlJc w:val="right"/>
      <w:pPr>
        <w:ind w:left="2160" w:hanging="180"/>
      </w:pPr>
    </w:lvl>
    <w:lvl w:ilvl="3" w:tplc="6234EEC0">
      <w:start w:val="1"/>
      <w:numFmt w:val="decimal"/>
      <w:lvlText w:val="%4."/>
      <w:lvlJc w:val="left"/>
      <w:pPr>
        <w:ind w:left="2880" w:hanging="360"/>
      </w:pPr>
    </w:lvl>
    <w:lvl w:ilvl="4" w:tplc="ED4C046C">
      <w:start w:val="1"/>
      <w:numFmt w:val="lowerLetter"/>
      <w:lvlText w:val="%5."/>
      <w:lvlJc w:val="left"/>
      <w:pPr>
        <w:ind w:left="3600" w:hanging="360"/>
      </w:pPr>
    </w:lvl>
    <w:lvl w:ilvl="5" w:tplc="DEEEFDA2">
      <w:start w:val="1"/>
      <w:numFmt w:val="lowerRoman"/>
      <w:lvlText w:val="%6."/>
      <w:lvlJc w:val="right"/>
      <w:pPr>
        <w:ind w:left="4320" w:hanging="180"/>
      </w:pPr>
    </w:lvl>
    <w:lvl w:ilvl="6" w:tplc="F586E1A6">
      <w:start w:val="1"/>
      <w:numFmt w:val="decimal"/>
      <w:lvlText w:val="%7."/>
      <w:lvlJc w:val="left"/>
      <w:pPr>
        <w:ind w:left="5040" w:hanging="360"/>
      </w:pPr>
    </w:lvl>
    <w:lvl w:ilvl="7" w:tplc="502287D0">
      <w:start w:val="1"/>
      <w:numFmt w:val="lowerLetter"/>
      <w:lvlText w:val="%8."/>
      <w:lvlJc w:val="left"/>
      <w:pPr>
        <w:ind w:left="5760" w:hanging="360"/>
      </w:pPr>
    </w:lvl>
    <w:lvl w:ilvl="8" w:tplc="C6380940">
      <w:start w:val="1"/>
      <w:numFmt w:val="lowerRoman"/>
      <w:lvlText w:val="%9."/>
      <w:lvlJc w:val="right"/>
      <w:pPr>
        <w:ind w:left="6480" w:hanging="180"/>
      </w:pPr>
    </w:lvl>
  </w:abstractNum>
  <w:abstractNum w:abstractNumId="49" w15:restartNumberingAfterBreak="0">
    <w:nsid w:val="57989C7C"/>
    <w:multiLevelType w:val="hybridMultilevel"/>
    <w:tmpl w:val="CF56BAFE"/>
    <w:lvl w:ilvl="0" w:tplc="4F9EB5DA">
      <w:start w:val="1"/>
      <w:numFmt w:val="bullet"/>
      <w:lvlText w:val=""/>
      <w:lvlJc w:val="left"/>
      <w:pPr>
        <w:ind w:left="720" w:hanging="360"/>
      </w:pPr>
      <w:rPr>
        <w:rFonts w:ascii="Symbol" w:hAnsi="Symbol" w:hint="default"/>
      </w:rPr>
    </w:lvl>
    <w:lvl w:ilvl="1" w:tplc="0EEE09BC">
      <w:start w:val="1"/>
      <w:numFmt w:val="bullet"/>
      <w:lvlText w:val="o"/>
      <w:lvlJc w:val="left"/>
      <w:pPr>
        <w:ind w:left="1440" w:hanging="360"/>
      </w:pPr>
      <w:rPr>
        <w:rFonts w:ascii="Courier New" w:hAnsi="Courier New" w:hint="default"/>
      </w:rPr>
    </w:lvl>
    <w:lvl w:ilvl="2" w:tplc="C19AE7FC">
      <w:start w:val="1"/>
      <w:numFmt w:val="bullet"/>
      <w:lvlText w:val=""/>
      <w:lvlJc w:val="left"/>
      <w:pPr>
        <w:ind w:left="2160" w:hanging="360"/>
      </w:pPr>
      <w:rPr>
        <w:rFonts w:ascii="Wingdings" w:hAnsi="Wingdings" w:hint="default"/>
      </w:rPr>
    </w:lvl>
    <w:lvl w:ilvl="3" w:tplc="5F5004EE">
      <w:start w:val="1"/>
      <w:numFmt w:val="bullet"/>
      <w:lvlText w:val=""/>
      <w:lvlJc w:val="left"/>
      <w:pPr>
        <w:ind w:left="2880" w:hanging="360"/>
      </w:pPr>
      <w:rPr>
        <w:rFonts w:ascii="Symbol" w:hAnsi="Symbol" w:hint="default"/>
      </w:rPr>
    </w:lvl>
    <w:lvl w:ilvl="4" w:tplc="83A00616">
      <w:start w:val="1"/>
      <w:numFmt w:val="bullet"/>
      <w:lvlText w:val="o"/>
      <w:lvlJc w:val="left"/>
      <w:pPr>
        <w:ind w:left="3600" w:hanging="360"/>
      </w:pPr>
      <w:rPr>
        <w:rFonts w:ascii="Courier New" w:hAnsi="Courier New" w:hint="default"/>
      </w:rPr>
    </w:lvl>
    <w:lvl w:ilvl="5" w:tplc="BDBECE0E">
      <w:start w:val="1"/>
      <w:numFmt w:val="bullet"/>
      <w:lvlText w:val=""/>
      <w:lvlJc w:val="left"/>
      <w:pPr>
        <w:ind w:left="4320" w:hanging="360"/>
      </w:pPr>
      <w:rPr>
        <w:rFonts w:ascii="Wingdings" w:hAnsi="Wingdings" w:hint="default"/>
      </w:rPr>
    </w:lvl>
    <w:lvl w:ilvl="6" w:tplc="904AD7FA">
      <w:start w:val="1"/>
      <w:numFmt w:val="bullet"/>
      <w:lvlText w:val=""/>
      <w:lvlJc w:val="left"/>
      <w:pPr>
        <w:ind w:left="5040" w:hanging="360"/>
      </w:pPr>
      <w:rPr>
        <w:rFonts w:ascii="Symbol" w:hAnsi="Symbol" w:hint="default"/>
      </w:rPr>
    </w:lvl>
    <w:lvl w:ilvl="7" w:tplc="4D7AB9FE">
      <w:start w:val="1"/>
      <w:numFmt w:val="bullet"/>
      <w:lvlText w:val="o"/>
      <w:lvlJc w:val="left"/>
      <w:pPr>
        <w:ind w:left="5760" w:hanging="360"/>
      </w:pPr>
      <w:rPr>
        <w:rFonts w:ascii="Courier New" w:hAnsi="Courier New" w:hint="default"/>
      </w:rPr>
    </w:lvl>
    <w:lvl w:ilvl="8" w:tplc="CFC8D570">
      <w:start w:val="1"/>
      <w:numFmt w:val="bullet"/>
      <w:lvlText w:val=""/>
      <w:lvlJc w:val="left"/>
      <w:pPr>
        <w:ind w:left="6480" w:hanging="360"/>
      </w:pPr>
      <w:rPr>
        <w:rFonts w:ascii="Wingdings" w:hAnsi="Wingdings" w:hint="default"/>
      </w:rPr>
    </w:lvl>
  </w:abstractNum>
  <w:abstractNum w:abstractNumId="50" w15:restartNumberingAfterBreak="0">
    <w:nsid w:val="59BB56FD"/>
    <w:multiLevelType w:val="hybridMultilevel"/>
    <w:tmpl w:val="BE3A576A"/>
    <w:lvl w:ilvl="0" w:tplc="DB0CEADA">
      <w:start w:val="1"/>
      <w:numFmt w:val="decimal"/>
      <w:lvlText w:val="%1."/>
      <w:lvlJc w:val="left"/>
      <w:pPr>
        <w:ind w:left="720" w:hanging="360"/>
      </w:pPr>
    </w:lvl>
    <w:lvl w:ilvl="1" w:tplc="6212C970">
      <w:start w:val="1"/>
      <w:numFmt w:val="decimal"/>
      <w:lvlText w:val="●"/>
      <w:lvlJc w:val="left"/>
      <w:pPr>
        <w:ind w:left="1440" w:hanging="360"/>
      </w:pPr>
    </w:lvl>
    <w:lvl w:ilvl="2" w:tplc="40BE0400">
      <w:start w:val="1"/>
      <w:numFmt w:val="lowerRoman"/>
      <w:lvlText w:val="%3."/>
      <w:lvlJc w:val="right"/>
      <w:pPr>
        <w:ind w:left="2160" w:hanging="180"/>
      </w:pPr>
    </w:lvl>
    <w:lvl w:ilvl="3" w:tplc="D480DF78">
      <w:start w:val="1"/>
      <w:numFmt w:val="decimal"/>
      <w:lvlText w:val="%4."/>
      <w:lvlJc w:val="left"/>
      <w:pPr>
        <w:ind w:left="2880" w:hanging="360"/>
      </w:pPr>
    </w:lvl>
    <w:lvl w:ilvl="4" w:tplc="9B48927A">
      <w:start w:val="1"/>
      <w:numFmt w:val="lowerLetter"/>
      <w:lvlText w:val="%5."/>
      <w:lvlJc w:val="left"/>
      <w:pPr>
        <w:ind w:left="3600" w:hanging="360"/>
      </w:pPr>
    </w:lvl>
    <w:lvl w:ilvl="5" w:tplc="C64A8844">
      <w:start w:val="1"/>
      <w:numFmt w:val="lowerRoman"/>
      <w:lvlText w:val="%6."/>
      <w:lvlJc w:val="right"/>
      <w:pPr>
        <w:ind w:left="4320" w:hanging="180"/>
      </w:pPr>
    </w:lvl>
    <w:lvl w:ilvl="6" w:tplc="FC40A980">
      <w:start w:val="1"/>
      <w:numFmt w:val="decimal"/>
      <w:lvlText w:val="%7."/>
      <w:lvlJc w:val="left"/>
      <w:pPr>
        <w:ind w:left="5040" w:hanging="360"/>
      </w:pPr>
    </w:lvl>
    <w:lvl w:ilvl="7" w:tplc="2EDE8512">
      <w:start w:val="1"/>
      <w:numFmt w:val="lowerLetter"/>
      <w:lvlText w:val="%8."/>
      <w:lvlJc w:val="left"/>
      <w:pPr>
        <w:ind w:left="5760" w:hanging="360"/>
      </w:pPr>
    </w:lvl>
    <w:lvl w:ilvl="8" w:tplc="68CCCA7A">
      <w:start w:val="1"/>
      <w:numFmt w:val="lowerRoman"/>
      <w:lvlText w:val="%9."/>
      <w:lvlJc w:val="right"/>
      <w:pPr>
        <w:ind w:left="6480" w:hanging="180"/>
      </w:pPr>
    </w:lvl>
  </w:abstractNum>
  <w:abstractNum w:abstractNumId="51" w15:restartNumberingAfterBreak="0">
    <w:nsid w:val="5B99F141"/>
    <w:multiLevelType w:val="hybridMultilevel"/>
    <w:tmpl w:val="FFFFFFFF"/>
    <w:lvl w:ilvl="0" w:tplc="03A643F8">
      <w:start w:val="8"/>
      <w:numFmt w:val="decimal"/>
      <w:lvlText w:val="%1."/>
      <w:lvlJc w:val="left"/>
      <w:pPr>
        <w:ind w:left="720" w:hanging="360"/>
      </w:pPr>
    </w:lvl>
    <w:lvl w:ilvl="1" w:tplc="034008FC">
      <w:start w:val="1"/>
      <w:numFmt w:val="lowerLetter"/>
      <w:lvlText w:val="%2."/>
      <w:lvlJc w:val="left"/>
      <w:pPr>
        <w:ind w:left="1440" w:hanging="360"/>
      </w:pPr>
    </w:lvl>
    <w:lvl w:ilvl="2" w:tplc="F028E888">
      <w:start w:val="1"/>
      <w:numFmt w:val="lowerRoman"/>
      <w:lvlText w:val="%3."/>
      <w:lvlJc w:val="right"/>
      <w:pPr>
        <w:ind w:left="2160" w:hanging="180"/>
      </w:pPr>
    </w:lvl>
    <w:lvl w:ilvl="3" w:tplc="40BA9EEA">
      <w:start w:val="1"/>
      <w:numFmt w:val="decimal"/>
      <w:lvlText w:val="%4."/>
      <w:lvlJc w:val="left"/>
      <w:pPr>
        <w:ind w:left="2880" w:hanging="360"/>
      </w:pPr>
    </w:lvl>
    <w:lvl w:ilvl="4" w:tplc="1ACC48BA">
      <w:start w:val="1"/>
      <w:numFmt w:val="lowerLetter"/>
      <w:lvlText w:val="%5."/>
      <w:lvlJc w:val="left"/>
      <w:pPr>
        <w:ind w:left="3600" w:hanging="360"/>
      </w:pPr>
    </w:lvl>
    <w:lvl w:ilvl="5" w:tplc="98BCCD6A">
      <w:start w:val="1"/>
      <w:numFmt w:val="lowerRoman"/>
      <w:lvlText w:val="%6."/>
      <w:lvlJc w:val="right"/>
      <w:pPr>
        <w:ind w:left="4320" w:hanging="180"/>
      </w:pPr>
    </w:lvl>
    <w:lvl w:ilvl="6" w:tplc="D5CA2F50">
      <w:start w:val="1"/>
      <w:numFmt w:val="decimal"/>
      <w:lvlText w:val="%7."/>
      <w:lvlJc w:val="left"/>
      <w:pPr>
        <w:ind w:left="5040" w:hanging="360"/>
      </w:pPr>
    </w:lvl>
    <w:lvl w:ilvl="7" w:tplc="620CC18C">
      <w:start w:val="1"/>
      <w:numFmt w:val="lowerLetter"/>
      <w:lvlText w:val="%8."/>
      <w:lvlJc w:val="left"/>
      <w:pPr>
        <w:ind w:left="5760" w:hanging="360"/>
      </w:pPr>
    </w:lvl>
    <w:lvl w:ilvl="8" w:tplc="D0780E94">
      <w:start w:val="1"/>
      <w:numFmt w:val="lowerRoman"/>
      <w:lvlText w:val="%9."/>
      <w:lvlJc w:val="right"/>
      <w:pPr>
        <w:ind w:left="6480" w:hanging="180"/>
      </w:pPr>
    </w:lvl>
  </w:abstractNum>
  <w:abstractNum w:abstractNumId="52" w15:restartNumberingAfterBreak="0">
    <w:nsid w:val="5C16551E"/>
    <w:multiLevelType w:val="hybridMultilevel"/>
    <w:tmpl w:val="949CB406"/>
    <w:lvl w:ilvl="0" w:tplc="EF6A6F5A">
      <w:start w:val="1"/>
      <w:numFmt w:val="decimal"/>
      <w:lvlText w:val="%1."/>
      <w:lvlJc w:val="left"/>
      <w:pPr>
        <w:ind w:left="720" w:hanging="360"/>
      </w:pPr>
    </w:lvl>
    <w:lvl w:ilvl="1" w:tplc="4838FEA2">
      <w:start w:val="1"/>
      <w:numFmt w:val="decimal"/>
      <w:lvlText w:val="●"/>
      <w:lvlJc w:val="left"/>
      <w:pPr>
        <w:ind w:left="1440" w:hanging="360"/>
      </w:pPr>
    </w:lvl>
    <w:lvl w:ilvl="2" w:tplc="1716058C">
      <w:start w:val="1"/>
      <w:numFmt w:val="lowerRoman"/>
      <w:lvlText w:val="%3."/>
      <w:lvlJc w:val="right"/>
      <w:pPr>
        <w:ind w:left="2160" w:hanging="180"/>
      </w:pPr>
    </w:lvl>
    <w:lvl w:ilvl="3" w:tplc="25361458">
      <w:start w:val="1"/>
      <w:numFmt w:val="decimal"/>
      <w:lvlText w:val="%4."/>
      <w:lvlJc w:val="left"/>
      <w:pPr>
        <w:ind w:left="2880" w:hanging="360"/>
      </w:pPr>
    </w:lvl>
    <w:lvl w:ilvl="4" w:tplc="B3566072">
      <w:start w:val="1"/>
      <w:numFmt w:val="lowerLetter"/>
      <w:lvlText w:val="%5."/>
      <w:lvlJc w:val="left"/>
      <w:pPr>
        <w:ind w:left="3600" w:hanging="360"/>
      </w:pPr>
    </w:lvl>
    <w:lvl w:ilvl="5" w:tplc="5CA47634">
      <w:start w:val="1"/>
      <w:numFmt w:val="lowerRoman"/>
      <w:lvlText w:val="%6."/>
      <w:lvlJc w:val="right"/>
      <w:pPr>
        <w:ind w:left="4320" w:hanging="180"/>
      </w:pPr>
    </w:lvl>
    <w:lvl w:ilvl="6" w:tplc="46C45C24">
      <w:start w:val="1"/>
      <w:numFmt w:val="decimal"/>
      <w:lvlText w:val="%7."/>
      <w:lvlJc w:val="left"/>
      <w:pPr>
        <w:ind w:left="5040" w:hanging="360"/>
      </w:pPr>
    </w:lvl>
    <w:lvl w:ilvl="7" w:tplc="64AA4476">
      <w:start w:val="1"/>
      <w:numFmt w:val="lowerLetter"/>
      <w:lvlText w:val="%8."/>
      <w:lvlJc w:val="left"/>
      <w:pPr>
        <w:ind w:left="5760" w:hanging="360"/>
      </w:pPr>
    </w:lvl>
    <w:lvl w:ilvl="8" w:tplc="CACCA5D8">
      <w:start w:val="1"/>
      <w:numFmt w:val="lowerRoman"/>
      <w:lvlText w:val="%9."/>
      <w:lvlJc w:val="right"/>
      <w:pPr>
        <w:ind w:left="6480" w:hanging="180"/>
      </w:pPr>
    </w:lvl>
  </w:abstractNum>
  <w:abstractNum w:abstractNumId="53" w15:restartNumberingAfterBreak="0">
    <w:nsid w:val="5C2F83C8"/>
    <w:multiLevelType w:val="hybridMultilevel"/>
    <w:tmpl w:val="D8CC995E"/>
    <w:lvl w:ilvl="0" w:tplc="33DAA748">
      <w:start w:val="1"/>
      <w:numFmt w:val="decimal"/>
      <w:lvlText w:val="%1."/>
      <w:lvlJc w:val="left"/>
      <w:pPr>
        <w:ind w:left="720" w:hanging="360"/>
      </w:pPr>
    </w:lvl>
    <w:lvl w:ilvl="1" w:tplc="1E227BC0">
      <w:start w:val="1"/>
      <w:numFmt w:val="decimal"/>
      <w:lvlText w:val="●"/>
      <w:lvlJc w:val="left"/>
      <w:pPr>
        <w:ind w:left="1440" w:hanging="360"/>
      </w:pPr>
    </w:lvl>
    <w:lvl w:ilvl="2" w:tplc="F58ED4EA">
      <w:start w:val="1"/>
      <w:numFmt w:val="lowerRoman"/>
      <w:lvlText w:val="%3."/>
      <w:lvlJc w:val="right"/>
      <w:pPr>
        <w:ind w:left="2160" w:hanging="180"/>
      </w:pPr>
    </w:lvl>
    <w:lvl w:ilvl="3" w:tplc="BACA8D3A">
      <w:start w:val="1"/>
      <w:numFmt w:val="decimal"/>
      <w:lvlText w:val="%4."/>
      <w:lvlJc w:val="left"/>
      <w:pPr>
        <w:ind w:left="2880" w:hanging="360"/>
      </w:pPr>
    </w:lvl>
    <w:lvl w:ilvl="4" w:tplc="77545676">
      <w:start w:val="1"/>
      <w:numFmt w:val="lowerLetter"/>
      <w:lvlText w:val="%5."/>
      <w:lvlJc w:val="left"/>
      <w:pPr>
        <w:ind w:left="3600" w:hanging="360"/>
      </w:pPr>
    </w:lvl>
    <w:lvl w:ilvl="5" w:tplc="66E4CC24">
      <w:start w:val="1"/>
      <w:numFmt w:val="lowerRoman"/>
      <w:lvlText w:val="%6."/>
      <w:lvlJc w:val="right"/>
      <w:pPr>
        <w:ind w:left="4320" w:hanging="180"/>
      </w:pPr>
    </w:lvl>
    <w:lvl w:ilvl="6" w:tplc="3A924A48">
      <w:start w:val="1"/>
      <w:numFmt w:val="decimal"/>
      <w:lvlText w:val="%7."/>
      <w:lvlJc w:val="left"/>
      <w:pPr>
        <w:ind w:left="5040" w:hanging="360"/>
      </w:pPr>
    </w:lvl>
    <w:lvl w:ilvl="7" w:tplc="21C86FC8">
      <w:start w:val="1"/>
      <w:numFmt w:val="lowerLetter"/>
      <w:lvlText w:val="%8."/>
      <w:lvlJc w:val="left"/>
      <w:pPr>
        <w:ind w:left="5760" w:hanging="360"/>
      </w:pPr>
    </w:lvl>
    <w:lvl w:ilvl="8" w:tplc="A93C144C">
      <w:start w:val="1"/>
      <w:numFmt w:val="lowerRoman"/>
      <w:lvlText w:val="%9."/>
      <w:lvlJc w:val="right"/>
      <w:pPr>
        <w:ind w:left="6480" w:hanging="180"/>
      </w:pPr>
    </w:lvl>
  </w:abstractNum>
  <w:abstractNum w:abstractNumId="54" w15:restartNumberingAfterBreak="0">
    <w:nsid w:val="5C4A11A2"/>
    <w:multiLevelType w:val="hybridMultilevel"/>
    <w:tmpl w:val="D3C48FEA"/>
    <w:lvl w:ilvl="0" w:tplc="83D2A394">
      <w:start w:val="1"/>
      <w:numFmt w:val="decimal"/>
      <w:lvlText w:val="%1."/>
      <w:lvlJc w:val="left"/>
      <w:pPr>
        <w:ind w:left="720" w:hanging="360"/>
      </w:pPr>
    </w:lvl>
    <w:lvl w:ilvl="1" w:tplc="D2BAC9AA">
      <w:start w:val="1"/>
      <w:numFmt w:val="decimal"/>
      <w:lvlText w:val="●"/>
      <w:lvlJc w:val="left"/>
      <w:pPr>
        <w:ind w:left="1440" w:hanging="360"/>
      </w:pPr>
    </w:lvl>
    <w:lvl w:ilvl="2" w:tplc="0A2A48FA">
      <w:start w:val="1"/>
      <w:numFmt w:val="lowerRoman"/>
      <w:lvlText w:val="%3."/>
      <w:lvlJc w:val="right"/>
      <w:pPr>
        <w:ind w:left="2160" w:hanging="180"/>
      </w:pPr>
    </w:lvl>
    <w:lvl w:ilvl="3" w:tplc="2B20F780">
      <w:start w:val="1"/>
      <w:numFmt w:val="decimal"/>
      <w:lvlText w:val="%4."/>
      <w:lvlJc w:val="left"/>
      <w:pPr>
        <w:ind w:left="2880" w:hanging="360"/>
      </w:pPr>
    </w:lvl>
    <w:lvl w:ilvl="4" w:tplc="81AE584A">
      <w:start w:val="1"/>
      <w:numFmt w:val="lowerLetter"/>
      <w:lvlText w:val="%5."/>
      <w:lvlJc w:val="left"/>
      <w:pPr>
        <w:ind w:left="3600" w:hanging="360"/>
      </w:pPr>
    </w:lvl>
    <w:lvl w:ilvl="5" w:tplc="AC0E4618">
      <w:start w:val="1"/>
      <w:numFmt w:val="lowerRoman"/>
      <w:lvlText w:val="%6."/>
      <w:lvlJc w:val="right"/>
      <w:pPr>
        <w:ind w:left="4320" w:hanging="180"/>
      </w:pPr>
    </w:lvl>
    <w:lvl w:ilvl="6" w:tplc="8326C5AA">
      <w:start w:val="1"/>
      <w:numFmt w:val="decimal"/>
      <w:lvlText w:val="%7."/>
      <w:lvlJc w:val="left"/>
      <w:pPr>
        <w:ind w:left="5040" w:hanging="360"/>
      </w:pPr>
    </w:lvl>
    <w:lvl w:ilvl="7" w:tplc="B2E0A7D2">
      <w:start w:val="1"/>
      <w:numFmt w:val="lowerLetter"/>
      <w:lvlText w:val="%8."/>
      <w:lvlJc w:val="left"/>
      <w:pPr>
        <w:ind w:left="5760" w:hanging="360"/>
      </w:pPr>
    </w:lvl>
    <w:lvl w:ilvl="8" w:tplc="99CEEE3C">
      <w:start w:val="1"/>
      <w:numFmt w:val="lowerRoman"/>
      <w:lvlText w:val="%9."/>
      <w:lvlJc w:val="right"/>
      <w:pPr>
        <w:ind w:left="6480" w:hanging="180"/>
      </w:pPr>
    </w:lvl>
  </w:abstractNum>
  <w:abstractNum w:abstractNumId="55" w15:restartNumberingAfterBreak="0">
    <w:nsid w:val="5FF262AF"/>
    <w:multiLevelType w:val="hybridMultilevel"/>
    <w:tmpl w:val="2B862242"/>
    <w:lvl w:ilvl="0" w:tplc="8BBC2D00">
      <w:start w:val="5"/>
      <w:numFmt w:val="decimal"/>
      <w:lvlText w:val="%1."/>
      <w:lvlJc w:val="left"/>
      <w:pPr>
        <w:ind w:left="720" w:hanging="360"/>
      </w:pPr>
    </w:lvl>
    <w:lvl w:ilvl="1" w:tplc="D02CD652">
      <w:start w:val="1"/>
      <w:numFmt w:val="lowerLetter"/>
      <w:lvlText w:val="%2."/>
      <w:lvlJc w:val="left"/>
      <w:pPr>
        <w:ind w:left="1440" w:hanging="360"/>
      </w:pPr>
    </w:lvl>
    <w:lvl w:ilvl="2" w:tplc="91BEBE98">
      <w:start w:val="1"/>
      <w:numFmt w:val="lowerRoman"/>
      <w:lvlText w:val="%3."/>
      <w:lvlJc w:val="right"/>
      <w:pPr>
        <w:ind w:left="2160" w:hanging="180"/>
      </w:pPr>
    </w:lvl>
    <w:lvl w:ilvl="3" w:tplc="5320587E">
      <w:start w:val="1"/>
      <w:numFmt w:val="decimal"/>
      <w:lvlText w:val="%4."/>
      <w:lvlJc w:val="left"/>
      <w:pPr>
        <w:ind w:left="2880" w:hanging="360"/>
      </w:pPr>
    </w:lvl>
    <w:lvl w:ilvl="4" w:tplc="2C5AC0F6">
      <w:start w:val="1"/>
      <w:numFmt w:val="lowerLetter"/>
      <w:lvlText w:val="%5."/>
      <w:lvlJc w:val="left"/>
      <w:pPr>
        <w:ind w:left="3600" w:hanging="360"/>
      </w:pPr>
    </w:lvl>
    <w:lvl w:ilvl="5" w:tplc="4C640466">
      <w:start w:val="1"/>
      <w:numFmt w:val="lowerRoman"/>
      <w:lvlText w:val="%6."/>
      <w:lvlJc w:val="right"/>
      <w:pPr>
        <w:ind w:left="4320" w:hanging="180"/>
      </w:pPr>
    </w:lvl>
    <w:lvl w:ilvl="6" w:tplc="31EED5D6">
      <w:start w:val="1"/>
      <w:numFmt w:val="decimal"/>
      <w:lvlText w:val="%7."/>
      <w:lvlJc w:val="left"/>
      <w:pPr>
        <w:ind w:left="5040" w:hanging="360"/>
      </w:pPr>
    </w:lvl>
    <w:lvl w:ilvl="7" w:tplc="18CE1426">
      <w:start w:val="1"/>
      <w:numFmt w:val="lowerLetter"/>
      <w:lvlText w:val="%8."/>
      <w:lvlJc w:val="left"/>
      <w:pPr>
        <w:ind w:left="5760" w:hanging="360"/>
      </w:pPr>
    </w:lvl>
    <w:lvl w:ilvl="8" w:tplc="40CC3D92">
      <w:start w:val="1"/>
      <w:numFmt w:val="lowerRoman"/>
      <w:lvlText w:val="%9."/>
      <w:lvlJc w:val="right"/>
      <w:pPr>
        <w:ind w:left="6480" w:hanging="180"/>
      </w:pPr>
    </w:lvl>
  </w:abstractNum>
  <w:abstractNum w:abstractNumId="56" w15:restartNumberingAfterBreak="0">
    <w:nsid w:val="63275823"/>
    <w:multiLevelType w:val="hybridMultilevel"/>
    <w:tmpl w:val="75886604"/>
    <w:lvl w:ilvl="0" w:tplc="164A8386">
      <w:start w:val="1"/>
      <w:numFmt w:val="lowerLetter"/>
      <w:lvlText w:val="b)"/>
      <w:lvlJc w:val="left"/>
      <w:pPr>
        <w:ind w:left="720" w:hanging="360"/>
      </w:pPr>
    </w:lvl>
    <w:lvl w:ilvl="1" w:tplc="1E3A17F8">
      <w:start w:val="1"/>
      <w:numFmt w:val="lowerLetter"/>
      <w:lvlText w:val="%2."/>
      <w:lvlJc w:val="left"/>
      <w:pPr>
        <w:ind w:left="1440" w:hanging="360"/>
      </w:pPr>
    </w:lvl>
    <w:lvl w:ilvl="2" w:tplc="D0A255F0">
      <w:start w:val="1"/>
      <w:numFmt w:val="lowerRoman"/>
      <w:lvlText w:val="%3."/>
      <w:lvlJc w:val="right"/>
      <w:pPr>
        <w:ind w:left="2160" w:hanging="180"/>
      </w:pPr>
    </w:lvl>
    <w:lvl w:ilvl="3" w:tplc="584E2748">
      <w:start w:val="1"/>
      <w:numFmt w:val="decimal"/>
      <w:lvlText w:val="%4."/>
      <w:lvlJc w:val="left"/>
      <w:pPr>
        <w:ind w:left="2880" w:hanging="360"/>
      </w:pPr>
    </w:lvl>
    <w:lvl w:ilvl="4" w:tplc="664AAFB8">
      <w:start w:val="1"/>
      <w:numFmt w:val="lowerLetter"/>
      <w:lvlText w:val="%5."/>
      <w:lvlJc w:val="left"/>
      <w:pPr>
        <w:ind w:left="3600" w:hanging="360"/>
      </w:pPr>
    </w:lvl>
    <w:lvl w:ilvl="5" w:tplc="927E6DDC">
      <w:start w:val="1"/>
      <w:numFmt w:val="lowerRoman"/>
      <w:lvlText w:val="%6."/>
      <w:lvlJc w:val="right"/>
      <w:pPr>
        <w:ind w:left="4320" w:hanging="180"/>
      </w:pPr>
    </w:lvl>
    <w:lvl w:ilvl="6" w:tplc="30D4A0FC">
      <w:start w:val="1"/>
      <w:numFmt w:val="decimal"/>
      <w:lvlText w:val="%7."/>
      <w:lvlJc w:val="left"/>
      <w:pPr>
        <w:ind w:left="5040" w:hanging="360"/>
      </w:pPr>
    </w:lvl>
    <w:lvl w:ilvl="7" w:tplc="82DCA232">
      <w:start w:val="1"/>
      <w:numFmt w:val="lowerLetter"/>
      <w:lvlText w:val="%8."/>
      <w:lvlJc w:val="left"/>
      <w:pPr>
        <w:ind w:left="5760" w:hanging="360"/>
      </w:pPr>
    </w:lvl>
    <w:lvl w:ilvl="8" w:tplc="EA56A3EE">
      <w:start w:val="1"/>
      <w:numFmt w:val="lowerRoman"/>
      <w:lvlText w:val="%9."/>
      <w:lvlJc w:val="right"/>
      <w:pPr>
        <w:ind w:left="6480" w:hanging="180"/>
      </w:pPr>
    </w:lvl>
  </w:abstractNum>
  <w:abstractNum w:abstractNumId="57" w15:restartNumberingAfterBreak="0">
    <w:nsid w:val="633AC038"/>
    <w:multiLevelType w:val="hybridMultilevel"/>
    <w:tmpl w:val="053C352A"/>
    <w:lvl w:ilvl="0" w:tplc="14A2D8F6">
      <w:start w:val="7"/>
      <w:numFmt w:val="decimal"/>
      <w:lvlText w:val="%1."/>
      <w:lvlJc w:val="left"/>
      <w:pPr>
        <w:ind w:left="720" w:hanging="360"/>
      </w:pPr>
    </w:lvl>
    <w:lvl w:ilvl="1" w:tplc="DE641C9E">
      <w:start w:val="1"/>
      <w:numFmt w:val="lowerLetter"/>
      <w:lvlText w:val="%2."/>
      <w:lvlJc w:val="left"/>
      <w:pPr>
        <w:ind w:left="1440" w:hanging="360"/>
      </w:pPr>
    </w:lvl>
    <w:lvl w:ilvl="2" w:tplc="3EACC118">
      <w:start w:val="1"/>
      <w:numFmt w:val="lowerRoman"/>
      <w:lvlText w:val="%3."/>
      <w:lvlJc w:val="right"/>
      <w:pPr>
        <w:ind w:left="2160" w:hanging="180"/>
      </w:pPr>
    </w:lvl>
    <w:lvl w:ilvl="3" w:tplc="30A2003C">
      <w:start w:val="1"/>
      <w:numFmt w:val="decimal"/>
      <w:lvlText w:val="%4."/>
      <w:lvlJc w:val="left"/>
      <w:pPr>
        <w:ind w:left="2880" w:hanging="360"/>
      </w:pPr>
    </w:lvl>
    <w:lvl w:ilvl="4" w:tplc="62E0820C">
      <w:start w:val="1"/>
      <w:numFmt w:val="lowerLetter"/>
      <w:lvlText w:val="%5."/>
      <w:lvlJc w:val="left"/>
      <w:pPr>
        <w:ind w:left="3600" w:hanging="360"/>
      </w:pPr>
    </w:lvl>
    <w:lvl w:ilvl="5" w:tplc="9A123B96">
      <w:start w:val="1"/>
      <w:numFmt w:val="lowerRoman"/>
      <w:lvlText w:val="%6."/>
      <w:lvlJc w:val="right"/>
      <w:pPr>
        <w:ind w:left="4320" w:hanging="180"/>
      </w:pPr>
    </w:lvl>
    <w:lvl w:ilvl="6" w:tplc="709C9682">
      <w:start w:val="1"/>
      <w:numFmt w:val="decimal"/>
      <w:lvlText w:val="%7."/>
      <w:lvlJc w:val="left"/>
      <w:pPr>
        <w:ind w:left="5040" w:hanging="360"/>
      </w:pPr>
    </w:lvl>
    <w:lvl w:ilvl="7" w:tplc="A238DF76">
      <w:start w:val="1"/>
      <w:numFmt w:val="lowerLetter"/>
      <w:lvlText w:val="%8."/>
      <w:lvlJc w:val="left"/>
      <w:pPr>
        <w:ind w:left="5760" w:hanging="360"/>
      </w:pPr>
    </w:lvl>
    <w:lvl w:ilvl="8" w:tplc="6BCA87A4">
      <w:start w:val="1"/>
      <w:numFmt w:val="lowerRoman"/>
      <w:lvlText w:val="%9."/>
      <w:lvlJc w:val="right"/>
      <w:pPr>
        <w:ind w:left="6480" w:hanging="180"/>
      </w:pPr>
    </w:lvl>
  </w:abstractNum>
  <w:abstractNum w:abstractNumId="58" w15:restartNumberingAfterBreak="0">
    <w:nsid w:val="68BB79A6"/>
    <w:multiLevelType w:val="hybridMultilevel"/>
    <w:tmpl w:val="FFFFFFFF"/>
    <w:lvl w:ilvl="0" w:tplc="359E5E60">
      <w:start w:val="1"/>
      <w:numFmt w:val="decimal"/>
      <w:lvlText w:val="%1."/>
      <w:lvlJc w:val="left"/>
      <w:pPr>
        <w:ind w:left="720" w:hanging="360"/>
      </w:pPr>
    </w:lvl>
    <w:lvl w:ilvl="1" w:tplc="0512C248">
      <w:start w:val="1"/>
      <w:numFmt w:val="decimal"/>
      <w:lvlText w:val="●"/>
      <w:lvlJc w:val="left"/>
      <w:pPr>
        <w:ind w:left="1440" w:hanging="360"/>
      </w:pPr>
    </w:lvl>
    <w:lvl w:ilvl="2" w:tplc="F9DC2C76">
      <w:start w:val="1"/>
      <w:numFmt w:val="bullet"/>
      <w:lvlText w:val="o"/>
      <w:lvlJc w:val="left"/>
      <w:pPr>
        <w:ind w:left="2160" w:hanging="180"/>
      </w:pPr>
      <w:rPr>
        <w:rFonts w:ascii="Symbol" w:hAnsi="Symbol" w:hint="default"/>
      </w:rPr>
    </w:lvl>
    <w:lvl w:ilvl="3" w:tplc="0B82C8F8">
      <w:start w:val="1"/>
      <w:numFmt w:val="decimal"/>
      <w:lvlText w:val="%4."/>
      <w:lvlJc w:val="left"/>
      <w:pPr>
        <w:ind w:left="2880" w:hanging="360"/>
      </w:pPr>
    </w:lvl>
    <w:lvl w:ilvl="4" w:tplc="7C568BD4">
      <w:start w:val="1"/>
      <w:numFmt w:val="lowerLetter"/>
      <w:lvlText w:val="%5."/>
      <w:lvlJc w:val="left"/>
      <w:pPr>
        <w:ind w:left="3600" w:hanging="360"/>
      </w:pPr>
    </w:lvl>
    <w:lvl w:ilvl="5" w:tplc="C0005A88">
      <w:start w:val="1"/>
      <w:numFmt w:val="lowerRoman"/>
      <w:lvlText w:val="%6."/>
      <w:lvlJc w:val="right"/>
      <w:pPr>
        <w:ind w:left="4320" w:hanging="180"/>
      </w:pPr>
    </w:lvl>
    <w:lvl w:ilvl="6" w:tplc="AF305CC8">
      <w:start w:val="1"/>
      <w:numFmt w:val="decimal"/>
      <w:lvlText w:val="%7."/>
      <w:lvlJc w:val="left"/>
      <w:pPr>
        <w:ind w:left="5040" w:hanging="360"/>
      </w:pPr>
    </w:lvl>
    <w:lvl w:ilvl="7" w:tplc="00504B1E">
      <w:start w:val="1"/>
      <w:numFmt w:val="lowerLetter"/>
      <w:lvlText w:val="%8."/>
      <w:lvlJc w:val="left"/>
      <w:pPr>
        <w:ind w:left="5760" w:hanging="360"/>
      </w:pPr>
    </w:lvl>
    <w:lvl w:ilvl="8" w:tplc="0FB01968">
      <w:start w:val="1"/>
      <w:numFmt w:val="lowerRoman"/>
      <w:lvlText w:val="%9."/>
      <w:lvlJc w:val="right"/>
      <w:pPr>
        <w:ind w:left="6480" w:hanging="180"/>
      </w:pPr>
    </w:lvl>
  </w:abstractNum>
  <w:abstractNum w:abstractNumId="59" w15:restartNumberingAfterBreak="0">
    <w:nsid w:val="6B2FB6A2"/>
    <w:multiLevelType w:val="multilevel"/>
    <w:tmpl w:val="AD60EFD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C64111B"/>
    <w:multiLevelType w:val="multilevel"/>
    <w:tmpl w:val="EDAA1B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C941C14"/>
    <w:multiLevelType w:val="hybridMultilevel"/>
    <w:tmpl w:val="5F12927E"/>
    <w:lvl w:ilvl="0" w:tplc="5BB82968">
      <w:start w:val="6"/>
      <w:numFmt w:val="decimal"/>
      <w:lvlText w:val="%1."/>
      <w:lvlJc w:val="left"/>
      <w:pPr>
        <w:ind w:left="720" w:hanging="360"/>
      </w:pPr>
    </w:lvl>
    <w:lvl w:ilvl="1" w:tplc="EB42D6C8">
      <w:start w:val="1"/>
      <w:numFmt w:val="lowerLetter"/>
      <w:lvlText w:val="%2."/>
      <w:lvlJc w:val="left"/>
      <w:pPr>
        <w:ind w:left="1440" w:hanging="360"/>
      </w:pPr>
    </w:lvl>
    <w:lvl w:ilvl="2" w:tplc="2F5684BC">
      <w:start w:val="1"/>
      <w:numFmt w:val="lowerRoman"/>
      <w:lvlText w:val="%3."/>
      <w:lvlJc w:val="right"/>
      <w:pPr>
        <w:ind w:left="2160" w:hanging="180"/>
      </w:pPr>
    </w:lvl>
    <w:lvl w:ilvl="3" w:tplc="C5109D18">
      <w:start w:val="1"/>
      <w:numFmt w:val="decimal"/>
      <w:lvlText w:val="%4."/>
      <w:lvlJc w:val="left"/>
      <w:pPr>
        <w:ind w:left="2880" w:hanging="360"/>
      </w:pPr>
    </w:lvl>
    <w:lvl w:ilvl="4" w:tplc="36FE29D0">
      <w:start w:val="1"/>
      <w:numFmt w:val="lowerLetter"/>
      <w:lvlText w:val="%5."/>
      <w:lvlJc w:val="left"/>
      <w:pPr>
        <w:ind w:left="3600" w:hanging="360"/>
      </w:pPr>
    </w:lvl>
    <w:lvl w:ilvl="5" w:tplc="74C2A0B4">
      <w:start w:val="1"/>
      <w:numFmt w:val="lowerRoman"/>
      <w:lvlText w:val="%6."/>
      <w:lvlJc w:val="right"/>
      <w:pPr>
        <w:ind w:left="4320" w:hanging="180"/>
      </w:pPr>
    </w:lvl>
    <w:lvl w:ilvl="6" w:tplc="BE2E5CD0">
      <w:start w:val="1"/>
      <w:numFmt w:val="decimal"/>
      <w:lvlText w:val="%7."/>
      <w:lvlJc w:val="left"/>
      <w:pPr>
        <w:ind w:left="5040" w:hanging="360"/>
      </w:pPr>
    </w:lvl>
    <w:lvl w:ilvl="7" w:tplc="F2FA00BE">
      <w:start w:val="1"/>
      <w:numFmt w:val="lowerLetter"/>
      <w:lvlText w:val="%8."/>
      <w:lvlJc w:val="left"/>
      <w:pPr>
        <w:ind w:left="5760" w:hanging="360"/>
      </w:pPr>
    </w:lvl>
    <w:lvl w:ilvl="8" w:tplc="E8F0F828">
      <w:start w:val="1"/>
      <w:numFmt w:val="lowerRoman"/>
      <w:lvlText w:val="%9."/>
      <w:lvlJc w:val="right"/>
      <w:pPr>
        <w:ind w:left="6480" w:hanging="180"/>
      </w:pPr>
    </w:lvl>
  </w:abstractNum>
  <w:abstractNum w:abstractNumId="62" w15:restartNumberingAfterBreak="0">
    <w:nsid w:val="6DDF5B45"/>
    <w:multiLevelType w:val="hybridMultilevel"/>
    <w:tmpl w:val="646CF3EE"/>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3" w15:restartNumberingAfterBreak="0">
    <w:nsid w:val="6F9F4292"/>
    <w:multiLevelType w:val="hybridMultilevel"/>
    <w:tmpl w:val="53D449E2"/>
    <w:lvl w:ilvl="0" w:tplc="B7F6C672">
      <w:start w:val="1"/>
      <w:numFmt w:val="bullet"/>
      <w:lvlText w:val=""/>
      <w:lvlJc w:val="left"/>
      <w:pPr>
        <w:ind w:left="720" w:hanging="360"/>
      </w:pPr>
      <w:rPr>
        <w:rFonts w:ascii="Symbol" w:hAnsi="Symbol" w:hint="default"/>
      </w:rPr>
    </w:lvl>
    <w:lvl w:ilvl="1" w:tplc="A1D87BC6">
      <w:start w:val="1"/>
      <w:numFmt w:val="bullet"/>
      <w:lvlText w:val="o"/>
      <w:lvlJc w:val="left"/>
      <w:pPr>
        <w:ind w:left="1440" w:hanging="360"/>
      </w:pPr>
      <w:rPr>
        <w:rFonts w:ascii="Courier New" w:hAnsi="Courier New" w:hint="default"/>
      </w:rPr>
    </w:lvl>
    <w:lvl w:ilvl="2" w:tplc="F36406F4">
      <w:start w:val="1"/>
      <w:numFmt w:val="bullet"/>
      <w:lvlText w:val=""/>
      <w:lvlJc w:val="left"/>
      <w:pPr>
        <w:ind w:left="2160" w:hanging="360"/>
      </w:pPr>
      <w:rPr>
        <w:rFonts w:ascii="Wingdings" w:hAnsi="Wingdings" w:hint="default"/>
      </w:rPr>
    </w:lvl>
    <w:lvl w:ilvl="3" w:tplc="39A4CDE6">
      <w:start w:val="1"/>
      <w:numFmt w:val="bullet"/>
      <w:lvlText w:val=""/>
      <w:lvlJc w:val="left"/>
      <w:pPr>
        <w:ind w:left="2880" w:hanging="360"/>
      </w:pPr>
      <w:rPr>
        <w:rFonts w:ascii="Symbol" w:hAnsi="Symbol" w:hint="default"/>
      </w:rPr>
    </w:lvl>
    <w:lvl w:ilvl="4" w:tplc="AF0E34CE">
      <w:start w:val="1"/>
      <w:numFmt w:val="bullet"/>
      <w:lvlText w:val="o"/>
      <w:lvlJc w:val="left"/>
      <w:pPr>
        <w:ind w:left="3600" w:hanging="360"/>
      </w:pPr>
      <w:rPr>
        <w:rFonts w:ascii="Courier New" w:hAnsi="Courier New" w:hint="default"/>
      </w:rPr>
    </w:lvl>
    <w:lvl w:ilvl="5" w:tplc="3A4E27C2">
      <w:start w:val="1"/>
      <w:numFmt w:val="bullet"/>
      <w:lvlText w:val=""/>
      <w:lvlJc w:val="left"/>
      <w:pPr>
        <w:ind w:left="4320" w:hanging="360"/>
      </w:pPr>
      <w:rPr>
        <w:rFonts w:ascii="Wingdings" w:hAnsi="Wingdings" w:hint="default"/>
      </w:rPr>
    </w:lvl>
    <w:lvl w:ilvl="6" w:tplc="CB749CDA">
      <w:start w:val="1"/>
      <w:numFmt w:val="bullet"/>
      <w:lvlText w:val=""/>
      <w:lvlJc w:val="left"/>
      <w:pPr>
        <w:ind w:left="5040" w:hanging="360"/>
      </w:pPr>
      <w:rPr>
        <w:rFonts w:ascii="Symbol" w:hAnsi="Symbol" w:hint="default"/>
      </w:rPr>
    </w:lvl>
    <w:lvl w:ilvl="7" w:tplc="CACA2924">
      <w:start w:val="1"/>
      <w:numFmt w:val="bullet"/>
      <w:lvlText w:val="o"/>
      <w:lvlJc w:val="left"/>
      <w:pPr>
        <w:ind w:left="5760" w:hanging="360"/>
      </w:pPr>
      <w:rPr>
        <w:rFonts w:ascii="Courier New" w:hAnsi="Courier New" w:hint="default"/>
      </w:rPr>
    </w:lvl>
    <w:lvl w:ilvl="8" w:tplc="D4B24A56">
      <w:start w:val="1"/>
      <w:numFmt w:val="bullet"/>
      <w:lvlText w:val=""/>
      <w:lvlJc w:val="left"/>
      <w:pPr>
        <w:ind w:left="6480" w:hanging="360"/>
      </w:pPr>
      <w:rPr>
        <w:rFonts w:ascii="Wingdings" w:hAnsi="Wingdings" w:hint="default"/>
      </w:rPr>
    </w:lvl>
  </w:abstractNum>
  <w:abstractNum w:abstractNumId="64" w15:restartNumberingAfterBreak="0">
    <w:nsid w:val="701BB352"/>
    <w:multiLevelType w:val="hybridMultilevel"/>
    <w:tmpl w:val="D42E7DBA"/>
    <w:lvl w:ilvl="0" w:tplc="D2F21866">
      <w:start w:val="2"/>
      <w:numFmt w:val="decimal"/>
      <w:lvlText w:val="%1."/>
      <w:lvlJc w:val="left"/>
      <w:pPr>
        <w:ind w:left="720" w:hanging="360"/>
      </w:pPr>
    </w:lvl>
    <w:lvl w:ilvl="1" w:tplc="5FACA41A">
      <w:start w:val="1"/>
      <w:numFmt w:val="lowerLetter"/>
      <w:lvlText w:val="%2."/>
      <w:lvlJc w:val="left"/>
      <w:pPr>
        <w:ind w:left="1440" w:hanging="360"/>
      </w:pPr>
    </w:lvl>
    <w:lvl w:ilvl="2" w:tplc="E1C4ACE6">
      <w:start w:val="1"/>
      <w:numFmt w:val="lowerRoman"/>
      <w:lvlText w:val="%3."/>
      <w:lvlJc w:val="right"/>
      <w:pPr>
        <w:ind w:left="2160" w:hanging="180"/>
      </w:pPr>
    </w:lvl>
    <w:lvl w:ilvl="3" w:tplc="9CE0CA20">
      <w:start w:val="1"/>
      <w:numFmt w:val="decimal"/>
      <w:lvlText w:val="%4."/>
      <w:lvlJc w:val="left"/>
      <w:pPr>
        <w:ind w:left="2880" w:hanging="360"/>
      </w:pPr>
    </w:lvl>
    <w:lvl w:ilvl="4" w:tplc="AB6E1318">
      <w:start w:val="1"/>
      <w:numFmt w:val="lowerLetter"/>
      <w:lvlText w:val="%5."/>
      <w:lvlJc w:val="left"/>
      <w:pPr>
        <w:ind w:left="3600" w:hanging="360"/>
      </w:pPr>
    </w:lvl>
    <w:lvl w:ilvl="5" w:tplc="FE1C214A">
      <w:start w:val="1"/>
      <w:numFmt w:val="lowerRoman"/>
      <w:lvlText w:val="%6."/>
      <w:lvlJc w:val="right"/>
      <w:pPr>
        <w:ind w:left="4320" w:hanging="180"/>
      </w:pPr>
    </w:lvl>
    <w:lvl w:ilvl="6" w:tplc="54CA30B6">
      <w:start w:val="1"/>
      <w:numFmt w:val="decimal"/>
      <w:lvlText w:val="%7."/>
      <w:lvlJc w:val="left"/>
      <w:pPr>
        <w:ind w:left="5040" w:hanging="360"/>
      </w:pPr>
    </w:lvl>
    <w:lvl w:ilvl="7" w:tplc="3566EDCE">
      <w:start w:val="1"/>
      <w:numFmt w:val="lowerLetter"/>
      <w:lvlText w:val="%8."/>
      <w:lvlJc w:val="left"/>
      <w:pPr>
        <w:ind w:left="5760" w:hanging="360"/>
      </w:pPr>
    </w:lvl>
    <w:lvl w:ilvl="8" w:tplc="9C3C2DD8">
      <w:start w:val="1"/>
      <w:numFmt w:val="lowerRoman"/>
      <w:lvlText w:val="%9."/>
      <w:lvlJc w:val="right"/>
      <w:pPr>
        <w:ind w:left="6480" w:hanging="180"/>
      </w:pPr>
    </w:lvl>
  </w:abstractNum>
  <w:abstractNum w:abstractNumId="65" w15:restartNumberingAfterBreak="0">
    <w:nsid w:val="706779E6"/>
    <w:multiLevelType w:val="hybridMultilevel"/>
    <w:tmpl w:val="129894AE"/>
    <w:lvl w:ilvl="0" w:tplc="3CDAD112">
      <w:start w:val="1"/>
      <w:numFmt w:val="bullet"/>
      <w:lvlText w:val=""/>
      <w:lvlJc w:val="left"/>
      <w:pPr>
        <w:ind w:left="720" w:hanging="360"/>
      </w:pPr>
      <w:rPr>
        <w:rFonts w:ascii="Symbol" w:hAnsi="Symbol" w:hint="default"/>
      </w:rPr>
    </w:lvl>
    <w:lvl w:ilvl="1" w:tplc="526C5D3A">
      <w:start w:val="1"/>
      <w:numFmt w:val="bullet"/>
      <w:lvlText w:val="o"/>
      <w:lvlJc w:val="left"/>
      <w:pPr>
        <w:ind w:left="1440" w:hanging="360"/>
      </w:pPr>
      <w:rPr>
        <w:rFonts w:ascii="Courier New" w:hAnsi="Courier New" w:hint="default"/>
      </w:rPr>
    </w:lvl>
    <w:lvl w:ilvl="2" w:tplc="0EC886F6">
      <w:start w:val="1"/>
      <w:numFmt w:val="bullet"/>
      <w:lvlText w:val=""/>
      <w:lvlJc w:val="left"/>
      <w:pPr>
        <w:ind w:left="2160" w:hanging="360"/>
      </w:pPr>
      <w:rPr>
        <w:rFonts w:ascii="Wingdings" w:hAnsi="Wingdings" w:hint="default"/>
      </w:rPr>
    </w:lvl>
    <w:lvl w:ilvl="3" w:tplc="26C00CFC">
      <w:start w:val="1"/>
      <w:numFmt w:val="bullet"/>
      <w:lvlText w:val=""/>
      <w:lvlJc w:val="left"/>
      <w:pPr>
        <w:ind w:left="2880" w:hanging="360"/>
      </w:pPr>
      <w:rPr>
        <w:rFonts w:ascii="Symbol" w:hAnsi="Symbol" w:hint="default"/>
      </w:rPr>
    </w:lvl>
    <w:lvl w:ilvl="4" w:tplc="A6266B8A">
      <w:start w:val="1"/>
      <w:numFmt w:val="bullet"/>
      <w:lvlText w:val="o"/>
      <w:lvlJc w:val="left"/>
      <w:pPr>
        <w:ind w:left="3600" w:hanging="360"/>
      </w:pPr>
      <w:rPr>
        <w:rFonts w:ascii="Courier New" w:hAnsi="Courier New" w:hint="default"/>
      </w:rPr>
    </w:lvl>
    <w:lvl w:ilvl="5" w:tplc="232CB4C8">
      <w:start w:val="1"/>
      <w:numFmt w:val="bullet"/>
      <w:lvlText w:val=""/>
      <w:lvlJc w:val="left"/>
      <w:pPr>
        <w:ind w:left="4320" w:hanging="360"/>
      </w:pPr>
      <w:rPr>
        <w:rFonts w:ascii="Wingdings" w:hAnsi="Wingdings" w:hint="default"/>
      </w:rPr>
    </w:lvl>
    <w:lvl w:ilvl="6" w:tplc="0B0061B6">
      <w:start w:val="1"/>
      <w:numFmt w:val="bullet"/>
      <w:lvlText w:val=""/>
      <w:lvlJc w:val="left"/>
      <w:pPr>
        <w:ind w:left="5040" w:hanging="360"/>
      </w:pPr>
      <w:rPr>
        <w:rFonts w:ascii="Symbol" w:hAnsi="Symbol" w:hint="default"/>
      </w:rPr>
    </w:lvl>
    <w:lvl w:ilvl="7" w:tplc="F7C4BB82">
      <w:start w:val="1"/>
      <w:numFmt w:val="bullet"/>
      <w:lvlText w:val="o"/>
      <w:lvlJc w:val="left"/>
      <w:pPr>
        <w:ind w:left="5760" w:hanging="360"/>
      </w:pPr>
      <w:rPr>
        <w:rFonts w:ascii="Courier New" w:hAnsi="Courier New" w:hint="default"/>
      </w:rPr>
    </w:lvl>
    <w:lvl w:ilvl="8" w:tplc="1D943E60">
      <w:start w:val="1"/>
      <w:numFmt w:val="bullet"/>
      <w:lvlText w:val=""/>
      <w:lvlJc w:val="left"/>
      <w:pPr>
        <w:ind w:left="6480" w:hanging="360"/>
      </w:pPr>
      <w:rPr>
        <w:rFonts w:ascii="Wingdings" w:hAnsi="Wingdings" w:hint="default"/>
      </w:rPr>
    </w:lvl>
  </w:abstractNum>
  <w:abstractNum w:abstractNumId="66" w15:restartNumberingAfterBreak="0">
    <w:nsid w:val="738975F4"/>
    <w:multiLevelType w:val="hybridMultilevel"/>
    <w:tmpl w:val="E932D7F4"/>
    <w:lvl w:ilvl="0" w:tplc="4A2028BE">
      <w:start w:val="1"/>
      <w:numFmt w:val="decimal"/>
      <w:lvlText w:val="%1."/>
      <w:lvlJc w:val="left"/>
      <w:pPr>
        <w:ind w:left="720" w:hanging="360"/>
      </w:pPr>
    </w:lvl>
    <w:lvl w:ilvl="1" w:tplc="60540C00">
      <w:start w:val="1"/>
      <w:numFmt w:val="lowerLetter"/>
      <w:lvlText w:val="%2."/>
      <w:lvlJc w:val="left"/>
      <w:pPr>
        <w:ind w:left="1440" w:hanging="360"/>
      </w:pPr>
    </w:lvl>
    <w:lvl w:ilvl="2" w:tplc="A0E4E8BE">
      <w:start w:val="1"/>
      <w:numFmt w:val="lowerRoman"/>
      <w:lvlText w:val="%3."/>
      <w:lvlJc w:val="right"/>
      <w:pPr>
        <w:ind w:left="2160" w:hanging="180"/>
      </w:pPr>
    </w:lvl>
    <w:lvl w:ilvl="3" w:tplc="5E2E7BCA">
      <w:start w:val="1"/>
      <w:numFmt w:val="decimal"/>
      <w:lvlText w:val="%4."/>
      <w:lvlJc w:val="left"/>
      <w:pPr>
        <w:ind w:left="2880" w:hanging="360"/>
      </w:pPr>
    </w:lvl>
    <w:lvl w:ilvl="4" w:tplc="6862F52C">
      <w:start w:val="1"/>
      <w:numFmt w:val="lowerLetter"/>
      <w:lvlText w:val="%5."/>
      <w:lvlJc w:val="left"/>
      <w:pPr>
        <w:ind w:left="3600" w:hanging="360"/>
      </w:pPr>
    </w:lvl>
    <w:lvl w:ilvl="5" w:tplc="5AA4CDA2">
      <w:start w:val="1"/>
      <w:numFmt w:val="lowerRoman"/>
      <w:lvlText w:val="%6."/>
      <w:lvlJc w:val="right"/>
      <w:pPr>
        <w:ind w:left="4320" w:hanging="180"/>
      </w:pPr>
    </w:lvl>
    <w:lvl w:ilvl="6" w:tplc="3E0E25BC">
      <w:start w:val="1"/>
      <w:numFmt w:val="decimal"/>
      <w:lvlText w:val="%7."/>
      <w:lvlJc w:val="left"/>
      <w:pPr>
        <w:ind w:left="5040" w:hanging="360"/>
      </w:pPr>
    </w:lvl>
    <w:lvl w:ilvl="7" w:tplc="1D70A934">
      <w:start w:val="1"/>
      <w:numFmt w:val="lowerLetter"/>
      <w:lvlText w:val="%8."/>
      <w:lvlJc w:val="left"/>
      <w:pPr>
        <w:ind w:left="5760" w:hanging="360"/>
      </w:pPr>
    </w:lvl>
    <w:lvl w:ilvl="8" w:tplc="9DE0455E">
      <w:start w:val="1"/>
      <w:numFmt w:val="lowerRoman"/>
      <w:lvlText w:val="%9."/>
      <w:lvlJc w:val="right"/>
      <w:pPr>
        <w:ind w:left="6480" w:hanging="180"/>
      </w:pPr>
    </w:lvl>
  </w:abstractNum>
  <w:abstractNum w:abstractNumId="67" w15:restartNumberingAfterBreak="0">
    <w:nsid w:val="7A320F35"/>
    <w:multiLevelType w:val="hybridMultilevel"/>
    <w:tmpl w:val="F22AC5A0"/>
    <w:lvl w:ilvl="0" w:tplc="FE20AEC6">
      <w:start w:val="1"/>
      <w:numFmt w:val="decimal"/>
      <w:lvlText w:val="%1."/>
      <w:lvlJc w:val="left"/>
      <w:pPr>
        <w:ind w:left="720" w:hanging="360"/>
      </w:pPr>
    </w:lvl>
    <w:lvl w:ilvl="1" w:tplc="5DF01F7C">
      <w:start w:val="1"/>
      <w:numFmt w:val="decimal"/>
      <w:lvlText w:val="●"/>
      <w:lvlJc w:val="left"/>
      <w:pPr>
        <w:ind w:left="1440" w:hanging="360"/>
      </w:pPr>
    </w:lvl>
    <w:lvl w:ilvl="2" w:tplc="5954649C">
      <w:start w:val="1"/>
      <w:numFmt w:val="lowerRoman"/>
      <w:lvlText w:val="%3."/>
      <w:lvlJc w:val="right"/>
      <w:pPr>
        <w:ind w:left="2160" w:hanging="180"/>
      </w:pPr>
    </w:lvl>
    <w:lvl w:ilvl="3" w:tplc="3F60D618">
      <w:start w:val="1"/>
      <w:numFmt w:val="decimal"/>
      <w:lvlText w:val="%4."/>
      <w:lvlJc w:val="left"/>
      <w:pPr>
        <w:ind w:left="2880" w:hanging="360"/>
      </w:pPr>
    </w:lvl>
    <w:lvl w:ilvl="4" w:tplc="158C0FCE">
      <w:start w:val="1"/>
      <w:numFmt w:val="lowerLetter"/>
      <w:lvlText w:val="%5."/>
      <w:lvlJc w:val="left"/>
      <w:pPr>
        <w:ind w:left="3600" w:hanging="360"/>
      </w:pPr>
    </w:lvl>
    <w:lvl w:ilvl="5" w:tplc="A1166436">
      <w:start w:val="1"/>
      <w:numFmt w:val="lowerRoman"/>
      <w:lvlText w:val="%6."/>
      <w:lvlJc w:val="right"/>
      <w:pPr>
        <w:ind w:left="4320" w:hanging="180"/>
      </w:pPr>
    </w:lvl>
    <w:lvl w:ilvl="6" w:tplc="0066C628">
      <w:start w:val="1"/>
      <w:numFmt w:val="decimal"/>
      <w:lvlText w:val="%7."/>
      <w:lvlJc w:val="left"/>
      <w:pPr>
        <w:ind w:left="5040" w:hanging="360"/>
      </w:pPr>
    </w:lvl>
    <w:lvl w:ilvl="7" w:tplc="869EF2C8">
      <w:start w:val="1"/>
      <w:numFmt w:val="lowerLetter"/>
      <w:lvlText w:val="%8."/>
      <w:lvlJc w:val="left"/>
      <w:pPr>
        <w:ind w:left="5760" w:hanging="360"/>
      </w:pPr>
    </w:lvl>
    <w:lvl w:ilvl="8" w:tplc="910294A2">
      <w:start w:val="1"/>
      <w:numFmt w:val="lowerRoman"/>
      <w:lvlText w:val="%9."/>
      <w:lvlJc w:val="right"/>
      <w:pPr>
        <w:ind w:left="6480" w:hanging="180"/>
      </w:pPr>
    </w:lvl>
  </w:abstractNum>
  <w:abstractNum w:abstractNumId="68" w15:restartNumberingAfterBreak="0">
    <w:nsid w:val="7C1D5670"/>
    <w:multiLevelType w:val="hybridMultilevel"/>
    <w:tmpl w:val="FFFFFFFF"/>
    <w:lvl w:ilvl="0" w:tplc="349A550E">
      <w:start w:val="3"/>
      <w:numFmt w:val="decimal"/>
      <w:lvlText w:val="%1."/>
      <w:lvlJc w:val="left"/>
      <w:pPr>
        <w:ind w:left="720" w:hanging="360"/>
      </w:pPr>
    </w:lvl>
    <w:lvl w:ilvl="1" w:tplc="7FA8E0B0">
      <w:start w:val="1"/>
      <w:numFmt w:val="lowerLetter"/>
      <w:lvlText w:val="%2."/>
      <w:lvlJc w:val="left"/>
      <w:pPr>
        <w:ind w:left="1440" w:hanging="360"/>
      </w:pPr>
    </w:lvl>
    <w:lvl w:ilvl="2" w:tplc="72CEBBE0">
      <w:start w:val="1"/>
      <w:numFmt w:val="lowerRoman"/>
      <w:lvlText w:val="%3."/>
      <w:lvlJc w:val="right"/>
      <w:pPr>
        <w:ind w:left="2160" w:hanging="180"/>
      </w:pPr>
    </w:lvl>
    <w:lvl w:ilvl="3" w:tplc="3A9CC5B0">
      <w:start w:val="1"/>
      <w:numFmt w:val="decimal"/>
      <w:lvlText w:val="%4."/>
      <w:lvlJc w:val="left"/>
      <w:pPr>
        <w:ind w:left="2880" w:hanging="360"/>
      </w:pPr>
    </w:lvl>
    <w:lvl w:ilvl="4" w:tplc="8CF62234">
      <w:start w:val="1"/>
      <w:numFmt w:val="lowerLetter"/>
      <w:lvlText w:val="%5."/>
      <w:lvlJc w:val="left"/>
      <w:pPr>
        <w:ind w:left="3600" w:hanging="360"/>
      </w:pPr>
    </w:lvl>
    <w:lvl w:ilvl="5" w:tplc="A898657C">
      <w:start w:val="1"/>
      <w:numFmt w:val="lowerRoman"/>
      <w:lvlText w:val="%6."/>
      <w:lvlJc w:val="right"/>
      <w:pPr>
        <w:ind w:left="4320" w:hanging="180"/>
      </w:pPr>
    </w:lvl>
    <w:lvl w:ilvl="6" w:tplc="B6B0EF12">
      <w:start w:val="1"/>
      <w:numFmt w:val="decimal"/>
      <w:lvlText w:val="%7."/>
      <w:lvlJc w:val="left"/>
      <w:pPr>
        <w:ind w:left="5040" w:hanging="360"/>
      </w:pPr>
    </w:lvl>
    <w:lvl w:ilvl="7" w:tplc="43F68B1E">
      <w:start w:val="1"/>
      <w:numFmt w:val="lowerLetter"/>
      <w:lvlText w:val="%8."/>
      <w:lvlJc w:val="left"/>
      <w:pPr>
        <w:ind w:left="5760" w:hanging="360"/>
      </w:pPr>
    </w:lvl>
    <w:lvl w:ilvl="8" w:tplc="8948FF8C">
      <w:start w:val="1"/>
      <w:numFmt w:val="lowerRoman"/>
      <w:lvlText w:val="%9."/>
      <w:lvlJc w:val="right"/>
      <w:pPr>
        <w:ind w:left="6480" w:hanging="180"/>
      </w:pPr>
    </w:lvl>
  </w:abstractNum>
  <w:num w:numId="1" w16cid:durableId="1303847184">
    <w:abstractNumId w:val="39"/>
  </w:num>
  <w:num w:numId="2" w16cid:durableId="405416663">
    <w:abstractNumId w:val="49"/>
  </w:num>
  <w:num w:numId="3" w16cid:durableId="2037726995">
    <w:abstractNumId w:val="24"/>
  </w:num>
  <w:num w:numId="4" w16cid:durableId="1623152148">
    <w:abstractNumId w:val="18"/>
  </w:num>
  <w:num w:numId="5" w16cid:durableId="931281710">
    <w:abstractNumId w:val="28"/>
  </w:num>
  <w:num w:numId="6" w16cid:durableId="1936136455">
    <w:abstractNumId w:val="65"/>
  </w:num>
  <w:num w:numId="7" w16cid:durableId="2020890532">
    <w:abstractNumId w:val="33"/>
  </w:num>
  <w:num w:numId="8" w16cid:durableId="792947354">
    <w:abstractNumId w:val="46"/>
  </w:num>
  <w:num w:numId="9" w16cid:durableId="1265924120">
    <w:abstractNumId w:val="63"/>
  </w:num>
  <w:num w:numId="10" w16cid:durableId="336419673">
    <w:abstractNumId w:val="16"/>
  </w:num>
  <w:num w:numId="11" w16cid:durableId="713501337">
    <w:abstractNumId w:val="45"/>
  </w:num>
  <w:num w:numId="12" w16cid:durableId="943879677">
    <w:abstractNumId w:val="15"/>
  </w:num>
  <w:num w:numId="13" w16cid:durableId="1977685996">
    <w:abstractNumId w:val="17"/>
  </w:num>
  <w:num w:numId="14" w16cid:durableId="1615822494">
    <w:abstractNumId w:val="7"/>
  </w:num>
  <w:num w:numId="15" w16cid:durableId="1488127917">
    <w:abstractNumId w:val="53"/>
  </w:num>
  <w:num w:numId="16" w16cid:durableId="1266887448">
    <w:abstractNumId w:val="40"/>
  </w:num>
  <w:num w:numId="17" w16cid:durableId="1772580102">
    <w:abstractNumId w:val="30"/>
  </w:num>
  <w:num w:numId="18" w16cid:durableId="1354259784">
    <w:abstractNumId w:val="0"/>
  </w:num>
  <w:num w:numId="19" w16cid:durableId="659500522">
    <w:abstractNumId w:val="54"/>
  </w:num>
  <w:num w:numId="20" w16cid:durableId="1040786209">
    <w:abstractNumId w:val="47"/>
  </w:num>
  <w:num w:numId="21" w16cid:durableId="563371576">
    <w:abstractNumId w:val="20"/>
  </w:num>
  <w:num w:numId="22" w16cid:durableId="375591630">
    <w:abstractNumId w:val="41"/>
  </w:num>
  <w:num w:numId="23" w16cid:durableId="439305323">
    <w:abstractNumId w:val="67"/>
  </w:num>
  <w:num w:numId="24" w16cid:durableId="809521155">
    <w:abstractNumId w:val="57"/>
  </w:num>
  <w:num w:numId="25" w16cid:durableId="1487822731">
    <w:abstractNumId w:val="14"/>
  </w:num>
  <w:num w:numId="26" w16cid:durableId="989989946">
    <w:abstractNumId w:val="61"/>
  </w:num>
  <w:num w:numId="27" w16cid:durableId="96800601">
    <w:abstractNumId w:val="37"/>
  </w:num>
  <w:num w:numId="28" w16cid:durableId="1843005361">
    <w:abstractNumId w:val="55"/>
  </w:num>
  <w:num w:numId="29" w16cid:durableId="773355945">
    <w:abstractNumId w:val="50"/>
  </w:num>
  <w:num w:numId="30" w16cid:durableId="1138381273">
    <w:abstractNumId w:val="44"/>
  </w:num>
  <w:num w:numId="31" w16cid:durableId="1167864849">
    <w:abstractNumId w:val="27"/>
  </w:num>
  <w:num w:numId="32" w16cid:durableId="708651389">
    <w:abstractNumId w:val="36"/>
  </w:num>
  <w:num w:numId="33" w16cid:durableId="1115095692">
    <w:abstractNumId w:val="52"/>
  </w:num>
  <w:num w:numId="34" w16cid:durableId="1361316975">
    <w:abstractNumId w:val="64"/>
  </w:num>
  <w:num w:numId="35" w16cid:durableId="323511515">
    <w:abstractNumId w:val="31"/>
  </w:num>
  <w:num w:numId="36" w16cid:durableId="1487895236">
    <w:abstractNumId w:val="66"/>
  </w:num>
  <w:num w:numId="37" w16cid:durableId="339940554">
    <w:abstractNumId w:val="59"/>
  </w:num>
  <w:num w:numId="38" w16cid:durableId="1956593256">
    <w:abstractNumId w:val="56"/>
  </w:num>
  <w:num w:numId="39" w16cid:durableId="68239538">
    <w:abstractNumId w:val="35"/>
  </w:num>
  <w:num w:numId="40" w16cid:durableId="835001675">
    <w:abstractNumId w:val="5"/>
  </w:num>
  <w:num w:numId="41" w16cid:durableId="79377327">
    <w:abstractNumId w:val="62"/>
  </w:num>
  <w:num w:numId="42" w16cid:durableId="1311323407">
    <w:abstractNumId w:val="43"/>
  </w:num>
  <w:num w:numId="43" w16cid:durableId="697700460">
    <w:abstractNumId w:val="48"/>
  </w:num>
  <w:num w:numId="44" w16cid:durableId="572394207">
    <w:abstractNumId w:val="34"/>
  </w:num>
  <w:num w:numId="45" w16cid:durableId="425423562">
    <w:abstractNumId w:val="3"/>
  </w:num>
  <w:num w:numId="46" w16cid:durableId="967050329">
    <w:abstractNumId w:val="2"/>
  </w:num>
  <w:num w:numId="47" w16cid:durableId="789519861">
    <w:abstractNumId w:val="9"/>
  </w:num>
  <w:num w:numId="48" w16cid:durableId="874393238">
    <w:abstractNumId w:val="26"/>
  </w:num>
  <w:num w:numId="49" w16cid:durableId="402022685">
    <w:abstractNumId w:val="19"/>
  </w:num>
  <w:num w:numId="50" w16cid:durableId="1068844213">
    <w:abstractNumId w:val="6"/>
  </w:num>
  <w:num w:numId="51" w16cid:durableId="2127891291">
    <w:abstractNumId w:val="10"/>
  </w:num>
  <w:num w:numId="52" w16cid:durableId="964389176">
    <w:abstractNumId w:val="51"/>
  </w:num>
  <w:num w:numId="53" w16cid:durableId="1999073120">
    <w:abstractNumId w:val="8"/>
  </w:num>
  <w:num w:numId="54" w16cid:durableId="405036624">
    <w:abstractNumId w:val="32"/>
  </w:num>
  <w:num w:numId="55" w16cid:durableId="1334989749">
    <w:abstractNumId w:val="22"/>
  </w:num>
  <w:num w:numId="56" w16cid:durableId="1581519972">
    <w:abstractNumId w:val="42"/>
  </w:num>
  <w:num w:numId="57" w16cid:durableId="846797121">
    <w:abstractNumId w:val="29"/>
  </w:num>
  <w:num w:numId="58" w16cid:durableId="816188991">
    <w:abstractNumId w:val="38"/>
  </w:num>
  <w:num w:numId="59" w16cid:durableId="152962582">
    <w:abstractNumId w:val="13"/>
  </w:num>
  <w:num w:numId="60" w16cid:durableId="1052971790">
    <w:abstractNumId w:val="21"/>
  </w:num>
  <w:num w:numId="61" w16cid:durableId="1872065230">
    <w:abstractNumId w:val="4"/>
  </w:num>
  <w:num w:numId="62" w16cid:durableId="176579924">
    <w:abstractNumId w:val="68"/>
  </w:num>
  <w:num w:numId="63" w16cid:durableId="1747262582">
    <w:abstractNumId w:val="12"/>
  </w:num>
  <w:num w:numId="64" w16cid:durableId="1711373558">
    <w:abstractNumId w:val="25"/>
  </w:num>
  <w:num w:numId="65" w16cid:durableId="1766684607">
    <w:abstractNumId w:val="58"/>
  </w:num>
  <w:num w:numId="66" w16cid:durableId="1225339331">
    <w:abstractNumId w:val="1"/>
  </w:num>
  <w:num w:numId="67" w16cid:durableId="1708332044">
    <w:abstractNumId w:val="11"/>
  </w:num>
  <w:num w:numId="68" w16cid:durableId="1247618751">
    <w:abstractNumId w:val="60"/>
  </w:num>
  <w:num w:numId="69" w16cid:durableId="396830085">
    <w:abstractNumId w:val="2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F31FADC"/>
    <w:rsid w:val="00002721"/>
    <w:rsid w:val="00005F91"/>
    <w:rsid w:val="00006878"/>
    <w:rsid w:val="00021ADD"/>
    <w:rsid w:val="00027A1F"/>
    <w:rsid w:val="00032CEB"/>
    <w:rsid w:val="00033C1A"/>
    <w:rsid w:val="000410B9"/>
    <w:rsid w:val="00045B65"/>
    <w:rsid w:val="00054865"/>
    <w:rsid w:val="00060FA0"/>
    <w:rsid w:val="0006543A"/>
    <w:rsid w:val="0009262D"/>
    <w:rsid w:val="000938FE"/>
    <w:rsid w:val="000B2C77"/>
    <w:rsid w:val="000B4B4C"/>
    <w:rsid w:val="000C158A"/>
    <w:rsid w:val="000C1FEA"/>
    <w:rsid w:val="000C4A82"/>
    <w:rsid w:val="000C725C"/>
    <w:rsid w:val="000D4AAB"/>
    <w:rsid w:val="000D5EAE"/>
    <w:rsid w:val="000E51C5"/>
    <w:rsid w:val="000F06C6"/>
    <w:rsid w:val="000F6F8A"/>
    <w:rsid w:val="00112932"/>
    <w:rsid w:val="001143B1"/>
    <w:rsid w:val="0011582E"/>
    <w:rsid w:val="0014122F"/>
    <w:rsid w:val="00141CEB"/>
    <w:rsid w:val="00142E5E"/>
    <w:rsid w:val="00145311"/>
    <w:rsid w:val="00145740"/>
    <w:rsid w:val="00145CA4"/>
    <w:rsid w:val="0015217D"/>
    <w:rsid w:val="001538AE"/>
    <w:rsid w:val="00160103"/>
    <w:rsid w:val="0016098B"/>
    <w:rsid w:val="00164CF3"/>
    <w:rsid w:val="0017015B"/>
    <w:rsid w:val="001709B9"/>
    <w:rsid w:val="0017513E"/>
    <w:rsid w:val="00181CAB"/>
    <w:rsid w:val="00182BB0"/>
    <w:rsid w:val="00194499"/>
    <w:rsid w:val="001956AD"/>
    <w:rsid w:val="001A4B82"/>
    <w:rsid w:val="001A4C90"/>
    <w:rsid w:val="001A6450"/>
    <w:rsid w:val="001B2870"/>
    <w:rsid w:val="001B2BB6"/>
    <w:rsid w:val="001B360C"/>
    <w:rsid w:val="001C0445"/>
    <w:rsid w:val="001C5BC7"/>
    <w:rsid w:val="001C65F5"/>
    <w:rsid w:val="001D2EAB"/>
    <w:rsid w:val="001D33E2"/>
    <w:rsid w:val="001E0182"/>
    <w:rsid w:val="001E20F9"/>
    <w:rsid w:val="001E2800"/>
    <w:rsid w:val="001F5279"/>
    <w:rsid w:val="001F6589"/>
    <w:rsid w:val="001F6B9C"/>
    <w:rsid w:val="00201483"/>
    <w:rsid w:val="00203D81"/>
    <w:rsid w:val="00204FA7"/>
    <w:rsid w:val="00211695"/>
    <w:rsid w:val="0021368D"/>
    <w:rsid w:val="00221ECA"/>
    <w:rsid w:val="00222AB5"/>
    <w:rsid w:val="00225FCF"/>
    <w:rsid w:val="0023231A"/>
    <w:rsid w:val="0024462A"/>
    <w:rsid w:val="00254642"/>
    <w:rsid w:val="002707C9"/>
    <w:rsid w:val="00271C44"/>
    <w:rsid w:val="00271D32"/>
    <w:rsid w:val="0027288D"/>
    <w:rsid w:val="00272B77"/>
    <w:rsid w:val="00275CA8"/>
    <w:rsid w:val="00282112"/>
    <w:rsid w:val="00290AC6"/>
    <w:rsid w:val="00291E06"/>
    <w:rsid w:val="00292B39"/>
    <w:rsid w:val="002A5E69"/>
    <w:rsid w:val="002A6CFF"/>
    <w:rsid w:val="002A6F2E"/>
    <w:rsid w:val="002A7109"/>
    <w:rsid w:val="002A76B6"/>
    <w:rsid w:val="002B3931"/>
    <w:rsid w:val="002B490F"/>
    <w:rsid w:val="002C043F"/>
    <w:rsid w:val="002C5E24"/>
    <w:rsid w:val="002C7483"/>
    <w:rsid w:val="002D37F3"/>
    <w:rsid w:val="002D3908"/>
    <w:rsid w:val="002D3D6E"/>
    <w:rsid w:val="002D5B8F"/>
    <w:rsid w:val="002D6506"/>
    <w:rsid w:val="002D77D5"/>
    <w:rsid w:val="002D7AA9"/>
    <w:rsid w:val="002E1558"/>
    <w:rsid w:val="002E3F0A"/>
    <w:rsid w:val="002F6E0F"/>
    <w:rsid w:val="0030168F"/>
    <w:rsid w:val="00303A78"/>
    <w:rsid w:val="0031483F"/>
    <w:rsid w:val="00315822"/>
    <w:rsid w:val="00325484"/>
    <w:rsid w:val="003272F0"/>
    <w:rsid w:val="00341126"/>
    <w:rsid w:val="00342382"/>
    <w:rsid w:val="00344CF1"/>
    <w:rsid w:val="00345472"/>
    <w:rsid w:val="00361197"/>
    <w:rsid w:val="003649B2"/>
    <w:rsid w:val="00375FD2"/>
    <w:rsid w:val="00381FE4"/>
    <w:rsid w:val="00382D08"/>
    <w:rsid w:val="003843FD"/>
    <w:rsid w:val="00392AAD"/>
    <w:rsid w:val="00396E78"/>
    <w:rsid w:val="003971A1"/>
    <w:rsid w:val="003A04A9"/>
    <w:rsid w:val="003C1CE3"/>
    <w:rsid w:val="003C7926"/>
    <w:rsid w:val="003D2C3F"/>
    <w:rsid w:val="003D52A8"/>
    <w:rsid w:val="003D77CC"/>
    <w:rsid w:val="003D7C38"/>
    <w:rsid w:val="003E323F"/>
    <w:rsid w:val="003F0A6C"/>
    <w:rsid w:val="00406BA2"/>
    <w:rsid w:val="00412C59"/>
    <w:rsid w:val="00412CC0"/>
    <w:rsid w:val="00414580"/>
    <w:rsid w:val="0042053D"/>
    <w:rsid w:val="0042693A"/>
    <w:rsid w:val="00433578"/>
    <w:rsid w:val="00441A4D"/>
    <w:rsid w:val="004449F9"/>
    <w:rsid w:val="0045618D"/>
    <w:rsid w:val="004601C0"/>
    <w:rsid w:val="00461F7A"/>
    <w:rsid w:val="004674D9"/>
    <w:rsid w:val="00472450"/>
    <w:rsid w:val="0047470F"/>
    <w:rsid w:val="00481721"/>
    <w:rsid w:val="00483DB0"/>
    <w:rsid w:val="004862C1"/>
    <w:rsid w:val="00492173"/>
    <w:rsid w:val="004962AB"/>
    <w:rsid w:val="004A2434"/>
    <w:rsid w:val="004A49F7"/>
    <w:rsid w:val="004A61F7"/>
    <w:rsid w:val="004A6D43"/>
    <w:rsid w:val="004B24A6"/>
    <w:rsid w:val="004C31A1"/>
    <w:rsid w:val="004E2290"/>
    <w:rsid w:val="004E27E8"/>
    <w:rsid w:val="004E4D2F"/>
    <w:rsid w:val="004E5872"/>
    <w:rsid w:val="004E6375"/>
    <w:rsid w:val="004F0044"/>
    <w:rsid w:val="005032D1"/>
    <w:rsid w:val="005034E2"/>
    <w:rsid w:val="00503EE5"/>
    <w:rsid w:val="00504C3E"/>
    <w:rsid w:val="005155F5"/>
    <w:rsid w:val="00515ADA"/>
    <w:rsid w:val="0052102A"/>
    <w:rsid w:val="00525050"/>
    <w:rsid w:val="005302DF"/>
    <w:rsid w:val="00542E13"/>
    <w:rsid w:val="00545DCE"/>
    <w:rsid w:val="005463FA"/>
    <w:rsid w:val="00547916"/>
    <w:rsid w:val="00576764"/>
    <w:rsid w:val="0058234D"/>
    <w:rsid w:val="00584946"/>
    <w:rsid w:val="0058648F"/>
    <w:rsid w:val="00592A22"/>
    <w:rsid w:val="00594053"/>
    <w:rsid w:val="00596EB1"/>
    <w:rsid w:val="005975FD"/>
    <w:rsid w:val="005A757C"/>
    <w:rsid w:val="005B0C9E"/>
    <w:rsid w:val="005B1BF1"/>
    <w:rsid w:val="005C0DA5"/>
    <w:rsid w:val="005D19D6"/>
    <w:rsid w:val="005D39CA"/>
    <w:rsid w:val="005D3EEB"/>
    <w:rsid w:val="005D5611"/>
    <w:rsid w:val="005F798C"/>
    <w:rsid w:val="00602443"/>
    <w:rsid w:val="006057E6"/>
    <w:rsid w:val="00610228"/>
    <w:rsid w:val="00620A52"/>
    <w:rsid w:val="006210A7"/>
    <w:rsid w:val="0062140F"/>
    <w:rsid w:val="00622D67"/>
    <w:rsid w:val="00625E7D"/>
    <w:rsid w:val="00630BE7"/>
    <w:rsid w:val="00635792"/>
    <w:rsid w:val="00635A24"/>
    <w:rsid w:val="00643A33"/>
    <w:rsid w:val="006506CF"/>
    <w:rsid w:val="00656E6B"/>
    <w:rsid w:val="006600EC"/>
    <w:rsid w:val="00664855"/>
    <w:rsid w:val="006651B1"/>
    <w:rsid w:val="00667A73"/>
    <w:rsid w:val="00693DB6"/>
    <w:rsid w:val="00696703"/>
    <w:rsid w:val="006B2F0A"/>
    <w:rsid w:val="006B40AC"/>
    <w:rsid w:val="006C74EC"/>
    <w:rsid w:val="006D1562"/>
    <w:rsid w:val="006D43B7"/>
    <w:rsid w:val="006F1279"/>
    <w:rsid w:val="006F24CC"/>
    <w:rsid w:val="006F2855"/>
    <w:rsid w:val="00704FAB"/>
    <w:rsid w:val="00710AA3"/>
    <w:rsid w:val="00715729"/>
    <w:rsid w:val="00716C89"/>
    <w:rsid w:val="007230E4"/>
    <w:rsid w:val="00723E01"/>
    <w:rsid w:val="00725E82"/>
    <w:rsid w:val="0072749E"/>
    <w:rsid w:val="00747472"/>
    <w:rsid w:val="00750D65"/>
    <w:rsid w:val="007544AF"/>
    <w:rsid w:val="00757CE8"/>
    <w:rsid w:val="00761DF3"/>
    <w:rsid w:val="00762180"/>
    <w:rsid w:val="0076507B"/>
    <w:rsid w:val="00766A30"/>
    <w:rsid w:val="007722CF"/>
    <w:rsid w:val="0077422B"/>
    <w:rsid w:val="00774676"/>
    <w:rsid w:val="0078301B"/>
    <w:rsid w:val="007833B8"/>
    <w:rsid w:val="00791E27"/>
    <w:rsid w:val="00793EEA"/>
    <w:rsid w:val="00794DEE"/>
    <w:rsid w:val="007967D5"/>
    <w:rsid w:val="00797D4C"/>
    <w:rsid w:val="007A129F"/>
    <w:rsid w:val="007A6ED9"/>
    <w:rsid w:val="007B4981"/>
    <w:rsid w:val="007B85F1"/>
    <w:rsid w:val="007C3554"/>
    <w:rsid w:val="007C3DFB"/>
    <w:rsid w:val="007D1A71"/>
    <w:rsid w:val="007D5A39"/>
    <w:rsid w:val="007E354B"/>
    <w:rsid w:val="007E5C27"/>
    <w:rsid w:val="007F028A"/>
    <w:rsid w:val="007F7AFF"/>
    <w:rsid w:val="007F7C27"/>
    <w:rsid w:val="00810D34"/>
    <w:rsid w:val="00815C65"/>
    <w:rsid w:val="00821509"/>
    <w:rsid w:val="00824AAD"/>
    <w:rsid w:val="008355FC"/>
    <w:rsid w:val="00842F43"/>
    <w:rsid w:val="00844C3E"/>
    <w:rsid w:val="00846C81"/>
    <w:rsid w:val="008570CF"/>
    <w:rsid w:val="00857B80"/>
    <w:rsid w:val="00867BBF"/>
    <w:rsid w:val="0087127E"/>
    <w:rsid w:val="008731B8"/>
    <w:rsid w:val="008808FD"/>
    <w:rsid w:val="00881746"/>
    <w:rsid w:val="00882DA9"/>
    <w:rsid w:val="008831EA"/>
    <w:rsid w:val="00885E81"/>
    <w:rsid w:val="008867AE"/>
    <w:rsid w:val="0088760F"/>
    <w:rsid w:val="00887A9D"/>
    <w:rsid w:val="00890DD2"/>
    <w:rsid w:val="00897E28"/>
    <w:rsid w:val="008B34D6"/>
    <w:rsid w:val="008B707D"/>
    <w:rsid w:val="008B75A8"/>
    <w:rsid w:val="008B7CDD"/>
    <w:rsid w:val="008C081A"/>
    <w:rsid w:val="008C0AFA"/>
    <w:rsid w:val="008D3992"/>
    <w:rsid w:val="008D3C61"/>
    <w:rsid w:val="008E542E"/>
    <w:rsid w:val="008F29DA"/>
    <w:rsid w:val="008F4001"/>
    <w:rsid w:val="008F788D"/>
    <w:rsid w:val="00904CCD"/>
    <w:rsid w:val="009066E9"/>
    <w:rsid w:val="009161B5"/>
    <w:rsid w:val="009200C9"/>
    <w:rsid w:val="00924664"/>
    <w:rsid w:val="009249AD"/>
    <w:rsid w:val="00931A9C"/>
    <w:rsid w:val="00932DBB"/>
    <w:rsid w:val="00935472"/>
    <w:rsid w:val="00936D60"/>
    <w:rsid w:val="00937207"/>
    <w:rsid w:val="009461F5"/>
    <w:rsid w:val="00967385"/>
    <w:rsid w:val="00972CEF"/>
    <w:rsid w:val="009734F0"/>
    <w:rsid w:val="00980B66"/>
    <w:rsid w:val="00980E38"/>
    <w:rsid w:val="009875AC"/>
    <w:rsid w:val="009A0A1A"/>
    <w:rsid w:val="009A5737"/>
    <w:rsid w:val="009B0C34"/>
    <w:rsid w:val="009B1BA9"/>
    <w:rsid w:val="009B1ECA"/>
    <w:rsid w:val="009B591E"/>
    <w:rsid w:val="009C2561"/>
    <w:rsid w:val="009C2873"/>
    <w:rsid w:val="009C4585"/>
    <w:rsid w:val="009C952B"/>
    <w:rsid w:val="009D1186"/>
    <w:rsid w:val="009F049C"/>
    <w:rsid w:val="009F386B"/>
    <w:rsid w:val="00A02556"/>
    <w:rsid w:val="00A02815"/>
    <w:rsid w:val="00A03D31"/>
    <w:rsid w:val="00A0502B"/>
    <w:rsid w:val="00A05B5A"/>
    <w:rsid w:val="00A06D75"/>
    <w:rsid w:val="00A15148"/>
    <w:rsid w:val="00A17932"/>
    <w:rsid w:val="00A24801"/>
    <w:rsid w:val="00A24914"/>
    <w:rsid w:val="00A37479"/>
    <w:rsid w:val="00A50335"/>
    <w:rsid w:val="00A51B31"/>
    <w:rsid w:val="00A51B6A"/>
    <w:rsid w:val="00A539F6"/>
    <w:rsid w:val="00A5550A"/>
    <w:rsid w:val="00A567EA"/>
    <w:rsid w:val="00A60201"/>
    <w:rsid w:val="00A71019"/>
    <w:rsid w:val="00A72188"/>
    <w:rsid w:val="00A767E5"/>
    <w:rsid w:val="00A76B70"/>
    <w:rsid w:val="00A89F6D"/>
    <w:rsid w:val="00A91904"/>
    <w:rsid w:val="00AA19E5"/>
    <w:rsid w:val="00AA308C"/>
    <w:rsid w:val="00AC75CC"/>
    <w:rsid w:val="00AD1CC5"/>
    <w:rsid w:val="00AD5660"/>
    <w:rsid w:val="00AD6974"/>
    <w:rsid w:val="00AE1A3A"/>
    <w:rsid w:val="00AE58D9"/>
    <w:rsid w:val="00AF0F0F"/>
    <w:rsid w:val="00AF23E9"/>
    <w:rsid w:val="00B00423"/>
    <w:rsid w:val="00B02EFB"/>
    <w:rsid w:val="00B03162"/>
    <w:rsid w:val="00B215EB"/>
    <w:rsid w:val="00B26AE2"/>
    <w:rsid w:val="00B40E39"/>
    <w:rsid w:val="00B40F42"/>
    <w:rsid w:val="00B4108A"/>
    <w:rsid w:val="00B54A0A"/>
    <w:rsid w:val="00B66A1D"/>
    <w:rsid w:val="00B72C50"/>
    <w:rsid w:val="00B746CE"/>
    <w:rsid w:val="00B75DF1"/>
    <w:rsid w:val="00B83568"/>
    <w:rsid w:val="00B86026"/>
    <w:rsid w:val="00B9149F"/>
    <w:rsid w:val="00B9209B"/>
    <w:rsid w:val="00B9757C"/>
    <w:rsid w:val="00BA4D43"/>
    <w:rsid w:val="00BA6C24"/>
    <w:rsid w:val="00BE27BC"/>
    <w:rsid w:val="00BE52F8"/>
    <w:rsid w:val="00BE7514"/>
    <w:rsid w:val="00BE7C8E"/>
    <w:rsid w:val="00BF211F"/>
    <w:rsid w:val="00BF5AAB"/>
    <w:rsid w:val="00BF5B98"/>
    <w:rsid w:val="00BF6528"/>
    <w:rsid w:val="00C00DA6"/>
    <w:rsid w:val="00C01DA7"/>
    <w:rsid w:val="00C026CC"/>
    <w:rsid w:val="00C03144"/>
    <w:rsid w:val="00C033E1"/>
    <w:rsid w:val="00C04CB4"/>
    <w:rsid w:val="00C06485"/>
    <w:rsid w:val="00C139A0"/>
    <w:rsid w:val="00C15309"/>
    <w:rsid w:val="00C213EF"/>
    <w:rsid w:val="00C227FA"/>
    <w:rsid w:val="00C2315B"/>
    <w:rsid w:val="00C27FEF"/>
    <w:rsid w:val="00C41915"/>
    <w:rsid w:val="00C509B4"/>
    <w:rsid w:val="00C67ADC"/>
    <w:rsid w:val="00C67EC1"/>
    <w:rsid w:val="00C72A7A"/>
    <w:rsid w:val="00C81DE4"/>
    <w:rsid w:val="00C83738"/>
    <w:rsid w:val="00C83B8F"/>
    <w:rsid w:val="00C9417F"/>
    <w:rsid w:val="00C970B3"/>
    <w:rsid w:val="00CA0E3F"/>
    <w:rsid w:val="00CA311E"/>
    <w:rsid w:val="00CB049D"/>
    <w:rsid w:val="00CB2A51"/>
    <w:rsid w:val="00CB3BC0"/>
    <w:rsid w:val="00CB46AD"/>
    <w:rsid w:val="00CB4A32"/>
    <w:rsid w:val="00CC1792"/>
    <w:rsid w:val="00CC335F"/>
    <w:rsid w:val="00CC337C"/>
    <w:rsid w:val="00CF05FF"/>
    <w:rsid w:val="00CF1BC1"/>
    <w:rsid w:val="00CF3625"/>
    <w:rsid w:val="00D0310A"/>
    <w:rsid w:val="00D13005"/>
    <w:rsid w:val="00D130E4"/>
    <w:rsid w:val="00D130FE"/>
    <w:rsid w:val="00D15439"/>
    <w:rsid w:val="00D2079C"/>
    <w:rsid w:val="00D22506"/>
    <w:rsid w:val="00D40B34"/>
    <w:rsid w:val="00D40B7D"/>
    <w:rsid w:val="00D428CA"/>
    <w:rsid w:val="00D441FC"/>
    <w:rsid w:val="00D443E2"/>
    <w:rsid w:val="00D44DFB"/>
    <w:rsid w:val="00D54189"/>
    <w:rsid w:val="00D54A85"/>
    <w:rsid w:val="00D610CB"/>
    <w:rsid w:val="00D619C4"/>
    <w:rsid w:val="00D63145"/>
    <w:rsid w:val="00D73A6B"/>
    <w:rsid w:val="00D73C67"/>
    <w:rsid w:val="00D83640"/>
    <w:rsid w:val="00DA12E0"/>
    <w:rsid w:val="00DB72F0"/>
    <w:rsid w:val="00DC2CD0"/>
    <w:rsid w:val="00DE3751"/>
    <w:rsid w:val="00DE5E5A"/>
    <w:rsid w:val="00DE6BCE"/>
    <w:rsid w:val="00DF763C"/>
    <w:rsid w:val="00E0131C"/>
    <w:rsid w:val="00E01AA9"/>
    <w:rsid w:val="00E05CBA"/>
    <w:rsid w:val="00E126E1"/>
    <w:rsid w:val="00E22662"/>
    <w:rsid w:val="00E273FF"/>
    <w:rsid w:val="00E40C2F"/>
    <w:rsid w:val="00E428E2"/>
    <w:rsid w:val="00E42ECB"/>
    <w:rsid w:val="00E43D8E"/>
    <w:rsid w:val="00E550F7"/>
    <w:rsid w:val="00E60A08"/>
    <w:rsid w:val="00E627ED"/>
    <w:rsid w:val="00E645C3"/>
    <w:rsid w:val="00E65A12"/>
    <w:rsid w:val="00E65F7F"/>
    <w:rsid w:val="00E66FC0"/>
    <w:rsid w:val="00E90E2B"/>
    <w:rsid w:val="00E92293"/>
    <w:rsid w:val="00E95031"/>
    <w:rsid w:val="00E96D1A"/>
    <w:rsid w:val="00E97AEB"/>
    <w:rsid w:val="00EA5BFF"/>
    <w:rsid w:val="00EB01CF"/>
    <w:rsid w:val="00EB2CE4"/>
    <w:rsid w:val="00EB3871"/>
    <w:rsid w:val="00EB4A4C"/>
    <w:rsid w:val="00EC2290"/>
    <w:rsid w:val="00EC320D"/>
    <w:rsid w:val="00EC6217"/>
    <w:rsid w:val="00EC786D"/>
    <w:rsid w:val="00ED3F54"/>
    <w:rsid w:val="00ED7D4D"/>
    <w:rsid w:val="00EF7198"/>
    <w:rsid w:val="00F142B4"/>
    <w:rsid w:val="00F1698E"/>
    <w:rsid w:val="00F226DA"/>
    <w:rsid w:val="00F25D72"/>
    <w:rsid w:val="00F277FE"/>
    <w:rsid w:val="00F33D7F"/>
    <w:rsid w:val="00F41263"/>
    <w:rsid w:val="00F42EFD"/>
    <w:rsid w:val="00F42F0B"/>
    <w:rsid w:val="00F453CE"/>
    <w:rsid w:val="00F53E05"/>
    <w:rsid w:val="00F569B8"/>
    <w:rsid w:val="00F63C94"/>
    <w:rsid w:val="00F63E58"/>
    <w:rsid w:val="00F67E4F"/>
    <w:rsid w:val="00F70251"/>
    <w:rsid w:val="00F73185"/>
    <w:rsid w:val="00F90B23"/>
    <w:rsid w:val="00F9112F"/>
    <w:rsid w:val="00F93B9E"/>
    <w:rsid w:val="00FA4893"/>
    <w:rsid w:val="00FA7BBD"/>
    <w:rsid w:val="00FB48C2"/>
    <w:rsid w:val="00FC47D5"/>
    <w:rsid w:val="00FC6157"/>
    <w:rsid w:val="00FD1A2A"/>
    <w:rsid w:val="00FD704E"/>
    <w:rsid w:val="00FD7B33"/>
    <w:rsid w:val="00FE0FED"/>
    <w:rsid w:val="00FE1C9D"/>
    <w:rsid w:val="00FE515C"/>
    <w:rsid w:val="00FE60EF"/>
    <w:rsid w:val="00FF42E0"/>
    <w:rsid w:val="00FF58B6"/>
    <w:rsid w:val="00FF69F1"/>
    <w:rsid w:val="00FF6AAA"/>
    <w:rsid w:val="00FF7CAE"/>
    <w:rsid w:val="0105673D"/>
    <w:rsid w:val="011E75DD"/>
    <w:rsid w:val="01AF1B4D"/>
    <w:rsid w:val="01D5C2B0"/>
    <w:rsid w:val="01EB3847"/>
    <w:rsid w:val="01FC2BB0"/>
    <w:rsid w:val="0236B36E"/>
    <w:rsid w:val="025EDE60"/>
    <w:rsid w:val="02657C17"/>
    <w:rsid w:val="026B1717"/>
    <w:rsid w:val="02DCBA06"/>
    <w:rsid w:val="02E552E9"/>
    <w:rsid w:val="0309E462"/>
    <w:rsid w:val="030D4133"/>
    <w:rsid w:val="031E3382"/>
    <w:rsid w:val="03341D66"/>
    <w:rsid w:val="0368182F"/>
    <w:rsid w:val="036D7314"/>
    <w:rsid w:val="0398B853"/>
    <w:rsid w:val="03E0F672"/>
    <w:rsid w:val="03E6DB96"/>
    <w:rsid w:val="03F514C2"/>
    <w:rsid w:val="03F6B286"/>
    <w:rsid w:val="041220B4"/>
    <w:rsid w:val="044F3D48"/>
    <w:rsid w:val="04777D35"/>
    <w:rsid w:val="047DC41D"/>
    <w:rsid w:val="048095C3"/>
    <w:rsid w:val="04F14FAB"/>
    <w:rsid w:val="04F20B89"/>
    <w:rsid w:val="04F641D7"/>
    <w:rsid w:val="05143B3F"/>
    <w:rsid w:val="054695D0"/>
    <w:rsid w:val="055485EF"/>
    <w:rsid w:val="05C4E7E5"/>
    <w:rsid w:val="05E03882"/>
    <w:rsid w:val="05EC0189"/>
    <w:rsid w:val="061810CB"/>
    <w:rsid w:val="0640CACF"/>
    <w:rsid w:val="0650BB5B"/>
    <w:rsid w:val="065C7932"/>
    <w:rsid w:val="06A118CD"/>
    <w:rsid w:val="0709D0FC"/>
    <w:rsid w:val="070CB911"/>
    <w:rsid w:val="071AA771"/>
    <w:rsid w:val="071EFCDF"/>
    <w:rsid w:val="0769574E"/>
    <w:rsid w:val="0849851A"/>
    <w:rsid w:val="084FB379"/>
    <w:rsid w:val="08539E0F"/>
    <w:rsid w:val="08737929"/>
    <w:rsid w:val="089498FF"/>
    <w:rsid w:val="08B4DD4A"/>
    <w:rsid w:val="08BA5055"/>
    <w:rsid w:val="08BB1526"/>
    <w:rsid w:val="08C9276F"/>
    <w:rsid w:val="08F2BFD3"/>
    <w:rsid w:val="091AC794"/>
    <w:rsid w:val="0921FD38"/>
    <w:rsid w:val="092242ED"/>
    <w:rsid w:val="092C1BBE"/>
    <w:rsid w:val="09403383"/>
    <w:rsid w:val="097FC1CB"/>
    <w:rsid w:val="09A037C7"/>
    <w:rsid w:val="09AF8C31"/>
    <w:rsid w:val="09F2E2BE"/>
    <w:rsid w:val="0A45F625"/>
    <w:rsid w:val="0A6C0C4B"/>
    <w:rsid w:val="0A7C2B92"/>
    <w:rsid w:val="0A7F28BA"/>
    <w:rsid w:val="0A880186"/>
    <w:rsid w:val="0A9DB09F"/>
    <w:rsid w:val="0AA85DB0"/>
    <w:rsid w:val="0AADD17E"/>
    <w:rsid w:val="0AC21D43"/>
    <w:rsid w:val="0AF31068"/>
    <w:rsid w:val="0B0A3E50"/>
    <w:rsid w:val="0B294C6B"/>
    <w:rsid w:val="0B6F5EA7"/>
    <w:rsid w:val="0BCDE934"/>
    <w:rsid w:val="0BE2048B"/>
    <w:rsid w:val="0BEA7EB4"/>
    <w:rsid w:val="0C09C3C4"/>
    <w:rsid w:val="0C3D5261"/>
    <w:rsid w:val="0C4B4F6A"/>
    <w:rsid w:val="0C580D35"/>
    <w:rsid w:val="0C610C92"/>
    <w:rsid w:val="0C9E5F02"/>
    <w:rsid w:val="0CBD9570"/>
    <w:rsid w:val="0D14913D"/>
    <w:rsid w:val="0D384FB8"/>
    <w:rsid w:val="0DC89A38"/>
    <w:rsid w:val="0DCD926E"/>
    <w:rsid w:val="0DDE9370"/>
    <w:rsid w:val="0DFAF045"/>
    <w:rsid w:val="0E32E404"/>
    <w:rsid w:val="0E39F7EA"/>
    <w:rsid w:val="0E8ED311"/>
    <w:rsid w:val="0EBA38FF"/>
    <w:rsid w:val="0EC8C85C"/>
    <w:rsid w:val="0EFA3C07"/>
    <w:rsid w:val="0F23340F"/>
    <w:rsid w:val="0F31FADC"/>
    <w:rsid w:val="0F3F64F1"/>
    <w:rsid w:val="0F4DA64C"/>
    <w:rsid w:val="0F550338"/>
    <w:rsid w:val="0F8ED94E"/>
    <w:rsid w:val="105A2ABC"/>
    <w:rsid w:val="1080E99F"/>
    <w:rsid w:val="1080ECA1"/>
    <w:rsid w:val="10A21AA2"/>
    <w:rsid w:val="10D6BF28"/>
    <w:rsid w:val="114C9C3D"/>
    <w:rsid w:val="11670104"/>
    <w:rsid w:val="11815630"/>
    <w:rsid w:val="1194117B"/>
    <w:rsid w:val="1197BAAD"/>
    <w:rsid w:val="119DEF95"/>
    <w:rsid w:val="11A3F573"/>
    <w:rsid w:val="11ABC3BB"/>
    <w:rsid w:val="11E284DD"/>
    <w:rsid w:val="1258F2AE"/>
    <w:rsid w:val="125F0CFC"/>
    <w:rsid w:val="1274458D"/>
    <w:rsid w:val="12A10671"/>
    <w:rsid w:val="12BEACAC"/>
    <w:rsid w:val="12C3D481"/>
    <w:rsid w:val="131587B4"/>
    <w:rsid w:val="131996EE"/>
    <w:rsid w:val="132D8B5C"/>
    <w:rsid w:val="134A625F"/>
    <w:rsid w:val="136BB6F1"/>
    <w:rsid w:val="1389B3AD"/>
    <w:rsid w:val="1392D7A1"/>
    <w:rsid w:val="139EE618"/>
    <w:rsid w:val="13A839B3"/>
    <w:rsid w:val="13C2208E"/>
    <w:rsid w:val="13E29587"/>
    <w:rsid w:val="1417CB15"/>
    <w:rsid w:val="141DCD9E"/>
    <w:rsid w:val="1471B54D"/>
    <w:rsid w:val="1473EC1F"/>
    <w:rsid w:val="1487D8D6"/>
    <w:rsid w:val="14A4AE8F"/>
    <w:rsid w:val="14B6F187"/>
    <w:rsid w:val="14B94DE0"/>
    <w:rsid w:val="14E6C8A4"/>
    <w:rsid w:val="14EE506B"/>
    <w:rsid w:val="14FA71F6"/>
    <w:rsid w:val="14FC97CA"/>
    <w:rsid w:val="155EAFB3"/>
    <w:rsid w:val="1588E1A0"/>
    <w:rsid w:val="15CE6D9B"/>
    <w:rsid w:val="1626EA1F"/>
    <w:rsid w:val="162D7C6B"/>
    <w:rsid w:val="1636A24B"/>
    <w:rsid w:val="163BCF1C"/>
    <w:rsid w:val="165136F6"/>
    <w:rsid w:val="16576CFE"/>
    <w:rsid w:val="1669647C"/>
    <w:rsid w:val="17DBF958"/>
    <w:rsid w:val="183F2A80"/>
    <w:rsid w:val="184AACCD"/>
    <w:rsid w:val="185D5FC9"/>
    <w:rsid w:val="1891AF24"/>
    <w:rsid w:val="18EF755E"/>
    <w:rsid w:val="195A1926"/>
    <w:rsid w:val="196707DB"/>
    <w:rsid w:val="198F81AF"/>
    <w:rsid w:val="19A75058"/>
    <w:rsid w:val="19C027D5"/>
    <w:rsid w:val="19CC4803"/>
    <w:rsid w:val="19F0F875"/>
    <w:rsid w:val="19F2E5B7"/>
    <w:rsid w:val="1A58B697"/>
    <w:rsid w:val="1AF2CC50"/>
    <w:rsid w:val="1AF4A847"/>
    <w:rsid w:val="1BD5013E"/>
    <w:rsid w:val="1C0180B1"/>
    <w:rsid w:val="1C2856FF"/>
    <w:rsid w:val="1C56B86C"/>
    <w:rsid w:val="1CB105FB"/>
    <w:rsid w:val="1CB7664C"/>
    <w:rsid w:val="1CC170D7"/>
    <w:rsid w:val="1CC606C3"/>
    <w:rsid w:val="1CC7C34D"/>
    <w:rsid w:val="1CEB319C"/>
    <w:rsid w:val="1CEB7B90"/>
    <w:rsid w:val="1D237571"/>
    <w:rsid w:val="1D3D6E7B"/>
    <w:rsid w:val="1D5C4CF8"/>
    <w:rsid w:val="1DD3D973"/>
    <w:rsid w:val="1DDF2B19"/>
    <w:rsid w:val="1DF38D7B"/>
    <w:rsid w:val="1DFB38C1"/>
    <w:rsid w:val="1DFE4400"/>
    <w:rsid w:val="1E089961"/>
    <w:rsid w:val="1E93A7D5"/>
    <w:rsid w:val="1E9E8ADD"/>
    <w:rsid w:val="1EA5EFBB"/>
    <w:rsid w:val="1EE46E95"/>
    <w:rsid w:val="1EE59226"/>
    <w:rsid w:val="1EE667FF"/>
    <w:rsid w:val="1F1451BC"/>
    <w:rsid w:val="1F5345A3"/>
    <w:rsid w:val="1F5CC8CB"/>
    <w:rsid w:val="1F5DA312"/>
    <w:rsid w:val="1FAD9CAE"/>
    <w:rsid w:val="1FC5256B"/>
    <w:rsid w:val="1FDD0E17"/>
    <w:rsid w:val="1FE3474A"/>
    <w:rsid w:val="2027B595"/>
    <w:rsid w:val="2046101A"/>
    <w:rsid w:val="205A53A8"/>
    <w:rsid w:val="206165A5"/>
    <w:rsid w:val="2099C6E8"/>
    <w:rsid w:val="210E6FF5"/>
    <w:rsid w:val="21160044"/>
    <w:rsid w:val="21523959"/>
    <w:rsid w:val="215280EC"/>
    <w:rsid w:val="21A2EF01"/>
    <w:rsid w:val="21AC8F06"/>
    <w:rsid w:val="21CF7FD9"/>
    <w:rsid w:val="21D30CC6"/>
    <w:rsid w:val="21E2565B"/>
    <w:rsid w:val="223513F9"/>
    <w:rsid w:val="22720828"/>
    <w:rsid w:val="2279F7F5"/>
    <w:rsid w:val="22B45223"/>
    <w:rsid w:val="22EC8CD9"/>
    <w:rsid w:val="22ECB6B5"/>
    <w:rsid w:val="2319558B"/>
    <w:rsid w:val="233EFFD2"/>
    <w:rsid w:val="2353BEAB"/>
    <w:rsid w:val="2365F256"/>
    <w:rsid w:val="23683C55"/>
    <w:rsid w:val="23825883"/>
    <w:rsid w:val="23ABB2FE"/>
    <w:rsid w:val="24108E1A"/>
    <w:rsid w:val="241D46AA"/>
    <w:rsid w:val="243A2D68"/>
    <w:rsid w:val="244597E4"/>
    <w:rsid w:val="2460B1C5"/>
    <w:rsid w:val="246554B8"/>
    <w:rsid w:val="249352B5"/>
    <w:rsid w:val="24C06968"/>
    <w:rsid w:val="24C0FD68"/>
    <w:rsid w:val="24DE4DC0"/>
    <w:rsid w:val="24F55D9F"/>
    <w:rsid w:val="25540FD6"/>
    <w:rsid w:val="2562AB5E"/>
    <w:rsid w:val="2577C237"/>
    <w:rsid w:val="25B37018"/>
    <w:rsid w:val="25E5B45E"/>
    <w:rsid w:val="2683DDD1"/>
    <w:rsid w:val="26BC3017"/>
    <w:rsid w:val="26FD7F67"/>
    <w:rsid w:val="272E801D"/>
    <w:rsid w:val="276918FB"/>
    <w:rsid w:val="27A9E3A3"/>
    <w:rsid w:val="27B9F20E"/>
    <w:rsid w:val="2840BD36"/>
    <w:rsid w:val="28B8EFB2"/>
    <w:rsid w:val="28C7C141"/>
    <w:rsid w:val="28F720D4"/>
    <w:rsid w:val="292EFE66"/>
    <w:rsid w:val="294A51E7"/>
    <w:rsid w:val="295A43CB"/>
    <w:rsid w:val="2971B5BF"/>
    <w:rsid w:val="29B53B7A"/>
    <w:rsid w:val="29C7AAE7"/>
    <w:rsid w:val="29D5E7EB"/>
    <w:rsid w:val="29EDDF83"/>
    <w:rsid w:val="2A2790D2"/>
    <w:rsid w:val="2A3162F2"/>
    <w:rsid w:val="2A3CB94E"/>
    <w:rsid w:val="2A553820"/>
    <w:rsid w:val="2A5ABAB4"/>
    <w:rsid w:val="2A6F74B9"/>
    <w:rsid w:val="2A901835"/>
    <w:rsid w:val="2A9CE50C"/>
    <w:rsid w:val="2A9D322E"/>
    <w:rsid w:val="2AAA8D51"/>
    <w:rsid w:val="2AC130C1"/>
    <w:rsid w:val="2AFA7423"/>
    <w:rsid w:val="2AFC4064"/>
    <w:rsid w:val="2B2B4457"/>
    <w:rsid w:val="2B3B9183"/>
    <w:rsid w:val="2B47AAD5"/>
    <w:rsid w:val="2B485457"/>
    <w:rsid w:val="2B8E5ED9"/>
    <w:rsid w:val="2BD08594"/>
    <w:rsid w:val="2C061557"/>
    <w:rsid w:val="2C08F92B"/>
    <w:rsid w:val="2C1869C6"/>
    <w:rsid w:val="2C4379C0"/>
    <w:rsid w:val="2D16A1E6"/>
    <w:rsid w:val="2D23701B"/>
    <w:rsid w:val="2D286FC5"/>
    <w:rsid w:val="2D630EA0"/>
    <w:rsid w:val="2D75DF23"/>
    <w:rsid w:val="2DB712C6"/>
    <w:rsid w:val="2DCC7772"/>
    <w:rsid w:val="2DF37236"/>
    <w:rsid w:val="2E023FEF"/>
    <w:rsid w:val="2E1A2AC8"/>
    <w:rsid w:val="2E267AE0"/>
    <w:rsid w:val="2E454B1A"/>
    <w:rsid w:val="2E6885F5"/>
    <w:rsid w:val="2EA99B2F"/>
    <w:rsid w:val="2EAC2818"/>
    <w:rsid w:val="2EC6767F"/>
    <w:rsid w:val="2EE4AC04"/>
    <w:rsid w:val="2EFA0568"/>
    <w:rsid w:val="2F00856A"/>
    <w:rsid w:val="2F0971FD"/>
    <w:rsid w:val="2F19201C"/>
    <w:rsid w:val="2F34550C"/>
    <w:rsid w:val="2F495BF0"/>
    <w:rsid w:val="2F6392DE"/>
    <w:rsid w:val="2F7F79EC"/>
    <w:rsid w:val="2F920826"/>
    <w:rsid w:val="2FA10535"/>
    <w:rsid w:val="2FAD868A"/>
    <w:rsid w:val="2FC1269E"/>
    <w:rsid w:val="2FDAB039"/>
    <w:rsid w:val="3025B67E"/>
    <w:rsid w:val="308B0FF7"/>
    <w:rsid w:val="309A8CCF"/>
    <w:rsid w:val="30B1BEEC"/>
    <w:rsid w:val="30E7E297"/>
    <w:rsid w:val="30F6DDEA"/>
    <w:rsid w:val="30F8C522"/>
    <w:rsid w:val="310EC4E6"/>
    <w:rsid w:val="3152C2B0"/>
    <w:rsid w:val="31773C44"/>
    <w:rsid w:val="31ABA5BA"/>
    <w:rsid w:val="321E547D"/>
    <w:rsid w:val="3227AA7C"/>
    <w:rsid w:val="325E0CA7"/>
    <w:rsid w:val="327868EA"/>
    <w:rsid w:val="327BE2B7"/>
    <w:rsid w:val="32A19336"/>
    <w:rsid w:val="32A9A4AA"/>
    <w:rsid w:val="32DFD301"/>
    <w:rsid w:val="32F54A59"/>
    <w:rsid w:val="330F3735"/>
    <w:rsid w:val="33885120"/>
    <w:rsid w:val="338A0271"/>
    <w:rsid w:val="3395CF2E"/>
    <w:rsid w:val="33BFB826"/>
    <w:rsid w:val="33EF9CDE"/>
    <w:rsid w:val="3408A8BE"/>
    <w:rsid w:val="34303A42"/>
    <w:rsid w:val="3436F482"/>
    <w:rsid w:val="34587561"/>
    <w:rsid w:val="3458DFE3"/>
    <w:rsid w:val="347BB6A4"/>
    <w:rsid w:val="349A5C52"/>
    <w:rsid w:val="34A4224F"/>
    <w:rsid w:val="3505BBA0"/>
    <w:rsid w:val="3554CFE0"/>
    <w:rsid w:val="355976C6"/>
    <w:rsid w:val="358088DE"/>
    <w:rsid w:val="35ADF395"/>
    <w:rsid w:val="35BD2311"/>
    <w:rsid w:val="35ED1D68"/>
    <w:rsid w:val="36190F01"/>
    <w:rsid w:val="3654FB42"/>
    <w:rsid w:val="36709FBD"/>
    <w:rsid w:val="3680564D"/>
    <w:rsid w:val="36850EAA"/>
    <w:rsid w:val="36A5054F"/>
    <w:rsid w:val="36A8B72F"/>
    <w:rsid w:val="3704BFD4"/>
    <w:rsid w:val="3740606F"/>
    <w:rsid w:val="376F78AC"/>
    <w:rsid w:val="378697EC"/>
    <w:rsid w:val="37C15E4A"/>
    <w:rsid w:val="37E12904"/>
    <w:rsid w:val="37F2919E"/>
    <w:rsid w:val="383B9CA3"/>
    <w:rsid w:val="383CC7F4"/>
    <w:rsid w:val="3852CB53"/>
    <w:rsid w:val="38599444"/>
    <w:rsid w:val="387D7278"/>
    <w:rsid w:val="387DA0EB"/>
    <w:rsid w:val="3888E1CC"/>
    <w:rsid w:val="38DD5FE6"/>
    <w:rsid w:val="38F4A5F4"/>
    <w:rsid w:val="39744276"/>
    <w:rsid w:val="397D9A65"/>
    <w:rsid w:val="3988A504"/>
    <w:rsid w:val="39DB07F2"/>
    <w:rsid w:val="39DEAE4C"/>
    <w:rsid w:val="39FB882A"/>
    <w:rsid w:val="3A3E396D"/>
    <w:rsid w:val="3A4DBBBE"/>
    <w:rsid w:val="3AC1557D"/>
    <w:rsid w:val="3AD105E6"/>
    <w:rsid w:val="3AD7316B"/>
    <w:rsid w:val="3B02C7A8"/>
    <w:rsid w:val="3B245C13"/>
    <w:rsid w:val="3B34DE12"/>
    <w:rsid w:val="3B47A429"/>
    <w:rsid w:val="3B605BF7"/>
    <w:rsid w:val="3B6732F6"/>
    <w:rsid w:val="3B96C2B9"/>
    <w:rsid w:val="3BA047C8"/>
    <w:rsid w:val="3BA435F0"/>
    <w:rsid w:val="3BF5375C"/>
    <w:rsid w:val="3BFF4C1F"/>
    <w:rsid w:val="3C060DF2"/>
    <w:rsid w:val="3C14911D"/>
    <w:rsid w:val="3C176566"/>
    <w:rsid w:val="3C2E3D81"/>
    <w:rsid w:val="3C6A78E4"/>
    <w:rsid w:val="3C70A4DA"/>
    <w:rsid w:val="3C8A266B"/>
    <w:rsid w:val="3C916EE2"/>
    <w:rsid w:val="3CB83944"/>
    <w:rsid w:val="3D037BC0"/>
    <w:rsid w:val="3D1704A0"/>
    <w:rsid w:val="3D26417B"/>
    <w:rsid w:val="3D3C77EB"/>
    <w:rsid w:val="3D3D601B"/>
    <w:rsid w:val="3D61D033"/>
    <w:rsid w:val="3D686924"/>
    <w:rsid w:val="3D6A5130"/>
    <w:rsid w:val="3D71DA5D"/>
    <w:rsid w:val="3E293685"/>
    <w:rsid w:val="3E4161AF"/>
    <w:rsid w:val="3E577EF1"/>
    <w:rsid w:val="3E5FDAEA"/>
    <w:rsid w:val="3E7D2F57"/>
    <w:rsid w:val="3EA77495"/>
    <w:rsid w:val="3ECD4152"/>
    <w:rsid w:val="3ED68D68"/>
    <w:rsid w:val="3EDF6A82"/>
    <w:rsid w:val="3EF24A1C"/>
    <w:rsid w:val="3F1E1ED4"/>
    <w:rsid w:val="3F1FF9CE"/>
    <w:rsid w:val="3F253177"/>
    <w:rsid w:val="3F307BEC"/>
    <w:rsid w:val="3F3FD605"/>
    <w:rsid w:val="3F969CD1"/>
    <w:rsid w:val="3F996852"/>
    <w:rsid w:val="3FCF57F5"/>
    <w:rsid w:val="3FDDD4E8"/>
    <w:rsid w:val="3FE768CF"/>
    <w:rsid w:val="400A49A3"/>
    <w:rsid w:val="4058D6BF"/>
    <w:rsid w:val="405AFE93"/>
    <w:rsid w:val="4082699D"/>
    <w:rsid w:val="4082B849"/>
    <w:rsid w:val="40B01158"/>
    <w:rsid w:val="41162A87"/>
    <w:rsid w:val="4124CBB9"/>
    <w:rsid w:val="413AA091"/>
    <w:rsid w:val="415C6ADE"/>
    <w:rsid w:val="41B66252"/>
    <w:rsid w:val="41D2B591"/>
    <w:rsid w:val="41D4FA22"/>
    <w:rsid w:val="41F2D0C1"/>
    <w:rsid w:val="41F60DE8"/>
    <w:rsid w:val="41F901D7"/>
    <w:rsid w:val="4207773B"/>
    <w:rsid w:val="427B5A7B"/>
    <w:rsid w:val="428028B9"/>
    <w:rsid w:val="42A8777D"/>
    <w:rsid w:val="42BEDDAE"/>
    <w:rsid w:val="42E396CC"/>
    <w:rsid w:val="431D370B"/>
    <w:rsid w:val="4352E0EB"/>
    <w:rsid w:val="438B1237"/>
    <w:rsid w:val="4423BA50"/>
    <w:rsid w:val="443921E7"/>
    <w:rsid w:val="449AA8AA"/>
    <w:rsid w:val="44A542B5"/>
    <w:rsid w:val="457D3AA7"/>
    <w:rsid w:val="458D8C3C"/>
    <w:rsid w:val="45D335BD"/>
    <w:rsid w:val="45E049B3"/>
    <w:rsid w:val="45F4B8FD"/>
    <w:rsid w:val="46314BD1"/>
    <w:rsid w:val="4641B92A"/>
    <w:rsid w:val="4653B958"/>
    <w:rsid w:val="465C5709"/>
    <w:rsid w:val="46893CDB"/>
    <w:rsid w:val="4694681E"/>
    <w:rsid w:val="46A6BC12"/>
    <w:rsid w:val="46B53C8E"/>
    <w:rsid w:val="46BF5FBC"/>
    <w:rsid w:val="46BF6A76"/>
    <w:rsid w:val="470354CD"/>
    <w:rsid w:val="470614DC"/>
    <w:rsid w:val="4727259D"/>
    <w:rsid w:val="4753D5C6"/>
    <w:rsid w:val="479E856C"/>
    <w:rsid w:val="47BA56D1"/>
    <w:rsid w:val="47C8744E"/>
    <w:rsid w:val="47D7915C"/>
    <w:rsid w:val="481A9D0D"/>
    <w:rsid w:val="48632FC7"/>
    <w:rsid w:val="488167EC"/>
    <w:rsid w:val="48F813B4"/>
    <w:rsid w:val="48FDF263"/>
    <w:rsid w:val="490A7DA3"/>
    <w:rsid w:val="492948EB"/>
    <w:rsid w:val="494AE4C9"/>
    <w:rsid w:val="496B6E1D"/>
    <w:rsid w:val="499924C8"/>
    <w:rsid w:val="499B445D"/>
    <w:rsid w:val="49A719E5"/>
    <w:rsid w:val="49A80DAB"/>
    <w:rsid w:val="49C1FA9A"/>
    <w:rsid w:val="49C93F36"/>
    <w:rsid w:val="49D0263D"/>
    <w:rsid w:val="49D4CA2E"/>
    <w:rsid w:val="49E24C0E"/>
    <w:rsid w:val="4A022519"/>
    <w:rsid w:val="4A45B629"/>
    <w:rsid w:val="4A46E5C6"/>
    <w:rsid w:val="4A925BBC"/>
    <w:rsid w:val="4AAC9A9A"/>
    <w:rsid w:val="4AF4C64F"/>
    <w:rsid w:val="4B190F91"/>
    <w:rsid w:val="4B56D2B6"/>
    <w:rsid w:val="4B674DE7"/>
    <w:rsid w:val="4BB019D2"/>
    <w:rsid w:val="4BCA572D"/>
    <w:rsid w:val="4BD3DB8A"/>
    <w:rsid w:val="4BDE5C59"/>
    <w:rsid w:val="4C0DA71F"/>
    <w:rsid w:val="4C107FD5"/>
    <w:rsid w:val="4C1D05D5"/>
    <w:rsid w:val="4C200B97"/>
    <w:rsid w:val="4D08D68D"/>
    <w:rsid w:val="4D0AE005"/>
    <w:rsid w:val="4D182B28"/>
    <w:rsid w:val="4D250641"/>
    <w:rsid w:val="4D2D2B5B"/>
    <w:rsid w:val="4D36E940"/>
    <w:rsid w:val="4D4BBAB4"/>
    <w:rsid w:val="4D59AF89"/>
    <w:rsid w:val="4D74CC97"/>
    <w:rsid w:val="4D9E966A"/>
    <w:rsid w:val="4DB946BE"/>
    <w:rsid w:val="4E03E2BB"/>
    <w:rsid w:val="4E1865A4"/>
    <w:rsid w:val="4E1E3F60"/>
    <w:rsid w:val="4E3F5D2A"/>
    <w:rsid w:val="4E6CC1FC"/>
    <w:rsid w:val="4EADD7B9"/>
    <w:rsid w:val="4EC2F411"/>
    <w:rsid w:val="4EC6EB11"/>
    <w:rsid w:val="4F572521"/>
    <w:rsid w:val="4F75243A"/>
    <w:rsid w:val="4FE5F692"/>
    <w:rsid w:val="500FDF29"/>
    <w:rsid w:val="5027ACF1"/>
    <w:rsid w:val="50386C82"/>
    <w:rsid w:val="504A337E"/>
    <w:rsid w:val="50D09785"/>
    <w:rsid w:val="50E89E37"/>
    <w:rsid w:val="50E9666C"/>
    <w:rsid w:val="51289FC6"/>
    <w:rsid w:val="512D2CA7"/>
    <w:rsid w:val="512FE7C3"/>
    <w:rsid w:val="5148E3BB"/>
    <w:rsid w:val="515E974A"/>
    <w:rsid w:val="51672D65"/>
    <w:rsid w:val="517BCB3F"/>
    <w:rsid w:val="51AC510A"/>
    <w:rsid w:val="51B08747"/>
    <w:rsid w:val="520C837E"/>
    <w:rsid w:val="522507B6"/>
    <w:rsid w:val="5235E042"/>
    <w:rsid w:val="52535F54"/>
    <w:rsid w:val="526502C7"/>
    <w:rsid w:val="52984BC2"/>
    <w:rsid w:val="52ABA932"/>
    <w:rsid w:val="537EAC21"/>
    <w:rsid w:val="5389525D"/>
    <w:rsid w:val="53910DEA"/>
    <w:rsid w:val="539AB696"/>
    <w:rsid w:val="53A5DC87"/>
    <w:rsid w:val="53B7503A"/>
    <w:rsid w:val="5400D4BF"/>
    <w:rsid w:val="54141672"/>
    <w:rsid w:val="542086C3"/>
    <w:rsid w:val="54263F69"/>
    <w:rsid w:val="54393E1A"/>
    <w:rsid w:val="543B6414"/>
    <w:rsid w:val="54906D6F"/>
    <w:rsid w:val="54CD8F07"/>
    <w:rsid w:val="54E606D4"/>
    <w:rsid w:val="552BA58F"/>
    <w:rsid w:val="5565C699"/>
    <w:rsid w:val="55858A56"/>
    <w:rsid w:val="55E12ED3"/>
    <w:rsid w:val="55E587B3"/>
    <w:rsid w:val="55FBA123"/>
    <w:rsid w:val="56145713"/>
    <w:rsid w:val="561AC299"/>
    <w:rsid w:val="5678B037"/>
    <w:rsid w:val="56A4A225"/>
    <w:rsid w:val="56B4A603"/>
    <w:rsid w:val="56D73DD6"/>
    <w:rsid w:val="56D9F75C"/>
    <w:rsid w:val="570A9CF9"/>
    <w:rsid w:val="5719DF9B"/>
    <w:rsid w:val="57704E3D"/>
    <w:rsid w:val="57737770"/>
    <w:rsid w:val="578F8AE3"/>
    <w:rsid w:val="579F902D"/>
    <w:rsid w:val="57BCD602"/>
    <w:rsid w:val="57F3CB12"/>
    <w:rsid w:val="581B2D55"/>
    <w:rsid w:val="587894E1"/>
    <w:rsid w:val="58814E6E"/>
    <w:rsid w:val="5882476F"/>
    <w:rsid w:val="58894571"/>
    <w:rsid w:val="589883C7"/>
    <w:rsid w:val="58CB2135"/>
    <w:rsid w:val="595DF494"/>
    <w:rsid w:val="59F3CB6B"/>
    <w:rsid w:val="5A1A6D87"/>
    <w:rsid w:val="5A3EB6EF"/>
    <w:rsid w:val="5A451CA5"/>
    <w:rsid w:val="5A6323A4"/>
    <w:rsid w:val="5A73E30F"/>
    <w:rsid w:val="5A914805"/>
    <w:rsid w:val="5AF517B9"/>
    <w:rsid w:val="5B28966A"/>
    <w:rsid w:val="5B3D7210"/>
    <w:rsid w:val="5B4C5AB9"/>
    <w:rsid w:val="5B9097D6"/>
    <w:rsid w:val="5B9171A2"/>
    <w:rsid w:val="5B9ADB9E"/>
    <w:rsid w:val="5BAA170C"/>
    <w:rsid w:val="5BB7E2AF"/>
    <w:rsid w:val="5BC8FBF9"/>
    <w:rsid w:val="5C22B815"/>
    <w:rsid w:val="5C37AF8D"/>
    <w:rsid w:val="5C713FDF"/>
    <w:rsid w:val="5C99FE5A"/>
    <w:rsid w:val="5CC893FD"/>
    <w:rsid w:val="5CE6E5A2"/>
    <w:rsid w:val="5D1CCDC9"/>
    <w:rsid w:val="5D4138D2"/>
    <w:rsid w:val="5D6212AA"/>
    <w:rsid w:val="5D9AD238"/>
    <w:rsid w:val="5DB7ABF2"/>
    <w:rsid w:val="5DC7AB5A"/>
    <w:rsid w:val="5DD25195"/>
    <w:rsid w:val="5DF4ADAB"/>
    <w:rsid w:val="5E235C6C"/>
    <w:rsid w:val="5E688164"/>
    <w:rsid w:val="5E83C89E"/>
    <w:rsid w:val="5F3FC445"/>
    <w:rsid w:val="5F421B97"/>
    <w:rsid w:val="5F4A0DD0"/>
    <w:rsid w:val="5F83B0C9"/>
    <w:rsid w:val="5FA07A0F"/>
    <w:rsid w:val="5FB95B00"/>
    <w:rsid w:val="5FD445F4"/>
    <w:rsid w:val="5FD4EAD0"/>
    <w:rsid w:val="6011FB4F"/>
    <w:rsid w:val="60285A34"/>
    <w:rsid w:val="60317F63"/>
    <w:rsid w:val="60403C2E"/>
    <w:rsid w:val="6041883C"/>
    <w:rsid w:val="60521DB2"/>
    <w:rsid w:val="6061BCB6"/>
    <w:rsid w:val="606DE5BC"/>
    <w:rsid w:val="60E1B831"/>
    <w:rsid w:val="611A98BA"/>
    <w:rsid w:val="61E0645D"/>
    <w:rsid w:val="62387A0A"/>
    <w:rsid w:val="623C1930"/>
    <w:rsid w:val="62578365"/>
    <w:rsid w:val="626D9D79"/>
    <w:rsid w:val="62E0B54C"/>
    <w:rsid w:val="62E3DD5E"/>
    <w:rsid w:val="63184AF1"/>
    <w:rsid w:val="633B7E08"/>
    <w:rsid w:val="634CC1D2"/>
    <w:rsid w:val="637949E2"/>
    <w:rsid w:val="63970402"/>
    <w:rsid w:val="63B3A1D2"/>
    <w:rsid w:val="63F0163C"/>
    <w:rsid w:val="63FD56D1"/>
    <w:rsid w:val="6412F01E"/>
    <w:rsid w:val="641819E3"/>
    <w:rsid w:val="6434E638"/>
    <w:rsid w:val="6445AD2E"/>
    <w:rsid w:val="644B4B90"/>
    <w:rsid w:val="646416C7"/>
    <w:rsid w:val="64F104DF"/>
    <w:rsid w:val="65170D39"/>
    <w:rsid w:val="65200C8E"/>
    <w:rsid w:val="65285D13"/>
    <w:rsid w:val="656DEB50"/>
    <w:rsid w:val="65750766"/>
    <w:rsid w:val="65A13755"/>
    <w:rsid w:val="65BC90D0"/>
    <w:rsid w:val="65C3A50A"/>
    <w:rsid w:val="660943D0"/>
    <w:rsid w:val="66145E1E"/>
    <w:rsid w:val="6628FCC8"/>
    <w:rsid w:val="6684843B"/>
    <w:rsid w:val="668AB496"/>
    <w:rsid w:val="668BE0FB"/>
    <w:rsid w:val="66B6949D"/>
    <w:rsid w:val="66D10224"/>
    <w:rsid w:val="672B42D6"/>
    <w:rsid w:val="674FCE49"/>
    <w:rsid w:val="675BAA30"/>
    <w:rsid w:val="67B0AF52"/>
    <w:rsid w:val="67B65F94"/>
    <w:rsid w:val="68315922"/>
    <w:rsid w:val="685E11D9"/>
    <w:rsid w:val="685F6E09"/>
    <w:rsid w:val="68902AA5"/>
    <w:rsid w:val="68A5EFD0"/>
    <w:rsid w:val="68AA3514"/>
    <w:rsid w:val="68AA9194"/>
    <w:rsid w:val="68B8E1CC"/>
    <w:rsid w:val="69057E98"/>
    <w:rsid w:val="691B390F"/>
    <w:rsid w:val="694540F6"/>
    <w:rsid w:val="695D7426"/>
    <w:rsid w:val="695F959B"/>
    <w:rsid w:val="69666FD1"/>
    <w:rsid w:val="6977B1A9"/>
    <w:rsid w:val="698D0FA8"/>
    <w:rsid w:val="6993FC92"/>
    <w:rsid w:val="69B4CDC9"/>
    <w:rsid w:val="6A026D0F"/>
    <w:rsid w:val="6A3303D0"/>
    <w:rsid w:val="6A45DC0E"/>
    <w:rsid w:val="6A688CDA"/>
    <w:rsid w:val="6A6B8C8A"/>
    <w:rsid w:val="6A778C83"/>
    <w:rsid w:val="6ACD5F18"/>
    <w:rsid w:val="6AD05A23"/>
    <w:rsid w:val="6AFD78B8"/>
    <w:rsid w:val="6B37EBA5"/>
    <w:rsid w:val="6B68766D"/>
    <w:rsid w:val="6B7EE95A"/>
    <w:rsid w:val="6BD2D3E6"/>
    <w:rsid w:val="6C19C912"/>
    <w:rsid w:val="6C4D27EA"/>
    <w:rsid w:val="6C51D3E5"/>
    <w:rsid w:val="6C71981E"/>
    <w:rsid w:val="6C8D8DC0"/>
    <w:rsid w:val="6CA9B72C"/>
    <w:rsid w:val="6CC13E53"/>
    <w:rsid w:val="6CE79668"/>
    <w:rsid w:val="6CF655F1"/>
    <w:rsid w:val="6D2D0462"/>
    <w:rsid w:val="6D3CCAD1"/>
    <w:rsid w:val="6D4221BD"/>
    <w:rsid w:val="6D908C6D"/>
    <w:rsid w:val="6D98E319"/>
    <w:rsid w:val="6DB3EA34"/>
    <w:rsid w:val="6DF88058"/>
    <w:rsid w:val="6DFD438E"/>
    <w:rsid w:val="6E696F63"/>
    <w:rsid w:val="6E6B7450"/>
    <w:rsid w:val="6E7A532D"/>
    <w:rsid w:val="6F165EA3"/>
    <w:rsid w:val="6F1FC14B"/>
    <w:rsid w:val="6F3360DC"/>
    <w:rsid w:val="6F55A1C1"/>
    <w:rsid w:val="6FB8B058"/>
    <w:rsid w:val="6FBAA62A"/>
    <w:rsid w:val="70117C98"/>
    <w:rsid w:val="702DCE78"/>
    <w:rsid w:val="705283BF"/>
    <w:rsid w:val="70653E67"/>
    <w:rsid w:val="7067C220"/>
    <w:rsid w:val="70A63283"/>
    <w:rsid w:val="70FA78E9"/>
    <w:rsid w:val="71455488"/>
    <w:rsid w:val="71866B23"/>
    <w:rsid w:val="719B2B52"/>
    <w:rsid w:val="71A0AF5B"/>
    <w:rsid w:val="71A4E4A0"/>
    <w:rsid w:val="71B59779"/>
    <w:rsid w:val="71C1E4B3"/>
    <w:rsid w:val="71DE0501"/>
    <w:rsid w:val="71E1E4A9"/>
    <w:rsid w:val="71EA6645"/>
    <w:rsid w:val="72D90D9E"/>
    <w:rsid w:val="734375C1"/>
    <w:rsid w:val="7345D7DD"/>
    <w:rsid w:val="7349084D"/>
    <w:rsid w:val="735F95E0"/>
    <w:rsid w:val="73B58FDA"/>
    <w:rsid w:val="73FDF273"/>
    <w:rsid w:val="74133A1D"/>
    <w:rsid w:val="74272954"/>
    <w:rsid w:val="74281CAA"/>
    <w:rsid w:val="744F8BB4"/>
    <w:rsid w:val="7458095C"/>
    <w:rsid w:val="74677B09"/>
    <w:rsid w:val="7473CE09"/>
    <w:rsid w:val="749611BF"/>
    <w:rsid w:val="74AD18E8"/>
    <w:rsid w:val="751DA857"/>
    <w:rsid w:val="7526944D"/>
    <w:rsid w:val="7560FF98"/>
    <w:rsid w:val="75A08772"/>
    <w:rsid w:val="75B5AA18"/>
    <w:rsid w:val="75D2421E"/>
    <w:rsid w:val="75E1D706"/>
    <w:rsid w:val="7604D89F"/>
    <w:rsid w:val="762002F2"/>
    <w:rsid w:val="762B6748"/>
    <w:rsid w:val="769AFD64"/>
    <w:rsid w:val="76E4E183"/>
    <w:rsid w:val="76E5ECCF"/>
    <w:rsid w:val="76F70226"/>
    <w:rsid w:val="7729974F"/>
    <w:rsid w:val="773D6913"/>
    <w:rsid w:val="773D8052"/>
    <w:rsid w:val="773DD32E"/>
    <w:rsid w:val="777BD32B"/>
    <w:rsid w:val="7781CA50"/>
    <w:rsid w:val="7787FA89"/>
    <w:rsid w:val="778E6626"/>
    <w:rsid w:val="77B49479"/>
    <w:rsid w:val="77C4B39C"/>
    <w:rsid w:val="77EC3675"/>
    <w:rsid w:val="77F59AD1"/>
    <w:rsid w:val="782CA9B9"/>
    <w:rsid w:val="784522C6"/>
    <w:rsid w:val="784910D9"/>
    <w:rsid w:val="78644D38"/>
    <w:rsid w:val="787FE2EF"/>
    <w:rsid w:val="78943907"/>
    <w:rsid w:val="78BC8459"/>
    <w:rsid w:val="78C59DF8"/>
    <w:rsid w:val="78CE3BB4"/>
    <w:rsid w:val="78DA6131"/>
    <w:rsid w:val="78E294DD"/>
    <w:rsid w:val="792A89A1"/>
    <w:rsid w:val="792F8B12"/>
    <w:rsid w:val="7955EB84"/>
    <w:rsid w:val="795F16A3"/>
    <w:rsid w:val="798796A7"/>
    <w:rsid w:val="79A8C331"/>
    <w:rsid w:val="79C2C4C6"/>
    <w:rsid w:val="79EF5209"/>
    <w:rsid w:val="7A387CDC"/>
    <w:rsid w:val="7A443A46"/>
    <w:rsid w:val="7A5762F0"/>
    <w:rsid w:val="7A58B8CF"/>
    <w:rsid w:val="7A61DC8B"/>
    <w:rsid w:val="7A705B6D"/>
    <w:rsid w:val="7A74A8BB"/>
    <w:rsid w:val="7AA23415"/>
    <w:rsid w:val="7AAA8362"/>
    <w:rsid w:val="7AAF510F"/>
    <w:rsid w:val="7B0F6934"/>
    <w:rsid w:val="7B11F8D1"/>
    <w:rsid w:val="7B167492"/>
    <w:rsid w:val="7B1E2CCB"/>
    <w:rsid w:val="7B322511"/>
    <w:rsid w:val="7B37B666"/>
    <w:rsid w:val="7B3D5558"/>
    <w:rsid w:val="7B9CCEF1"/>
    <w:rsid w:val="7BCD0363"/>
    <w:rsid w:val="7BE00E22"/>
    <w:rsid w:val="7BE99EF8"/>
    <w:rsid w:val="7BF2BD69"/>
    <w:rsid w:val="7BF67D70"/>
    <w:rsid w:val="7C0EE8B4"/>
    <w:rsid w:val="7C24DA01"/>
    <w:rsid w:val="7C47410F"/>
    <w:rsid w:val="7C63D7C4"/>
    <w:rsid w:val="7C64BC91"/>
    <w:rsid w:val="7C6A92B9"/>
    <w:rsid w:val="7C96EF4E"/>
    <w:rsid w:val="7CA236D1"/>
    <w:rsid w:val="7CA6283E"/>
    <w:rsid w:val="7CB46685"/>
    <w:rsid w:val="7CD4AA8A"/>
    <w:rsid w:val="7CEEE54C"/>
    <w:rsid w:val="7D4D195D"/>
    <w:rsid w:val="7D7AD94E"/>
    <w:rsid w:val="7D7C4EA7"/>
    <w:rsid w:val="7DB623E0"/>
    <w:rsid w:val="7E0E0FB1"/>
    <w:rsid w:val="7E25E8C0"/>
    <w:rsid w:val="7E348AAD"/>
    <w:rsid w:val="7E603E70"/>
    <w:rsid w:val="7EADE03B"/>
    <w:rsid w:val="7ECB38C0"/>
    <w:rsid w:val="7EF11BBF"/>
    <w:rsid w:val="7F11BCE6"/>
    <w:rsid w:val="7F67C48D"/>
    <w:rsid w:val="7F68D869"/>
    <w:rsid w:val="7F690D2A"/>
    <w:rsid w:val="7F70F9BF"/>
    <w:rsid w:val="7F822BD7"/>
    <w:rsid w:val="7FC2C7CB"/>
    <w:rsid w:val="7FE33E6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1FADC"/>
  <w15:chartTrackingRefBased/>
  <w15:docId w15:val="{85FFDB7E-C2F8-4B0B-B098-DAEA45B10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71866B23"/>
  </w:style>
  <w:style w:type="paragraph" w:styleId="Nagwek1">
    <w:name w:val="heading 1"/>
    <w:basedOn w:val="Normalny"/>
    <w:next w:val="Normalny"/>
    <w:uiPriority w:val="9"/>
    <w:qFormat/>
    <w:rsid w:val="71866B2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Nagwek2">
    <w:name w:val="heading 2"/>
    <w:basedOn w:val="Normalny"/>
    <w:next w:val="Normalny"/>
    <w:uiPriority w:val="9"/>
    <w:unhideWhenUsed/>
    <w:qFormat/>
    <w:rsid w:val="71866B23"/>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Nagwek3">
    <w:name w:val="heading 3"/>
    <w:basedOn w:val="Normalny"/>
    <w:next w:val="Normalny"/>
    <w:link w:val="Nagwek3Znak"/>
    <w:uiPriority w:val="9"/>
    <w:unhideWhenUsed/>
    <w:qFormat/>
    <w:rsid w:val="71866B23"/>
    <w:pPr>
      <w:keepNext/>
      <w:keepLines/>
      <w:spacing w:before="40" w:after="0"/>
      <w:outlineLvl w:val="2"/>
    </w:pPr>
    <w:rPr>
      <w:rFonts w:asciiTheme="majorHAnsi" w:eastAsiaTheme="majorEastAsia" w:hAnsiTheme="majorHAnsi" w:cstheme="majorBidi"/>
      <w:color w:val="0A2F40"/>
    </w:rPr>
  </w:style>
  <w:style w:type="paragraph" w:styleId="Nagwek4">
    <w:name w:val="heading 4"/>
    <w:basedOn w:val="Normalny"/>
    <w:next w:val="Normalny"/>
    <w:uiPriority w:val="9"/>
    <w:unhideWhenUsed/>
    <w:qFormat/>
    <w:rsid w:val="71866B23"/>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Nagwek5">
    <w:name w:val="heading 5"/>
    <w:basedOn w:val="Normalny"/>
    <w:next w:val="Normalny"/>
    <w:uiPriority w:val="9"/>
    <w:unhideWhenUsed/>
    <w:qFormat/>
    <w:rsid w:val="71866B23"/>
    <w:pPr>
      <w:keepNext/>
      <w:keepLines/>
      <w:spacing w:before="40" w:after="0"/>
      <w:outlineLvl w:val="4"/>
    </w:pPr>
    <w:rPr>
      <w:rFonts w:asciiTheme="majorHAnsi" w:eastAsiaTheme="majorEastAsia" w:hAnsiTheme="majorHAnsi" w:cstheme="majorBidi"/>
      <w:color w:val="0F4761" w:themeColor="accent1" w:themeShade="BF"/>
    </w:rPr>
  </w:style>
  <w:style w:type="paragraph" w:styleId="Nagwek6">
    <w:name w:val="heading 6"/>
    <w:basedOn w:val="Normalny"/>
    <w:next w:val="Normalny"/>
    <w:uiPriority w:val="9"/>
    <w:unhideWhenUsed/>
    <w:qFormat/>
    <w:rsid w:val="71866B23"/>
    <w:pPr>
      <w:keepNext/>
      <w:keepLines/>
      <w:spacing w:before="40" w:after="0"/>
      <w:outlineLvl w:val="5"/>
    </w:pPr>
    <w:rPr>
      <w:rFonts w:asciiTheme="majorHAnsi" w:eastAsiaTheme="majorEastAsia" w:hAnsiTheme="majorHAnsi" w:cstheme="majorBidi"/>
      <w:color w:val="0A2F40"/>
    </w:rPr>
  </w:style>
  <w:style w:type="paragraph" w:styleId="Nagwek7">
    <w:name w:val="heading 7"/>
    <w:basedOn w:val="Normalny"/>
    <w:next w:val="Normalny"/>
    <w:uiPriority w:val="9"/>
    <w:unhideWhenUsed/>
    <w:qFormat/>
    <w:rsid w:val="71866B23"/>
    <w:pPr>
      <w:keepNext/>
      <w:keepLines/>
      <w:spacing w:before="40" w:after="0"/>
      <w:outlineLvl w:val="6"/>
    </w:pPr>
    <w:rPr>
      <w:rFonts w:asciiTheme="majorHAnsi" w:eastAsiaTheme="majorEastAsia" w:hAnsiTheme="majorHAnsi" w:cstheme="majorBidi"/>
      <w:i/>
      <w:iCs/>
      <w:color w:val="0A2F40"/>
    </w:rPr>
  </w:style>
  <w:style w:type="paragraph" w:styleId="Nagwek8">
    <w:name w:val="heading 8"/>
    <w:basedOn w:val="Normalny"/>
    <w:next w:val="Normalny"/>
    <w:uiPriority w:val="9"/>
    <w:unhideWhenUsed/>
    <w:qFormat/>
    <w:rsid w:val="71866B23"/>
    <w:pPr>
      <w:keepNext/>
      <w:keepLines/>
      <w:spacing w:before="40" w:after="0"/>
      <w:outlineLvl w:val="7"/>
    </w:pPr>
    <w:rPr>
      <w:rFonts w:asciiTheme="majorHAnsi" w:eastAsiaTheme="majorEastAsia" w:hAnsiTheme="majorHAnsi" w:cstheme="majorBidi"/>
      <w:color w:val="272727"/>
      <w:sz w:val="21"/>
      <w:szCs w:val="21"/>
    </w:rPr>
  </w:style>
  <w:style w:type="paragraph" w:styleId="Nagwek9">
    <w:name w:val="heading 9"/>
    <w:basedOn w:val="Normalny"/>
    <w:next w:val="Normalny"/>
    <w:uiPriority w:val="9"/>
    <w:unhideWhenUsed/>
    <w:qFormat/>
    <w:rsid w:val="71866B23"/>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basedOn w:val="Normalny"/>
    <w:uiPriority w:val="1"/>
    <w:qFormat/>
    <w:rsid w:val="71866B23"/>
    <w:pPr>
      <w:spacing w:after="200" w:line="276" w:lineRule="auto"/>
    </w:pPr>
    <w:rPr>
      <w:rFonts w:ascii="Calibri" w:eastAsia="Calibri" w:hAnsi="Calibri" w:cs="F"/>
      <w:lang w:val="en-GB" w:eastAsia="zh-CN" w:bidi="hi-IN"/>
    </w:rPr>
  </w:style>
  <w:style w:type="paragraph" w:styleId="Akapitzlist">
    <w:name w:val="List Paragraph"/>
    <w:basedOn w:val="Normalny"/>
    <w:uiPriority w:val="34"/>
    <w:qFormat/>
    <w:rsid w:val="71866B23"/>
    <w:pPr>
      <w:ind w:left="720"/>
      <w:contextualSpacing/>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ytu">
    <w:name w:val="Title"/>
    <w:basedOn w:val="Normalny"/>
    <w:next w:val="Normalny"/>
    <w:uiPriority w:val="10"/>
    <w:qFormat/>
    <w:rsid w:val="71866B23"/>
    <w:pPr>
      <w:spacing w:after="0" w:line="240" w:lineRule="auto"/>
      <w:contextualSpacing/>
    </w:pPr>
    <w:rPr>
      <w:rFonts w:asciiTheme="majorHAnsi" w:eastAsiaTheme="majorEastAsia" w:hAnsiTheme="majorHAnsi" w:cstheme="majorBidi"/>
      <w:sz w:val="56"/>
      <w:szCs w:val="56"/>
    </w:rPr>
  </w:style>
  <w:style w:type="paragraph" w:styleId="Podtytu">
    <w:name w:val="Subtitle"/>
    <w:basedOn w:val="Normalny"/>
    <w:next w:val="Normalny"/>
    <w:uiPriority w:val="11"/>
    <w:qFormat/>
    <w:rsid w:val="71866B23"/>
    <w:rPr>
      <w:rFonts w:eastAsiaTheme="minorEastAsia"/>
      <w:color w:val="5A5A5A"/>
    </w:rPr>
  </w:style>
  <w:style w:type="paragraph" w:styleId="Cytat">
    <w:name w:val="Quote"/>
    <w:basedOn w:val="Normalny"/>
    <w:next w:val="Normalny"/>
    <w:uiPriority w:val="29"/>
    <w:qFormat/>
    <w:rsid w:val="71866B23"/>
    <w:pPr>
      <w:spacing w:before="200"/>
      <w:ind w:left="864" w:right="864"/>
      <w:jc w:val="center"/>
    </w:pPr>
    <w:rPr>
      <w:i/>
      <w:iCs/>
      <w:color w:val="404040" w:themeColor="text1" w:themeTint="BF"/>
    </w:rPr>
  </w:style>
  <w:style w:type="paragraph" w:styleId="Cytatintensywny">
    <w:name w:val="Intense Quote"/>
    <w:basedOn w:val="Normalny"/>
    <w:next w:val="Normalny"/>
    <w:uiPriority w:val="30"/>
    <w:qFormat/>
    <w:rsid w:val="71866B23"/>
    <w:pPr>
      <w:spacing w:before="360" w:after="360"/>
      <w:ind w:left="864" w:right="864"/>
      <w:jc w:val="center"/>
    </w:pPr>
    <w:rPr>
      <w:i/>
      <w:iCs/>
      <w:color w:val="156082" w:themeColor="accent1"/>
    </w:rPr>
  </w:style>
  <w:style w:type="paragraph" w:styleId="Spistreci1">
    <w:name w:val="toc 1"/>
    <w:basedOn w:val="Normalny"/>
    <w:next w:val="Normalny"/>
    <w:uiPriority w:val="39"/>
    <w:unhideWhenUsed/>
    <w:rsid w:val="71866B23"/>
    <w:pPr>
      <w:spacing w:after="100"/>
    </w:pPr>
  </w:style>
  <w:style w:type="paragraph" w:styleId="Spistreci2">
    <w:name w:val="toc 2"/>
    <w:basedOn w:val="Normalny"/>
    <w:next w:val="Normalny"/>
    <w:uiPriority w:val="39"/>
    <w:unhideWhenUsed/>
    <w:rsid w:val="71866B23"/>
    <w:pPr>
      <w:spacing w:after="100"/>
      <w:ind w:left="220"/>
    </w:pPr>
  </w:style>
  <w:style w:type="paragraph" w:styleId="Spistreci3">
    <w:name w:val="toc 3"/>
    <w:basedOn w:val="Normalny"/>
    <w:next w:val="Normalny"/>
    <w:uiPriority w:val="39"/>
    <w:unhideWhenUsed/>
    <w:rsid w:val="71866B23"/>
    <w:pPr>
      <w:spacing w:after="100"/>
      <w:ind w:left="440"/>
    </w:pPr>
  </w:style>
  <w:style w:type="paragraph" w:styleId="Spistreci4">
    <w:name w:val="toc 4"/>
    <w:basedOn w:val="Normalny"/>
    <w:next w:val="Normalny"/>
    <w:uiPriority w:val="39"/>
    <w:unhideWhenUsed/>
    <w:rsid w:val="71866B23"/>
    <w:pPr>
      <w:spacing w:after="100"/>
      <w:ind w:left="660"/>
    </w:pPr>
  </w:style>
  <w:style w:type="paragraph" w:styleId="Spistreci5">
    <w:name w:val="toc 5"/>
    <w:basedOn w:val="Normalny"/>
    <w:next w:val="Normalny"/>
    <w:uiPriority w:val="39"/>
    <w:unhideWhenUsed/>
    <w:rsid w:val="71866B23"/>
    <w:pPr>
      <w:spacing w:after="100"/>
      <w:ind w:left="880"/>
    </w:pPr>
  </w:style>
  <w:style w:type="paragraph" w:styleId="Spistreci6">
    <w:name w:val="toc 6"/>
    <w:basedOn w:val="Normalny"/>
    <w:next w:val="Normalny"/>
    <w:uiPriority w:val="39"/>
    <w:unhideWhenUsed/>
    <w:rsid w:val="71866B23"/>
    <w:pPr>
      <w:spacing w:after="100"/>
      <w:ind w:left="1100"/>
    </w:pPr>
  </w:style>
  <w:style w:type="paragraph" w:styleId="Spistreci7">
    <w:name w:val="toc 7"/>
    <w:basedOn w:val="Normalny"/>
    <w:next w:val="Normalny"/>
    <w:uiPriority w:val="39"/>
    <w:unhideWhenUsed/>
    <w:rsid w:val="71866B23"/>
    <w:pPr>
      <w:spacing w:after="100"/>
      <w:ind w:left="1320"/>
    </w:pPr>
  </w:style>
  <w:style w:type="paragraph" w:styleId="Spistreci8">
    <w:name w:val="toc 8"/>
    <w:basedOn w:val="Normalny"/>
    <w:next w:val="Normalny"/>
    <w:uiPriority w:val="39"/>
    <w:unhideWhenUsed/>
    <w:rsid w:val="71866B23"/>
    <w:pPr>
      <w:spacing w:after="100"/>
      <w:ind w:left="1540"/>
    </w:pPr>
  </w:style>
  <w:style w:type="paragraph" w:styleId="Spistreci9">
    <w:name w:val="toc 9"/>
    <w:basedOn w:val="Normalny"/>
    <w:next w:val="Normalny"/>
    <w:uiPriority w:val="39"/>
    <w:unhideWhenUsed/>
    <w:rsid w:val="71866B23"/>
    <w:pPr>
      <w:spacing w:after="100"/>
      <w:ind w:left="1760"/>
    </w:pPr>
  </w:style>
  <w:style w:type="paragraph" w:styleId="Tekstprzypisukocowego">
    <w:name w:val="endnote text"/>
    <w:basedOn w:val="Normalny"/>
    <w:uiPriority w:val="99"/>
    <w:semiHidden/>
    <w:unhideWhenUsed/>
    <w:rsid w:val="71866B23"/>
    <w:pPr>
      <w:spacing w:after="0" w:line="240" w:lineRule="auto"/>
    </w:pPr>
    <w:rPr>
      <w:sz w:val="20"/>
      <w:szCs w:val="20"/>
    </w:rPr>
  </w:style>
  <w:style w:type="paragraph" w:styleId="Stopka">
    <w:name w:val="footer"/>
    <w:basedOn w:val="Normalny"/>
    <w:uiPriority w:val="99"/>
    <w:unhideWhenUsed/>
    <w:rsid w:val="71866B23"/>
    <w:pPr>
      <w:tabs>
        <w:tab w:val="center" w:pos="4680"/>
        <w:tab w:val="right" w:pos="9360"/>
      </w:tabs>
      <w:spacing w:after="0" w:line="240" w:lineRule="auto"/>
    </w:pPr>
  </w:style>
  <w:style w:type="paragraph" w:styleId="Tekstprzypisudolnego">
    <w:name w:val="footnote text"/>
    <w:basedOn w:val="Normalny"/>
    <w:uiPriority w:val="99"/>
    <w:semiHidden/>
    <w:unhideWhenUsed/>
    <w:rsid w:val="71866B23"/>
    <w:pPr>
      <w:spacing w:after="0" w:line="240" w:lineRule="auto"/>
    </w:pPr>
    <w:rPr>
      <w:sz w:val="20"/>
      <w:szCs w:val="20"/>
    </w:rPr>
  </w:style>
  <w:style w:type="paragraph" w:styleId="Nagwek">
    <w:name w:val="header"/>
    <w:basedOn w:val="Normalny"/>
    <w:uiPriority w:val="99"/>
    <w:unhideWhenUsed/>
    <w:rsid w:val="71866B23"/>
    <w:pPr>
      <w:tabs>
        <w:tab w:val="center" w:pos="4680"/>
        <w:tab w:val="right" w:pos="9360"/>
      </w:tabs>
      <w:spacing w:after="0" w:line="240" w:lineRule="auto"/>
    </w:pPr>
  </w:style>
  <w:style w:type="paragraph" w:customStyle="1" w:styleId="Default">
    <w:name w:val="Default"/>
    <w:basedOn w:val="Normalny"/>
    <w:uiPriority w:val="1"/>
    <w:rsid w:val="71866B23"/>
    <w:pPr>
      <w:spacing w:after="0" w:line="240" w:lineRule="auto"/>
    </w:pPr>
    <w:rPr>
      <w:rFonts w:ascii="Calibri" w:eastAsiaTheme="minorEastAsia" w:hAnsi="Calibri" w:cs="Calibri"/>
      <w:color w:val="000000" w:themeColor="text1"/>
    </w:rPr>
  </w:style>
  <w:style w:type="character" w:styleId="Hipercze">
    <w:name w:val="Hyperlink"/>
    <w:basedOn w:val="Domylnaczcionkaakapitu"/>
    <w:uiPriority w:val="99"/>
    <w:unhideWhenUsed/>
    <w:rPr>
      <w:color w:val="467886" w:themeColor="hyperlink"/>
      <w:u w:val="single"/>
    </w:rPr>
  </w:style>
  <w:style w:type="paragraph" w:styleId="Poprawka">
    <w:name w:val="Revision"/>
    <w:hidden/>
    <w:uiPriority w:val="99"/>
    <w:semiHidden/>
    <w:rsid w:val="0072749E"/>
    <w:pPr>
      <w:spacing w:after="0" w:line="240" w:lineRule="auto"/>
    </w:pPr>
  </w:style>
  <w:style w:type="paragraph" w:styleId="NormalnyWeb">
    <w:name w:val="Normal (Web)"/>
    <w:basedOn w:val="Normalny"/>
    <w:uiPriority w:val="99"/>
    <w:unhideWhenUsed/>
    <w:rsid w:val="71866B23"/>
    <w:rPr>
      <w:rFonts w:ascii="Times New Roman" w:hAnsi="Times New Roman" w:cs="Times New Roman"/>
    </w:rPr>
  </w:style>
  <w:style w:type="character" w:styleId="Odwoaniedokomentarza">
    <w:name w:val="annotation reference"/>
    <w:basedOn w:val="Domylnaczcionkaakapitu"/>
    <w:uiPriority w:val="99"/>
    <w:semiHidden/>
    <w:unhideWhenUsed/>
    <w:rsid w:val="00E90E2B"/>
    <w:rPr>
      <w:sz w:val="16"/>
      <w:szCs w:val="16"/>
    </w:rPr>
  </w:style>
  <w:style w:type="paragraph" w:styleId="Tekstkomentarza">
    <w:name w:val="annotation text"/>
    <w:basedOn w:val="Normalny"/>
    <w:link w:val="TekstkomentarzaZnak"/>
    <w:uiPriority w:val="99"/>
    <w:semiHidden/>
    <w:unhideWhenUsed/>
    <w:rsid w:val="71866B2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90E2B"/>
    <w:rPr>
      <w:sz w:val="20"/>
      <w:szCs w:val="20"/>
    </w:rPr>
  </w:style>
  <w:style w:type="paragraph" w:styleId="Tematkomentarza">
    <w:name w:val="annotation subject"/>
    <w:basedOn w:val="Tekstkomentarza"/>
    <w:next w:val="Tekstkomentarza"/>
    <w:link w:val="TematkomentarzaZnak"/>
    <w:uiPriority w:val="99"/>
    <w:semiHidden/>
    <w:unhideWhenUsed/>
    <w:rsid w:val="00E90E2B"/>
    <w:rPr>
      <w:b/>
      <w:bCs/>
    </w:rPr>
  </w:style>
  <w:style w:type="character" w:customStyle="1" w:styleId="TematkomentarzaZnak">
    <w:name w:val="Temat komentarza Znak"/>
    <w:basedOn w:val="TekstkomentarzaZnak"/>
    <w:link w:val="Tematkomentarza"/>
    <w:uiPriority w:val="99"/>
    <w:semiHidden/>
    <w:rsid w:val="00E90E2B"/>
    <w:rPr>
      <w:b/>
      <w:bCs/>
      <w:sz w:val="20"/>
      <w:szCs w:val="20"/>
    </w:rPr>
  </w:style>
  <w:style w:type="character" w:styleId="Pogrubienie">
    <w:name w:val="Strong"/>
    <w:basedOn w:val="Domylnaczcionkaakapitu"/>
    <w:uiPriority w:val="22"/>
    <w:qFormat/>
    <w:rsid w:val="0011582E"/>
    <w:rPr>
      <w:b/>
      <w:bCs/>
    </w:rPr>
  </w:style>
  <w:style w:type="character" w:customStyle="1" w:styleId="apple-converted-space">
    <w:name w:val="apple-converted-space"/>
    <w:basedOn w:val="Domylnaczcionkaakapitu"/>
    <w:rsid w:val="0011582E"/>
  </w:style>
  <w:style w:type="character" w:styleId="Nierozpoznanawzmianka">
    <w:name w:val="Unresolved Mention"/>
    <w:basedOn w:val="Domylnaczcionkaakapitu"/>
    <w:uiPriority w:val="99"/>
    <w:semiHidden/>
    <w:unhideWhenUsed/>
    <w:rsid w:val="00C026CC"/>
    <w:rPr>
      <w:color w:val="605E5C"/>
      <w:shd w:val="clear" w:color="auto" w:fill="E1DFDD"/>
    </w:rPr>
  </w:style>
  <w:style w:type="character" w:customStyle="1" w:styleId="whitespace-normal">
    <w:name w:val="whitespace-normal"/>
    <w:basedOn w:val="Domylnaczcionkaakapitu"/>
    <w:rsid w:val="009161B5"/>
  </w:style>
  <w:style w:type="character" w:customStyle="1" w:styleId="Nagwek3Znak">
    <w:name w:val="Nagłówek 3 Znak"/>
    <w:basedOn w:val="Domylnaczcionkaakapitu"/>
    <w:link w:val="Nagwek3"/>
    <w:uiPriority w:val="9"/>
    <w:rsid w:val="00E60A08"/>
    <w:rPr>
      <w:rFonts w:asciiTheme="majorHAnsi" w:eastAsiaTheme="majorEastAsia" w:hAnsiTheme="majorHAnsi" w:cstheme="majorBidi"/>
      <w:color w:val="0A2F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710002">
      <w:bodyDiv w:val="1"/>
      <w:marLeft w:val="0"/>
      <w:marRight w:val="0"/>
      <w:marTop w:val="0"/>
      <w:marBottom w:val="0"/>
      <w:divBdr>
        <w:top w:val="none" w:sz="0" w:space="0" w:color="auto"/>
        <w:left w:val="none" w:sz="0" w:space="0" w:color="auto"/>
        <w:bottom w:val="none" w:sz="0" w:space="0" w:color="auto"/>
        <w:right w:val="none" w:sz="0" w:space="0" w:color="auto"/>
      </w:divBdr>
    </w:div>
    <w:div w:id="207083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674A3-4AD3-4F8F-AEFC-589C494C24E5}">
  <ds:schemaRefs>
    <ds:schemaRef ds:uri="http://schemas.openxmlformats.org/officeDocument/2006/bibliography"/>
  </ds:schemaRefs>
</ds:datastoreItem>
</file>

<file path=docMetadata/LabelInfo.xml><?xml version="1.0" encoding="utf-8"?>
<clbl:labelList xmlns:clbl="http://schemas.microsoft.com/office/2020/mipLabelMetadata">
  <clbl:label id="{95dc45af-07b0-4179-a598-9740073a6e4a}" enabled="0" method="" siteId="{95dc45af-07b0-4179-a598-9740073a6e4a}"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36</Pages>
  <Words>15070</Words>
  <Characters>90426</Characters>
  <Application>Microsoft Office Word</Application>
  <DocSecurity>0</DocSecurity>
  <Lines>753</Lines>
  <Paragraphs>210</Paragraphs>
  <ScaleCrop>false</ScaleCrop>
  <Company/>
  <LinksUpToDate>false</LinksUpToDate>
  <CharactersWithSpaces>105286</CharactersWithSpaces>
  <SharedDoc>false</SharedDoc>
  <HLinks>
    <vt:vector size="6" baseType="variant">
      <vt:variant>
        <vt:i4>3604484</vt:i4>
      </vt:variant>
      <vt:variant>
        <vt:i4>0</vt:i4>
      </vt:variant>
      <vt:variant>
        <vt:i4>0</vt:i4>
      </vt:variant>
      <vt:variant>
        <vt:i4>5</vt:i4>
      </vt:variant>
      <vt:variant>
        <vt:lpwstr>mailto:pawelpa@nask.pl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Pacyga</dc:creator>
  <cp:keywords/>
  <dc:description/>
  <cp:lastModifiedBy>Krzysztof Zmitrowicz</cp:lastModifiedBy>
  <cp:revision>245</cp:revision>
  <dcterms:created xsi:type="dcterms:W3CDTF">2026-01-22T05:35:00Z</dcterms:created>
  <dcterms:modified xsi:type="dcterms:W3CDTF">2026-03-11T08:41:00Z</dcterms:modified>
</cp:coreProperties>
</file>