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457" w:rsidRPr="00A13457" w:rsidRDefault="00A13457" w:rsidP="00A13457">
      <w:pPr>
        <w:ind w:left="360"/>
        <w:jc w:val="center"/>
        <w:rPr>
          <w:b/>
          <w:sz w:val="24"/>
        </w:rPr>
      </w:pPr>
      <w:r w:rsidRPr="00A13457">
        <w:rPr>
          <w:b/>
          <w:sz w:val="24"/>
        </w:rPr>
        <w:t>OPIS PRZEDIMOTU ZAMÓWIENIA</w:t>
      </w:r>
    </w:p>
    <w:p w:rsidR="00A13457" w:rsidRDefault="006D2257" w:rsidP="006D2257">
      <w:pPr>
        <w:pStyle w:val="Akapitzlist"/>
        <w:numPr>
          <w:ilvl w:val="0"/>
          <w:numId w:val="2"/>
        </w:numPr>
        <w:jc w:val="both"/>
      </w:pPr>
      <w:r>
        <w:t xml:space="preserve">Przedmiotem zapytania jest </w:t>
      </w:r>
      <w:r w:rsidR="00A13457">
        <w:t>wykonanie kompleksowej usługi obejmującej doprojektowanie odcinka sieci</w:t>
      </w:r>
      <w:r w:rsidR="00ED6B6C">
        <w:t xml:space="preserve"> </w:t>
      </w:r>
      <w:r w:rsidR="00ED6B6C" w:rsidRPr="00ED6B6C">
        <w:t>kanalizacji sanitarnej(socjalno-bytowej)</w:t>
      </w:r>
      <w:r w:rsidR="00A13457">
        <w:t xml:space="preserve"> ok. 300 m oraz modernizację/aktualizację rozwiązań dla zaprojektowanej wcześniej sieci w związku z dołączeniem nowych użytkowników – łącznie ok. </w:t>
      </w:r>
      <w:r w:rsidR="00ED6B6C">
        <w:t xml:space="preserve">1,3 km, </w:t>
      </w:r>
      <w:r w:rsidR="00A13457">
        <w:t>wraz z wykonaniem wymaganyc</w:t>
      </w:r>
      <w:r>
        <w:t xml:space="preserve">h opracowań towarzyszących, </w:t>
      </w:r>
      <w:r w:rsidR="00A13457">
        <w:t>przeprowadzeniem pełnego procesu uzgodnień i postępowań administracyjnych aż do uzyskania pr</w:t>
      </w:r>
      <w:r w:rsidR="00F910BA">
        <w:t xml:space="preserve">awomocnego pozwolenia </w:t>
      </w:r>
      <w:r>
        <w:t xml:space="preserve">oraz wykonaniem kosztorysu inwestorskiego </w:t>
      </w:r>
      <w:bookmarkStart w:id="0" w:name="_GoBack"/>
      <w:bookmarkEnd w:id="0"/>
      <w:r w:rsidR="00F910BA">
        <w:t>na budowę w Sekcji Utrzymania Taboru w Toruniu ul. Kluczyki 17-21; 87-100 Toruń</w:t>
      </w:r>
    </w:p>
    <w:p w:rsidR="00A13457" w:rsidRDefault="00A13457" w:rsidP="00A13457">
      <w:pPr>
        <w:pStyle w:val="Akapitzlist"/>
      </w:pPr>
    </w:p>
    <w:p w:rsidR="006D2257" w:rsidRDefault="00A13457" w:rsidP="00A13457">
      <w:pPr>
        <w:pStyle w:val="Akapitzlist"/>
        <w:numPr>
          <w:ilvl w:val="0"/>
          <w:numId w:val="2"/>
        </w:numPr>
        <w:rPr>
          <w:b/>
        </w:rPr>
      </w:pPr>
      <w:r w:rsidRPr="006D2257">
        <w:rPr>
          <w:b/>
        </w:rPr>
        <w:t>Zakres prac</w:t>
      </w:r>
    </w:p>
    <w:p w:rsidR="006D2257" w:rsidRPr="006D2257" w:rsidRDefault="006D2257" w:rsidP="006D2257">
      <w:pPr>
        <w:pStyle w:val="Akapitzlist"/>
        <w:rPr>
          <w:b/>
        </w:rPr>
      </w:pPr>
    </w:p>
    <w:p w:rsidR="006D2257" w:rsidRDefault="00A13457" w:rsidP="00025E62">
      <w:pPr>
        <w:pStyle w:val="Akapitzlist"/>
        <w:numPr>
          <w:ilvl w:val="0"/>
          <w:numId w:val="5"/>
        </w:numPr>
      </w:pPr>
      <w:r>
        <w:t xml:space="preserve">Analiza materiałów wejściowych i dokumentacji pierwotnej oraz weryfikacja aktualnych uwarunkowań inwestycji. </w:t>
      </w:r>
    </w:p>
    <w:p w:rsidR="006D2257" w:rsidRDefault="00A13457" w:rsidP="00BC0383">
      <w:pPr>
        <w:pStyle w:val="Akapitzlist"/>
        <w:numPr>
          <w:ilvl w:val="0"/>
          <w:numId w:val="5"/>
        </w:numPr>
      </w:pPr>
      <w:r>
        <w:t xml:space="preserve">Aktualizacja założeń technicznych wynikających z modernizacji sieci oraz dołączenia nowych użytkowników. </w:t>
      </w:r>
    </w:p>
    <w:p w:rsidR="006D2257" w:rsidRDefault="00A13457" w:rsidP="00C51417">
      <w:pPr>
        <w:pStyle w:val="Akapitzlist"/>
        <w:numPr>
          <w:ilvl w:val="0"/>
          <w:numId w:val="5"/>
        </w:numPr>
      </w:pPr>
      <w:r>
        <w:t xml:space="preserve">Opracowanie planu uzgodnień i procedur formalnych adekwatnego do specyfiki terenu kolejowego. </w:t>
      </w:r>
    </w:p>
    <w:p w:rsidR="006D2257" w:rsidRDefault="00A13457" w:rsidP="007F0901">
      <w:pPr>
        <w:pStyle w:val="Akapitzlist"/>
        <w:numPr>
          <w:ilvl w:val="0"/>
          <w:numId w:val="5"/>
        </w:numPr>
      </w:pPr>
      <w:r>
        <w:t xml:space="preserve">Pozyskanie i wykonanie mapy do celów projektowych w zakresie ok. 23 ha na terenach kolejowych, wraz z niezbędną koordynacją formalną w zakresie wymaganym do realizacji MDCP. </w:t>
      </w:r>
    </w:p>
    <w:p w:rsidR="006D2257" w:rsidRDefault="00A13457" w:rsidP="00806855">
      <w:pPr>
        <w:pStyle w:val="Akapitzlist"/>
        <w:numPr>
          <w:ilvl w:val="0"/>
          <w:numId w:val="5"/>
        </w:numPr>
      </w:pPr>
      <w:r>
        <w:t xml:space="preserve">Wykonanie odwiertów geologicznych w rozstawie co 100 m dla długości ok. 1,3 km (przyjęto do 14 punktów badawczych). </w:t>
      </w:r>
    </w:p>
    <w:p w:rsidR="006D2257" w:rsidRDefault="00A13457" w:rsidP="00261583">
      <w:pPr>
        <w:pStyle w:val="Akapitzlist"/>
        <w:numPr>
          <w:ilvl w:val="0"/>
          <w:numId w:val="5"/>
        </w:numPr>
      </w:pPr>
      <w:r>
        <w:t>Opracowanie wyników i sporządzenie opinii geotechnicznej / dokumentacji geologicznej niezbędnej do projektowania i procedur.</w:t>
      </w:r>
    </w:p>
    <w:p w:rsidR="006D2257" w:rsidRDefault="00A13457" w:rsidP="004959FF">
      <w:pPr>
        <w:pStyle w:val="Akapitzlist"/>
        <w:numPr>
          <w:ilvl w:val="0"/>
          <w:numId w:val="5"/>
        </w:numPr>
      </w:pPr>
      <w:r>
        <w:t xml:space="preserve">Opracowanie kompletnej dokumentacji projektowej wymaganej do przeprowadzenia uzgodnień i uzyskania decyzji administracyjnych. </w:t>
      </w:r>
    </w:p>
    <w:p w:rsidR="006D2257" w:rsidRDefault="00A13457" w:rsidP="002E61B9">
      <w:pPr>
        <w:pStyle w:val="Akapitzlist"/>
        <w:numPr>
          <w:ilvl w:val="0"/>
          <w:numId w:val="5"/>
        </w:numPr>
      </w:pPr>
      <w:r>
        <w:t xml:space="preserve">Przygotowanie materiałów, zgłoszenie i udział w naradzie koordynacyjnej (ZUD / narada koordynacyjna) oraz obsługa uwag. </w:t>
      </w:r>
    </w:p>
    <w:p w:rsidR="006D2257" w:rsidRDefault="00A13457" w:rsidP="008667B0">
      <w:pPr>
        <w:pStyle w:val="Akapitzlist"/>
        <w:numPr>
          <w:ilvl w:val="0"/>
          <w:numId w:val="5"/>
        </w:numPr>
      </w:pPr>
      <w:r>
        <w:t xml:space="preserve">Prowadzenie uzgodnień z gestorami sieci oraz uzgodnień wynikających ze specyfiki inwestycji i terenu kolejowego – w zakresie wymaganym do uzyskania </w:t>
      </w:r>
      <w:proofErr w:type="spellStart"/>
      <w:r>
        <w:t>PnB</w:t>
      </w:r>
      <w:proofErr w:type="spellEnd"/>
      <w:r>
        <w:t xml:space="preserve">. </w:t>
      </w:r>
    </w:p>
    <w:p w:rsidR="006D2257" w:rsidRDefault="00A13457" w:rsidP="001372D7">
      <w:pPr>
        <w:pStyle w:val="Akapitzlist"/>
        <w:numPr>
          <w:ilvl w:val="0"/>
          <w:numId w:val="5"/>
        </w:numPr>
      </w:pPr>
      <w:r>
        <w:t xml:space="preserve">Przygotowanie i prowadzenie postępowania w sprawie decyzji o środowiskowych uwarunkowaniach (w tym KIP, korespondencja, uzupełnienia na wezwania). </w:t>
      </w:r>
    </w:p>
    <w:p w:rsidR="00A13457" w:rsidRDefault="00A13457" w:rsidP="001372D7">
      <w:pPr>
        <w:pStyle w:val="Akapitzlist"/>
        <w:numPr>
          <w:ilvl w:val="0"/>
          <w:numId w:val="5"/>
        </w:numPr>
      </w:pPr>
      <w:r>
        <w:t>Uzyskanie praw do dysponowania nieruchomościami na cele budowlane. - Przygotowanie kompletnego wniosku o pozwolenie na budowę, złożenie oraz prowadzenie sprawy do momentu uzyskania decyzji i doprowadzenia do jej prawomocności (w tym odpowiedzi na wezwania organu).</w:t>
      </w:r>
    </w:p>
    <w:p w:rsidR="00A13457" w:rsidRDefault="00A13457" w:rsidP="00A13457">
      <w:pPr>
        <w:pStyle w:val="Akapitzlist"/>
      </w:pPr>
    </w:p>
    <w:p w:rsidR="00A13457" w:rsidRDefault="00A13457" w:rsidP="00A13457">
      <w:pPr>
        <w:pStyle w:val="Akapitzlist"/>
        <w:numPr>
          <w:ilvl w:val="0"/>
          <w:numId w:val="2"/>
        </w:numPr>
      </w:pPr>
      <w:r w:rsidRPr="006D2257">
        <w:rPr>
          <w:b/>
        </w:rPr>
        <w:t>Warunki realizacji</w:t>
      </w:r>
      <w:r>
        <w:t xml:space="preserve"> :</w:t>
      </w:r>
    </w:p>
    <w:p w:rsidR="006D2257" w:rsidRDefault="00A13457" w:rsidP="001B306A">
      <w:pPr>
        <w:pStyle w:val="Akapitzlist"/>
        <w:numPr>
          <w:ilvl w:val="0"/>
          <w:numId w:val="6"/>
        </w:numPr>
      </w:pPr>
      <w:r>
        <w:t xml:space="preserve">Długość opracowania przyjęto na poziomie ok. 1,3 km (w tym doprojektowanie ok. 300 m). </w:t>
      </w:r>
    </w:p>
    <w:p w:rsidR="006D2257" w:rsidRDefault="00A13457" w:rsidP="00057AA7">
      <w:pPr>
        <w:pStyle w:val="Akapitzlist"/>
        <w:numPr>
          <w:ilvl w:val="0"/>
          <w:numId w:val="6"/>
        </w:numPr>
      </w:pPr>
      <w:r>
        <w:t xml:space="preserve">Zakres geologii przyjęto jako do 14 punktów w rozstawie ok. co 100 m. </w:t>
      </w:r>
    </w:p>
    <w:p w:rsidR="006D2257" w:rsidRDefault="00A13457" w:rsidP="00082C27">
      <w:pPr>
        <w:pStyle w:val="Akapitzlist"/>
        <w:numPr>
          <w:ilvl w:val="0"/>
          <w:numId w:val="6"/>
        </w:numPr>
      </w:pPr>
      <w:r>
        <w:t xml:space="preserve">Postępowanie środowiskowe ujęto w trybie standardowym na podstawie Karty Informacyjnej Przedsięwzięcia. </w:t>
      </w:r>
    </w:p>
    <w:p w:rsidR="006D2257" w:rsidRDefault="00A13457" w:rsidP="00850DD2">
      <w:pPr>
        <w:pStyle w:val="Akapitzlist"/>
        <w:numPr>
          <w:ilvl w:val="0"/>
          <w:numId w:val="6"/>
        </w:numPr>
      </w:pPr>
      <w:r>
        <w:t xml:space="preserve">Zamawiający zapewni terminowe podpisywanie i udostępnianie oświadczeń, pełnomocnictw oraz dokumentów wymaganych przez organy i zarządców </w:t>
      </w:r>
      <w:r>
        <w:lastRenderedPageBreak/>
        <w:t xml:space="preserve">nieruchomości; Wykonawca koordynuje proces i przygotowuje komplety dokumentów. </w:t>
      </w:r>
    </w:p>
    <w:p w:rsidR="006D2257" w:rsidRDefault="006D2257" w:rsidP="006D2257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cstheme="minorHAnsi"/>
        </w:rPr>
      </w:pPr>
      <w:r>
        <w:rPr>
          <w:rFonts w:cstheme="minorHAnsi"/>
        </w:rPr>
        <w:t>Termin wykonania do 31.12.2026</w:t>
      </w:r>
    </w:p>
    <w:p w:rsidR="006D2257" w:rsidRDefault="00232E46" w:rsidP="00181B2A">
      <w:pPr>
        <w:pStyle w:val="Akapitzlist"/>
        <w:numPr>
          <w:ilvl w:val="0"/>
          <w:numId w:val="2"/>
        </w:numPr>
        <w:spacing w:after="200" w:line="276" w:lineRule="auto"/>
        <w:ind w:left="709"/>
        <w:jc w:val="both"/>
        <w:rPr>
          <w:rFonts w:cstheme="minorHAnsi"/>
        </w:rPr>
      </w:pPr>
      <w:r w:rsidRPr="006D2257">
        <w:rPr>
          <w:rFonts w:cstheme="minorHAnsi"/>
        </w:rPr>
        <w:t>Termin płatności – 30 dni od otrzymania prawidłowo wystawionej faktury.</w:t>
      </w:r>
    </w:p>
    <w:p w:rsidR="00232E46" w:rsidRPr="006D2257" w:rsidRDefault="00232E46" w:rsidP="00181B2A">
      <w:pPr>
        <w:pStyle w:val="Akapitzlist"/>
        <w:numPr>
          <w:ilvl w:val="0"/>
          <w:numId w:val="2"/>
        </w:numPr>
        <w:spacing w:after="200" w:line="276" w:lineRule="auto"/>
        <w:ind w:left="709"/>
        <w:jc w:val="both"/>
        <w:rPr>
          <w:rFonts w:cstheme="minorHAnsi"/>
        </w:rPr>
      </w:pPr>
      <w:r w:rsidRPr="006D2257">
        <w:rPr>
          <w:rFonts w:cstheme="minorHAnsi"/>
        </w:rPr>
        <w:t xml:space="preserve">Sposób płatności – przelew </w:t>
      </w:r>
    </w:p>
    <w:p w:rsidR="00232E46" w:rsidRDefault="00232E46" w:rsidP="00232E46">
      <w:pPr>
        <w:pStyle w:val="Akapitzlist"/>
      </w:pPr>
    </w:p>
    <w:sectPr w:rsidR="00232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54881"/>
    <w:multiLevelType w:val="hybridMultilevel"/>
    <w:tmpl w:val="5EA69B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375776"/>
    <w:multiLevelType w:val="hybridMultilevel"/>
    <w:tmpl w:val="1C486ED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0C03762"/>
    <w:multiLevelType w:val="hybridMultilevel"/>
    <w:tmpl w:val="0324C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87BA7"/>
    <w:multiLevelType w:val="hybridMultilevel"/>
    <w:tmpl w:val="F752A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697BA4"/>
    <w:multiLevelType w:val="hybridMultilevel"/>
    <w:tmpl w:val="0EB48A1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1">
      <w:start w:val="1"/>
      <w:numFmt w:val="decimal"/>
      <w:lvlText w:val="%2)"/>
      <w:lvlJc w:val="left"/>
      <w:pPr>
        <w:ind w:left="1211" w:hanging="360"/>
      </w:pPr>
    </w:lvl>
    <w:lvl w:ilvl="2" w:tplc="04150019">
      <w:start w:val="1"/>
      <w:numFmt w:val="lowerLetter"/>
      <w:lvlText w:val="%3."/>
      <w:lvlJc w:val="left"/>
      <w:pPr>
        <w:ind w:left="1740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A8C"/>
    <w:rsid w:val="00232E46"/>
    <w:rsid w:val="00344E8B"/>
    <w:rsid w:val="00633A8C"/>
    <w:rsid w:val="006D2257"/>
    <w:rsid w:val="00877FED"/>
    <w:rsid w:val="00A13457"/>
    <w:rsid w:val="00ED6B6C"/>
    <w:rsid w:val="00F9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22E0E"/>
  <w15:chartTrackingRefBased/>
  <w15:docId w15:val="{B003D6E3-15F1-4005-840D-0993038B5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34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9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400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Biechowski</dc:creator>
  <cp:keywords/>
  <dc:description/>
  <cp:lastModifiedBy>Krzysztof Rogalski</cp:lastModifiedBy>
  <cp:revision>2</cp:revision>
  <dcterms:created xsi:type="dcterms:W3CDTF">2026-03-06T08:52:00Z</dcterms:created>
  <dcterms:modified xsi:type="dcterms:W3CDTF">2026-03-06T08:52:00Z</dcterms:modified>
</cp:coreProperties>
</file>