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0F831" w14:textId="77777777" w:rsidR="00520390" w:rsidRPr="00842704" w:rsidRDefault="00520390" w:rsidP="00520390">
      <w:pPr>
        <w:pStyle w:val="Tytu"/>
        <w:jc w:val="both"/>
        <w:rPr>
          <w:rFonts w:asciiTheme="majorHAnsi" w:hAnsiTheme="majorHAnsi" w:cstheme="majorHAnsi"/>
          <w:sz w:val="20"/>
          <w:szCs w:val="20"/>
        </w:rPr>
      </w:pPr>
      <w:bookmarkStart w:id="0" w:name="_Hlk179973662"/>
    </w:p>
    <w:p w14:paraId="72EE7193" w14:textId="77777777" w:rsidR="00520390" w:rsidRPr="00842704" w:rsidRDefault="00520390" w:rsidP="00520390">
      <w:pPr>
        <w:ind w:left="708"/>
        <w:jc w:val="right"/>
        <w:rPr>
          <w:rFonts w:asciiTheme="majorHAnsi" w:hAnsiTheme="majorHAnsi" w:cstheme="majorHAnsi"/>
          <w:b/>
          <w:bCs/>
          <w:szCs w:val="20"/>
        </w:rPr>
      </w:pPr>
      <w:r w:rsidRPr="00842704">
        <w:rPr>
          <w:rFonts w:asciiTheme="majorHAnsi" w:hAnsiTheme="majorHAnsi" w:cstheme="majorHAnsi"/>
          <w:b/>
          <w:szCs w:val="20"/>
        </w:rPr>
        <w:tab/>
      </w:r>
      <w:r w:rsidRPr="00842704">
        <w:rPr>
          <w:rFonts w:asciiTheme="majorHAnsi" w:hAnsiTheme="majorHAnsi" w:cstheme="majorHAnsi"/>
          <w:b/>
          <w:bCs/>
          <w:szCs w:val="20"/>
        </w:rPr>
        <w:t xml:space="preserve">Załącznik nr 1 </w:t>
      </w:r>
    </w:p>
    <w:p w14:paraId="40880552" w14:textId="77777777" w:rsidR="00520390" w:rsidRPr="00842704" w:rsidRDefault="00520390" w:rsidP="00520390">
      <w:pPr>
        <w:ind w:left="708"/>
        <w:jc w:val="right"/>
        <w:rPr>
          <w:rFonts w:asciiTheme="majorHAnsi" w:hAnsiTheme="majorHAnsi" w:cstheme="majorHAnsi"/>
          <w:b/>
          <w:bCs/>
          <w:szCs w:val="20"/>
        </w:rPr>
      </w:pPr>
      <w:r w:rsidRPr="00842704">
        <w:rPr>
          <w:rFonts w:asciiTheme="majorHAnsi" w:hAnsiTheme="majorHAnsi" w:cstheme="majorHAnsi"/>
          <w:b/>
          <w:bCs/>
          <w:szCs w:val="20"/>
        </w:rPr>
        <w:t>SZCZEGÓŁOWY OPIS PRZEDMIOTU ZAMÓWIENIA</w:t>
      </w:r>
    </w:p>
    <w:p w14:paraId="3D40EA70" w14:textId="77777777" w:rsidR="00520390" w:rsidRPr="00842704" w:rsidRDefault="00520390" w:rsidP="00520390">
      <w:pPr>
        <w:ind w:left="708"/>
        <w:jc w:val="right"/>
        <w:rPr>
          <w:rFonts w:asciiTheme="majorHAnsi" w:hAnsiTheme="majorHAnsi" w:cstheme="majorHAnsi"/>
          <w:b/>
          <w:szCs w:val="20"/>
        </w:rPr>
      </w:pPr>
      <w:r w:rsidRPr="00842704">
        <w:rPr>
          <w:rFonts w:asciiTheme="majorHAnsi" w:hAnsiTheme="majorHAnsi" w:cstheme="majorHAnsi"/>
          <w:b/>
          <w:bCs/>
          <w:szCs w:val="20"/>
        </w:rPr>
        <w:t>(SOPZ)</w:t>
      </w:r>
    </w:p>
    <w:p w14:paraId="7E6EA7BF" w14:textId="77777777" w:rsidR="00520390" w:rsidRPr="00842704" w:rsidRDefault="00520390" w:rsidP="00520390">
      <w:pPr>
        <w:ind w:left="708"/>
        <w:jc w:val="both"/>
        <w:rPr>
          <w:rFonts w:asciiTheme="majorHAnsi" w:hAnsiTheme="majorHAnsi" w:cstheme="majorHAnsi"/>
          <w:b/>
          <w:szCs w:val="20"/>
        </w:rPr>
      </w:pPr>
    </w:p>
    <w:p w14:paraId="76263B27" w14:textId="77777777" w:rsidR="00520390" w:rsidRPr="00842704" w:rsidRDefault="00520390" w:rsidP="00520390">
      <w:pPr>
        <w:pStyle w:val="Akapitzlist"/>
        <w:widowControl w:val="0"/>
        <w:numPr>
          <w:ilvl w:val="0"/>
          <w:numId w:val="16"/>
        </w:numPr>
        <w:tabs>
          <w:tab w:val="left" w:pos="479"/>
        </w:tabs>
        <w:autoSpaceDE w:val="0"/>
        <w:autoSpaceDN w:val="0"/>
        <w:spacing w:before="162" w:after="0" w:line="240" w:lineRule="auto"/>
        <w:ind w:left="479" w:hanging="366"/>
        <w:contextualSpacing w:val="0"/>
        <w:jc w:val="both"/>
        <w:rPr>
          <w:rFonts w:asciiTheme="majorHAnsi" w:hAnsiTheme="majorHAnsi" w:cstheme="majorHAnsi"/>
          <w:b/>
          <w:szCs w:val="20"/>
        </w:rPr>
      </w:pPr>
      <w:r w:rsidRPr="00842704">
        <w:rPr>
          <w:rFonts w:asciiTheme="majorHAnsi" w:hAnsiTheme="majorHAnsi" w:cstheme="majorHAnsi"/>
          <w:b/>
          <w:spacing w:val="-2"/>
          <w:szCs w:val="20"/>
          <w:u w:val="single"/>
        </w:rPr>
        <w:t>Wstęp</w:t>
      </w:r>
    </w:p>
    <w:p w14:paraId="33B82F3F" w14:textId="77777777" w:rsidR="00520390" w:rsidRPr="00842704" w:rsidRDefault="00520390" w:rsidP="00520390">
      <w:pPr>
        <w:jc w:val="both"/>
        <w:rPr>
          <w:rFonts w:asciiTheme="majorHAnsi" w:eastAsia="Calibri" w:hAnsiTheme="majorHAnsi" w:cstheme="majorHAnsi"/>
          <w:b/>
          <w:szCs w:val="20"/>
        </w:rPr>
      </w:pPr>
      <w:bookmarkStart w:id="1" w:name="_Hlk71535362"/>
    </w:p>
    <w:bookmarkEnd w:id="1"/>
    <w:p w14:paraId="3BF942E7" w14:textId="77777777" w:rsidR="00520390" w:rsidRPr="00842704" w:rsidRDefault="00520390" w:rsidP="00520390">
      <w:pPr>
        <w:pStyle w:val="Bezodstpw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zCs w:val="20"/>
        </w:rPr>
        <w:t>Niniejszy dokument stanowi szczegółowy opis przedmiotu zamówienia na zakup wykonania usługi kontroli grantów tj. projektów realizowanych przez Grantobiorców, dofinansowanych na podstawie umów o powierzenie grantów w ramach realizacji projektu „Wsparcie 500 podmiotów krajowego systemu cyberbezpieczeństwa w modernizacji i rozbudowie infrastruktury cyberbezpieczeństwa w sieciach IT, w tym wsparcie podmiotów wykorzystujących technologie informacyjne (IT) oraz operacyjne (OT) stosowane w przemysłowych systemach sterowania (ICS)” realizowanego w ramach Krajowego Planu Odbudowy i Zwiększania Odporności, C3.1.1. „Cyberbezpieczeństwo – CyberPL, infrastruktura przetwarzania danych oraz optymalizacja infrastruktury służb państwowych odpowiedzialnych za bezpieczeństwo”</w:t>
      </w:r>
    </w:p>
    <w:p w14:paraId="6488688A" w14:textId="77777777" w:rsidR="00520390" w:rsidRPr="00842704" w:rsidRDefault="00520390" w:rsidP="00520390">
      <w:pPr>
        <w:pStyle w:val="Nagwek1"/>
        <w:tabs>
          <w:tab w:val="left" w:pos="912"/>
        </w:tabs>
        <w:spacing w:before="227"/>
        <w:ind w:left="0" w:firstLine="0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 xml:space="preserve"> Słownik pojęć</w:t>
      </w:r>
      <w:r w:rsidRPr="00842704">
        <w:rPr>
          <w:rFonts w:asciiTheme="majorHAnsi" w:hAnsiTheme="majorHAnsi" w:cstheme="majorHAnsi"/>
          <w:spacing w:val="-2"/>
          <w:sz w:val="20"/>
          <w:szCs w:val="20"/>
        </w:rPr>
        <w:t>:</w:t>
      </w:r>
    </w:p>
    <w:p w14:paraId="601F610E" w14:textId="77777777" w:rsidR="00520390" w:rsidRPr="00842704" w:rsidRDefault="00520390" w:rsidP="00520390">
      <w:pPr>
        <w:pStyle w:val="Tekstpodstawowy"/>
        <w:spacing w:before="11"/>
        <w:jc w:val="both"/>
        <w:rPr>
          <w:rFonts w:asciiTheme="majorHAnsi" w:hAnsiTheme="majorHAnsi" w:cstheme="majorHAnsi"/>
          <w:b/>
          <w:sz w:val="20"/>
          <w:szCs w:val="20"/>
        </w:rPr>
      </w:pPr>
    </w:p>
    <w:tbl>
      <w:tblPr>
        <w:tblStyle w:val="TableNormal1"/>
        <w:tblW w:w="9756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668"/>
      </w:tblGrid>
      <w:tr w:rsidR="00520390" w:rsidRPr="00842704" w14:paraId="3376C1B2" w14:textId="77777777" w:rsidTr="00DE2FAA">
        <w:trPr>
          <w:trHeight w:val="454"/>
          <w:jc w:val="center"/>
        </w:trPr>
        <w:tc>
          <w:tcPr>
            <w:tcW w:w="2088" w:type="dxa"/>
            <w:shd w:val="clear" w:color="auto" w:fill="D9D9D9" w:themeFill="background1" w:themeFillShade="D9"/>
          </w:tcPr>
          <w:p w14:paraId="2EDB37A5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>Skrót/pojęcie</w:t>
            </w:r>
          </w:p>
        </w:tc>
        <w:tc>
          <w:tcPr>
            <w:tcW w:w="7668" w:type="dxa"/>
            <w:shd w:val="clear" w:color="auto" w:fill="D9D9D9" w:themeFill="background1" w:themeFillShade="D9"/>
          </w:tcPr>
          <w:p w14:paraId="2AF27B73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>Opis skrótu/pojęcia</w:t>
            </w:r>
          </w:p>
        </w:tc>
      </w:tr>
      <w:tr w:rsidR="00520390" w:rsidRPr="00842704" w14:paraId="16B44AEE" w14:textId="77777777" w:rsidTr="00DE2FAA">
        <w:trPr>
          <w:trHeight w:val="470"/>
          <w:jc w:val="center"/>
        </w:trPr>
        <w:tc>
          <w:tcPr>
            <w:tcW w:w="2088" w:type="dxa"/>
          </w:tcPr>
          <w:p w14:paraId="6DF1981D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>CPPC</w:t>
            </w:r>
          </w:p>
        </w:tc>
        <w:tc>
          <w:tcPr>
            <w:tcW w:w="7668" w:type="dxa"/>
          </w:tcPr>
          <w:p w14:paraId="68657131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Centrum Projektów Polska Cyfrowa – instytucja finansująca</w:t>
            </w:r>
          </w:p>
        </w:tc>
      </w:tr>
      <w:tr w:rsidR="00520390" w:rsidRPr="00842704" w14:paraId="06B1F610" w14:textId="77777777" w:rsidTr="00DE2FAA">
        <w:trPr>
          <w:trHeight w:val="470"/>
          <w:jc w:val="center"/>
        </w:trPr>
        <w:tc>
          <w:tcPr>
            <w:tcW w:w="2088" w:type="dxa"/>
          </w:tcPr>
          <w:p w14:paraId="1DAB560B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>Cyberbezpieczny Rząd</w:t>
            </w:r>
          </w:p>
        </w:tc>
        <w:tc>
          <w:tcPr>
            <w:tcW w:w="7668" w:type="dxa"/>
          </w:tcPr>
          <w:p w14:paraId="5110A5B5" w14:textId="77777777" w:rsidR="00520390" w:rsidRPr="00842704" w:rsidRDefault="00520390" w:rsidP="00A4403E">
            <w:pPr>
              <w:pStyle w:val="Bezodstpw"/>
              <w:rPr>
                <w:rFonts w:asciiTheme="majorHAnsi" w:hAnsiTheme="majorHAnsi" w:cstheme="majorHAnsi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Konkurs grantowy w ramach realizacji projektu „Wsparcie 500 podmiotów krajowego systemu cyberbezpieczeństwa w modernizacji i rozbudowie infrastruktury cyberbezpieczeństwa w sieciach IT, w tym wsparcie podmiotów wykorzystujących technologie informacyjne (IT) oraz operacyjne (OT) stosowane w przemysłowych systemach sterowania (ICS)”</w:t>
            </w:r>
          </w:p>
        </w:tc>
      </w:tr>
      <w:tr w:rsidR="00520390" w:rsidRPr="00842704" w14:paraId="021E73FE" w14:textId="77777777" w:rsidTr="00DE2FAA">
        <w:trPr>
          <w:trHeight w:val="564"/>
          <w:jc w:val="center"/>
        </w:trPr>
        <w:tc>
          <w:tcPr>
            <w:tcW w:w="2088" w:type="dxa"/>
          </w:tcPr>
          <w:p w14:paraId="7439671A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>NASK-PIB</w:t>
            </w:r>
          </w:p>
        </w:tc>
        <w:tc>
          <w:tcPr>
            <w:tcW w:w="7668" w:type="dxa"/>
          </w:tcPr>
          <w:p w14:paraId="59353F7D" w14:textId="77777777" w:rsidR="00520390" w:rsidRPr="00842704" w:rsidRDefault="00520390" w:rsidP="00A4403E">
            <w:pPr>
              <w:pStyle w:val="Bezodstpw"/>
              <w:rPr>
                <w:rFonts w:asciiTheme="majorHAnsi" w:hAnsiTheme="majorHAnsi" w:cstheme="majorHAnsi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Naukowa i Akademicka Sieć Komputerowa - Państwowy Instytut Badawczy</w:t>
            </w:r>
          </w:p>
          <w:p w14:paraId="6AD17FBD" w14:textId="77777777" w:rsidR="00520390" w:rsidRPr="00842704" w:rsidRDefault="00520390" w:rsidP="00A4403E">
            <w:pPr>
              <w:pStyle w:val="Bezodstpw"/>
              <w:rPr>
                <w:rFonts w:asciiTheme="majorHAnsi" w:hAnsiTheme="majorHAnsi" w:cstheme="majorHAnsi"/>
                <w:szCs w:val="20"/>
                <w:lang w:val="pl-PL"/>
              </w:rPr>
            </w:pPr>
          </w:p>
        </w:tc>
      </w:tr>
      <w:tr w:rsidR="00520390" w:rsidRPr="00842704" w14:paraId="2509811D" w14:textId="77777777" w:rsidTr="00DE2FAA">
        <w:trPr>
          <w:trHeight w:val="470"/>
          <w:jc w:val="center"/>
        </w:trPr>
        <w:tc>
          <w:tcPr>
            <w:tcW w:w="2088" w:type="dxa"/>
          </w:tcPr>
          <w:p w14:paraId="65549457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szCs w:val="20"/>
                <w:lang w:val="pl-PL"/>
              </w:rPr>
            </w:pPr>
          </w:p>
          <w:p w14:paraId="78CBA8DE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b/>
                <w:bCs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 xml:space="preserve">Grantobiorca </w:t>
            </w:r>
          </w:p>
          <w:p w14:paraId="381A46A2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7668" w:type="dxa"/>
          </w:tcPr>
          <w:p w14:paraId="63148399" w14:textId="77777777" w:rsidR="00520390" w:rsidRPr="00842704" w:rsidRDefault="00520390" w:rsidP="00A4403E">
            <w:pPr>
              <w:pStyle w:val="Bezodstpw"/>
              <w:rPr>
                <w:rFonts w:asciiTheme="majorHAnsi" w:hAnsiTheme="majorHAnsi" w:cstheme="majorHAnsi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podmiot w rozumieniu art. 41 ust. 3 Ustawy tj. podmiot publiczny albo prywatny, inny niż beneficjent projektu grantowego albo partner projektu grantowego, wybrany w drodze otwartego naboru ogłoszonego przez beneficjenta projektu grantowego w ramach realizacji projektu grantowego;</w:t>
            </w:r>
          </w:p>
        </w:tc>
      </w:tr>
      <w:tr w:rsidR="00520390" w:rsidRPr="00842704" w14:paraId="3B298197" w14:textId="77777777" w:rsidTr="00DE2FAA">
        <w:trPr>
          <w:trHeight w:val="470"/>
          <w:jc w:val="center"/>
        </w:trPr>
        <w:tc>
          <w:tcPr>
            <w:tcW w:w="2088" w:type="dxa"/>
          </w:tcPr>
          <w:p w14:paraId="78AB0B06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bCs/>
                <w:szCs w:val="20"/>
              </w:rPr>
            </w:pPr>
            <w:r w:rsidRPr="00842704">
              <w:rPr>
                <w:rFonts w:asciiTheme="majorHAnsi" w:hAnsiTheme="majorHAnsi" w:cstheme="majorHAnsi"/>
                <w:bCs/>
                <w:szCs w:val="20"/>
              </w:rPr>
              <w:t>Ostateczna Informacja pokontrolna</w:t>
            </w:r>
          </w:p>
        </w:tc>
        <w:tc>
          <w:tcPr>
            <w:tcW w:w="7668" w:type="dxa"/>
          </w:tcPr>
          <w:p w14:paraId="54D2EF0C" w14:textId="77777777" w:rsidR="00520390" w:rsidRPr="00842704" w:rsidRDefault="00520390" w:rsidP="00A4403E">
            <w:pPr>
              <w:pStyle w:val="Bezodstpw"/>
              <w:rPr>
                <w:rFonts w:asciiTheme="majorHAnsi" w:eastAsiaTheme="minorEastAsia" w:hAnsiTheme="majorHAnsi" w:cstheme="majorHAnsi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dokument zawierający podsumowanie ustaleń z przeprowadzonej kontroli, który jest przekazywany podmiotowi kontrolowanemu w formie elektronicznej</w:t>
            </w:r>
          </w:p>
        </w:tc>
      </w:tr>
      <w:tr w:rsidR="00520390" w:rsidRPr="00842704" w14:paraId="1F18884F" w14:textId="77777777" w:rsidTr="00DE2FAA">
        <w:trPr>
          <w:trHeight w:val="470"/>
          <w:jc w:val="center"/>
        </w:trPr>
        <w:tc>
          <w:tcPr>
            <w:tcW w:w="2088" w:type="dxa"/>
          </w:tcPr>
          <w:p w14:paraId="425D5CB7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 xml:space="preserve">Kontrola </w:t>
            </w:r>
          </w:p>
        </w:tc>
        <w:tc>
          <w:tcPr>
            <w:tcW w:w="7668" w:type="dxa"/>
          </w:tcPr>
          <w:p w14:paraId="12BAB0AD" w14:textId="77777777" w:rsidR="00520390" w:rsidRPr="00842704" w:rsidRDefault="00520390" w:rsidP="00A4403E">
            <w:pPr>
              <w:pStyle w:val="Bezodstpw"/>
              <w:rPr>
                <w:rFonts w:asciiTheme="majorHAnsi" w:hAnsiTheme="majorHAnsi" w:cstheme="majorHAnsi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ogół wszystkich czynności podejmowanych przez organy i inne podmioty uprawnione do prowadzanie Kontroli na podstawie przepisów prawa lub §11 umowy o powierzenie grantu. Kontrola rozpoczyna się od dnia wskazanego w Zawiadomieniu o przeprowadzeniu Kontroli, natomiast kończy się wydaniem Ostatecznej informacji pokontrolnej lub upływem terminu na wniesienie uwag do Informacji pokontrolnej;</w:t>
            </w:r>
          </w:p>
        </w:tc>
      </w:tr>
      <w:tr w:rsidR="00520390" w:rsidRPr="00842704" w14:paraId="19EC5F87" w14:textId="77777777" w:rsidTr="00DE2FAA">
        <w:trPr>
          <w:trHeight w:val="874"/>
          <w:jc w:val="center"/>
        </w:trPr>
        <w:tc>
          <w:tcPr>
            <w:tcW w:w="2088" w:type="dxa"/>
          </w:tcPr>
          <w:p w14:paraId="0B31FFAA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lastRenderedPageBreak/>
              <w:t>Projekt</w:t>
            </w:r>
          </w:p>
        </w:tc>
        <w:tc>
          <w:tcPr>
            <w:tcW w:w="7668" w:type="dxa"/>
          </w:tcPr>
          <w:p w14:paraId="1829E2BE" w14:textId="77777777" w:rsidR="00520390" w:rsidRPr="00842704" w:rsidRDefault="00520390" w:rsidP="00A4403E">
            <w:pPr>
              <w:pStyle w:val="Bezodstpw"/>
              <w:rPr>
                <w:rFonts w:asciiTheme="majorHAnsi" w:hAnsiTheme="majorHAnsi" w:cstheme="majorHAnsi"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„Cyberbezpieczny Rząd” w ramach Krajowego Planu Odbudowy i Zwiększania Odporności finansowany ze środków Instrumentu na Rzecz Odbudowy i Zwiększania Odporności.</w:t>
            </w:r>
          </w:p>
        </w:tc>
      </w:tr>
      <w:tr w:rsidR="00520390" w:rsidRPr="00842704" w14:paraId="10705A72" w14:textId="77777777" w:rsidTr="00DE2FAA">
        <w:trPr>
          <w:trHeight w:val="1566"/>
          <w:jc w:val="center"/>
        </w:trPr>
        <w:tc>
          <w:tcPr>
            <w:tcW w:w="2088" w:type="dxa"/>
          </w:tcPr>
          <w:p w14:paraId="1C1982FB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>Umowa</w:t>
            </w:r>
          </w:p>
        </w:tc>
        <w:tc>
          <w:tcPr>
            <w:tcW w:w="7668" w:type="dxa"/>
          </w:tcPr>
          <w:p w14:paraId="19C28EDC" w14:textId="77777777" w:rsidR="00520390" w:rsidRPr="00842704" w:rsidRDefault="00520390" w:rsidP="00A4403E">
            <w:pPr>
              <w:pStyle w:val="Bezodstpw"/>
              <w:rPr>
                <w:rFonts w:asciiTheme="majorHAnsi" w:eastAsiaTheme="minorEastAsia" w:hAnsiTheme="majorHAnsi" w:cstheme="majorHAnsi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 xml:space="preserve"> Umowa o partnerstwie w celu wspólnej realizacji projektu pn.</w:t>
            </w:r>
          </w:p>
          <w:p w14:paraId="57EF3FD3" w14:textId="77777777" w:rsidR="00520390" w:rsidRPr="00842704" w:rsidRDefault="00520390" w:rsidP="00A4403E">
            <w:pPr>
              <w:pStyle w:val="Bezodstpw"/>
              <w:rPr>
                <w:rFonts w:asciiTheme="majorHAnsi" w:hAnsiTheme="majorHAnsi" w:cstheme="majorHAnsi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„Wsparcie 500 podmiotów krajowego systemu cyberbezpieczeństwa w modernizacji i rozbudowie infrastruktury cyberbezpieczeństwa w sieciach IT, w tym wsparcie podmiotów wykorzystujących technologie informacyjne (IT) oraz operacyjne (OT) stosowane w przemysłowych systemach sterowania (ICS)” realizowanego w ramach Krajowego Planu Odbudowy i Zwiększania Odporności, C3.1.1. „Cyberbezpieczeństwo – CyberPL, infrastruktura przetwarzania danych oraz optymalizacja infrastruktury służb państwowych odpowiedzialnych za bezpieczeństwo”</w:t>
            </w:r>
          </w:p>
        </w:tc>
      </w:tr>
      <w:tr w:rsidR="00520390" w:rsidRPr="00842704" w14:paraId="1287123A" w14:textId="77777777" w:rsidTr="00DE2FAA">
        <w:trPr>
          <w:trHeight w:val="797"/>
          <w:jc w:val="center"/>
        </w:trPr>
        <w:tc>
          <w:tcPr>
            <w:tcW w:w="2088" w:type="dxa"/>
          </w:tcPr>
          <w:p w14:paraId="414A8442" w14:textId="77777777" w:rsidR="00520390" w:rsidRPr="00842704" w:rsidRDefault="00520390" w:rsidP="00DE2FAA">
            <w:pPr>
              <w:pStyle w:val="Bezodstpw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>Wniosek o dofinansowanie</w:t>
            </w:r>
          </w:p>
        </w:tc>
        <w:tc>
          <w:tcPr>
            <w:tcW w:w="7668" w:type="dxa"/>
          </w:tcPr>
          <w:p w14:paraId="62C09E55" w14:textId="77777777" w:rsidR="00520390" w:rsidRPr="00842704" w:rsidRDefault="00520390" w:rsidP="00A4403E">
            <w:pPr>
              <w:pStyle w:val="Bezodstpw"/>
              <w:rPr>
                <w:rFonts w:asciiTheme="majorHAnsi" w:eastAsiaTheme="minorEastAsia" w:hAnsiTheme="majorHAnsi" w:cstheme="majorHAnsi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 xml:space="preserve">Wniosek o dofinansowanie – wniosek o dofinansowanie Projektu złożony w ramach naboru w konkursie Grantowym „Cyberbezpieczny Rząd”. </w:t>
            </w:r>
          </w:p>
        </w:tc>
      </w:tr>
      <w:tr w:rsidR="00520390" w:rsidRPr="00842704" w14:paraId="4675D563" w14:textId="77777777" w:rsidTr="00DE2FAA">
        <w:trPr>
          <w:trHeight w:val="1037"/>
          <w:jc w:val="center"/>
        </w:trPr>
        <w:tc>
          <w:tcPr>
            <w:tcW w:w="2088" w:type="dxa"/>
          </w:tcPr>
          <w:p w14:paraId="62D2EB66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>Zespół Projektowy </w:t>
            </w:r>
          </w:p>
        </w:tc>
        <w:tc>
          <w:tcPr>
            <w:tcW w:w="7668" w:type="dxa"/>
          </w:tcPr>
          <w:p w14:paraId="509D87F6" w14:textId="77777777" w:rsidR="00520390" w:rsidRPr="00842704" w:rsidRDefault="00520390" w:rsidP="00A4403E">
            <w:pPr>
              <w:pStyle w:val="Bezodstpw"/>
              <w:rPr>
                <w:rFonts w:asciiTheme="majorHAnsi" w:hAnsiTheme="majorHAnsi" w:cstheme="majorHAnsi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Personel Partnera Wiodącego (zwanego również Ostatecznym Odbiorcom Wsparcia – CPPC) i Partnera (NASK-PIB) wspólnie realizujący projekt „Cyberbezpieczny Rząd” </w:t>
            </w:r>
          </w:p>
        </w:tc>
      </w:tr>
      <w:tr w:rsidR="00520390" w:rsidRPr="00842704" w14:paraId="1032A28C" w14:textId="77777777" w:rsidTr="00DE2FAA">
        <w:trPr>
          <w:trHeight w:val="760"/>
          <w:jc w:val="center"/>
        </w:trPr>
        <w:tc>
          <w:tcPr>
            <w:tcW w:w="2088" w:type="dxa"/>
          </w:tcPr>
          <w:p w14:paraId="31881BD2" w14:textId="77777777" w:rsidR="00520390" w:rsidRPr="00842704" w:rsidRDefault="00520390" w:rsidP="00DE2FAA">
            <w:pPr>
              <w:pStyle w:val="Bezodstpw"/>
              <w:jc w:val="both"/>
              <w:rPr>
                <w:rStyle w:val="normaltextrun"/>
                <w:rFonts w:asciiTheme="majorHAnsi" w:hAnsiTheme="majorHAnsi" w:cstheme="majorHAnsi"/>
                <w:b/>
                <w:bCs/>
                <w:color w:val="000000" w:themeColor="text1"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 xml:space="preserve">Zespół Projektowy NASK-PIB </w:t>
            </w:r>
          </w:p>
        </w:tc>
        <w:tc>
          <w:tcPr>
            <w:tcW w:w="7668" w:type="dxa"/>
          </w:tcPr>
          <w:p w14:paraId="4DA00D7F" w14:textId="77777777" w:rsidR="00520390" w:rsidRPr="00842704" w:rsidRDefault="00520390" w:rsidP="00A4403E">
            <w:pPr>
              <w:pStyle w:val="Bezodstpw"/>
              <w:rPr>
                <w:rStyle w:val="normaltextrun"/>
                <w:rFonts w:asciiTheme="majorHAnsi" w:hAnsiTheme="majorHAnsi" w:cstheme="majorHAnsi"/>
                <w:color w:val="000000" w:themeColor="text1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 xml:space="preserve">Personel Partnera (NASK-PIB) realizujący projekt „Cyberbezpieczny Rząd” </w:t>
            </w:r>
          </w:p>
        </w:tc>
      </w:tr>
      <w:tr w:rsidR="00520390" w:rsidRPr="00842704" w14:paraId="716736F6" w14:textId="77777777" w:rsidTr="00DE2FAA">
        <w:trPr>
          <w:trHeight w:val="715"/>
          <w:jc w:val="center"/>
        </w:trPr>
        <w:tc>
          <w:tcPr>
            <w:tcW w:w="2088" w:type="dxa"/>
          </w:tcPr>
          <w:p w14:paraId="01928D6F" w14:textId="77777777" w:rsidR="00520390" w:rsidRPr="00842704" w:rsidRDefault="00520390" w:rsidP="00DE2FAA">
            <w:pPr>
              <w:pStyle w:val="Bezodstpw"/>
              <w:jc w:val="both"/>
              <w:rPr>
                <w:rStyle w:val="normaltextrun"/>
                <w:rFonts w:asciiTheme="majorHAnsi" w:hAnsiTheme="majorHAnsi" w:cstheme="majorHAnsi"/>
                <w:b/>
                <w:bCs/>
                <w:color w:val="000000" w:themeColor="text1"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>Zespół Projektowy CPPC</w:t>
            </w:r>
          </w:p>
        </w:tc>
        <w:tc>
          <w:tcPr>
            <w:tcW w:w="7668" w:type="dxa"/>
          </w:tcPr>
          <w:p w14:paraId="6E48941E" w14:textId="77777777" w:rsidR="00520390" w:rsidRPr="00842704" w:rsidRDefault="00520390" w:rsidP="00A4403E">
            <w:pPr>
              <w:pStyle w:val="Bezodstpw"/>
              <w:rPr>
                <w:rStyle w:val="normaltextrun"/>
                <w:rFonts w:asciiTheme="majorHAnsi" w:hAnsiTheme="majorHAnsi" w:cstheme="majorHAnsi"/>
                <w:color w:val="000000" w:themeColor="text1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Personel Partnera (CPPC) realizujący projekt „Cyberbezpieczny Rząd”</w:t>
            </w:r>
          </w:p>
        </w:tc>
      </w:tr>
      <w:tr w:rsidR="00520390" w:rsidRPr="00842704" w14:paraId="6E66172E" w14:textId="77777777" w:rsidTr="00DE2FAA">
        <w:trPr>
          <w:trHeight w:val="575"/>
          <w:jc w:val="center"/>
        </w:trPr>
        <w:tc>
          <w:tcPr>
            <w:tcW w:w="2088" w:type="dxa"/>
          </w:tcPr>
          <w:p w14:paraId="1FB46EAF" w14:textId="77777777" w:rsidR="00520390" w:rsidRPr="00842704" w:rsidRDefault="00520390" w:rsidP="00DE2FAA">
            <w:pPr>
              <w:pStyle w:val="Bezodstpw"/>
              <w:jc w:val="both"/>
              <w:rPr>
                <w:rStyle w:val="normaltextrun"/>
                <w:rFonts w:asciiTheme="majorHAnsi" w:hAnsiTheme="majorHAnsi" w:cstheme="majorHAnsi"/>
                <w:b/>
                <w:bCs/>
                <w:color w:val="000000" w:themeColor="text1"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>Wykonawca</w:t>
            </w:r>
          </w:p>
        </w:tc>
        <w:tc>
          <w:tcPr>
            <w:tcW w:w="7668" w:type="dxa"/>
          </w:tcPr>
          <w:p w14:paraId="6806F807" w14:textId="77777777" w:rsidR="00520390" w:rsidRPr="00842704" w:rsidRDefault="00520390" w:rsidP="00A4403E">
            <w:pPr>
              <w:pStyle w:val="Bezodstpw"/>
              <w:rPr>
                <w:rStyle w:val="normaltextrun"/>
                <w:rFonts w:asciiTheme="majorHAnsi" w:hAnsiTheme="majorHAnsi" w:cstheme="majorHAnsi"/>
                <w:color w:val="000000" w:themeColor="text1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Firma wyłoniona w ramach postępowania konkursowego, która będzie odpowiedzialna na realizację kontroli projektów grantowych.</w:t>
            </w:r>
          </w:p>
        </w:tc>
      </w:tr>
      <w:tr w:rsidR="00520390" w:rsidRPr="00842704" w14:paraId="335C5680" w14:textId="77777777" w:rsidTr="00DE2FAA">
        <w:trPr>
          <w:trHeight w:val="697"/>
          <w:jc w:val="center"/>
        </w:trPr>
        <w:tc>
          <w:tcPr>
            <w:tcW w:w="2088" w:type="dxa"/>
          </w:tcPr>
          <w:p w14:paraId="5D943C77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>Zespół kontrolujący</w:t>
            </w:r>
          </w:p>
        </w:tc>
        <w:tc>
          <w:tcPr>
            <w:tcW w:w="7668" w:type="dxa"/>
          </w:tcPr>
          <w:p w14:paraId="1AE08BB5" w14:textId="77777777" w:rsidR="00520390" w:rsidRPr="00842704" w:rsidRDefault="00520390" w:rsidP="00A4403E">
            <w:pPr>
              <w:pStyle w:val="Bezodstpw"/>
              <w:rPr>
                <w:rFonts w:asciiTheme="majorHAnsi" w:hAnsiTheme="majorHAnsi" w:cstheme="majorHAnsi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 xml:space="preserve">Pracownicy Wykonawcy/ Zleceniobiorcy wyłonieni przez Wykonawcę do realizacji zadań kontrolnych. </w:t>
            </w:r>
          </w:p>
        </w:tc>
      </w:tr>
      <w:tr w:rsidR="00520390" w:rsidRPr="00842704" w14:paraId="3DD7CA76" w14:textId="77777777" w:rsidTr="00DE2FAA">
        <w:trPr>
          <w:trHeight w:val="1465"/>
          <w:jc w:val="center"/>
        </w:trPr>
        <w:tc>
          <w:tcPr>
            <w:tcW w:w="2088" w:type="dxa"/>
          </w:tcPr>
          <w:p w14:paraId="786F4BBB" w14:textId="77777777" w:rsidR="00520390" w:rsidRPr="00842704" w:rsidRDefault="00520390" w:rsidP="00DE2FAA">
            <w:pPr>
              <w:pStyle w:val="Bezodstpw"/>
              <w:jc w:val="both"/>
              <w:rPr>
                <w:rStyle w:val="normaltextrun"/>
                <w:rFonts w:asciiTheme="majorHAnsi" w:hAnsiTheme="majorHAnsi" w:cstheme="majorHAnsi"/>
                <w:b/>
                <w:bCs/>
                <w:color w:val="000000" w:themeColor="text1"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 xml:space="preserve">Osąd ekspercki  </w:t>
            </w:r>
          </w:p>
        </w:tc>
        <w:tc>
          <w:tcPr>
            <w:tcW w:w="7668" w:type="dxa"/>
          </w:tcPr>
          <w:p w14:paraId="60B93FF7" w14:textId="77777777" w:rsidR="00520390" w:rsidRPr="00842704" w:rsidRDefault="00520390" w:rsidP="00A4403E">
            <w:pPr>
              <w:pStyle w:val="Bezodstpw"/>
              <w:rPr>
                <w:rStyle w:val="normaltextrun"/>
                <w:rFonts w:asciiTheme="majorHAnsi" w:hAnsiTheme="majorHAnsi" w:cstheme="majorHAnsi"/>
                <w:color w:val="000000" w:themeColor="text1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Jedna z metod nielosowego doboru próby i forma celowego doboru elementów z danej populacji. Wybór próby do kontroli dokonany na podstawie osądu eksperckiego polega na określeniu - na podstawie doświadczenia zawodowego i dotychczas otrzymanych wyników - kryteriów wyboru jednostek do weryfikacji. </w:t>
            </w:r>
          </w:p>
        </w:tc>
      </w:tr>
      <w:tr w:rsidR="00520390" w:rsidRPr="00842704" w14:paraId="5D856937" w14:textId="77777777" w:rsidTr="00DE2FAA">
        <w:trPr>
          <w:trHeight w:val="1285"/>
          <w:jc w:val="center"/>
        </w:trPr>
        <w:tc>
          <w:tcPr>
            <w:tcW w:w="2088" w:type="dxa"/>
          </w:tcPr>
          <w:p w14:paraId="1A7EE1A4" w14:textId="77777777" w:rsidR="00520390" w:rsidRPr="00842704" w:rsidRDefault="00520390" w:rsidP="00DE2FAA">
            <w:pPr>
              <w:pStyle w:val="Bezodstpw"/>
              <w:jc w:val="both"/>
              <w:rPr>
                <w:rStyle w:val="normaltextrun"/>
                <w:rFonts w:asciiTheme="majorHAnsi" w:hAnsiTheme="majorHAnsi" w:cstheme="majorHAnsi"/>
                <w:b/>
                <w:bCs/>
                <w:color w:val="000000" w:themeColor="text1"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>Zalecenia pokontrolne i rekomendacje</w:t>
            </w:r>
          </w:p>
        </w:tc>
        <w:tc>
          <w:tcPr>
            <w:tcW w:w="7668" w:type="dxa"/>
          </w:tcPr>
          <w:p w14:paraId="10A32314" w14:textId="77777777" w:rsidR="00520390" w:rsidRPr="00842704" w:rsidRDefault="00520390" w:rsidP="00A4403E">
            <w:pPr>
              <w:pStyle w:val="Bezodstpw"/>
              <w:rPr>
                <w:rStyle w:val="normaltextrun"/>
                <w:rFonts w:asciiTheme="majorHAnsi" w:hAnsiTheme="majorHAnsi" w:cstheme="majorHAnsi"/>
                <w:color w:val="000000" w:themeColor="text1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Stwierdzenia, które opisano w § 11 umowy o powierzenie grantu, sformułowane w Informacji pokontrolnej lub Ostatecznej informacji pokontrolnej. </w:t>
            </w:r>
          </w:p>
        </w:tc>
      </w:tr>
      <w:tr w:rsidR="00520390" w:rsidRPr="00842704" w14:paraId="5CE88AE4" w14:textId="77777777" w:rsidTr="00DE2FAA">
        <w:trPr>
          <w:trHeight w:val="835"/>
          <w:jc w:val="center"/>
        </w:trPr>
        <w:tc>
          <w:tcPr>
            <w:tcW w:w="2088" w:type="dxa"/>
          </w:tcPr>
          <w:p w14:paraId="62225099" w14:textId="77777777" w:rsidR="00520390" w:rsidRPr="00842704" w:rsidRDefault="00520390" w:rsidP="00DE2FAA">
            <w:pPr>
              <w:pStyle w:val="Bezodstpw"/>
              <w:jc w:val="both"/>
              <w:rPr>
                <w:rStyle w:val="normaltextrun"/>
                <w:rFonts w:asciiTheme="majorHAnsi" w:hAnsiTheme="majorHAnsi" w:cstheme="majorHAnsi"/>
                <w:b/>
                <w:bCs/>
                <w:color w:val="000000" w:themeColor="text1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>Lista sprawdzająca do kontroli grantu</w:t>
            </w:r>
          </w:p>
        </w:tc>
        <w:tc>
          <w:tcPr>
            <w:tcW w:w="7668" w:type="dxa"/>
          </w:tcPr>
          <w:p w14:paraId="597AF3D1" w14:textId="77777777" w:rsidR="00520390" w:rsidRPr="00842704" w:rsidRDefault="00520390" w:rsidP="00A4403E">
            <w:pPr>
              <w:pStyle w:val="Bezodstpw"/>
              <w:rPr>
                <w:rStyle w:val="normaltextrun"/>
                <w:rFonts w:asciiTheme="majorHAnsi" w:hAnsiTheme="majorHAnsi" w:cstheme="majorHAnsi"/>
                <w:color w:val="000000" w:themeColor="text1"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 xml:space="preserve">Opracowana lista kontrolna stanowiąca narzędzie usprawniające i standaryzujące przeprowadzenie kontroli. </w:t>
            </w:r>
            <w:r w:rsidRPr="00842704">
              <w:rPr>
                <w:rFonts w:asciiTheme="majorHAnsi" w:hAnsiTheme="majorHAnsi" w:cstheme="majorHAnsi"/>
                <w:szCs w:val="20"/>
              </w:rPr>
              <w:t>Stanowi załącznik do SOPZ.</w:t>
            </w:r>
          </w:p>
        </w:tc>
      </w:tr>
      <w:tr w:rsidR="00520390" w:rsidRPr="00842704" w14:paraId="2DE97AB8" w14:textId="77777777" w:rsidTr="00DE2FAA">
        <w:trPr>
          <w:trHeight w:val="730"/>
          <w:jc w:val="center"/>
        </w:trPr>
        <w:tc>
          <w:tcPr>
            <w:tcW w:w="2088" w:type="dxa"/>
          </w:tcPr>
          <w:p w14:paraId="6025313B" w14:textId="77777777" w:rsidR="00520390" w:rsidRPr="00842704" w:rsidRDefault="00520390" w:rsidP="00DE2FAA">
            <w:pPr>
              <w:pStyle w:val="Bezodstpw"/>
              <w:jc w:val="both"/>
              <w:rPr>
                <w:rStyle w:val="normaltextrun"/>
                <w:rFonts w:asciiTheme="majorHAnsi" w:hAnsiTheme="majorHAnsi" w:cstheme="majorHAnsi"/>
                <w:b/>
                <w:bCs/>
                <w:color w:val="000000" w:themeColor="text1"/>
                <w:szCs w:val="20"/>
              </w:rPr>
            </w:pPr>
            <w:r w:rsidRPr="00842704">
              <w:rPr>
                <w:rFonts w:asciiTheme="majorHAnsi" w:hAnsiTheme="majorHAnsi" w:cstheme="majorHAnsi"/>
                <w:szCs w:val="20"/>
              </w:rPr>
              <w:t>Zamawiający</w:t>
            </w:r>
          </w:p>
        </w:tc>
        <w:tc>
          <w:tcPr>
            <w:tcW w:w="7668" w:type="dxa"/>
          </w:tcPr>
          <w:p w14:paraId="0DDE8D90" w14:textId="77777777" w:rsidR="00520390" w:rsidRPr="00842704" w:rsidRDefault="00520390" w:rsidP="00DE2FAA">
            <w:pPr>
              <w:pStyle w:val="Bezodstpw"/>
              <w:jc w:val="both"/>
              <w:rPr>
                <w:rFonts w:asciiTheme="majorHAnsi" w:hAnsiTheme="majorHAnsi" w:cstheme="majorHAnsi"/>
                <w:szCs w:val="20"/>
                <w:lang w:val="pl-PL"/>
              </w:rPr>
            </w:pPr>
            <w:r w:rsidRPr="00842704">
              <w:rPr>
                <w:rFonts w:asciiTheme="majorHAnsi" w:hAnsiTheme="majorHAnsi" w:cstheme="majorHAnsi"/>
                <w:szCs w:val="20"/>
                <w:lang w:val="pl-PL"/>
              </w:rPr>
              <w:t xml:space="preserve"> Naukowa i Akademicka Sieć Komputerowa Państwowy Instytut Badawczy (NASKPIB)</w:t>
            </w:r>
          </w:p>
        </w:tc>
      </w:tr>
    </w:tbl>
    <w:p w14:paraId="6AAE4C54" w14:textId="77777777" w:rsidR="00520390" w:rsidRPr="00842704" w:rsidRDefault="00520390" w:rsidP="00520390">
      <w:pPr>
        <w:pStyle w:val="Tekstpodstawowy"/>
        <w:spacing w:before="185"/>
        <w:ind w:left="113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Zamawiający na każdym etapie weryfikacji dokumentacji wytworzonej przez Wykonawcę ma prawo zgłoszenia wystąpienia błędu merytorycznego.</w:t>
      </w:r>
    </w:p>
    <w:p w14:paraId="3BB32F1F" w14:textId="77777777" w:rsidR="00520390" w:rsidRPr="00842704" w:rsidRDefault="00520390" w:rsidP="00520390">
      <w:pPr>
        <w:pStyle w:val="Tekstpodstawowy"/>
        <w:numPr>
          <w:ilvl w:val="0"/>
          <w:numId w:val="16"/>
        </w:numPr>
        <w:spacing w:before="185"/>
        <w:jc w:val="both"/>
        <w:rPr>
          <w:rFonts w:asciiTheme="majorHAnsi" w:hAnsiTheme="majorHAnsi" w:cstheme="majorHAnsi"/>
          <w:b/>
          <w:sz w:val="20"/>
          <w:szCs w:val="20"/>
        </w:rPr>
      </w:pPr>
      <w:r w:rsidRPr="00842704">
        <w:rPr>
          <w:rFonts w:asciiTheme="majorHAnsi" w:hAnsiTheme="majorHAnsi" w:cstheme="majorHAnsi"/>
          <w:b/>
          <w:spacing w:val="-4"/>
          <w:sz w:val="20"/>
          <w:szCs w:val="20"/>
        </w:rPr>
        <w:lastRenderedPageBreak/>
        <w:t>Przedmiotem</w:t>
      </w:r>
      <w:r w:rsidRPr="00842704">
        <w:rPr>
          <w:rFonts w:asciiTheme="majorHAnsi" w:hAnsiTheme="majorHAnsi" w:cstheme="majorHAnsi"/>
          <w:b/>
          <w:spacing w:val="-7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b/>
          <w:spacing w:val="-4"/>
          <w:sz w:val="20"/>
          <w:szCs w:val="20"/>
        </w:rPr>
        <w:t>zamówienia</w:t>
      </w:r>
      <w:r w:rsidRPr="00842704">
        <w:rPr>
          <w:rFonts w:asciiTheme="majorHAnsi" w:hAnsiTheme="majorHAnsi" w:cstheme="majorHAnsi"/>
          <w:b/>
          <w:spacing w:val="-2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b/>
          <w:spacing w:val="-4"/>
          <w:sz w:val="20"/>
          <w:szCs w:val="20"/>
        </w:rPr>
        <w:t>jest:</w:t>
      </w:r>
    </w:p>
    <w:p w14:paraId="642394B9" w14:textId="30D71081" w:rsidR="00520390" w:rsidRPr="00842704" w:rsidRDefault="00520390" w:rsidP="00520390">
      <w:pPr>
        <w:pStyle w:val="Akapitzlist"/>
        <w:widowControl w:val="0"/>
        <w:numPr>
          <w:ilvl w:val="0"/>
          <w:numId w:val="15"/>
        </w:numPr>
        <w:tabs>
          <w:tab w:val="left" w:pos="832"/>
        </w:tabs>
        <w:autoSpaceDE w:val="0"/>
        <w:autoSpaceDN w:val="0"/>
        <w:spacing w:before="223" w:after="0" w:line="240" w:lineRule="auto"/>
        <w:ind w:left="832" w:hanging="351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pacing w:val="-4"/>
          <w:szCs w:val="20"/>
        </w:rPr>
        <w:t>Przeprowadzenie kontroli maksymalnie 48</w:t>
      </w:r>
      <w:r w:rsidR="00236FFC">
        <w:rPr>
          <w:rFonts w:asciiTheme="majorHAnsi" w:hAnsiTheme="majorHAnsi" w:cstheme="majorHAnsi"/>
          <w:spacing w:val="-4"/>
          <w:szCs w:val="20"/>
        </w:rPr>
        <w:t>, a minimalnie 1</w:t>
      </w:r>
      <w:r w:rsidRPr="00842704">
        <w:rPr>
          <w:rFonts w:asciiTheme="majorHAnsi" w:hAnsiTheme="majorHAnsi" w:cstheme="majorHAnsi"/>
          <w:spacing w:val="-4"/>
          <w:szCs w:val="20"/>
        </w:rPr>
        <w:t xml:space="preserve"> grant</w:t>
      </w:r>
      <w:r w:rsidR="00236FFC">
        <w:rPr>
          <w:rFonts w:asciiTheme="majorHAnsi" w:hAnsiTheme="majorHAnsi" w:cstheme="majorHAnsi"/>
          <w:spacing w:val="-4"/>
          <w:szCs w:val="20"/>
        </w:rPr>
        <w:t>u,</w:t>
      </w:r>
      <w:r w:rsidRPr="00842704">
        <w:rPr>
          <w:rFonts w:asciiTheme="majorHAnsi" w:hAnsiTheme="majorHAnsi" w:cstheme="majorHAnsi"/>
          <w:spacing w:val="-4"/>
          <w:szCs w:val="20"/>
        </w:rPr>
        <w:t xml:space="preserve"> realizowan</w:t>
      </w:r>
      <w:r w:rsidR="00236FFC">
        <w:rPr>
          <w:rFonts w:asciiTheme="majorHAnsi" w:hAnsiTheme="majorHAnsi" w:cstheme="majorHAnsi"/>
          <w:spacing w:val="-4"/>
          <w:szCs w:val="20"/>
        </w:rPr>
        <w:t>ych</w:t>
      </w:r>
      <w:r w:rsidRPr="00842704">
        <w:rPr>
          <w:rFonts w:asciiTheme="majorHAnsi" w:hAnsiTheme="majorHAnsi" w:cstheme="majorHAnsi"/>
          <w:spacing w:val="-4"/>
          <w:szCs w:val="20"/>
        </w:rPr>
        <w:t xml:space="preserve"> przez Grantobiorców w projekcie „Cyberbezpieczny Rząd”, w celu potwierdzenia legalności, celowości, prawidłowości i kwalifikowalności poniesionych wydatków oraz zgodności realizacji z umową o powierzenie grantu i właściwymi przepisami</w:t>
      </w:r>
      <w:r w:rsidRPr="00842704">
        <w:rPr>
          <w:rFonts w:asciiTheme="majorHAnsi" w:hAnsiTheme="majorHAnsi" w:cstheme="majorHAnsi"/>
          <w:spacing w:val="-20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Cs w:val="20"/>
        </w:rPr>
        <w:t>zgodnie</w:t>
      </w:r>
      <w:r w:rsidRPr="00842704">
        <w:rPr>
          <w:rFonts w:asciiTheme="majorHAnsi" w:hAnsiTheme="majorHAnsi" w:cstheme="majorHAnsi"/>
          <w:spacing w:val="-11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5"/>
          <w:szCs w:val="20"/>
        </w:rPr>
        <w:t>z:</w:t>
      </w:r>
    </w:p>
    <w:p w14:paraId="440D5C97" w14:textId="77777777" w:rsidR="00520390" w:rsidRPr="00842704" w:rsidRDefault="00520390" w:rsidP="00520390">
      <w:pPr>
        <w:pStyle w:val="Akapitzlist"/>
        <w:widowControl w:val="0"/>
        <w:numPr>
          <w:ilvl w:val="1"/>
          <w:numId w:val="15"/>
        </w:numPr>
        <w:tabs>
          <w:tab w:val="left" w:pos="1554"/>
        </w:tabs>
        <w:autoSpaceDE w:val="0"/>
        <w:autoSpaceDN w:val="0"/>
        <w:spacing w:before="223" w:after="0" w:line="240" w:lineRule="auto"/>
        <w:ind w:left="1554" w:hanging="351"/>
        <w:contextualSpacing w:val="0"/>
        <w:jc w:val="both"/>
        <w:rPr>
          <w:rFonts w:asciiTheme="majorHAnsi" w:hAnsiTheme="majorHAnsi" w:cstheme="majorHAnsi"/>
          <w:spacing w:val="-4"/>
          <w:szCs w:val="20"/>
        </w:rPr>
      </w:pPr>
      <w:r w:rsidRPr="00842704">
        <w:rPr>
          <w:rFonts w:asciiTheme="majorHAnsi" w:hAnsiTheme="majorHAnsi" w:cstheme="majorHAnsi"/>
          <w:spacing w:val="-4"/>
          <w:szCs w:val="20"/>
        </w:rPr>
        <w:t>Regulamin Konkursu Grantowego;   </w:t>
      </w:r>
    </w:p>
    <w:p w14:paraId="4FA5EF76" w14:textId="77777777" w:rsidR="00520390" w:rsidRPr="00842704" w:rsidRDefault="00520390" w:rsidP="00520390">
      <w:pPr>
        <w:pStyle w:val="Akapitzlist"/>
        <w:widowControl w:val="0"/>
        <w:numPr>
          <w:ilvl w:val="1"/>
          <w:numId w:val="15"/>
        </w:numPr>
        <w:tabs>
          <w:tab w:val="left" w:pos="1554"/>
        </w:tabs>
        <w:autoSpaceDE w:val="0"/>
        <w:autoSpaceDN w:val="0"/>
        <w:spacing w:before="223" w:after="0" w:line="240" w:lineRule="auto"/>
        <w:ind w:left="1554" w:hanging="351"/>
        <w:contextualSpacing w:val="0"/>
        <w:jc w:val="both"/>
        <w:rPr>
          <w:rFonts w:asciiTheme="majorHAnsi" w:hAnsiTheme="majorHAnsi" w:cstheme="majorHAnsi"/>
          <w:spacing w:val="-4"/>
          <w:szCs w:val="20"/>
        </w:rPr>
      </w:pPr>
      <w:r w:rsidRPr="00842704">
        <w:rPr>
          <w:rFonts w:asciiTheme="majorHAnsi" w:hAnsiTheme="majorHAnsi" w:cstheme="majorHAnsi"/>
          <w:spacing w:val="-4"/>
          <w:szCs w:val="20"/>
        </w:rPr>
        <w:t>Umowa o partnerstwie w celu wspólnej realizacji projektu (CPPC – NASK-PIB); </w:t>
      </w:r>
    </w:p>
    <w:p w14:paraId="2BE05D35" w14:textId="77777777" w:rsidR="00520390" w:rsidRPr="00842704" w:rsidRDefault="00520390" w:rsidP="00520390">
      <w:pPr>
        <w:pStyle w:val="Akapitzlist"/>
        <w:widowControl w:val="0"/>
        <w:numPr>
          <w:ilvl w:val="1"/>
          <w:numId w:val="15"/>
        </w:numPr>
        <w:tabs>
          <w:tab w:val="left" w:pos="1554"/>
        </w:tabs>
        <w:autoSpaceDE w:val="0"/>
        <w:autoSpaceDN w:val="0"/>
        <w:spacing w:before="223" w:after="0" w:line="240" w:lineRule="auto"/>
        <w:ind w:left="1554" w:hanging="351"/>
        <w:contextualSpacing w:val="0"/>
        <w:jc w:val="both"/>
        <w:rPr>
          <w:rFonts w:asciiTheme="majorHAnsi" w:hAnsiTheme="majorHAnsi" w:cstheme="majorHAnsi"/>
          <w:spacing w:val="-4"/>
          <w:szCs w:val="20"/>
        </w:rPr>
      </w:pPr>
      <w:r w:rsidRPr="00842704">
        <w:rPr>
          <w:rFonts w:asciiTheme="majorHAnsi" w:hAnsiTheme="majorHAnsi" w:cstheme="majorHAnsi"/>
          <w:spacing w:val="-4"/>
          <w:szCs w:val="20"/>
        </w:rPr>
        <w:t>Umowy o powierzenie grantu (pomiędzy CPPC a Grantobiorcami);  </w:t>
      </w:r>
    </w:p>
    <w:p w14:paraId="59647DD7" w14:textId="77777777" w:rsidR="00520390" w:rsidRPr="00842704" w:rsidRDefault="00520390" w:rsidP="00520390">
      <w:pPr>
        <w:pStyle w:val="Akapitzlist"/>
        <w:widowControl w:val="0"/>
        <w:numPr>
          <w:ilvl w:val="1"/>
          <w:numId w:val="15"/>
        </w:numPr>
        <w:tabs>
          <w:tab w:val="left" w:pos="1554"/>
        </w:tabs>
        <w:autoSpaceDE w:val="0"/>
        <w:autoSpaceDN w:val="0"/>
        <w:spacing w:before="223" w:after="0" w:line="240" w:lineRule="auto"/>
        <w:ind w:left="1554" w:hanging="351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zCs w:val="20"/>
        </w:rPr>
        <w:t>Wytycznymi kontroli realizacji programów polityki spójności 2021-2027;</w:t>
      </w:r>
    </w:p>
    <w:p w14:paraId="7F3C74CC" w14:textId="77777777" w:rsidR="00520390" w:rsidRPr="00842704" w:rsidRDefault="00520390" w:rsidP="00520390">
      <w:pPr>
        <w:pStyle w:val="Akapitzlist"/>
        <w:widowControl w:val="0"/>
        <w:numPr>
          <w:ilvl w:val="1"/>
          <w:numId w:val="15"/>
        </w:numPr>
        <w:tabs>
          <w:tab w:val="left" w:pos="1554"/>
        </w:tabs>
        <w:autoSpaceDE w:val="0"/>
        <w:autoSpaceDN w:val="0"/>
        <w:spacing w:before="223" w:after="0" w:line="240" w:lineRule="auto"/>
        <w:ind w:left="1554" w:hanging="351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zCs w:val="20"/>
        </w:rPr>
        <w:t>Ustawy z dnia 28 kwietnia 2022 r. o zasadach realizacji zadań finansowanych ze środków europejskich w perspektywie finansowej 2021-2027 (Dz. U. z 2022 r. poz. 1079, z późn. zm.)</w:t>
      </w:r>
    </w:p>
    <w:p w14:paraId="4D59B231" w14:textId="77777777" w:rsidR="00520390" w:rsidRPr="00842704" w:rsidRDefault="00520390" w:rsidP="00520390">
      <w:pPr>
        <w:pStyle w:val="Akapitzlist"/>
        <w:widowControl w:val="0"/>
        <w:numPr>
          <w:ilvl w:val="1"/>
          <w:numId w:val="15"/>
        </w:numPr>
        <w:tabs>
          <w:tab w:val="left" w:pos="1554"/>
        </w:tabs>
        <w:autoSpaceDE w:val="0"/>
        <w:autoSpaceDN w:val="0"/>
        <w:spacing w:before="223" w:after="0" w:line="240" w:lineRule="auto"/>
        <w:ind w:left="1554" w:hanging="351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pacing w:val="-4"/>
          <w:szCs w:val="20"/>
        </w:rPr>
        <w:t>obowiązującymi</w:t>
      </w:r>
      <w:r w:rsidRPr="00842704">
        <w:rPr>
          <w:rFonts w:asciiTheme="majorHAnsi" w:hAnsiTheme="majorHAnsi" w:cstheme="majorHAnsi"/>
          <w:spacing w:val="-15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Cs w:val="20"/>
        </w:rPr>
        <w:t>w</w:t>
      </w:r>
      <w:r w:rsidRPr="00842704">
        <w:rPr>
          <w:rFonts w:asciiTheme="majorHAnsi" w:hAnsiTheme="majorHAnsi" w:cstheme="majorHAnsi"/>
          <w:spacing w:val="1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Cs w:val="20"/>
        </w:rPr>
        <w:t>tym</w:t>
      </w:r>
      <w:r w:rsidRPr="00842704">
        <w:rPr>
          <w:rFonts w:asciiTheme="majorHAnsi" w:hAnsiTheme="majorHAnsi" w:cstheme="majorHAnsi"/>
          <w:spacing w:val="-7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Cs w:val="20"/>
        </w:rPr>
        <w:t>zakresie</w:t>
      </w:r>
      <w:r w:rsidRPr="00842704">
        <w:rPr>
          <w:rFonts w:asciiTheme="majorHAnsi" w:hAnsiTheme="majorHAnsi" w:cstheme="majorHAnsi"/>
          <w:spacing w:val="-12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Cs w:val="20"/>
        </w:rPr>
        <w:t>przepisami</w:t>
      </w:r>
      <w:r w:rsidRPr="00842704">
        <w:rPr>
          <w:rFonts w:asciiTheme="majorHAnsi" w:hAnsiTheme="majorHAnsi" w:cstheme="majorHAnsi"/>
          <w:spacing w:val="-15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Cs w:val="20"/>
        </w:rPr>
        <w:t>prawa.</w:t>
      </w:r>
    </w:p>
    <w:p w14:paraId="0515D3DA" w14:textId="77777777" w:rsidR="00520390" w:rsidRPr="00842704" w:rsidRDefault="00520390" w:rsidP="00520390">
      <w:pPr>
        <w:pStyle w:val="Akapitzlist"/>
        <w:widowControl w:val="0"/>
        <w:numPr>
          <w:ilvl w:val="1"/>
          <w:numId w:val="15"/>
        </w:numPr>
        <w:tabs>
          <w:tab w:val="left" w:pos="1554"/>
        </w:tabs>
        <w:autoSpaceDE w:val="0"/>
        <w:autoSpaceDN w:val="0"/>
        <w:spacing w:before="223" w:after="0" w:line="240" w:lineRule="auto"/>
        <w:ind w:left="1554" w:hanging="351"/>
        <w:contextualSpacing w:val="0"/>
        <w:jc w:val="both"/>
        <w:rPr>
          <w:rFonts w:asciiTheme="majorHAnsi" w:hAnsiTheme="majorHAnsi" w:cstheme="majorHAnsi"/>
          <w:spacing w:val="-4"/>
          <w:szCs w:val="20"/>
        </w:rPr>
      </w:pPr>
      <w:r w:rsidRPr="00842704">
        <w:rPr>
          <w:rFonts w:asciiTheme="majorHAnsi" w:hAnsiTheme="majorHAnsi" w:cstheme="majorHAnsi"/>
          <w:spacing w:val="-4"/>
          <w:szCs w:val="20"/>
        </w:rPr>
        <w:t>Inne</w:t>
      </w:r>
    </w:p>
    <w:p w14:paraId="316D01B3" w14:textId="77777777" w:rsidR="00520390" w:rsidRPr="00842704" w:rsidRDefault="00520390" w:rsidP="00520390">
      <w:pPr>
        <w:pStyle w:val="Akapitzlist"/>
        <w:widowControl w:val="0"/>
        <w:numPr>
          <w:ilvl w:val="0"/>
          <w:numId w:val="15"/>
        </w:numPr>
        <w:tabs>
          <w:tab w:val="left" w:pos="832"/>
        </w:tabs>
        <w:autoSpaceDE w:val="0"/>
        <w:autoSpaceDN w:val="0"/>
        <w:spacing w:before="223" w:after="0" w:line="240" w:lineRule="auto"/>
        <w:ind w:left="832" w:hanging="351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pacing w:val="-4"/>
          <w:szCs w:val="20"/>
        </w:rPr>
        <w:t>przygotowanie,</w:t>
      </w:r>
      <w:r w:rsidRPr="00842704">
        <w:rPr>
          <w:rFonts w:asciiTheme="majorHAnsi" w:hAnsiTheme="majorHAnsi" w:cstheme="majorHAnsi"/>
          <w:spacing w:val="-7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Cs w:val="20"/>
        </w:rPr>
        <w:t>podpisanie</w:t>
      </w:r>
      <w:r w:rsidRPr="00842704">
        <w:rPr>
          <w:rFonts w:asciiTheme="majorHAnsi" w:hAnsiTheme="majorHAnsi" w:cstheme="majorHAnsi"/>
          <w:spacing w:val="-18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Cs w:val="20"/>
        </w:rPr>
        <w:t>i</w:t>
      </w:r>
      <w:r w:rsidRPr="00842704">
        <w:rPr>
          <w:rFonts w:asciiTheme="majorHAnsi" w:hAnsiTheme="majorHAnsi" w:cstheme="majorHAnsi"/>
          <w:spacing w:val="-5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Cs w:val="20"/>
        </w:rPr>
        <w:t>przekazanie</w:t>
      </w:r>
      <w:r w:rsidRPr="00842704">
        <w:rPr>
          <w:rFonts w:asciiTheme="majorHAnsi" w:hAnsiTheme="majorHAnsi" w:cstheme="majorHAnsi"/>
          <w:spacing w:val="-18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Cs w:val="20"/>
        </w:rPr>
        <w:t>sprawozdania</w:t>
      </w:r>
      <w:r w:rsidRPr="00842704">
        <w:rPr>
          <w:rFonts w:asciiTheme="majorHAnsi" w:hAnsiTheme="majorHAnsi" w:cstheme="majorHAnsi"/>
          <w:spacing w:val="-25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Cs w:val="20"/>
        </w:rPr>
        <w:t>z Kontroli projektów grantowych:</w:t>
      </w:r>
    </w:p>
    <w:p w14:paraId="3DE71003" w14:textId="77777777" w:rsidR="00520390" w:rsidRPr="00842704" w:rsidRDefault="00520390" w:rsidP="00520390">
      <w:pPr>
        <w:pStyle w:val="Tekstpodstawowy"/>
        <w:spacing w:before="6"/>
        <w:jc w:val="both"/>
        <w:rPr>
          <w:rFonts w:asciiTheme="majorHAnsi" w:hAnsiTheme="majorHAnsi" w:cstheme="majorHAnsi"/>
          <w:sz w:val="20"/>
          <w:szCs w:val="20"/>
        </w:rPr>
      </w:pPr>
    </w:p>
    <w:p w14:paraId="645E10B7" w14:textId="77777777" w:rsidR="00520390" w:rsidRPr="00842704" w:rsidRDefault="00520390" w:rsidP="00520390">
      <w:pPr>
        <w:pStyle w:val="Akapitzlist"/>
        <w:widowControl w:val="0"/>
        <w:numPr>
          <w:ilvl w:val="1"/>
          <w:numId w:val="15"/>
        </w:numPr>
        <w:tabs>
          <w:tab w:val="left" w:pos="1553"/>
          <w:tab w:val="left" w:pos="1555"/>
        </w:tabs>
        <w:autoSpaceDE w:val="0"/>
        <w:autoSpaceDN w:val="0"/>
        <w:spacing w:after="0" w:line="254" w:lineRule="auto"/>
        <w:ind w:right="138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zCs w:val="20"/>
        </w:rPr>
        <w:t>wstępnego – Zamawiający dopuszcza sporządzenie i przekazanie sprawozdania wstępnego w postaci elektronicznej, które stanowi;</w:t>
      </w:r>
    </w:p>
    <w:p w14:paraId="07B41D37" w14:textId="77777777" w:rsidR="00520390" w:rsidRPr="00842704" w:rsidRDefault="00520390" w:rsidP="00520390">
      <w:pPr>
        <w:tabs>
          <w:tab w:val="left" w:pos="1553"/>
          <w:tab w:val="left" w:pos="1555"/>
        </w:tabs>
        <w:spacing w:line="254" w:lineRule="auto"/>
        <w:ind w:left="720" w:right="138"/>
        <w:jc w:val="both"/>
        <w:rPr>
          <w:rFonts w:asciiTheme="majorHAnsi" w:hAnsiTheme="majorHAnsi" w:cstheme="majorHAnsi"/>
          <w:szCs w:val="20"/>
        </w:rPr>
      </w:pPr>
    </w:p>
    <w:p w14:paraId="23D18D91" w14:textId="77777777" w:rsidR="00520390" w:rsidRPr="00842704" w:rsidRDefault="00520390" w:rsidP="00520390">
      <w:pPr>
        <w:tabs>
          <w:tab w:val="left" w:pos="1553"/>
          <w:tab w:val="left" w:pos="1555"/>
        </w:tabs>
        <w:spacing w:line="254" w:lineRule="auto"/>
        <w:ind w:left="1555" w:right="138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zCs w:val="20"/>
        </w:rPr>
        <w:t xml:space="preserve">Sprawozdanie zawiera informacje o przeprowadzonych kontrolach (w tym doraźnych) wraz ze szczegółowym wykazem zweryfikowanych kosztów oraz zakresu merytorycznego. </w:t>
      </w:r>
    </w:p>
    <w:p w14:paraId="3930AB33" w14:textId="77777777" w:rsidR="00520390" w:rsidRPr="00842704" w:rsidRDefault="00520390" w:rsidP="00520390">
      <w:pPr>
        <w:pStyle w:val="Akapitzlist"/>
        <w:widowControl w:val="0"/>
        <w:numPr>
          <w:ilvl w:val="1"/>
          <w:numId w:val="15"/>
        </w:numPr>
        <w:tabs>
          <w:tab w:val="left" w:pos="1553"/>
          <w:tab w:val="left" w:pos="1555"/>
        </w:tabs>
        <w:autoSpaceDE w:val="0"/>
        <w:autoSpaceDN w:val="0"/>
        <w:spacing w:before="197" w:after="0" w:line="254" w:lineRule="auto"/>
        <w:ind w:right="137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zCs w:val="20"/>
        </w:rPr>
        <w:t>końcowego – sporządzenie i przekazanie Zamawiającemu (1) jednego egzemplarza w postaci elektronicznej.</w:t>
      </w:r>
    </w:p>
    <w:p w14:paraId="1B248DDC" w14:textId="77777777" w:rsidR="00520390" w:rsidRPr="00842704" w:rsidRDefault="00520390" w:rsidP="00520390">
      <w:pPr>
        <w:pStyle w:val="Akapitzlist"/>
        <w:widowControl w:val="0"/>
        <w:numPr>
          <w:ilvl w:val="0"/>
          <w:numId w:val="15"/>
        </w:numPr>
        <w:tabs>
          <w:tab w:val="left" w:pos="832"/>
        </w:tabs>
        <w:autoSpaceDE w:val="0"/>
        <w:autoSpaceDN w:val="0"/>
        <w:spacing w:before="223" w:after="0" w:line="276" w:lineRule="auto"/>
        <w:ind w:left="832" w:hanging="351"/>
        <w:contextualSpacing w:val="0"/>
        <w:jc w:val="both"/>
        <w:rPr>
          <w:rFonts w:asciiTheme="majorHAnsi" w:hAnsiTheme="majorHAnsi" w:cstheme="majorHAnsi"/>
          <w:spacing w:val="-4"/>
          <w:szCs w:val="20"/>
        </w:rPr>
      </w:pPr>
      <w:r w:rsidRPr="00842704">
        <w:rPr>
          <w:rFonts w:asciiTheme="majorHAnsi" w:hAnsiTheme="majorHAnsi" w:cstheme="majorHAnsi"/>
          <w:spacing w:val="-4"/>
          <w:szCs w:val="20"/>
        </w:rPr>
        <w:t>przeniesienie</w:t>
      </w:r>
      <w:r w:rsidRPr="00842704">
        <w:rPr>
          <w:rFonts w:asciiTheme="majorHAnsi" w:hAnsiTheme="majorHAnsi" w:cstheme="majorHAnsi"/>
          <w:spacing w:val="-30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Cs w:val="20"/>
        </w:rPr>
        <w:t>na</w:t>
      </w:r>
      <w:r w:rsidRPr="00842704">
        <w:rPr>
          <w:rFonts w:asciiTheme="majorHAnsi" w:hAnsiTheme="majorHAnsi" w:cstheme="majorHAnsi"/>
          <w:spacing w:val="-19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Cs w:val="20"/>
        </w:rPr>
        <w:t>Zamawiającego autorskich praw majątkowych do sprawozdań (jeżeli stanowią „Utwór” w rozumieniu Ustawy o prawie autorskim i prawach pokrewnych), uprawniających do nieograniczonego w czasie korzystania i rozporządzania tymi dokumentami w kraju i za granicą, na wszystkich znanych w chwili zawarcia umowy pomiędzy Zamawiającym a Wykonawcą polach eksploatacji. Przeniesienie autorskich praw majątkowych i praw zależnych do Utworów następuje bez żadnych ograniczeń: czasowych, ilościowych czy terytorialnych.</w:t>
      </w:r>
    </w:p>
    <w:p w14:paraId="6462EB97" w14:textId="77777777" w:rsidR="00520390" w:rsidRPr="00842704" w:rsidRDefault="00520390" w:rsidP="00520390">
      <w:pPr>
        <w:pStyle w:val="Tekstpodstawowy"/>
        <w:spacing w:before="224" w:line="276" w:lineRule="auto"/>
        <w:ind w:left="113" w:right="165"/>
        <w:jc w:val="both"/>
        <w:rPr>
          <w:rFonts w:asciiTheme="majorHAnsi" w:hAnsiTheme="majorHAnsi" w:cstheme="majorHAnsi"/>
          <w:spacing w:val="-4"/>
          <w:sz w:val="20"/>
          <w:szCs w:val="20"/>
        </w:rPr>
      </w:pPr>
      <w:r w:rsidRPr="00842704">
        <w:rPr>
          <w:rFonts w:asciiTheme="majorHAnsi" w:hAnsiTheme="majorHAnsi" w:cstheme="majorHAnsi"/>
          <w:spacing w:val="-4"/>
          <w:sz w:val="20"/>
          <w:szCs w:val="20"/>
        </w:rPr>
        <w:t>Wykonanie przedmiotu Zamówienia potwierdzone zostanie protokołem odbioru podpisanym przez Zamawiającego i Wykonawcę.</w:t>
      </w:r>
    </w:p>
    <w:p w14:paraId="41F4E250" w14:textId="77777777" w:rsidR="00520390" w:rsidRPr="00842704" w:rsidRDefault="00520390" w:rsidP="00520390">
      <w:pPr>
        <w:pStyle w:val="Nagwek1"/>
        <w:numPr>
          <w:ilvl w:val="0"/>
          <w:numId w:val="16"/>
        </w:numPr>
        <w:tabs>
          <w:tab w:val="left" w:pos="479"/>
        </w:tabs>
        <w:spacing w:before="223"/>
        <w:ind w:left="479" w:hanging="366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pacing w:val="-4"/>
          <w:sz w:val="20"/>
          <w:szCs w:val="20"/>
          <w:u w:val="single"/>
        </w:rPr>
        <w:t>Sposób</w:t>
      </w:r>
      <w:r w:rsidRPr="00842704">
        <w:rPr>
          <w:rFonts w:asciiTheme="majorHAnsi" w:hAnsiTheme="majorHAnsi" w:cstheme="majorHAnsi"/>
          <w:spacing w:val="5"/>
          <w:sz w:val="20"/>
          <w:szCs w:val="20"/>
          <w:u w:val="single"/>
        </w:rPr>
        <w:t xml:space="preserve"> </w:t>
      </w:r>
      <w:r w:rsidRPr="00842704">
        <w:rPr>
          <w:rFonts w:asciiTheme="majorHAnsi" w:hAnsiTheme="majorHAnsi" w:cstheme="majorHAnsi"/>
          <w:spacing w:val="-4"/>
          <w:sz w:val="20"/>
          <w:szCs w:val="20"/>
          <w:u w:val="single"/>
        </w:rPr>
        <w:t>realizacji zamówienia</w:t>
      </w:r>
    </w:p>
    <w:p w14:paraId="6A9AE476" w14:textId="77777777" w:rsidR="00520390" w:rsidRPr="00842704" w:rsidRDefault="00520390" w:rsidP="00520390">
      <w:pPr>
        <w:pStyle w:val="Tekstpodstawowy"/>
        <w:spacing w:before="222" w:line="276" w:lineRule="auto"/>
        <w:ind w:left="113"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pacing w:val="-2"/>
          <w:sz w:val="20"/>
          <w:szCs w:val="20"/>
        </w:rPr>
        <w:t>Realizacja</w:t>
      </w:r>
      <w:r w:rsidRPr="00842704">
        <w:rPr>
          <w:rFonts w:asciiTheme="majorHAnsi" w:hAnsiTheme="majorHAnsi" w:cstheme="majorHAnsi"/>
          <w:spacing w:val="-13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2"/>
          <w:sz w:val="20"/>
          <w:szCs w:val="20"/>
        </w:rPr>
        <w:t>przedmiotu</w:t>
      </w:r>
      <w:r w:rsidRPr="00842704">
        <w:rPr>
          <w:rFonts w:asciiTheme="majorHAnsi" w:hAnsiTheme="majorHAnsi" w:cstheme="majorHAnsi"/>
          <w:spacing w:val="-13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2"/>
          <w:sz w:val="20"/>
          <w:szCs w:val="20"/>
        </w:rPr>
        <w:t xml:space="preserve">zamówienia w formie kontroli zdalnej, stacjonarnej lub hybrydowej. Przekazywanie </w:t>
      </w:r>
      <w:r w:rsidRPr="00842704">
        <w:rPr>
          <w:rFonts w:asciiTheme="majorHAnsi" w:hAnsiTheme="majorHAnsi" w:cstheme="majorHAnsi"/>
          <w:sz w:val="20"/>
          <w:szCs w:val="20"/>
        </w:rPr>
        <w:t xml:space="preserve">niezbędnych do realizacji przedmiotu zamówienia dokumentów przez Grantobiorców powinno odbywać się w trybie </w:t>
      </w:r>
      <w:r w:rsidRPr="00842704">
        <w:rPr>
          <w:rFonts w:asciiTheme="majorHAnsi" w:hAnsiTheme="majorHAnsi" w:cstheme="majorHAnsi"/>
          <w:spacing w:val="-4"/>
          <w:sz w:val="20"/>
          <w:szCs w:val="20"/>
        </w:rPr>
        <w:t>zdalnym</w:t>
      </w:r>
      <w:r w:rsidRPr="00842704">
        <w:rPr>
          <w:rFonts w:asciiTheme="majorHAnsi" w:hAnsiTheme="majorHAnsi" w:cstheme="majorHAnsi"/>
          <w:spacing w:val="-11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 w:val="20"/>
          <w:szCs w:val="20"/>
        </w:rPr>
        <w:t>z</w:t>
      </w:r>
      <w:r w:rsidRPr="00842704">
        <w:rPr>
          <w:rFonts w:asciiTheme="majorHAnsi" w:hAnsiTheme="majorHAnsi" w:cstheme="majorHAnsi"/>
          <w:spacing w:val="-11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 w:val="20"/>
          <w:szCs w:val="20"/>
        </w:rPr>
        <w:t>wykorzystaniem</w:t>
      </w:r>
      <w:r w:rsidRPr="00842704">
        <w:rPr>
          <w:rFonts w:asciiTheme="majorHAnsi" w:hAnsiTheme="majorHAnsi" w:cstheme="majorHAnsi"/>
          <w:spacing w:val="-10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 w:val="20"/>
          <w:szCs w:val="20"/>
        </w:rPr>
        <w:t>istniejących</w:t>
      </w:r>
      <w:r w:rsidRPr="00842704">
        <w:rPr>
          <w:rFonts w:asciiTheme="majorHAnsi" w:hAnsiTheme="majorHAnsi" w:cstheme="majorHAnsi"/>
          <w:spacing w:val="-8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 w:val="20"/>
          <w:szCs w:val="20"/>
        </w:rPr>
        <w:t>rozwiązań</w:t>
      </w:r>
      <w:r w:rsidRPr="00842704">
        <w:rPr>
          <w:rFonts w:asciiTheme="majorHAnsi" w:hAnsiTheme="majorHAnsi" w:cstheme="majorHAnsi"/>
          <w:spacing w:val="-11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 w:val="20"/>
          <w:szCs w:val="20"/>
        </w:rPr>
        <w:t>teleinformatycznych</w:t>
      </w:r>
      <w:r w:rsidRPr="00842704">
        <w:rPr>
          <w:rFonts w:asciiTheme="majorHAnsi" w:hAnsiTheme="majorHAnsi" w:cstheme="majorHAnsi"/>
          <w:spacing w:val="-7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 w:val="20"/>
          <w:szCs w:val="20"/>
        </w:rPr>
        <w:t>z</w:t>
      </w:r>
      <w:r w:rsidRPr="00842704">
        <w:rPr>
          <w:rFonts w:asciiTheme="majorHAnsi" w:hAnsiTheme="majorHAnsi" w:cstheme="majorHAnsi"/>
          <w:spacing w:val="-1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 w:val="20"/>
          <w:szCs w:val="20"/>
        </w:rPr>
        <w:t>możliwością</w:t>
      </w:r>
      <w:r w:rsidRPr="00842704">
        <w:rPr>
          <w:rFonts w:asciiTheme="majorHAnsi" w:hAnsiTheme="majorHAnsi" w:cstheme="majorHAnsi"/>
          <w:spacing w:val="-7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 w:val="20"/>
          <w:szCs w:val="20"/>
        </w:rPr>
        <w:t>wizyty</w:t>
      </w:r>
      <w:r w:rsidRPr="00842704">
        <w:rPr>
          <w:rFonts w:asciiTheme="majorHAnsi" w:hAnsiTheme="majorHAnsi" w:cstheme="majorHAnsi"/>
          <w:spacing w:val="-11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pacing w:val="-4"/>
          <w:sz w:val="20"/>
          <w:szCs w:val="20"/>
        </w:rPr>
        <w:t>fizycznej w </w:t>
      </w:r>
      <w:r w:rsidRPr="00842704">
        <w:rPr>
          <w:rFonts w:asciiTheme="majorHAnsi" w:hAnsiTheme="majorHAnsi" w:cstheme="majorHAnsi"/>
          <w:sz w:val="20"/>
          <w:szCs w:val="20"/>
        </w:rPr>
        <w:t xml:space="preserve">umówionym terminie (jeżeli dotyczy). Po zakończonej kontroli Wykonawca ma obowiązek przekazać Zamawiającemu informację po kontrolną w terminie maksymalnie 14 dni od dnia zakończenia kontroli. </w:t>
      </w:r>
    </w:p>
    <w:p w14:paraId="533B750F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Kontrole projektów przeprowadzają Zespoły kontrolujące, w skład których z ramienia Wykonawcy wchodzą min. 2 osoby spełniające warunki określone w art. 286 ustawy z dnia 27 sierpnia 2009 r. o finansach publicznych, Osoby przeprowadzające kontrolę są zobowiązane do podpisania Deklaracji bezstronności i poufności (Załącznik nr 2) przed rozpoczęciem kontroli.</w:t>
      </w:r>
    </w:p>
    <w:p w14:paraId="2B069365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lastRenderedPageBreak/>
        <w:t>Zespół kontrolujący losuje próbę do kontroli, która obejmuje do 5% dokumentów wykazanych w wydruku z ewidencji księgowej Projektu grantowego przekazanej przez Grantobiorcę, przy czym próba stanowi nie mniej niż 3 i nie więcej niż 10 dokumentów, a w przypadku, gdy w ewidencji są mniej niż 3, należy zweryfikować wszystkie dokumenty. Liczba dokumentów do weryfikacji (obliczona zgodnie z zasadami opisanymi wyżej) jest zaokrąglona w górę. Doboru próby dokumentów do Kontroli dokonuje Zespół kontrolujący. Dokumenty, które zostały wybrane do próby zostaną wyszczególnione w informacji pokontrolnej. </w:t>
      </w:r>
    </w:p>
    <w:p w14:paraId="36516674" w14:textId="77777777" w:rsidR="00520390" w:rsidRPr="00842704" w:rsidRDefault="00520390" w:rsidP="00520390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Fonts w:asciiTheme="majorHAnsi" w:eastAsia="Century Gothic" w:hAnsiTheme="majorHAnsi" w:cstheme="majorHAnsi"/>
          <w:sz w:val="20"/>
          <w:szCs w:val="20"/>
          <w:lang w:eastAsia="en-US"/>
        </w:rPr>
      </w:pPr>
      <w:r w:rsidRPr="00842704">
        <w:rPr>
          <w:rFonts w:asciiTheme="majorHAnsi" w:eastAsia="Century Gothic" w:hAnsiTheme="majorHAnsi" w:cstheme="majorHAnsi"/>
          <w:sz w:val="20"/>
          <w:szCs w:val="20"/>
          <w:lang w:eastAsia="en-US"/>
        </w:rPr>
        <w:t>W sytuacji, gdy w trakcie kontroli wykryto wydatki niekwalifikowalne lub nieprawidłowości Zespół kontrolujący powinien odpowiednio zwiększyć próbę kontrolowanych dokumentów o kolejne 5%. Decyzje o tym, które dokumenty będą podlegały dodatkowej weryfikacji podejmuje Kierownik zespołu kontrolującego. W przypadku stwierdzenia wydatków niekwalifikowalnych lub nieprawidłowości w rozszerzonej próbie, weryfikacji podlegają wszystkie dokumenty wykazane w ewidencji księgowej wg stanu na dzień rozpoczęcia Kontroli. </w:t>
      </w:r>
    </w:p>
    <w:p w14:paraId="6BD44508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Zespół kontrolujący dokumentuje wylosowaną próbę. </w:t>
      </w:r>
    </w:p>
    <w:p w14:paraId="49693C64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Zawiadomienie o przeprowadzeniu kontroli oraz upoważnienia członków Zespołu kontrolującego przesyłane są do Grantobiorcy co najmniej na 14 dni przed planowanym terminem kontroli (wzór: Zał. 4 Zawiadomienie o przeprowadzeniu kontroli).  Zawiadomienie przekazuje Zamawiający (NASK-PIB).</w:t>
      </w:r>
    </w:p>
    <w:p w14:paraId="653EA52A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Przeprowadzenie przez Wykonawcę kontroli w odniesieniu do jednego projektu będzie trwało do 2 dni roboczych pracy Zespołu kontrolującego.</w:t>
      </w:r>
    </w:p>
    <w:p w14:paraId="2F53181F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Zespół kontrolujący wypełnia Listę sprawdzającą do kontroli grantu (Zał. 5 Lista sprawdzająca do kontroli grantu) i opracowuje projekt Informacji pokontrolnej. </w:t>
      </w:r>
    </w:p>
    <w:p w14:paraId="21D12B44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Informacja pokontrolna jest zatwierdzana przez Zamawiającego.</w:t>
      </w:r>
    </w:p>
    <w:p w14:paraId="7075868C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Grantobiorca ma prawo zgłoszenia umotywowanych pisemnych zastrzeżeń do treści Informacji pokontrolnej w ciągu 7 dni od momentu otrzymania Informacji pokontrolnej.  Zamawiający przekazuje zastrzeżenia Grantobiorcy do Wykonawcy w celu rozpatrzenia. </w:t>
      </w:r>
    </w:p>
    <w:p w14:paraId="67B7A790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W przypadku niezgłoszenia umotywowanych pisemnych zastrzeżeń do treści Informacji pokontrolnej w ciągu 7 dni, zatwierdzoną Informację pokontrolną przekazaną Grantobiorcy uznaje się za Ostateczną informację pokontrolną (nie jest sporządzany odrębny dokument Ostatecznej informacji pokontrolnej). </w:t>
      </w:r>
    </w:p>
    <w:p w14:paraId="0BA41F26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W przypadku otrzymania zastrzeżeń, Zespół kontrolujący rozpatruje je. </w:t>
      </w:r>
    </w:p>
    <w:p w14:paraId="324BB47F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Następnie sporządzana jest Ostateczna informacja pokontrolna, która zawiera skorygowane ustalenia kontroli lub Pisemne stanowisko wobec zgłoszonych zastrzeżeń, które zawiera uzasadnienie odmowy skorygowania ustaleń (wzór: Zał. 7 Stanowisko do zastrzeżeń). </w:t>
      </w:r>
    </w:p>
    <w:p w14:paraId="1D582EC0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Ostateczna informacja pokontrolna lub Pisemne stanowisko wobec zgłoszonych zastrzeżeń zatwierdzane są przez Zamawiającego.</w:t>
      </w:r>
    </w:p>
    <w:p w14:paraId="5B064195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Zatwierdzona Ostateczna informacja pokontrolna lub zatwierdzone Pisemne stanowisko wobec zgłoszonych zastrzeżeń są przekazywane Grantobiorcy (w terminie nie dłuższym niż 30 dni od otrzymania zastrzeżeń). </w:t>
      </w:r>
    </w:p>
    <w:p w14:paraId="1A0ED60F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Od Ostatecznej informacji pokontrolnej oraz Pisemnego stanowiska wobec zgłoszonych zastrzeżeń nie przysługuje dalsze odwołanie. </w:t>
      </w:r>
    </w:p>
    <w:p w14:paraId="4636CAA0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 xml:space="preserve">Wszelka dokumentacja z kontroli (w szczególności: Informacja pokontrolna i/lub Ostateczna informacja </w:t>
      </w:r>
      <w:r w:rsidRPr="00842704">
        <w:rPr>
          <w:rFonts w:asciiTheme="majorHAnsi" w:hAnsiTheme="majorHAnsi" w:cstheme="majorHAnsi"/>
          <w:sz w:val="20"/>
          <w:szCs w:val="20"/>
        </w:rPr>
        <w:lastRenderedPageBreak/>
        <w:t>pokontrolna, Pisemne stanowisko wobec zgłoszonych zastrzeżeń, dokumentacja z czynności kontrolnych, w tym dowody, wypełniona Lista sprawdzająca do kontroli grantu) po zakończeniu kontroli jest przekazywana przez Wykonawcę do Zespołu Projektowego NASK-PIB. </w:t>
      </w:r>
    </w:p>
    <w:p w14:paraId="3F083969" w14:textId="77777777" w:rsidR="00520390" w:rsidRPr="00842704" w:rsidRDefault="00520390" w:rsidP="00520390">
      <w:pPr>
        <w:pStyle w:val="Tekstpodstawowy"/>
        <w:numPr>
          <w:ilvl w:val="0"/>
          <w:numId w:val="20"/>
        </w:numPr>
        <w:spacing w:before="222" w:line="276" w:lineRule="auto"/>
        <w:ind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W przypadku podejrzenia popełnienia przestępstwa, Wykonawca zawiadamia Zespół Projektowy NASK-PIB o tym podejrzeniu. </w:t>
      </w:r>
    </w:p>
    <w:p w14:paraId="398F5074" w14:textId="77777777" w:rsidR="00520390" w:rsidRPr="00842704" w:rsidRDefault="00520390" w:rsidP="00520390">
      <w:pPr>
        <w:pStyle w:val="Nagwek1"/>
        <w:numPr>
          <w:ilvl w:val="0"/>
          <w:numId w:val="16"/>
        </w:numPr>
        <w:tabs>
          <w:tab w:val="left" w:pos="479"/>
        </w:tabs>
        <w:spacing w:before="217"/>
        <w:ind w:left="479" w:hanging="366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  <w:u w:val="single"/>
        </w:rPr>
        <w:t>Termin</w:t>
      </w:r>
      <w:r w:rsidRPr="00842704">
        <w:rPr>
          <w:rFonts w:asciiTheme="majorHAnsi" w:hAnsiTheme="majorHAnsi" w:cstheme="majorHAnsi"/>
          <w:spacing w:val="-7"/>
          <w:sz w:val="20"/>
          <w:szCs w:val="20"/>
          <w:u w:val="single"/>
        </w:rPr>
        <w:t xml:space="preserve"> </w:t>
      </w:r>
      <w:r w:rsidRPr="00842704">
        <w:rPr>
          <w:rFonts w:asciiTheme="majorHAnsi" w:hAnsiTheme="majorHAnsi" w:cstheme="majorHAnsi"/>
          <w:spacing w:val="-2"/>
          <w:sz w:val="20"/>
          <w:szCs w:val="20"/>
          <w:u w:val="single"/>
        </w:rPr>
        <w:t>realizacji</w:t>
      </w:r>
    </w:p>
    <w:p w14:paraId="4A0E4DC7" w14:textId="77777777" w:rsidR="00520390" w:rsidRPr="00842704" w:rsidRDefault="00520390" w:rsidP="00520390">
      <w:pPr>
        <w:pStyle w:val="Tekstpodstawowy"/>
        <w:spacing w:before="223" w:line="276" w:lineRule="auto"/>
        <w:ind w:left="113" w:right="134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Za</w:t>
      </w:r>
      <w:r w:rsidRPr="00842704">
        <w:rPr>
          <w:rFonts w:asciiTheme="majorHAnsi" w:hAnsiTheme="majorHAnsi" w:cstheme="majorHAnsi"/>
          <w:spacing w:val="40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termin realizacji przedmiotu Zamówienia uznaje się czas określony, od dnia zawarcia umowy pomiędzy</w:t>
      </w:r>
      <w:r w:rsidRPr="00842704">
        <w:rPr>
          <w:rFonts w:asciiTheme="majorHAnsi" w:hAnsiTheme="majorHAnsi" w:cstheme="majorHAnsi"/>
          <w:spacing w:val="-15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Zamawiającym</w:t>
      </w:r>
      <w:r w:rsidRPr="00842704">
        <w:rPr>
          <w:rFonts w:asciiTheme="majorHAnsi" w:hAnsiTheme="majorHAnsi" w:cstheme="majorHAnsi"/>
          <w:spacing w:val="-15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a</w:t>
      </w:r>
      <w:r w:rsidRPr="00842704">
        <w:rPr>
          <w:rFonts w:asciiTheme="majorHAnsi" w:hAnsiTheme="majorHAnsi" w:cstheme="majorHAnsi"/>
          <w:spacing w:val="-14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Wykonawcą,</w:t>
      </w:r>
      <w:r w:rsidRPr="00842704">
        <w:rPr>
          <w:rFonts w:asciiTheme="majorHAnsi" w:hAnsiTheme="majorHAnsi" w:cstheme="majorHAnsi"/>
          <w:spacing w:val="-15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do</w:t>
      </w:r>
      <w:r w:rsidRPr="00842704">
        <w:rPr>
          <w:rFonts w:asciiTheme="majorHAnsi" w:hAnsiTheme="majorHAnsi" w:cstheme="majorHAnsi"/>
          <w:spacing w:val="-14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dnia</w:t>
      </w:r>
      <w:r w:rsidRPr="00842704">
        <w:rPr>
          <w:rFonts w:asciiTheme="majorHAnsi" w:hAnsiTheme="majorHAnsi" w:cstheme="majorHAnsi"/>
          <w:spacing w:val="-15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wykonania</w:t>
      </w:r>
      <w:r w:rsidRPr="00842704">
        <w:rPr>
          <w:rFonts w:asciiTheme="majorHAnsi" w:hAnsiTheme="majorHAnsi" w:cstheme="majorHAnsi"/>
          <w:spacing w:val="-14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zobowiązań</w:t>
      </w:r>
      <w:r w:rsidRPr="00842704">
        <w:rPr>
          <w:rFonts w:asciiTheme="majorHAnsi" w:hAnsiTheme="majorHAnsi" w:cstheme="majorHAnsi"/>
          <w:spacing w:val="-15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nią</w:t>
      </w:r>
      <w:r w:rsidRPr="00842704">
        <w:rPr>
          <w:rFonts w:asciiTheme="majorHAnsi" w:hAnsiTheme="majorHAnsi" w:cstheme="majorHAnsi"/>
          <w:spacing w:val="-14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określonych,</w:t>
      </w:r>
      <w:r w:rsidRPr="00842704">
        <w:rPr>
          <w:rFonts w:asciiTheme="majorHAnsi" w:hAnsiTheme="majorHAnsi" w:cstheme="majorHAnsi"/>
          <w:spacing w:val="-15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lecz</w:t>
      </w:r>
      <w:r w:rsidRPr="00842704">
        <w:rPr>
          <w:rFonts w:asciiTheme="majorHAnsi" w:hAnsiTheme="majorHAnsi" w:cstheme="majorHAnsi"/>
          <w:spacing w:val="-14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nie później</w:t>
      </w:r>
      <w:r w:rsidRPr="00842704">
        <w:rPr>
          <w:rFonts w:asciiTheme="majorHAnsi" w:hAnsiTheme="majorHAnsi" w:cstheme="majorHAnsi"/>
          <w:spacing w:val="-9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niż</w:t>
      </w:r>
      <w:r w:rsidRPr="00842704">
        <w:rPr>
          <w:rFonts w:asciiTheme="majorHAnsi" w:hAnsiTheme="majorHAnsi" w:cstheme="majorHAnsi"/>
          <w:spacing w:val="-6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w</w:t>
      </w:r>
      <w:r w:rsidRPr="00842704">
        <w:rPr>
          <w:rFonts w:asciiTheme="majorHAnsi" w:hAnsiTheme="majorHAnsi" w:cstheme="majorHAnsi"/>
          <w:spacing w:val="-10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terminach</w:t>
      </w:r>
      <w:r w:rsidRPr="00842704">
        <w:rPr>
          <w:rFonts w:asciiTheme="majorHAnsi" w:hAnsiTheme="majorHAnsi" w:cstheme="majorHAnsi"/>
          <w:spacing w:val="-26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określonych</w:t>
      </w:r>
      <w:r w:rsidRPr="00842704">
        <w:rPr>
          <w:rFonts w:asciiTheme="majorHAnsi" w:hAnsiTheme="majorHAnsi" w:cstheme="majorHAnsi"/>
          <w:spacing w:val="-13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w</w:t>
      </w:r>
      <w:r w:rsidRPr="00842704">
        <w:rPr>
          <w:rFonts w:asciiTheme="majorHAnsi" w:hAnsiTheme="majorHAnsi" w:cstheme="majorHAnsi"/>
          <w:spacing w:val="-10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poniższej</w:t>
      </w:r>
      <w:r w:rsidRPr="00842704">
        <w:rPr>
          <w:rFonts w:asciiTheme="majorHAnsi" w:hAnsiTheme="majorHAnsi" w:cstheme="majorHAnsi"/>
          <w:spacing w:val="-8"/>
          <w:sz w:val="20"/>
          <w:szCs w:val="20"/>
        </w:rPr>
        <w:t xml:space="preserve"> </w:t>
      </w:r>
      <w:r w:rsidRPr="00842704">
        <w:rPr>
          <w:rFonts w:asciiTheme="majorHAnsi" w:hAnsiTheme="majorHAnsi" w:cstheme="majorHAnsi"/>
          <w:sz w:val="20"/>
          <w:szCs w:val="20"/>
        </w:rPr>
        <w:t>tabeli:</w:t>
      </w:r>
    </w:p>
    <w:p w14:paraId="1594E622" w14:textId="77777777" w:rsidR="00520390" w:rsidRPr="00842704" w:rsidRDefault="00520390" w:rsidP="00520390">
      <w:pPr>
        <w:jc w:val="both"/>
        <w:rPr>
          <w:rFonts w:asciiTheme="majorHAnsi" w:hAnsiTheme="majorHAnsi" w:cstheme="majorHAnsi"/>
          <w:szCs w:val="20"/>
        </w:rPr>
      </w:pPr>
    </w:p>
    <w:tbl>
      <w:tblPr>
        <w:tblStyle w:val="TableNormal1"/>
        <w:tblW w:w="9653" w:type="dxa"/>
        <w:tblInd w:w="67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2862"/>
        <w:gridCol w:w="6374"/>
      </w:tblGrid>
      <w:tr w:rsidR="00520390" w:rsidRPr="00842704" w14:paraId="5A73420C" w14:textId="77777777" w:rsidTr="00DE2FAA">
        <w:trPr>
          <w:trHeight w:val="943"/>
        </w:trPr>
        <w:tc>
          <w:tcPr>
            <w:tcW w:w="417" w:type="dxa"/>
          </w:tcPr>
          <w:p w14:paraId="0C4D679E" w14:textId="77777777" w:rsidR="00520390" w:rsidRPr="00842704" w:rsidRDefault="00520390" w:rsidP="00DE2FAA">
            <w:pPr>
              <w:pStyle w:val="TableParagraph"/>
              <w:spacing w:before="240" w:line="220" w:lineRule="exac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42704">
              <w:rPr>
                <w:rFonts w:asciiTheme="majorHAnsi" w:hAnsiTheme="majorHAnsi" w:cstheme="majorHAnsi"/>
                <w:bCs/>
                <w:spacing w:val="-5"/>
                <w:sz w:val="20"/>
                <w:szCs w:val="20"/>
              </w:rPr>
              <w:t>Lp.</w:t>
            </w:r>
          </w:p>
        </w:tc>
        <w:tc>
          <w:tcPr>
            <w:tcW w:w="2862" w:type="dxa"/>
          </w:tcPr>
          <w:p w14:paraId="108CD3E5" w14:textId="77777777" w:rsidR="00520390" w:rsidRPr="00842704" w:rsidRDefault="00520390" w:rsidP="00DE2FAA">
            <w:pPr>
              <w:pStyle w:val="TableParagraph"/>
              <w:spacing w:before="240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42704">
              <w:rPr>
                <w:rFonts w:asciiTheme="majorHAnsi" w:hAnsiTheme="majorHAnsi" w:cstheme="majorHAnsi"/>
                <w:bCs/>
                <w:sz w:val="20"/>
                <w:szCs w:val="20"/>
              </w:rPr>
              <w:t>Przedmiot</w:t>
            </w:r>
            <w:r w:rsidRPr="00842704">
              <w:rPr>
                <w:rFonts w:asciiTheme="majorHAnsi" w:hAnsiTheme="majorHAnsi" w:cstheme="majorHAnsi"/>
                <w:bCs/>
                <w:spacing w:val="-25"/>
                <w:sz w:val="20"/>
                <w:szCs w:val="20"/>
              </w:rPr>
              <w:t xml:space="preserve"> </w:t>
            </w:r>
            <w:r w:rsidRPr="00842704">
              <w:rPr>
                <w:rFonts w:asciiTheme="majorHAnsi" w:hAnsiTheme="majorHAnsi" w:cstheme="majorHAnsi"/>
                <w:bCs/>
                <w:spacing w:val="-2"/>
                <w:sz w:val="20"/>
                <w:szCs w:val="20"/>
              </w:rPr>
              <w:t>zamówienia</w:t>
            </w:r>
          </w:p>
        </w:tc>
        <w:tc>
          <w:tcPr>
            <w:tcW w:w="6374" w:type="dxa"/>
          </w:tcPr>
          <w:p w14:paraId="05A9B436" w14:textId="77777777" w:rsidR="00520390" w:rsidRPr="00842704" w:rsidRDefault="00520390" w:rsidP="00DE2FAA">
            <w:pPr>
              <w:pStyle w:val="TableParagraph"/>
              <w:spacing w:before="240" w:line="220" w:lineRule="exac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42704">
              <w:rPr>
                <w:rFonts w:asciiTheme="majorHAnsi" w:hAnsiTheme="majorHAnsi" w:cstheme="majorHAnsi"/>
                <w:bCs/>
                <w:sz w:val="20"/>
                <w:szCs w:val="20"/>
              </w:rPr>
              <w:t>Termin</w:t>
            </w:r>
            <w:r w:rsidRPr="00842704">
              <w:rPr>
                <w:rFonts w:asciiTheme="majorHAnsi" w:hAnsiTheme="majorHAnsi" w:cstheme="majorHAnsi"/>
                <w:bCs/>
                <w:spacing w:val="-7"/>
                <w:sz w:val="20"/>
                <w:szCs w:val="20"/>
              </w:rPr>
              <w:t xml:space="preserve"> </w:t>
            </w:r>
            <w:r w:rsidRPr="00842704">
              <w:rPr>
                <w:rFonts w:asciiTheme="majorHAnsi" w:hAnsiTheme="majorHAnsi" w:cstheme="majorHAnsi"/>
                <w:bCs/>
                <w:spacing w:val="-2"/>
                <w:sz w:val="20"/>
                <w:szCs w:val="20"/>
              </w:rPr>
              <w:t>realizacji</w:t>
            </w:r>
          </w:p>
        </w:tc>
      </w:tr>
      <w:tr w:rsidR="00520390" w:rsidRPr="00842704" w14:paraId="0C4541BA" w14:textId="77777777" w:rsidTr="00DE2FAA">
        <w:trPr>
          <w:trHeight w:val="1297"/>
        </w:trPr>
        <w:tc>
          <w:tcPr>
            <w:tcW w:w="417" w:type="dxa"/>
          </w:tcPr>
          <w:p w14:paraId="12B9BCAD" w14:textId="77777777" w:rsidR="00520390" w:rsidRPr="00842704" w:rsidRDefault="00520390" w:rsidP="00DE2FAA">
            <w:pPr>
              <w:pStyle w:val="TableParagraph"/>
              <w:spacing w:before="240" w:after="240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42704">
              <w:rPr>
                <w:rFonts w:asciiTheme="majorHAnsi" w:hAnsiTheme="majorHAnsi" w:cstheme="majorHAnsi"/>
                <w:bCs/>
                <w:sz w:val="20"/>
                <w:szCs w:val="20"/>
              </w:rPr>
              <w:t>1</w:t>
            </w:r>
          </w:p>
        </w:tc>
        <w:tc>
          <w:tcPr>
            <w:tcW w:w="2862" w:type="dxa"/>
            <w:shd w:val="clear" w:color="auto" w:fill="F1F1F1"/>
          </w:tcPr>
          <w:p w14:paraId="7A87E50D" w14:textId="77777777" w:rsidR="00520390" w:rsidRPr="00842704" w:rsidRDefault="00520390" w:rsidP="00DE2FAA">
            <w:pPr>
              <w:pStyle w:val="TableParagraph"/>
              <w:spacing w:before="240" w:after="24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42704">
              <w:rPr>
                <w:rFonts w:asciiTheme="majorHAnsi" w:hAnsiTheme="majorHAnsi" w:cstheme="majorHAnsi"/>
                <w:bCs/>
                <w:sz w:val="20"/>
                <w:szCs w:val="20"/>
              </w:rPr>
              <w:t>Realizacja przedmiotu zamówienia</w:t>
            </w:r>
          </w:p>
        </w:tc>
        <w:tc>
          <w:tcPr>
            <w:tcW w:w="6374" w:type="dxa"/>
            <w:shd w:val="clear" w:color="auto" w:fill="F1F1F1"/>
          </w:tcPr>
          <w:p w14:paraId="4A6B2A5E" w14:textId="77777777" w:rsidR="00520390" w:rsidRPr="00842704" w:rsidRDefault="00520390" w:rsidP="00DE2FAA">
            <w:pPr>
              <w:pStyle w:val="TableParagraph"/>
              <w:tabs>
                <w:tab w:val="left" w:pos="2374"/>
                <w:tab w:val="left" w:pos="3943"/>
              </w:tabs>
              <w:spacing w:before="240" w:after="240" w:line="261" w:lineRule="auto"/>
              <w:ind w:right="38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42704">
              <w:rPr>
                <w:rFonts w:asciiTheme="majorHAnsi" w:hAnsiTheme="majorHAnsi" w:cstheme="majorHAnsi"/>
                <w:bCs/>
                <w:spacing w:val="-2"/>
                <w:sz w:val="20"/>
                <w:szCs w:val="20"/>
              </w:rPr>
              <w:t>Wykonanie</w:t>
            </w:r>
            <w:r w:rsidRPr="00842704">
              <w:rPr>
                <w:rFonts w:asciiTheme="majorHAnsi" w:hAnsiTheme="majorHAnsi" w:cstheme="majorHAnsi"/>
                <w:bCs/>
                <w:spacing w:val="-16"/>
                <w:sz w:val="20"/>
                <w:szCs w:val="20"/>
              </w:rPr>
              <w:t xml:space="preserve"> </w:t>
            </w:r>
            <w:r w:rsidRPr="00842704">
              <w:rPr>
                <w:rFonts w:asciiTheme="majorHAnsi" w:hAnsiTheme="majorHAnsi" w:cstheme="majorHAnsi"/>
                <w:bCs/>
                <w:spacing w:val="-2"/>
                <w:sz w:val="20"/>
                <w:szCs w:val="20"/>
              </w:rPr>
              <w:t>Kontroli projektów grantowych</w:t>
            </w:r>
            <w:r w:rsidRPr="00842704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w formie zdalnej do</w:t>
            </w:r>
            <w:r w:rsidRPr="00842704">
              <w:rPr>
                <w:rFonts w:asciiTheme="majorHAnsi" w:hAnsiTheme="majorHAnsi" w:cstheme="majorHAnsi"/>
                <w:bCs/>
                <w:spacing w:val="-3"/>
                <w:sz w:val="20"/>
                <w:szCs w:val="20"/>
              </w:rPr>
              <w:t xml:space="preserve"> </w:t>
            </w:r>
            <w:r w:rsidRPr="00842704">
              <w:rPr>
                <w:rFonts w:asciiTheme="majorHAnsi" w:hAnsiTheme="majorHAnsi" w:cstheme="majorHAnsi"/>
                <w:bCs/>
                <w:sz w:val="20"/>
                <w:szCs w:val="20"/>
              </w:rPr>
              <w:t>120 dni kalendarzowych, liczonych od daty wyboru projektów do kontroli tj. liczonych od dnia 31.04.2026 r.</w:t>
            </w:r>
          </w:p>
        </w:tc>
      </w:tr>
      <w:tr w:rsidR="00520390" w:rsidRPr="00842704" w14:paraId="61FF94BC" w14:textId="77777777" w:rsidTr="00DE2FAA">
        <w:trPr>
          <w:trHeight w:val="649"/>
        </w:trPr>
        <w:tc>
          <w:tcPr>
            <w:tcW w:w="417" w:type="dxa"/>
          </w:tcPr>
          <w:p w14:paraId="57F72D6C" w14:textId="77777777" w:rsidR="00520390" w:rsidRPr="00842704" w:rsidRDefault="00520390" w:rsidP="00DE2FAA">
            <w:pPr>
              <w:pStyle w:val="TableParagraph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42704">
              <w:rPr>
                <w:rFonts w:asciiTheme="majorHAnsi" w:hAnsiTheme="majorHAnsi" w:cstheme="majorHAnsi"/>
                <w:bCs/>
                <w:sz w:val="20"/>
                <w:szCs w:val="20"/>
              </w:rPr>
              <w:t>2</w:t>
            </w:r>
          </w:p>
        </w:tc>
        <w:tc>
          <w:tcPr>
            <w:tcW w:w="2862" w:type="dxa"/>
            <w:shd w:val="clear" w:color="auto" w:fill="F1F1F1"/>
          </w:tcPr>
          <w:p w14:paraId="4096728F" w14:textId="77777777" w:rsidR="00520390" w:rsidRPr="00842704" w:rsidRDefault="00520390" w:rsidP="00DE2FAA">
            <w:pPr>
              <w:pStyle w:val="TableParagrap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42704">
              <w:rPr>
                <w:rFonts w:asciiTheme="majorHAnsi" w:hAnsiTheme="majorHAnsi" w:cstheme="majorHAnsi"/>
                <w:bCs/>
                <w:sz w:val="20"/>
                <w:szCs w:val="20"/>
              </w:rPr>
              <w:t>Sporządzenie sprawozdania końcowego</w:t>
            </w:r>
          </w:p>
        </w:tc>
        <w:tc>
          <w:tcPr>
            <w:tcW w:w="6374" w:type="dxa"/>
            <w:shd w:val="clear" w:color="auto" w:fill="F1F1F1"/>
          </w:tcPr>
          <w:p w14:paraId="66B5A81F" w14:textId="77777777" w:rsidR="00520390" w:rsidRPr="00842704" w:rsidRDefault="00520390" w:rsidP="00DE2FAA">
            <w:pPr>
              <w:pStyle w:val="TableParagraph"/>
              <w:spacing w:line="261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42704">
              <w:rPr>
                <w:rFonts w:asciiTheme="majorHAnsi" w:hAnsiTheme="majorHAnsi" w:cstheme="majorHAnsi"/>
                <w:bCs/>
                <w:sz w:val="20"/>
                <w:szCs w:val="20"/>
              </w:rPr>
              <w:t>Do 10 dni kalendarzowych.</w:t>
            </w:r>
          </w:p>
        </w:tc>
      </w:tr>
      <w:tr w:rsidR="00520390" w:rsidRPr="00842704" w14:paraId="07E62E16" w14:textId="77777777" w:rsidTr="00DE2FAA">
        <w:trPr>
          <w:trHeight w:val="1410"/>
        </w:trPr>
        <w:tc>
          <w:tcPr>
            <w:tcW w:w="417" w:type="dxa"/>
          </w:tcPr>
          <w:p w14:paraId="24F9EA95" w14:textId="77777777" w:rsidR="00520390" w:rsidRPr="00842704" w:rsidRDefault="00520390" w:rsidP="00DE2FAA">
            <w:pPr>
              <w:pStyle w:val="TableParagraph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42704">
              <w:rPr>
                <w:rFonts w:asciiTheme="majorHAnsi" w:hAnsiTheme="majorHAnsi" w:cstheme="majorHAnsi"/>
                <w:bCs/>
                <w:sz w:val="20"/>
                <w:szCs w:val="20"/>
              </w:rPr>
              <w:t>2</w:t>
            </w:r>
          </w:p>
        </w:tc>
        <w:tc>
          <w:tcPr>
            <w:tcW w:w="2862" w:type="dxa"/>
            <w:shd w:val="clear" w:color="auto" w:fill="F1F1F1"/>
          </w:tcPr>
          <w:p w14:paraId="22A91A64" w14:textId="77777777" w:rsidR="00520390" w:rsidRPr="00842704" w:rsidRDefault="00520390" w:rsidP="00DE2FAA">
            <w:pPr>
              <w:pStyle w:val="TableParagrap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42704">
              <w:rPr>
                <w:rFonts w:asciiTheme="majorHAnsi" w:hAnsiTheme="majorHAnsi" w:cstheme="majorHAnsi"/>
                <w:bCs/>
                <w:sz w:val="20"/>
                <w:szCs w:val="20"/>
              </w:rPr>
              <w:t>Potwierdzenie odbioru prac Protokołem Odbioru podpisanym</w:t>
            </w:r>
            <w:r w:rsidRPr="00842704">
              <w:rPr>
                <w:rFonts w:asciiTheme="majorHAnsi" w:hAnsiTheme="majorHAnsi" w:cstheme="majorHAnsi"/>
                <w:bCs/>
                <w:sz w:val="20"/>
                <w:szCs w:val="20"/>
              </w:rPr>
              <w:tab/>
              <w:t>przez Zamawiającego i Wykonawcę.</w:t>
            </w:r>
          </w:p>
        </w:tc>
        <w:tc>
          <w:tcPr>
            <w:tcW w:w="6374" w:type="dxa"/>
            <w:shd w:val="clear" w:color="auto" w:fill="F1F1F1"/>
          </w:tcPr>
          <w:p w14:paraId="4C663403" w14:textId="77777777" w:rsidR="00520390" w:rsidRPr="00842704" w:rsidRDefault="00520390" w:rsidP="00DE2FAA">
            <w:pPr>
              <w:pStyle w:val="TableParagraph"/>
              <w:spacing w:line="261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842704">
              <w:rPr>
                <w:rFonts w:asciiTheme="majorHAnsi" w:hAnsiTheme="majorHAnsi" w:cstheme="majorHAnsi"/>
                <w:bCs/>
                <w:sz w:val="20"/>
                <w:szCs w:val="20"/>
              </w:rPr>
              <w:t>Do 10 dni kalendarzowych.</w:t>
            </w:r>
          </w:p>
        </w:tc>
      </w:tr>
    </w:tbl>
    <w:p w14:paraId="44CEF5E5" w14:textId="77777777" w:rsidR="00520390" w:rsidRPr="00842704" w:rsidRDefault="00520390" w:rsidP="00842704">
      <w:pPr>
        <w:pStyle w:val="Tekstpodstawowy"/>
        <w:spacing w:before="222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52BC388B" w14:textId="1662013E" w:rsidR="00520390" w:rsidRPr="00842704" w:rsidRDefault="00520390" w:rsidP="00520390">
      <w:pPr>
        <w:pStyle w:val="Nagwek1"/>
        <w:numPr>
          <w:ilvl w:val="0"/>
          <w:numId w:val="16"/>
        </w:numPr>
        <w:tabs>
          <w:tab w:val="left" w:pos="479"/>
        </w:tabs>
        <w:ind w:left="479" w:hanging="366"/>
        <w:jc w:val="both"/>
        <w:rPr>
          <w:rFonts w:asciiTheme="majorHAnsi" w:hAnsiTheme="majorHAnsi" w:cstheme="majorHAnsi"/>
          <w:b w:val="0"/>
          <w:sz w:val="20"/>
          <w:szCs w:val="20"/>
        </w:rPr>
      </w:pPr>
      <w:r w:rsidRPr="00842704">
        <w:rPr>
          <w:rFonts w:asciiTheme="majorHAnsi" w:hAnsiTheme="majorHAnsi" w:cstheme="majorHAnsi"/>
          <w:b w:val="0"/>
          <w:spacing w:val="-2"/>
          <w:sz w:val="20"/>
          <w:szCs w:val="20"/>
          <w:u w:val="single"/>
        </w:rPr>
        <w:t>Wymagania</w:t>
      </w:r>
      <w:r w:rsidRPr="00842704">
        <w:rPr>
          <w:rFonts w:asciiTheme="majorHAnsi" w:hAnsiTheme="majorHAnsi" w:cstheme="majorHAnsi"/>
          <w:b w:val="0"/>
          <w:spacing w:val="-6"/>
          <w:sz w:val="20"/>
          <w:szCs w:val="20"/>
          <w:u w:val="single"/>
        </w:rPr>
        <w:t xml:space="preserve"> </w:t>
      </w:r>
      <w:r w:rsidRPr="00842704">
        <w:rPr>
          <w:rFonts w:asciiTheme="majorHAnsi" w:hAnsiTheme="majorHAnsi" w:cstheme="majorHAnsi"/>
          <w:b w:val="0"/>
          <w:spacing w:val="-2"/>
          <w:sz w:val="20"/>
          <w:szCs w:val="20"/>
          <w:u w:val="single"/>
        </w:rPr>
        <w:t>szcze</w:t>
      </w:r>
      <w:r w:rsidR="00842704" w:rsidRPr="00842704">
        <w:rPr>
          <w:rFonts w:asciiTheme="majorHAnsi" w:hAnsiTheme="majorHAnsi" w:cstheme="majorHAnsi"/>
          <w:b w:val="0"/>
          <w:spacing w:val="-2"/>
          <w:sz w:val="20"/>
          <w:szCs w:val="20"/>
          <w:u w:val="single"/>
        </w:rPr>
        <w:t>g</w:t>
      </w:r>
      <w:r w:rsidRPr="00842704">
        <w:rPr>
          <w:rFonts w:asciiTheme="majorHAnsi" w:hAnsiTheme="majorHAnsi" w:cstheme="majorHAnsi"/>
          <w:b w:val="0"/>
          <w:spacing w:val="-2"/>
          <w:sz w:val="20"/>
          <w:szCs w:val="20"/>
          <w:u w:val="single"/>
        </w:rPr>
        <w:t>ółowe</w:t>
      </w:r>
    </w:p>
    <w:p w14:paraId="19D20AFC" w14:textId="71D44ABA" w:rsidR="00520390" w:rsidRPr="00842704" w:rsidRDefault="00520390" w:rsidP="00842704">
      <w:pPr>
        <w:pStyle w:val="Akapitzlist"/>
        <w:numPr>
          <w:ilvl w:val="1"/>
          <w:numId w:val="16"/>
        </w:numPr>
        <w:jc w:val="both"/>
        <w:rPr>
          <w:rFonts w:asciiTheme="majorHAnsi" w:hAnsiTheme="majorHAnsi" w:cstheme="majorHAnsi"/>
          <w:b/>
          <w:szCs w:val="20"/>
        </w:rPr>
      </w:pPr>
      <w:r w:rsidRPr="00842704">
        <w:rPr>
          <w:rFonts w:asciiTheme="majorHAnsi" w:hAnsiTheme="majorHAnsi" w:cstheme="majorHAnsi"/>
          <w:b/>
          <w:szCs w:val="20"/>
        </w:rPr>
        <w:t>Cel przeprowadzenia kontroli</w:t>
      </w:r>
    </w:p>
    <w:p w14:paraId="47A0A99E" w14:textId="6ECC8044" w:rsidR="00520390" w:rsidRPr="00842704" w:rsidRDefault="00520390" w:rsidP="00520390">
      <w:pPr>
        <w:pStyle w:val="Nagwek1"/>
        <w:numPr>
          <w:ilvl w:val="0"/>
          <w:numId w:val="22"/>
        </w:numPr>
        <w:tabs>
          <w:tab w:val="left" w:pos="912"/>
        </w:tabs>
        <w:spacing w:before="260"/>
        <w:jc w:val="both"/>
        <w:rPr>
          <w:rFonts w:asciiTheme="majorHAnsi" w:hAnsiTheme="majorHAnsi" w:cstheme="majorHAnsi"/>
          <w:b w:val="0"/>
          <w:sz w:val="20"/>
          <w:szCs w:val="20"/>
        </w:rPr>
      </w:pPr>
      <w:r w:rsidRPr="00842704">
        <w:rPr>
          <w:rFonts w:asciiTheme="majorHAnsi" w:hAnsiTheme="majorHAnsi" w:cstheme="majorHAnsi"/>
          <w:b w:val="0"/>
          <w:sz w:val="20"/>
          <w:szCs w:val="20"/>
        </w:rPr>
        <w:t>Celem przeprowadzenia Kontroli, jest wydanie przez Zespół Kontrolujący opinii na temat:</w:t>
      </w:r>
    </w:p>
    <w:p w14:paraId="7997F7D9" w14:textId="77777777" w:rsidR="00520390" w:rsidRPr="00842704" w:rsidRDefault="00520390" w:rsidP="00520390">
      <w:pPr>
        <w:pStyle w:val="Default"/>
        <w:numPr>
          <w:ilvl w:val="1"/>
          <w:numId w:val="18"/>
        </w:numPr>
        <w:jc w:val="both"/>
        <w:rPr>
          <w:rFonts w:asciiTheme="majorHAnsi" w:hAnsiTheme="majorHAnsi" w:cstheme="majorHAnsi"/>
          <w:bCs/>
          <w:sz w:val="20"/>
          <w:szCs w:val="20"/>
        </w:rPr>
      </w:pPr>
      <w:r w:rsidRPr="00842704">
        <w:rPr>
          <w:rFonts w:asciiTheme="majorHAnsi" w:hAnsiTheme="majorHAnsi" w:cstheme="majorHAnsi"/>
          <w:bCs/>
          <w:sz w:val="20"/>
          <w:szCs w:val="20"/>
        </w:rPr>
        <w:t xml:space="preserve">wiarygodności poniesionych kosztów kwalifikowanych zawartych w dokumentach finansowych oraz merytorycznych związanych z realizowanymi projektami; </w:t>
      </w:r>
    </w:p>
    <w:p w14:paraId="560C3DC9" w14:textId="77777777" w:rsidR="00520390" w:rsidRPr="00842704" w:rsidRDefault="00520390" w:rsidP="00520390">
      <w:pPr>
        <w:pStyle w:val="Default"/>
        <w:ind w:left="1440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2EAB2EE6" w14:textId="77777777" w:rsidR="00520390" w:rsidRPr="00842704" w:rsidRDefault="00520390" w:rsidP="00520390">
      <w:pPr>
        <w:pStyle w:val="Akapitzlist"/>
        <w:widowControl w:val="0"/>
        <w:numPr>
          <w:ilvl w:val="1"/>
          <w:numId w:val="18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bCs/>
          <w:szCs w:val="20"/>
        </w:rPr>
      </w:pPr>
      <w:r w:rsidRPr="00842704">
        <w:rPr>
          <w:rFonts w:asciiTheme="majorHAnsi" w:hAnsiTheme="majorHAnsi" w:cstheme="majorHAnsi"/>
          <w:bCs/>
          <w:szCs w:val="20"/>
        </w:rPr>
        <w:t>realizacji wydatków i uzyskania założonych efektów/wskaźników związanych z kontrolowanymi projektami, zgodnie z wymaganiami zawartymi we wniosku, decyzji lub umowie;</w:t>
      </w:r>
    </w:p>
    <w:p w14:paraId="7832F017" w14:textId="77777777" w:rsidR="00520390" w:rsidRPr="00842704" w:rsidRDefault="00520390" w:rsidP="00520390">
      <w:pPr>
        <w:jc w:val="both"/>
        <w:rPr>
          <w:rFonts w:asciiTheme="majorHAnsi" w:hAnsiTheme="majorHAnsi" w:cstheme="majorHAnsi"/>
          <w:bCs/>
          <w:szCs w:val="20"/>
        </w:rPr>
      </w:pPr>
    </w:p>
    <w:p w14:paraId="55318795" w14:textId="77777777" w:rsidR="00520390" w:rsidRPr="00842704" w:rsidRDefault="00520390" w:rsidP="00520390">
      <w:pPr>
        <w:pStyle w:val="Akapitzlist"/>
        <w:widowControl w:val="0"/>
        <w:numPr>
          <w:ilvl w:val="1"/>
          <w:numId w:val="18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bCs/>
          <w:szCs w:val="20"/>
        </w:rPr>
      </w:pPr>
      <w:r w:rsidRPr="00842704">
        <w:rPr>
          <w:rFonts w:asciiTheme="majorHAnsi" w:hAnsiTheme="majorHAnsi" w:cstheme="majorHAnsi"/>
          <w:bCs/>
          <w:szCs w:val="20"/>
        </w:rPr>
        <w:t>poprawności dokumentowania i ujęcia operacji gospodarczych w wyodrębnionej dla danego projektu ewidencji księgowej;</w:t>
      </w:r>
    </w:p>
    <w:p w14:paraId="682B4840" w14:textId="77777777" w:rsidR="00520390" w:rsidRPr="00842704" w:rsidRDefault="00520390" w:rsidP="00520390">
      <w:pPr>
        <w:pStyle w:val="Akapitzlist"/>
        <w:jc w:val="both"/>
        <w:rPr>
          <w:rFonts w:asciiTheme="majorHAnsi" w:hAnsiTheme="majorHAnsi" w:cstheme="majorHAnsi"/>
          <w:bCs/>
          <w:szCs w:val="20"/>
        </w:rPr>
      </w:pPr>
    </w:p>
    <w:p w14:paraId="5F7FB962" w14:textId="77777777" w:rsidR="00520390" w:rsidRPr="00842704" w:rsidRDefault="00520390" w:rsidP="00520390">
      <w:pPr>
        <w:pStyle w:val="Akapitzlist"/>
        <w:widowControl w:val="0"/>
        <w:numPr>
          <w:ilvl w:val="1"/>
          <w:numId w:val="18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bCs/>
          <w:szCs w:val="20"/>
        </w:rPr>
      </w:pPr>
      <w:r w:rsidRPr="00842704">
        <w:rPr>
          <w:rFonts w:asciiTheme="majorHAnsi" w:hAnsiTheme="majorHAnsi" w:cstheme="majorHAnsi"/>
          <w:bCs/>
          <w:szCs w:val="20"/>
        </w:rPr>
        <w:t>Dowodami w szczególności są: </w:t>
      </w:r>
    </w:p>
    <w:p w14:paraId="41F7C14A" w14:textId="77777777" w:rsidR="00520390" w:rsidRPr="00842704" w:rsidRDefault="00520390" w:rsidP="00520390">
      <w:pPr>
        <w:pStyle w:val="Akapitzlist"/>
        <w:widowControl w:val="0"/>
        <w:numPr>
          <w:ilvl w:val="1"/>
          <w:numId w:val="19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bCs/>
          <w:szCs w:val="20"/>
        </w:rPr>
      </w:pPr>
      <w:r w:rsidRPr="00842704">
        <w:rPr>
          <w:rFonts w:asciiTheme="majorHAnsi" w:hAnsiTheme="majorHAnsi" w:cstheme="majorHAnsi"/>
          <w:bCs/>
          <w:szCs w:val="20"/>
        </w:rPr>
        <w:t>oryginały, kopie, odpisy lub wyciągi z dokumentów, </w:t>
      </w:r>
    </w:p>
    <w:p w14:paraId="58BF01CF" w14:textId="77777777" w:rsidR="00520390" w:rsidRPr="00842704" w:rsidRDefault="00520390" w:rsidP="00520390">
      <w:pPr>
        <w:pStyle w:val="Akapitzlist"/>
        <w:widowControl w:val="0"/>
        <w:numPr>
          <w:ilvl w:val="1"/>
          <w:numId w:val="19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bCs/>
          <w:szCs w:val="20"/>
        </w:rPr>
      </w:pPr>
      <w:r w:rsidRPr="00842704">
        <w:rPr>
          <w:rFonts w:asciiTheme="majorHAnsi" w:hAnsiTheme="majorHAnsi" w:cstheme="majorHAnsi"/>
          <w:bCs/>
          <w:szCs w:val="20"/>
        </w:rPr>
        <w:t>zestawienia lub obliczenia (sporządzone przez członków Zespołu kontrolującego lub przez kontrolowanych na żądanie członka Zespołu kontrolującego), </w:t>
      </w:r>
    </w:p>
    <w:p w14:paraId="32B53871" w14:textId="77777777" w:rsidR="00520390" w:rsidRPr="00842704" w:rsidRDefault="00520390" w:rsidP="00520390">
      <w:pPr>
        <w:pStyle w:val="Akapitzlist"/>
        <w:widowControl w:val="0"/>
        <w:numPr>
          <w:ilvl w:val="1"/>
          <w:numId w:val="19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bCs/>
          <w:szCs w:val="20"/>
        </w:rPr>
      </w:pPr>
      <w:r w:rsidRPr="00842704">
        <w:rPr>
          <w:rFonts w:asciiTheme="majorHAnsi" w:hAnsiTheme="majorHAnsi" w:cstheme="majorHAnsi"/>
          <w:bCs/>
          <w:szCs w:val="20"/>
        </w:rPr>
        <w:t>zdjęcia, </w:t>
      </w:r>
    </w:p>
    <w:p w14:paraId="6D432383" w14:textId="77777777" w:rsidR="00520390" w:rsidRPr="00842704" w:rsidRDefault="00520390" w:rsidP="00520390">
      <w:pPr>
        <w:pStyle w:val="Akapitzlist"/>
        <w:widowControl w:val="0"/>
        <w:numPr>
          <w:ilvl w:val="1"/>
          <w:numId w:val="19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bCs/>
          <w:szCs w:val="20"/>
        </w:rPr>
      </w:pPr>
      <w:r w:rsidRPr="00842704">
        <w:rPr>
          <w:rFonts w:asciiTheme="majorHAnsi" w:hAnsiTheme="majorHAnsi" w:cstheme="majorHAnsi"/>
          <w:bCs/>
          <w:szCs w:val="20"/>
        </w:rPr>
        <w:lastRenderedPageBreak/>
        <w:t>wyjaśnienia i oświadczenia kontrolowanych (kierownika lub personelu kontrolowanego)</w:t>
      </w:r>
    </w:p>
    <w:p w14:paraId="43B637F9" w14:textId="77777777" w:rsidR="00520390" w:rsidRPr="00842704" w:rsidRDefault="00520390" w:rsidP="00520390">
      <w:pPr>
        <w:pStyle w:val="Akapitzlist"/>
        <w:ind w:left="1440"/>
        <w:jc w:val="both"/>
        <w:rPr>
          <w:rFonts w:asciiTheme="majorHAnsi" w:hAnsiTheme="majorHAnsi" w:cstheme="majorHAnsi"/>
          <w:bCs/>
          <w:szCs w:val="20"/>
        </w:rPr>
      </w:pPr>
    </w:p>
    <w:p w14:paraId="408E2E23" w14:textId="77777777" w:rsidR="00520390" w:rsidRPr="00842704" w:rsidRDefault="00520390" w:rsidP="00520390">
      <w:pPr>
        <w:pStyle w:val="Akapitzlist"/>
        <w:widowControl w:val="0"/>
        <w:numPr>
          <w:ilvl w:val="1"/>
          <w:numId w:val="18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bCs/>
          <w:szCs w:val="20"/>
        </w:rPr>
      </w:pPr>
      <w:r w:rsidRPr="00842704">
        <w:rPr>
          <w:rFonts w:asciiTheme="majorHAnsi" w:hAnsiTheme="majorHAnsi" w:cstheme="majorHAnsi"/>
          <w:bCs/>
          <w:szCs w:val="20"/>
        </w:rPr>
        <w:t xml:space="preserve">Dopuszcza się możliwość złożenia ustnych wyjaśnień poprzez udokumentowanie ich </w:t>
      </w:r>
      <w:r w:rsidRPr="00842704">
        <w:rPr>
          <w:rFonts w:asciiTheme="majorHAnsi" w:hAnsiTheme="majorHAnsi" w:cstheme="majorHAnsi"/>
          <w:bCs/>
          <w:szCs w:val="20"/>
        </w:rPr>
        <w:br/>
        <w:t xml:space="preserve">w protokole/notatce podpisanej przez udzielającego wyjaśnień oraz przez członka Zespołu kontrolującego odbierającego wyjaśnienia. Jednakże ustne wyjaśnienia nie mogą zastąpić wymaganych dowodów materialnych (umów, protokołów odbioru, faktur, itp.).   </w:t>
      </w:r>
    </w:p>
    <w:p w14:paraId="298CD706" w14:textId="77777777" w:rsidR="00520390" w:rsidRPr="00842704" w:rsidRDefault="00520390" w:rsidP="00520390">
      <w:pPr>
        <w:ind w:left="1080"/>
        <w:jc w:val="both"/>
        <w:rPr>
          <w:rFonts w:asciiTheme="majorHAnsi" w:hAnsiTheme="majorHAnsi" w:cstheme="majorHAnsi"/>
          <w:bCs/>
          <w:szCs w:val="20"/>
        </w:rPr>
      </w:pPr>
    </w:p>
    <w:p w14:paraId="1B21C0A6" w14:textId="77777777" w:rsidR="00520390" w:rsidRPr="00842704" w:rsidRDefault="00520390" w:rsidP="00520390">
      <w:pPr>
        <w:pStyle w:val="Akapitzlist"/>
        <w:widowControl w:val="0"/>
        <w:numPr>
          <w:ilvl w:val="1"/>
          <w:numId w:val="18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bCs/>
          <w:szCs w:val="20"/>
        </w:rPr>
      </w:pPr>
      <w:r w:rsidRPr="00842704">
        <w:rPr>
          <w:rFonts w:asciiTheme="majorHAnsi" w:hAnsiTheme="majorHAnsi" w:cstheme="majorHAnsi"/>
          <w:bCs/>
          <w:szCs w:val="20"/>
        </w:rPr>
        <w:t>Dowody (w tym wyjaśnienia i oświadczenia) mogą przyjąć m.in. postać oryginału, dokumentu elektronicznego opatrzonego podpisem kwalifikowanym albo elektronicznej kopii dokumentu papierowego (tzw. skanu) potwierdzonej za zgodność kwalifikowanym podpisem elektronicznym</w:t>
      </w:r>
    </w:p>
    <w:p w14:paraId="78E84E02" w14:textId="77777777" w:rsidR="00520390" w:rsidRPr="00842704" w:rsidRDefault="00520390" w:rsidP="00520390">
      <w:pPr>
        <w:jc w:val="both"/>
        <w:rPr>
          <w:rFonts w:asciiTheme="majorHAnsi" w:hAnsiTheme="majorHAnsi" w:cstheme="majorHAnsi"/>
          <w:bCs/>
          <w:szCs w:val="20"/>
        </w:rPr>
      </w:pPr>
    </w:p>
    <w:p w14:paraId="09232367" w14:textId="1FC841D4" w:rsidR="00520390" w:rsidRPr="00842704" w:rsidRDefault="00520390" w:rsidP="00520390">
      <w:pPr>
        <w:jc w:val="both"/>
        <w:rPr>
          <w:rFonts w:asciiTheme="majorHAnsi" w:hAnsiTheme="majorHAnsi" w:cstheme="majorHAnsi"/>
          <w:b/>
          <w:szCs w:val="20"/>
        </w:rPr>
      </w:pPr>
      <w:r w:rsidRPr="00842704">
        <w:rPr>
          <w:rFonts w:asciiTheme="majorHAnsi" w:hAnsiTheme="majorHAnsi" w:cstheme="majorHAnsi"/>
          <w:b/>
          <w:szCs w:val="20"/>
        </w:rPr>
        <w:t>5.2</w:t>
      </w:r>
      <w:r w:rsidR="004917F7">
        <w:rPr>
          <w:rFonts w:asciiTheme="majorHAnsi" w:hAnsiTheme="majorHAnsi" w:cstheme="majorHAnsi"/>
          <w:b/>
          <w:szCs w:val="20"/>
        </w:rPr>
        <w:t>.</w:t>
      </w:r>
      <w:r w:rsidRPr="00842704">
        <w:rPr>
          <w:rFonts w:asciiTheme="majorHAnsi" w:hAnsiTheme="majorHAnsi" w:cstheme="majorHAnsi"/>
          <w:b/>
          <w:szCs w:val="20"/>
        </w:rPr>
        <w:t xml:space="preserve"> Kontrola projektu obejmuje sprawdzenie: </w:t>
      </w:r>
    </w:p>
    <w:p w14:paraId="2411DEC5" w14:textId="77777777" w:rsidR="00520390" w:rsidRPr="00842704" w:rsidRDefault="00520390" w:rsidP="00520390">
      <w:pPr>
        <w:pStyle w:val="Defaul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842704">
        <w:rPr>
          <w:rFonts w:asciiTheme="majorHAnsi" w:hAnsiTheme="majorHAnsi" w:cstheme="majorHAnsi"/>
          <w:sz w:val="20"/>
          <w:szCs w:val="20"/>
        </w:rPr>
        <w:t>rzeczowy i finansowy stan zaawansowania grantu oraz zgodność ustaleń z danymi przedstawianymi przez Grantobiorcę we wnioskach o płatność;</w:t>
      </w:r>
    </w:p>
    <w:p w14:paraId="5C9BE673" w14:textId="77777777" w:rsidR="00520390" w:rsidRPr="00842704" w:rsidRDefault="00520390" w:rsidP="00520390">
      <w:pPr>
        <w:pStyle w:val="Akapitzlist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zCs w:val="20"/>
        </w:rPr>
        <w:t>zgodność realizacji grantu z umową o powierzenie grantu, wnioskiem o dofinansowanie;</w:t>
      </w:r>
    </w:p>
    <w:p w14:paraId="63E4B1E3" w14:textId="77777777" w:rsidR="00520390" w:rsidRPr="00842704" w:rsidRDefault="00520390" w:rsidP="00520390">
      <w:pPr>
        <w:pStyle w:val="Akapitzlist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zCs w:val="20"/>
        </w:rPr>
        <w:t>prawidłowość zaliczenia poniesionych wydatków do wydatków kwalifikowanych, a także czy dokumenty finansowo-księgowe wraz z dowodami zapłaty potwierdzające poniesienie wydatków są prawidłowo opisane, m.in. czy jest widoczny ich związek z grantem;</w:t>
      </w:r>
    </w:p>
    <w:p w14:paraId="57894D65" w14:textId="77777777" w:rsidR="00520390" w:rsidRPr="00842704" w:rsidRDefault="00520390" w:rsidP="00520390">
      <w:pPr>
        <w:pStyle w:val="Akapitzlist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zCs w:val="20"/>
        </w:rPr>
        <w:t>zgodność grantu z politykami horyzontalnymi UE;</w:t>
      </w:r>
    </w:p>
    <w:p w14:paraId="496B062A" w14:textId="77777777" w:rsidR="00520390" w:rsidRPr="00842704" w:rsidRDefault="00520390" w:rsidP="00520390">
      <w:pPr>
        <w:pStyle w:val="Akapitzlist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zCs w:val="20"/>
        </w:rPr>
        <w:t>ewidencję środków trwałych wysokocennych i niskocennych, w tym dokumenty OT</w:t>
      </w:r>
    </w:p>
    <w:p w14:paraId="29D8575F" w14:textId="77777777" w:rsidR="00520390" w:rsidRPr="00842704" w:rsidRDefault="00520390" w:rsidP="00520390">
      <w:pPr>
        <w:pStyle w:val="Akapitzlist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zCs w:val="20"/>
        </w:rPr>
        <w:t>system księgowania wydatków kwalifikowalnych, sposobu archiwizowania danych finansowo – księgowych;</w:t>
      </w:r>
    </w:p>
    <w:p w14:paraId="6B9C9061" w14:textId="77777777" w:rsidR="00520390" w:rsidRPr="00842704" w:rsidRDefault="00520390" w:rsidP="00520390">
      <w:pPr>
        <w:pStyle w:val="Akapitzlist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zCs w:val="20"/>
        </w:rPr>
        <w:t>prowadzenie przez Grantobiorcę działań informacyjnych i promocyjnych;</w:t>
      </w:r>
    </w:p>
    <w:p w14:paraId="705BD445" w14:textId="77777777" w:rsidR="00520390" w:rsidRPr="00842704" w:rsidRDefault="00520390" w:rsidP="00520390">
      <w:pPr>
        <w:pStyle w:val="Akapitzlist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 w:val="0"/>
        <w:jc w:val="both"/>
        <w:rPr>
          <w:rFonts w:asciiTheme="majorHAnsi" w:hAnsiTheme="majorHAnsi" w:cstheme="majorHAnsi"/>
          <w:szCs w:val="20"/>
        </w:rPr>
      </w:pPr>
      <w:r w:rsidRPr="00842704">
        <w:rPr>
          <w:rFonts w:asciiTheme="majorHAnsi" w:hAnsiTheme="majorHAnsi" w:cstheme="majorHAnsi"/>
          <w:szCs w:val="20"/>
        </w:rPr>
        <w:t>zachowanie przez Grantobiorcę zasad dotyczących archiwizacji dokumentów.</w:t>
      </w:r>
    </w:p>
    <w:p w14:paraId="46F9D878" w14:textId="77777777" w:rsidR="00520390" w:rsidRPr="00842704" w:rsidRDefault="00520390" w:rsidP="00842704">
      <w:pPr>
        <w:jc w:val="both"/>
        <w:rPr>
          <w:rFonts w:asciiTheme="majorHAnsi" w:hAnsiTheme="majorHAnsi" w:cstheme="majorHAnsi"/>
          <w:szCs w:val="20"/>
        </w:rPr>
      </w:pPr>
    </w:p>
    <w:p w14:paraId="79F248C9" w14:textId="77777777" w:rsidR="00520390" w:rsidRPr="00842704" w:rsidRDefault="00520390" w:rsidP="00520390">
      <w:pPr>
        <w:pStyle w:val="Tekstpodstawowy"/>
        <w:spacing w:before="5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bookmarkEnd w:id="0"/>
    <w:p w14:paraId="5EDF3503" w14:textId="77777777" w:rsidR="00520390" w:rsidRPr="00842704" w:rsidRDefault="00520390" w:rsidP="00520390">
      <w:pPr>
        <w:spacing w:before="240" w:after="240" w:line="276" w:lineRule="auto"/>
        <w:jc w:val="both"/>
        <w:rPr>
          <w:rFonts w:asciiTheme="majorHAnsi" w:eastAsia="Calibri" w:hAnsiTheme="majorHAnsi" w:cstheme="majorHAnsi"/>
          <w:szCs w:val="20"/>
        </w:rPr>
      </w:pPr>
      <w:r w:rsidRPr="00842704">
        <w:rPr>
          <w:rFonts w:asciiTheme="majorHAnsi" w:eastAsia="Calibri" w:hAnsiTheme="majorHAnsi" w:cstheme="majorHAnsi"/>
          <w:szCs w:val="20"/>
        </w:rPr>
        <w:t>Załączniki:</w:t>
      </w:r>
    </w:p>
    <w:p w14:paraId="3401A6CE" w14:textId="77777777" w:rsidR="00520390" w:rsidRPr="00842704" w:rsidRDefault="00520390" w:rsidP="00520390">
      <w:pPr>
        <w:pStyle w:val="Akapitzlist"/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left="1440"/>
        <w:contextualSpacing w:val="0"/>
        <w:jc w:val="both"/>
        <w:rPr>
          <w:rFonts w:asciiTheme="majorHAnsi" w:eastAsia="Calibri" w:hAnsiTheme="majorHAnsi" w:cstheme="majorHAnsi"/>
          <w:szCs w:val="20"/>
        </w:rPr>
      </w:pPr>
      <w:r w:rsidRPr="00842704">
        <w:rPr>
          <w:rFonts w:asciiTheme="majorHAnsi" w:eastAsia="Calibri" w:hAnsiTheme="majorHAnsi" w:cstheme="majorHAnsi"/>
          <w:szCs w:val="20"/>
        </w:rPr>
        <w:t>Zał. 2 Deklaracja bezstronności i poufności</w:t>
      </w:r>
    </w:p>
    <w:p w14:paraId="3E690A32" w14:textId="77777777" w:rsidR="00520390" w:rsidRPr="00842704" w:rsidRDefault="00520390" w:rsidP="00520390">
      <w:pPr>
        <w:pStyle w:val="Akapitzlist"/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left="1440"/>
        <w:contextualSpacing w:val="0"/>
        <w:jc w:val="both"/>
        <w:rPr>
          <w:rFonts w:asciiTheme="majorHAnsi" w:eastAsia="Calibri" w:hAnsiTheme="majorHAnsi" w:cstheme="majorHAnsi"/>
          <w:szCs w:val="20"/>
        </w:rPr>
      </w:pPr>
      <w:r w:rsidRPr="00842704">
        <w:rPr>
          <w:rFonts w:asciiTheme="majorHAnsi" w:eastAsia="Calibri" w:hAnsiTheme="majorHAnsi" w:cstheme="majorHAnsi"/>
          <w:szCs w:val="20"/>
        </w:rPr>
        <w:t>Zał. 3 Upoważnienie do przeprowadzenia kontroli</w:t>
      </w:r>
    </w:p>
    <w:p w14:paraId="5EB90671" w14:textId="77777777" w:rsidR="00520390" w:rsidRPr="00842704" w:rsidRDefault="00520390" w:rsidP="00520390">
      <w:pPr>
        <w:pStyle w:val="Akapitzlist"/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left="1440"/>
        <w:contextualSpacing w:val="0"/>
        <w:jc w:val="both"/>
        <w:rPr>
          <w:rFonts w:asciiTheme="majorHAnsi" w:eastAsia="Calibri" w:hAnsiTheme="majorHAnsi" w:cstheme="majorHAnsi"/>
          <w:szCs w:val="20"/>
        </w:rPr>
      </w:pPr>
      <w:r w:rsidRPr="00842704">
        <w:rPr>
          <w:rFonts w:asciiTheme="majorHAnsi" w:eastAsia="Calibri" w:hAnsiTheme="majorHAnsi" w:cstheme="majorHAnsi"/>
          <w:szCs w:val="20"/>
        </w:rPr>
        <w:t>Zał. 4 Zawiadomienie o przeprowadzeniu kontroli</w:t>
      </w:r>
    </w:p>
    <w:p w14:paraId="7B38F490" w14:textId="77777777" w:rsidR="00520390" w:rsidRPr="00842704" w:rsidRDefault="00520390" w:rsidP="00520390">
      <w:pPr>
        <w:pStyle w:val="Akapitzlist"/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left="1440"/>
        <w:contextualSpacing w:val="0"/>
        <w:jc w:val="both"/>
        <w:rPr>
          <w:rFonts w:asciiTheme="majorHAnsi" w:eastAsia="Calibri" w:hAnsiTheme="majorHAnsi" w:cstheme="majorHAnsi"/>
          <w:szCs w:val="20"/>
        </w:rPr>
      </w:pPr>
      <w:r w:rsidRPr="00842704">
        <w:rPr>
          <w:rFonts w:asciiTheme="majorHAnsi" w:eastAsia="Calibri" w:hAnsiTheme="majorHAnsi" w:cstheme="majorHAnsi"/>
          <w:szCs w:val="20"/>
        </w:rPr>
        <w:t>Zał. 5 Lista sprawdzająca do kontroli grantu</w:t>
      </w:r>
    </w:p>
    <w:p w14:paraId="530B3E82" w14:textId="77777777" w:rsidR="00520390" w:rsidRPr="00842704" w:rsidRDefault="00520390" w:rsidP="00520390">
      <w:pPr>
        <w:pStyle w:val="Akapitzlist"/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left="1440"/>
        <w:contextualSpacing w:val="0"/>
        <w:jc w:val="both"/>
        <w:rPr>
          <w:rFonts w:asciiTheme="majorHAnsi" w:eastAsia="Calibri" w:hAnsiTheme="majorHAnsi" w:cstheme="majorHAnsi"/>
          <w:szCs w:val="20"/>
        </w:rPr>
      </w:pPr>
      <w:r w:rsidRPr="00842704">
        <w:rPr>
          <w:rFonts w:asciiTheme="majorHAnsi" w:eastAsia="Calibri" w:hAnsiTheme="majorHAnsi" w:cstheme="majorHAnsi"/>
          <w:szCs w:val="20"/>
        </w:rPr>
        <w:t>Zał. 6 Informacja pokontrolna</w:t>
      </w:r>
    </w:p>
    <w:p w14:paraId="7169E75A" w14:textId="77777777" w:rsidR="00520390" w:rsidRPr="00842704" w:rsidRDefault="00520390" w:rsidP="00520390">
      <w:pPr>
        <w:pStyle w:val="Akapitzlist"/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left="1440"/>
        <w:contextualSpacing w:val="0"/>
        <w:jc w:val="both"/>
        <w:rPr>
          <w:rFonts w:asciiTheme="majorHAnsi" w:eastAsia="Calibri" w:hAnsiTheme="majorHAnsi" w:cstheme="majorHAnsi"/>
          <w:szCs w:val="20"/>
        </w:rPr>
      </w:pPr>
      <w:r w:rsidRPr="00842704">
        <w:rPr>
          <w:rFonts w:asciiTheme="majorHAnsi" w:eastAsia="Calibri" w:hAnsiTheme="majorHAnsi" w:cstheme="majorHAnsi"/>
          <w:szCs w:val="20"/>
        </w:rPr>
        <w:t>Zał. 7 Pisemne stanowisko wobec zgłoszonych zastrzeżeń</w:t>
      </w:r>
    </w:p>
    <w:p w14:paraId="06DD57A4" w14:textId="77777777" w:rsidR="00520390" w:rsidRPr="00842704" w:rsidRDefault="00520390" w:rsidP="00520390">
      <w:pPr>
        <w:pStyle w:val="Akapitzlist"/>
        <w:widowControl w:val="0"/>
        <w:numPr>
          <w:ilvl w:val="0"/>
          <w:numId w:val="14"/>
        </w:numPr>
        <w:autoSpaceDE w:val="0"/>
        <w:autoSpaceDN w:val="0"/>
        <w:spacing w:after="0" w:line="276" w:lineRule="auto"/>
        <w:ind w:left="1440"/>
        <w:contextualSpacing w:val="0"/>
        <w:jc w:val="both"/>
        <w:rPr>
          <w:rFonts w:asciiTheme="majorHAnsi" w:eastAsia="Calibri" w:hAnsiTheme="majorHAnsi" w:cstheme="majorHAnsi"/>
          <w:szCs w:val="20"/>
        </w:rPr>
      </w:pPr>
      <w:r w:rsidRPr="00842704">
        <w:rPr>
          <w:rFonts w:asciiTheme="majorHAnsi" w:eastAsia="Calibri" w:hAnsiTheme="majorHAnsi" w:cstheme="majorHAnsi"/>
          <w:szCs w:val="20"/>
        </w:rPr>
        <w:t>Zał. 8 Wzór umowy o dofinansowanie.</w:t>
      </w:r>
    </w:p>
    <w:p w14:paraId="7477F070" w14:textId="77777777" w:rsidR="00520390" w:rsidRPr="00842704" w:rsidRDefault="00520390" w:rsidP="00520390">
      <w:pPr>
        <w:tabs>
          <w:tab w:val="left" w:pos="2276"/>
        </w:tabs>
        <w:spacing w:before="197" w:line="261" w:lineRule="auto"/>
        <w:ind w:right="122"/>
        <w:jc w:val="both"/>
        <w:rPr>
          <w:rFonts w:asciiTheme="majorHAnsi" w:hAnsiTheme="majorHAnsi" w:cstheme="majorHAnsi"/>
          <w:szCs w:val="20"/>
        </w:rPr>
      </w:pPr>
    </w:p>
    <w:p w14:paraId="74D4463B" w14:textId="77777777" w:rsidR="00017F84" w:rsidRPr="00842704" w:rsidRDefault="00017F84" w:rsidP="00520390">
      <w:pPr>
        <w:rPr>
          <w:rFonts w:asciiTheme="majorHAnsi" w:hAnsiTheme="majorHAnsi" w:cstheme="majorHAnsi"/>
          <w:szCs w:val="20"/>
        </w:rPr>
      </w:pPr>
    </w:p>
    <w:sectPr w:rsidR="00017F84" w:rsidRPr="00842704" w:rsidSect="00DF208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2" w:right="992" w:bottom="1985" w:left="992" w:header="85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80BE0" w14:textId="77777777" w:rsidR="00D94219" w:rsidRDefault="00D94219" w:rsidP="00C7677C">
      <w:pPr>
        <w:spacing w:after="0"/>
      </w:pPr>
      <w:r>
        <w:separator/>
      </w:r>
    </w:p>
  </w:endnote>
  <w:endnote w:type="continuationSeparator" w:id="0">
    <w:p w14:paraId="7C801631" w14:textId="77777777" w:rsidR="00D94219" w:rsidRDefault="00D94219" w:rsidP="00C767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94"/>
      <w:gridCol w:w="1891"/>
      <w:gridCol w:w="1701"/>
      <w:gridCol w:w="3685"/>
      <w:gridCol w:w="851"/>
    </w:tblGrid>
    <w:tr w:rsidR="00C1536E" w14:paraId="34D35DF6" w14:textId="77777777" w:rsidTr="00FB5B84">
      <w:trPr>
        <w:trHeight w:val="495"/>
      </w:trPr>
      <w:tc>
        <w:tcPr>
          <w:tcW w:w="904" w:type="pct"/>
          <w:vAlign w:val="center"/>
        </w:tcPr>
        <w:p w14:paraId="643DC0A5" w14:textId="77777777" w:rsidR="00C1536E" w:rsidRPr="0008344C" w:rsidRDefault="00C1536E" w:rsidP="0008344C">
          <w:pPr>
            <w:rPr>
              <w:b/>
              <w:bCs/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NASK</w:t>
          </w:r>
          <w:r w:rsidR="0045196B">
            <w:rPr>
              <w:b/>
              <w:bCs/>
              <w:sz w:val="16"/>
              <w:szCs w:val="18"/>
            </w:rPr>
            <w:t>-</w:t>
          </w:r>
          <w:r w:rsidRPr="0008344C">
            <w:rPr>
              <w:b/>
              <w:bCs/>
              <w:sz w:val="16"/>
              <w:szCs w:val="18"/>
            </w:rPr>
            <w:t>PIB</w:t>
          </w:r>
        </w:p>
        <w:p w14:paraId="30146098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ul. Kolska 12</w:t>
          </w:r>
        </w:p>
        <w:p w14:paraId="18CA7B37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01–045 Warszawa</w:t>
          </w:r>
        </w:p>
      </w:tc>
      <w:tc>
        <w:tcPr>
          <w:tcW w:w="953" w:type="pct"/>
          <w:vAlign w:val="center"/>
        </w:tcPr>
        <w:p w14:paraId="2AE5B836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NIP:</w:t>
          </w:r>
          <w:r w:rsidRPr="0008344C">
            <w:rPr>
              <w:sz w:val="16"/>
              <w:szCs w:val="18"/>
            </w:rPr>
            <w:t xml:space="preserve"> 521 04 17 157</w:t>
          </w:r>
        </w:p>
        <w:p w14:paraId="49D8B12E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Regon:</w:t>
          </w:r>
          <w:r w:rsidRPr="0008344C">
            <w:rPr>
              <w:sz w:val="16"/>
              <w:szCs w:val="18"/>
            </w:rPr>
            <w:t xml:space="preserve"> 010464542</w:t>
          </w:r>
        </w:p>
        <w:p w14:paraId="19120914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KRS:</w:t>
          </w:r>
          <w:r w:rsidRPr="0008344C">
            <w:rPr>
              <w:sz w:val="16"/>
              <w:szCs w:val="18"/>
            </w:rPr>
            <w:t xml:space="preserve"> 0000012938</w:t>
          </w:r>
        </w:p>
      </w:tc>
      <w:tc>
        <w:tcPr>
          <w:tcW w:w="857" w:type="pct"/>
          <w:vAlign w:val="center"/>
        </w:tcPr>
        <w:p w14:paraId="63F31629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nask@nask.pl</w:t>
          </w:r>
        </w:p>
        <w:p w14:paraId="7FA6112F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+48 22 380 82 00</w:t>
          </w:r>
        </w:p>
        <w:p w14:paraId="20EE46AA" w14:textId="77777777" w:rsidR="00C1536E" w:rsidRPr="0008344C" w:rsidRDefault="00C1536E" w:rsidP="0008344C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+48 22 380 82 01</w:t>
          </w:r>
        </w:p>
      </w:tc>
      <w:tc>
        <w:tcPr>
          <w:tcW w:w="1857" w:type="pct"/>
          <w:vAlign w:val="center"/>
        </w:tcPr>
        <w:p w14:paraId="7019B4B5" w14:textId="77777777" w:rsidR="00C1536E" w:rsidRPr="006F0FF4" w:rsidRDefault="00C1536E" w:rsidP="00C1536E">
          <w:pPr>
            <w:pStyle w:val="Nagwek"/>
            <w:jc w:val="center"/>
            <w:rPr>
              <w:sz w:val="16"/>
              <w:szCs w:val="18"/>
            </w:rPr>
          </w:pPr>
        </w:p>
      </w:tc>
      <w:tc>
        <w:tcPr>
          <w:tcW w:w="429" w:type="pct"/>
          <w:vAlign w:val="bottom"/>
        </w:tcPr>
        <w:p w14:paraId="25367280" w14:textId="77777777" w:rsidR="00C1536E" w:rsidRPr="00C1536E" w:rsidRDefault="00C1536E" w:rsidP="00C1536E">
          <w:pPr>
            <w:jc w:val="right"/>
            <w:rPr>
              <w:b/>
              <w:bCs/>
              <w:color w:val="0750BE" w:themeColor="accent2"/>
            </w:rPr>
          </w:pPr>
          <w:r w:rsidRPr="003B4D84">
            <w:rPr>
              <w:b/>
              <w:bCs/>
              <w:color w:val="0750BE" w:themeColor="accent2"/>
            </w:rPr>
            <w:t>nask.pl</w:t>
          </w:r>
        </w:p>
      </w:tc>
    </w:tr>
  </w:tbl>
  <w:p w14:paraId="2BC86875" w14:textId="77777777" w:rsidR="006761B2" w:rsidRDefault="006761B2" w:rsidP="009B65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94"/>
      <w:gridCol w:w="1891"/>
      <w:gridCol w:w="1701"/>
      <w:gridCol w:w="3685"/>
      <w:gridCol w:w="851"/>
    </w:tblGrid>
    <w:tr w:rsidR="00DF2083" w14:paraId="4CFA230D" w14:textId="77777777" w:rsidTr="00873EF5">
      <w:trPr>
        <w:trHeight w:val="495"/>
      </w:trPr>
      <w:tc>
        <w:tcPr>
          <w:tcW w:w="904" w:type="pct"/>
          <w:vAlign w:val="center"/>
        </w:tcPr>
        <w:p w14:paraId="1686B8BB" w14:textId="77777777" w:rsidR="00DF2083" w:rsidRPr="0008344C" w:rsidRDefault="00DF2083" w:rsidP="00DF2083">
          <w:pPr>
            <w:rPr>
              <w:b/>
              <w:bCs/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NASK</w:t>
          </w:r>
          <w:r>
            <w:rPr>
              <w:b/>
              <w:bCs/>
              <w:sz w:val="16"/>
              <w:szCs w:val="18"/>
            </w:rPr>
            <w:t>-</w:t>
          </w:r>
          <w:r w:rsidRPr="0008344C">
            <w:rPr>
              <w:b/>
              <w:bCs/>
              <w:sz w:val="16"/>
              <w:szCs w:val="18"/>
            </w:rPr>
            <w:t>PIB</w:t>
          </w:r>
        </w:p>
        <w:p w14:paraId="4969AC88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ul. Kolska 12</w:t>
          </w:r>
        </w:p>
        <w:p w14:paraId="760CCBFF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01–045 Warszawa</w:t>
          </w:r>
        </w:p>
      </w:tc>
      <w:tc>
        <w:tcPr>
          <w:tcW w:w="953" w:type="pct"/>
          <w:vAlign w:val="center"/>
        </w:tcPr>
        <w:p w14:paraId="63FAF9BC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NIP:</w:t>
          </w:r>
          <w:r w:rsidRPr="0008344C">
            <w:rPr>
              <w:sz w:val="16"/>
              <w:szCs w:val="18"/>
            </w:rPr>
            <w:t xml:space="preserve"> 521 04 17 157</w:t>
          </w:r>
        </w:p>
        <w:p w14:paraId="2E4B8421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Regon:</w:t>
          </w:r>
          <w:r w:rsidRPr="0008344C">
            <w:rPr>
              <w:sz w:val="16"/>
              <w:szCs w:val="18"/>
            </w:rPr>
            <w:t xml:space="preserve"> 010464542</w:t>
          </w:r>
        </w:p>
        <w:p w14:paraId="2218AFDF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b/>
              <w:bCs/>
              <w:sz w:val="16"/>
              <w:szCs w:val="18"/>
            </w:rPr>
            <w:t>KRS:</w:t>
          </w:r>
          <w:r w:rsidRPr="0008344C">
            <w:rPr>
              <w:sz w:val="16"/>
              <w:szCs w:val="18"/>
            </w:rPr>
            <w:t xml:space="preserve"> 0000012938</w:t>
          </w:r>
        </w:p>
      </w:tc>
      <w:tc>
        <w:tcPr>
          <w:tcW w:w="857" w:type="pct"/>
          <w:vAlign w:val="center"/>
        </w:tcPr>
        <w:p w14:paraId="281FB53C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nask@nask.pl</w:t>
          </w:r>
        </w:p>
        <w:p w14:paraId="6378939D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+48 22 380 82 00</w:t>
          </w:r>
        </w:p>
        <w:p w14:paraId="23C3DF8E" w14:textId="77777777" w:rsidR="00DF2083" w:rsidRPr="0008344C" w:rsidRDefault="00DF2083" w:rsidP="00DF2083">
          <w:pPr>
            <w:rPr>
              <w:sz w:val="16"/>
              <w:szCs w:val="18"/>
            </w:rPr>
          </w:pPr>
          <w:r w:rsidRPr="0008344C">
            <w:rPr>
              <w:sz w:val="16"/>
              <w:szCs w:val="18"/>
            </w:rPr>
            <w:t>+48 22 380 82 01</w:t>
          </w:r>
        </w:p>
      </w:tc>
      <w:tc>
        <w:tcPr>
          <w:tcW w:w="1857" w:type="pct"/>
          <w:vAlign w:val="center"/>
        </w:tcPr>
        <w:p w14:paraId="2C64052E" w14:textId="77777777" w:rsidR="00DF2083" w:rsidRPr="006F0FF4" w:rsidRDefault="00DF2083" w:rsidP="00DF2083">
          <w:pPr>
            <w:pStyle w:val="Nagwek"/>
            <w:jc w:val="center"/>
            <w:rPr>
              <w:sz w:val="16"/>
              <w:szCs w:val="18"/>
            </w:rPr>
          </w:pPr>
        </w:p>
      </w:tc>
      <w:tc>
        <w:tcPr>
          <w:tcW w:w="429" w:type="pct"/>
          <w:vAlign w:val="bottom"/>
        </w:tcPr>
        <w:p w14:paraId="14279134" w14:textId="77777777" w:rsidR="00DF2083" w:rsidRPr="00C1536E" w:rsidRDefault="00DF2083" w:rsidP="00DF2083">
          <w:pPr>
            <w:jc w:val="right"/>
            <w:rPr>
              <w:b/>
              <w:bCs/>
              <w:color w:val="0750BE" w:themeColor="accent2"/>
            </w:rPr>
          </w:pPr>
          <w:r w:rsidRPr="003B4D84">
            <w:rPr>
              <w:b/>
              <w:bCs/>
              <w:color w:val="0750BE" w:themeColor="accent2"/>
            </w:rPr>
            <w:t>nask.pl</w:t>
          </w:r>
        </w:p>
      </w:tc>
    </w:tr>
  </w:tbl>
  <w:p w14:paraId="331F752D" w14:textId="77777777" w:rsidR="00DF2083" w:rsidRDefault="00DF20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A34BE" w14:textId="77777777" w:rsidR="00D94219" w:rsidRDefault="00D94219" w:rsidP="00C7677C">
      <w:pPr>
        <w:spacing w:after="0"/>
      </w:pPr>
      <w:r>
        <w:separator/>
      </w:r>
    </w:p>
  </w:footnote>
  <w:footnote w:type="continuationSeparator" w:id="0">
    <w:p w14:paraId="30634157" w14:textId="77777777" w:rsidR="00D94219" w:rsidRDefault="00D94219" w:rsidP="00C767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756CF" w14:textId="77777777" w:rsidR="00C7677C" w:rsidRDefault="00C1536E">
    <w:pPr>
      <w:pStyle w:val="Nagwek"/>
    </w:pPr>
    <w:r>
      <w:rPr>
        <w:noProof/>
      </w:rPr>
      <w:drawing>
        <wp:anchor distT="0" distB="0" distL="114300" distR="114300" simplePos="0" relativeHeight="251660288" behindDoc="1" locked="1" layoutInCell="1" allowOverlap="1" wp14:anchorId="43598D64" wp14:editId="403470D2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9675" cy="10684510"/>
          <wp:effectExtent l="0" t="0" r="3175" b="2540"/>
          <wp:wrapNone/>
          <wp:docPr id="147927660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9276602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0685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23825" w14:textId="77777777" w:rsidR="00DF2083" w:rsidRDefault="00DF2083" w:rsidP="00DF2083">
    <w:r>
      <w:rPr>
        <w:noProof/>
      </w:rPr>
      <w:drawing>
        <wp:inline distT="0" distB="0" distL="0" distR="0" wp14:anchorId="476D6783" wp14:editId="3895366B">
          <wp:extent cx="1800000" cy="306000"/>
          <wp:effectExtent l="0" t="0" r="0" b="0"/>
          <wp:docPr id="254479137" name="Grafika 2544791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a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0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2336" behindDoc="1" locked="1" layoutInCell="1" allowOverlap="1" wp14:anchorId="11D40A4B" wp14:editId="4ACCBD9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675" cy="10684510"/>
          <wp:effectExtent l="0" t="0" r="3175" b="2540"/>
          <wp:wrapNone/>
          <wp:docPr id="605644055" name="Obraz 5" descr="Obraz zawierający zrzut ekranu, biały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5644055" name="Obraz 5" descr="Obraz zawierający zrzut ekranu, biały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8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70D45B" w14:textId="77777777" w:rsidR="00DF2083" w:rsidRPr="00DF2083" w:rsidRDefault="00DF2083" w:rsidP="00DF2083">
    <w:pPr>
      <w:rPr>
        <w:color w:val="000000" w:themeColor="text1"/>
        <w:sz w:val="21"/>
        <w:szCs w:val="21"/>
      </w:rPr>
    </w:pPr>
    <w:r w:rsidRPr="00DF2083">
      <w:rPr>
        <w:color w:val="000000" w:themeColor="text1"/>
        <w:sz w:val="21"/>
        <w:szCs w:val="21"/>
      </w:rPr>
      <w:t>Państwowy Instytut Badawczy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349"/>
    <w:multiLevelType w:val="multilevel"/>
    <w:tmpl w:val="447E1DCC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7B0480"/>
    <w:multiLevelType w:val="multilevel"/>
    <w:tmpl w:val="55D8B74E"/>
    <w:lvl w:ilvl="0">
      <w:start w:val="1"/>
      <w:numFmt w:val="bullet"/>
      <w:pStyle w:val="Bullet"/>
      <w:lvlText w:val=""/>
      <w:lvlJc w:val="left"/>
      <w:pPr>
        <w:ind w:left="425" w:hanging="425"/>
      </w:pPr>
      <w:rPr>
        <w:rFonts w:ascii="Symbol" w:hAnsi="Symbol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ind w:left="1275" w:hanging="425"/>
      </w:pPr>
      <w:rPr>
        <w:rFonts w:ascii="Symbol" w:hAnsi="Symbol" w:hint="default"/>
        <w:color w:val="1B3961" w:themeColor="accent1"/>
      </w:rPr>
    </w:lvl>
    <w:lvl w:ilvl="3">
      <w:start w:val="1"/>
      <w:numFmt w:val="bullet"/>
      <w:lvlText w:val=""/>
      <w:lvlJc w:val="left"/>
      <w:pPr>
        <w:ind w:left="1700" w:hanging="425"/>
      </w:pPr>
      <w:rPr>
        <w:rFonts w:ascii="Symbol" w:hAnsi="Symbol" w:hint="default"/>
        <w:color w:val="1B3961" w:themeColor="accent1"/>
      </w:rPr>
    </w:lvl>
    <w:lvl w:ilvl="4">
      <w:start w:val="1"/>
      <w:numFmt w:val="bullet"/>
      <w:lvlText w:val=""/>
      <w:lvlJc w:val="left"/>
      <w:pPr>
        <w:ind w:left="2125" w:hanging="425"/>
      </w:pPr>
      <w:rPr>
        <w:rFonts w:ascii="Symbol" w:hAnsi="Symbol" w:hint="default"/>
        <w:color w:val="1B3961" w:themeColor="accent1"/>
      </w:rPr>
    </w:lvl>
    <w:lvl w:ilvl="5">
      <w:start w:val="1"/>
      <w:numFmt w:val="bullet"/>
      <w:lvlText w:val=""/>
      <w:lvlJc w:val="left"/>
      <w:pPr>
        <w:ind w:left="2550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975" w:hanging="425"/>
      </w:pPr>
      <w:rPr>
        <w:rFonts w:ascii="Symbol" w:hAnsi="Symbol" w:hint="default"/>
        <w:color w:val="1B3961" w:themeColor="accent1"/>
      </w:rPr>
    </w:lvl>
    <w:lvl w:ilvl="7">
      <w:start w:val="1"/>
      <w:numFmt w:val="bullet"/>
      <w:lvlText w:val=""/>
      <w:lvlJc w:val="left"/>
      <w:pPr>
        <w:ind w:left="3400" w:hanging="425"/>
      </w:pPr>
      <w:rPr>
        <w:rFonts w:ascii="Symbol" w:hAnsi="Symbol" w:hint="default"/>
        <w:color w:val="1B3961" w:themeColor="accent1"/>
      </w:rPr>
    </w:lvl>
    <w:lvl w:ilvl="8">
      <w:start w:val="1"/>
      <w:numFmt w:val="bullet"/>
      <w:lvlText w:val=""/>
      <w:lvlJc w:val="left"/>
      <w:pPr>
        <w:ind w:left="3825" w:hanging="425"/>
      </w:pPr>
      <w:rPr>
        <w:rFonts w:ascii="Symbol" w:hAnsi="Symbol" w:hint="default"/>
        <w:color w:val="1B3961" w:themeColor="accent1"/>
      </w:rPr>
    </w:lvl>
  </w:abstractNum>
  <w:abstractNum w:abstractNumId="2" w15:restartNumberingAfterBreak="0">
    <w:nsid w:val="103735CC"/>
    <w:multiLevelType w:val="hybridMultilevel"/>
    <w:tmpl w:val="0D967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</w:lvl>
    <w:lvl w:ilvl="3" w:tplc="26B092F0">
      <w:start w:val="1"/>
      <w:numFmt w:val="bullet"/>
      <w:lvlText w:val=""/>
      <w:lvlJc w:val="left"/>
      <w:pPr>
        <w:ind w:left="743" w:hanging="743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56339"/>
    <w:multiLevelType w:val="hybridMultilevel"/>
    <w:tmpl w:val="B8C8835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FFFFFFFF">
      <w:start w:val="1"/>
      <w:numFmt w:val="lowerLetter"/>
      <w:lvlText w:val="%2."/>
      <w:lvlJc w:val="left"/>
      <w:pPr>
        <w:ind w:left="1447" w:hanging="360"/>
      </w:pPr>
    </w:lvl>
    <w:lvl w:ilvl="2" w:tplc="FFFFFFFF">
      <w:start w:val="1"/>
      <w:numFmt w:val="lowerRoman"/>
      <w:lvlText w:val="%3."/>
      <w:lvlJc w:val="right"/>
      <w:pPr>
        <w:ind w:left="2167" w:hanging="180"/>
      </w:pPr>
    </w:lvl>
    <w:lvl w:ilvl="3" w:tplc="FFFFFFFF">
      <w:start w:val="1"/>
      <w:numFmt w:val="decimal"/>
      <w:lvlText w:val="%4."/>
      <w:lvlJc w:val="left"/>
      <w:pPr>
        <w:ind w:left="2887" w:hanging="360"/>
      </w:pPr>
    </w:lvl>
    <w:lvl w:ilvl="4" w:tplc="FFFFFFFF">
      <w:start w:val="1"/>
      <w:numFmt w:val="lowerLetter"/>
      <w:lvlText w:val="%5."/>
      <w:lvlJc w:val="left"/>
      <w:pPr>
        <w:ind w:left="3607" w:hanging="360"/>
      </w:pPr>
    </w:lvl>
    <w:lvl w:ilvl="5" w:tplc="FFFFFFFF">
      <w:start w:val="1"/>
      <w:numFmt w:val="lowerRoman"/>
      <w:lvlText w:val="%6."/>
      <w:lvlJc w:val="right"/>
      <w:pPr>
        <w:ind w:left="4327" w:hanging="180"/>
      </w:pPr>
    </w:lvl>
    <w:lvl w:ilvl="6" w:tplc="FFFFFFFF">
      <w:start w:val="1"/>
      <w:numFmt w:val="decimal"/>
      <w:lvlText w:val="%7."/>
      <w:lvlJc w:val="left"/>
      <w:pPr>
        <w:ind w:left="5047" w:hanging="360"/>
      </w:pPr>
    </w:lvl>
    <w:lvl w:ilvl="7" w:tplc="FFFFFFFF">
      <w:start w:val="1"/>
      <w:numFmt w:val="lowerLetter"/>
      <w:lvlText w:val="%8."/>
      <w:lvlJc w:val="left"/>
      <w:pPr>
        <w:ind w:left="5767" w:hanging="360"/>
      </w:pPr>
    </w:lvl>
    <w:lvl w:ilvl="8" w:tplc="FFFFFFFF">
      <w:start w:val="1"/>
      <w:numFmt w:val="lowerRoman"/>
      <w:lvlText w:val="%9."/>
      <w:lvlJc w:val="right"/>
      <w:pPr>
        <w:ind w:left="6487" w:hanging="180"/>
      </w:pPr>
    </w:lvl>
  </w:abstractNum>
  <w:abstractNum w:abstractNumId="4" w15:restartNumberingAfterBreak="0">
    <w:nsid w:val="3A812428"/>
    <w:multiLevelType w:val="multilevel"/>
    <w:tmpl w:val="B4FCA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BD2DD8"/>
    <w:multiLevelType w:val="hybridMultilevel"/>
    <w:tmpl w:val="C3E6DD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7FCF6"/>
    <w:multiLevelType w:val="hybridMultilevel"/>
    <w:tmpl w:val="D2488C96"/>
    <w:lvl w:ilvl="0" w:tplc="D2D271D0">
      <w:start w:val="1"/>
      <w:numFmt w:val="decimal"/>
      <w:lvlText w:val="%1."/>
      <w:lvlJc w:val="left"/>
      <w:pPr>
        <w:ind w:left="720" w:hanging="360"/>
      </w:pPr>
    </w:lvl>
    <w:lvl w:ilvl="1" w:tplc="AAD896FE">
      <w:start w:val="1"/>
      <w:numFmt w:val="lowerLetter"/>
      <w:lvlText w:val="%2."/>
      <w:lvlJc w:val="left"/>
      <w:pPr>
        <w:ind w:left="1440" w:hanging="360"/>
      </w:pPr>
    </w:lvl>
    <w:lvl w:ilvl="2" w:tplc="335C9E36">
      <w:start w:val="1"/>
      <w:numFmt w:val="lowerRoman"/>
      <w:lvlText w:val="%3."/>
      <w:lvlJc w:val="right"/>
      <w:pPr>
        <w:ind w:left="2160" w:hanging="180"/>
      </w:pPr>
    </w:lvl>
    <w:lvl w:ilvl="3" w:tplc="FDC87608">
      <w:start w:val="1"/>
      <w:numFmt w:val="decimal"/>
      <w:lvlText w:val="%4."/>
      <w:lvlJc w:val="left"/>
      <w:pPr>
        <w:ind w:left="2880" w:hanging="360"/>
      </w:pPr>
    </w:lvl>
    <w:lvl w:ilvl="4" w:tplc="A1A4A5B6">
      <w:start w:val="1"/>
      <w:numFmt w:val="lowerLetter"/>
      <w:lvlText w:val="%5."/>
      <w:lvlJc w:val="left"/>
      <w:pPr>
        <w:ind w:left="3600" w:hanging="360"/>
      </w:pPr>
    </w:lvl>
    <w:lvl w:ilvl="5" w:tplc="B65A3742">
      <w:start w:val="1"/>
      <w:numFmt w:val="lowerRoman"/>
      <w:lvlText w:val="%6."/>
      <w:lvlJc w:val="right"/>
      <w:pPr>
        <w:ind w:left="4320" w:hanging="180"/>
      </w:pPr>
    </w:lvl>
    <w:lvl w:ilvl="6" w:tplc="4FD2AD2A">
      <w:start w:val="1"/>
      <w:numFmt w:val="decimal"/>
      <w:lvlText w:val="%7."/>
      <w:lvlJc w:val="left"/>
      <w:pPr>
        <w:ind w:left="5040" w:hanging="360"/>
      </w:pPr>
    </w:lvl>
    <w:lvl w:ilvl="7" w:tplc="C5B68B5C">
      <w:start w:val="1"/>
      <w:numFmt w:val="lowerLetter"/>
      <w:lvlText w:val="%8."/>
      <w:lvlJc w:val="left"/>
      <w:pPr>
        <w:ind w:left="5760" w:hanging="360"/>
      </w:pPr>
    </w:lvl>
    <w:lvl w:ilvl="8" w:tplc="C18A3F5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A0947"/>
    <w:multiLevelType w:val="hybridMultilevel"/>
    <w:tmpl w:val="C96480B6"/>
    <w:lvl w:ilvl="0" w:tplc="E22C663C">
      <w:start w:val="1"/>
      <w:numFmt w:val="decimal"/>
      <w:lvlText w:val="%1)"/>
      <w:lvlJc w:val="left"/>
      <w:pPr>
        <w:ind w:left="834" w:hanging="353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-4"/>
        <w:w w:val="99"/>
        <w:sz w:val="21"/>
        <w:szCs w:val="21"/>
        <w:lang w:val="pl-PL" w:eastAsia="en-US" w:bidi="ar-SA"/>
      </w:rPr>
    </w:lvl>
    <w:lvl w:ilvl="1" w:tplc="67B89C28">
      <w:start w:val="1"/>
      <w:numFmt w:val="lowerLetter"/>
      <w:lvlText w:val="%2."/>
      <w:lvlJc w:val="left"/>
      <w:pPr>
        <w:ind w:left="1555" w:hanging="353"/>
      </w:pPr>
      <w:rPr>
        <w:rFonts w:asciiTheme="majorHAnsi" w:eastAsia="Century Gothic" w:hAnsiTheme="majorHAnsi" w:cstheme="majorHAns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C25E2C18">
      <w:numFmt w:val="bullet"/>
      <w:lvlText w:val="•"/>
      <w:lvlJc w:val="left"/>
      <w:pPr>
        <w:ind w:left="2518" w:hanging="353"/>
      </w:pPr>
      <w:rPr>
        <w:rFonts w:hint="default"/>
        <w:lang w:val="pl-PL" w:eastAsia="en-US" w:bidi="ar-SA"/>
      </w:rPr>
    </w:lvl>
    <w:lvl w:ilvl="3" w:tplc="F81E37EE">
      <w:numFmt w:val="bullet"/>
      <w:lvlText w:val="•"/>
      <w:lvlJc w:val="left"/>
      <w:pPr>
        <w:ind w:left="3476" w:hanging="353"/>
      </w:pPr>
      <w:rPr>
        <w:rFonts w:hint="default"/>
        <w:lang w:val="pl-PL" w:eastAsia="en-US" w:bidi="ar-SA"/>
      </w:rPr>
    </w:lvl>
    <w:lvl w:ilvl="4" w:tplc="1F92A7AA">
      <w:numFmt w:val="bullet"/>
      <w:lvlText w:val="•"/>
      <w:lvlJc w:val="left"/>
      <w:pPr>
        <w:ind w:left="4434" w:hanging="353"/>
      </w:pPr>
      <w:rPr>
        <w:rFonts w:hint="default"/>
        <w:lang w:val="pl-PL" w:eastAsia="en-US" w:bidi="ar-SA"/>
      </w:rPr>
    </w:lvl>
    <w:lvl w:ilvl="5" w:tplc="D40A0368">
      <w:numFmt w:val="bullet"/>
      <w:lvlText w:val="•"/>
      <w:lvlJc w:val="left"/>
      <w:pPr>
        <w:ind w:left="5392" w:hanging="353"/>
      </w:pPr>
      <w:rPr>
        <w:rFonts w:hint="default"/>
        <w:lang w:val="pl-PL" w:eastAsia="en-US" w:bidi="ar-SA"/>
      </w:rPr>
    </w:lvl>
    <w:lvl w:ilvl="6" w:tplc="F94A4FBE">
      <w:numFmt w:val="bullet"/>
      <w:lvlText w:val="•"/>
      <w:lvlJc w:val="left"/>
      <w:pPr>
        <w:ind w:left="6351" w:hanging="353"/>
      </w:pPr>
      <w:rPr>
        <w:rFonts w:hint="default"/>
        <w:lang w:val="pl-PL" w:eastAsia="en-US" w:bidi="ar-SA"/>
      </w:rPr>
    </w:lvl>
    <w:lvl w:ilvl="7" w:tplc="C38084AA">
      <w:numFmt w:val="bullet"/>
      <w:lvlText w:val="•"/>
      <w:lvlJc w:val="left"/>
      <w:pPr>
        <w:ind w:left="7309" w:hanging="353"/>
      </w:pPr>
      <w:rPr>
        <w:rFonts w:hint="default"/>
        <w:lang w:val="pl-PL" w:eastAsia="en-US" w:bidi="ar-SA"/>
      </w:rPr>
    </w:lvl>
    <w:lvl w:ilvl="8" w:tplc="104EDFDE">
      <w:numFmt w:val="bullet"/>
      <w:lvlText w:val="•"/>
      <w:lvlJc w:val="left"/>
      <w:pPr>
        <w:ind w:left="8267" w:hanging="353"/>
      </w:pPr>
      <w:rPr>
        <w:rFonts w:hint="default"/>
        <w:lang w:val="pl-PL" w:eastAsia="en-US" w:bidi="ar-SA"/>
      </w:rPr>
    </w:lvl>
  </w:abstractNum>
  <w:abstractNum w:abstractNumId="8" w15:restartNumberingAfterBreak="0">
    <w:nsid w:val="43A85518"/>
    <w:multiLevelType w:val="multilevel"/>
    <w:tmpl w:val="7718328E"/>
    <w:lvl w:ilvl="0">
      <w:numFmt w:val="decimalZero"/>
      <w:lvlText w:val="%1"/>
      <w:lvlJc w:val="left"/>
      <w:pPr>
        <w:ind w:left="743" w:hanging="743"/>
      </w:pPr>
      <w:rPr>
        <w:rFonts w:hint="default"/>
      </w:rPr>
    </w:lvl>
    <w:lvl w:ilvl="1">
      <w:numFmt w:val="decimalZero"/>
      <w:lvlText w:val="%1.%2.0"/>
      <w:lvlJc w:val="left"/>
      <w:pPr>
        <w:ind w:left="743" w:hanging="743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43" w:hanging="74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3" w:hanging="74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3" w:hanging="74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16E3DCF"/>
    <w:multiLevelType w:val="hybridMultilevel"/>
    <w:tmpl w:val="DE04F746"/>
    <w:lvl w:ilvl="0" w:tplc="E6FE328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CA306C"/>
    <w:multiLevelType w:val="hybridMultilevel"/>
    <w:tmpl w:val="D47887E4"/>
    <w:lvl w:ilvl="0" w:tplc="055CFE2E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1" w15:restartNumberingAfterBreak="0">
    <w:nsid w:val="5D781D0F"/>
    <w:multiLevelType w:val="multilevel"/>
    <w:tmpl w:val="7DE068D4"/>
    <w:lvl w:ilvl="0">
      <w:start w:val="1"/>
      <w:numFmt w:val="bullet"/>
      <w:lvlText w:val=""/>
      <w:lvlJc w:val="left"/>
      <w:pPr>
        <w:ind w:left="425" w:hanging="425"/>
      </w:pPr>
      <w:rPr>
        <w:rFonts w:ascii="Symbol" w:hAnsi="Symbol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ind w:left="1275" w:hanging="425"/>
      </w:pPr>
      <w:rPr>
        <w:rFonts w:ascii="Symbol" w:hAnsi="Symbol" w:hint="default"/>
        <w:color w:val="1B3961" w:themeColor="accent1"/>
      </w:rPr>
    </w:lvl>
    <w:lvl w:ilvl="3">
      <w:start w:val="1"/>
      <w:numFmt w:val="bullet"/>
      <w:lvlText w:val=""/>
      <w:lvlJc w:val="left"/>
      <w:pPr>
        <w:ind w:left="1700" w:hanging="425"/>
      </w:pPr>
      <w:rPr>
        <w:rFonts w:ascii="Symbol" w:hAnsi="Symbol" w:hint="default"/>
        <w:color w:val="1B3961" w:themeColor="accent1"/>
      </w:rPr>
    </w:lvl>
    <w:lvl w:ilvl="4">
      <w:start w:val="1"/>
      <w:numFmt w:val="bullet"/>
      <w:lvlText w:val=""/>
      <w:lvlJc w:val="left"/>
      <w:pPr>
        <w:ind w:left="2125" w:hanging="425"/>
      </w:pPr>
      <w:rPr>
        <w:rFonts w:ascii="Symbol" w:hAnsi="Symbol" w:hint="default"/>
        <w:color w:val="1B3961" w:themeColor="accent1"/>
      </w:rPr>
    </w:lvl>
    <w:lvl w:ilvl="5">
      <w:start w:val="1"/>
      <w:numFmt w:val="bullet"/>
      <w:lvlText w:val=""/>
      <w:lvlJc w:val="left"/>
      <w:pPr>
        <w:ind w:left="2550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975" w:hanging="425"/>
      </w:pPr>
      <w:rPr>
        <w:rFonts w:ascii="Symbol" w:hAnsi="Symbol" w:hint="default"/>
        <w:color w:val="1B3961" w:themeColor="accent1"/>
      </w:rPr>
    </w:lvl>
    <w:lvl w:ilvl="7">
      <w:start w:val="1"/>
      <w:numFmt w:val="bullet"/>
      <w:lvlText w:val=""/>
      <w:lvlJc w:val="left"/>
      <w:pPr>
        <w:ind w:left="3400" w:hanging="425"/>
      </w:pPr>
      <w:rPr>
        <w:rFonts w:ascii="Symbol" w:hAnsi="Symbol" w:hint="default"/>
        <w:color w:val="1B3961" w:themeColor="accent1"/>
      </w:rPr>
    </w:lvl>
    <w:lvl w:ilvl="8">
      <w:start w:val="1"/>
      <w:numFmt w:val="bullet"/>
      <w:lvlText w:val=""/>
      <w:lvlJc w:val="left"/>
      <w:pPr>
        <w:ind w:left="3825" w:hanging="425"/>
      </w:pPr>
      <w:rPr>
        <w:rFonts w:ascii="Symbol" w:hAnsi="Symbol" w:hint="default"/>
        <w:color w:val="1B3961" w:themeColor="accent1"/>
      </w:rPr>
    </w:lvl>
  </w:abstractNum>
  <w:abstractNum w:abstractNumId="12" w15:restartNumberingAfterBreak="0">
    <w:nsid w:val="5E594247"/>
    <w:multiLevelType w:val="multilevel"/>
    <w:tmpl w:val="CFB600AE"/>
    <w:lvl w:ilvl="0">
      <w:start w:val="1"/>
      <w:numFmt w:val="decimal"/>
      <w:pStyle w:val="Wypunktowanie"/>
      <w:lvlText w:val="%1."/>
      <w:lvlJc w:val="left"/>
      <w:pPr>
        <w:ind w:left="425" w:hanging="425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ind w:left="1275" w:hanging="425"/>
      </w:pPr>
      <w:rPr>
        <w:rFonts w:ascii="Symbol" w:hAnsi="Symbol" w:hint="default"/>
        <w:color w:val="1B3961" w:themeColor="accent1"/>
      </w:rPr>
    </w:lvl>
    <w:lvl w:ilvl="3">
      <w:start w:val="1"/>
      <w:numFmt w:val="bullet"/>
      <w:lvlText w:val=""/>
      <w:lvlJc w:val="left"/>
      <w:pPr>
        <w:ind w:left="1700" w:hanging="425"/>
      </w:pPr>
      <w:rPr>
        <w:rFonts w:ascii="Symbol" w:hAnsi="Symbol" w:hint="default"/>
        <w:color w:val="1B3961" w:themeColor="accent1"/>
      </w:rPr>
    </w:lvl>
    <w:lvl w:ilvl="4">
      <w:start w:val="1"/>
      <w:numFmt w:val="bullet"/>
      <w:lvlText w:val=""/>
      <w:lvlJc w:val="left"/>
      <w:pPr>
        <w:ind w:left="2125" w:hanging="425"/>
      </w:pPr>
      <w:rPr>
        <w:rFonts w:ascii="Symbol" w:hAnsi="Symbol" w:hint="default"/>
        <w:color w:val="1B3961" w:themeColor="accent1"/>
      </w:rPr>
    </w:lvl>
    <w:lvl w:ilvl="5">
      <w:start w:val="1"/>
      <w:numFmt w:val="bullet"/>
      <w:lvlText w:val=""/>
      <w:lvlJc w:val="left"/>
      <w:pPr>
        <w:ind w:left="2550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975" w:hanging="425"/>
      </w:pPr>
      <w:rPr>
        <w:rFonts w:ascii="Symbol" w:hAnsi="Symbol" w:hint="default"/>
        <w:color w:val="1B3961" w:themeColor="accent1"/>
      </w:rPr>
    </w:lvl>
    <w:lvl w:ilvl="7">
      <w:start w:val="1"/>
      <w:numFmt w:val="bullet"/>
      <w:lvlText w:val=""/>
      <w:lvlJc w:val="left"/>
      <w:pPr>
        <w:ind w:left="3400" w:hanging="425"/>
      </w:pPr>
      <w:rPr>
        <w:rFonts w:ascii="Symbol" w:hAnsi="Symbol" w:hint="default"/>
        <w:color w:val="1B3961" w:themeColor="accent1"/>
      </w:rPr>
    </w:lvl>
    <w:lvl w:ilvl="8">
      <w:start w:val="1"/>
      <w:numFmt w:val="bullet"/>
      <w:lvlText w:val=""/>
      <w:lvlJc w:val="left"/>
      <w:pPr>
        <w:ind w:left="3825" w:hanging="425"/>
      </w:pPr>
      <w:rPr>
        <w:rFonts w:ascii="Symbol" w:hAnsi="Symbol" w:hint="default"/>
        <w:color w:val="1B3961" w:themeColor="accent1"/>
      </w:rPr>
    </w:lvl>
  </w:abstractNum>
  <w:abstractNum w:abstractNumId="13" w15:restartNumberingAfterBreak="0">
    <w:nsid w:val="61D44763"/>
    <w:multiLevelType w:val="hybridMultilevel"/>
    <w:tmpl w:val="27509EDE"/>
    <w:lvl w:ilvl="0" w:tplc="B70865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9816D0"/>
    <w:multiLevelType w:val="multilevel"/>
    <w:tmpl w:val="FA04F776"/>
    <w:lvl w:ilvl="0">
      <w:start w:val="1"/>
      <w:numFmt w:val="decimal"/>
      <w:lvlText w:val="%1."/>
      <w:lvlJc w:val="left"/>
      <w:pPr>
        <w:ind w:left="482" w:hanging="369"/>
      </w:pPr>
      <w:rPr>
        <w:rFonts w:ascii="Century Gothic" w:eastAsia="Century Gothic" w:hAnsi="Century Gothic" w:cs="Century Gothic" w:hint="default"/>
        <w:b/>
        <w:bCs/>
        <w:i w:val="0"/>
        <w:iCs w:val="0"/>
        <w:spacing w:val="-5"/>
        <w:w w:val="99"/>
        <w:sz w:val="21"/>
        <w:szCs w:val="21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14" w:hanging="433"/>
      </w:pPr>
      <w:rPr>
        <w:rFonts w:asciiTheme="majorHAnsi" w:eastAsia="Century Gothic" w:hAnsiTheme="majorHAnsi" w:cstheme="majorHAnsi" w:hint="default"/>
        <w:b/>
        <w:bCs/>
        <w:i w:val="0"/>
        <w:iCs w:val="0"/>
        <w:spacing w:val="0"/>
        <w:w w:val="101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834" w:hanging="35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1"/>
        <w:szCs w:val="21"/>
        <w:lang w:val="pl-PL" w:eastAsia="en-US" w:bidi="ar-SA"/>
      </w:rPr>
    </w:lvl>
    <w:lvl w:ilvl="3">
      <w:numFmt w:val="bullet"/>
      <w:lvlText w:val="•"/>
      <w:lvlJc w:val="left"/>
      <w:pPr>
        <w:ind w:left="947" w:hanging="35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974" w:hanging="3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002" w:hanging="3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029" w:hanging="3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1056" w:hanging="3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1084" w:hanging="353"/>
      </w:pPr>
      <w:rPr>
        <w:rFonts w:hint="default"/>
        <w:lang w:val="pl-PL" w:eastAsia="en-US" w:bidi="ar-SA"/>
      </w:rPr>
    </w:lvl>
  </w:abstractNum>
  <w:abstractNum w:abstractNumId="15" w15:restartNumberingAfterBreak="0">
    <w:nsid w:val="6C2353A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C7C0F3D"/>
    <w:multiLevelType w:val="hybridMultilevel"/>
    <w:tmpl w:val="65748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C75B6"/>
    <w:multiLevelType w:val="multilevel"/>
    <w:tmpl w:val="D88C055E"/>
    <w:lvl w:ilvl="0">
      <w:start w:val="1"/>
      <w:numFmt w:val="bullet"/>
      <w:lvlText w:val=""/>
      <w:lvlJc w:val="left"/>
      <w:pPr>
        <w:ind w:left="709" w:hanging="425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134" w:hanging="425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84" w:hanging="425"/>
      </w:pPr>
      <w:rPr>
        <w:rFonts w:ascii="Symbol" w:hAnsi="Symbol" w:hint="default"/>
        <w:color w:val="1B3961" w:themeColor="accent1"/>
      </w:rPr>
    </w:lvl>
    <w:lvl w:ilvl="4">
      <w:start w:val="1"/>
      <w:numFmt w:val="bullet"/>
      <w:lvlText w:val=""/>
      <w:lvlJc w:val="left"/>
      <w:pPr>
        <w:ind w:left="2409" w:hanging="425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ind w:left="2834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3259" w:hanging="425"/>
      </w:pPr>
      <w:rPr>
        <w:rFonts w:ascii="Symbol" w:hAnsi="Symbol" w:hint="default"/>
        <w:color w:val="1B3961" w:themeColor="accent1"/>
      </w:rPr>
    </w:lvl>
    <w:lvl w:ilvl="7">
      <w:start w:val="1"/>
      <w:numFmt w:val="bullet"/>
      <w:lvlText w:val=""/>
      <w:lvlJc w:val="left"/>
      <w:pPr>
        <w:ind w:left="3684" w:hanging="425"/>
      </w:pPr>
      <w:rPr>
        <w:rFonts w:ascii="Symbol" w:hAnsi="Symbol" w:hint="default"/>
        <w:color w:val="1B3961" w:themeColor="accent1"/>
      </w:rPr>
    </w:lvl>
    <w:lvl w:ilvl="8">
      <w:start w:val="1"/>
      <w:numFmt w:val="bullet"/>
      <w:lvlText w:val=""/>
      <w:lvlJc w:val="left"/>
      <w:pPr>
        <w:ind w:left="4109" w:hanging="425"/>
      </w:pPr>
      <w:rPr>
        <w:rFonts w:ascii="Symbol" w:hAnsi="Symbol" w:hint="default"/>
        <w:color w:val="1B3961" w:themeColor="accent1"/>
      </w:rPr>
    </w:lvl>
  </w:abstractNum>
  <w:abstractNum w:abstractNumId="18" w15:restartNumberingAfterBreak="0">
    <w:nsid w:val="7AA853E5"/>
    <w:multiLevelType w:val="hybridMultilevel"/>
    <w:tmpl w:val="BE3226E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181781">
    <w:abstractNumId w:val="10"/>
  </w:num>
  <w:num w:numId="2" w16cid:durableId="1366254364">
    <w:abstractNumId w:val="8"/>
  </w:num>
  <w:num w:numId="3" w16cid:durableId="2111274434">
    <w:abstractNumId w:val="10"/>
  </w:num>
  <w:num w:numId="4" w16cid:durableId="1023942881">
    <w:abstractNumId w:val="9"/>
  </w:num>
  <w:num w:numId="5" w16cid:durableId="2094356230">
    <w:abstractNumId w:val="2"/>
  </w:num>
  <w:num w:numId="6" w16cid:durableId="787040803">
    <w:abstractNumId w:val="13"/>
  </w:num>
  <w:num w:numId="7" w16cid:durableId="1012996953">
    <w:abstractNumId w:val="12"/>
  </w:num>
  <w:num w:numId="8" w16cid:durableId="988555026">
    <w:abstractNumId w:val="0"/>
  </w:num>
  <w:num w:numId="9" w16cid:durableId="1012412612">
    <w:abstractNumId w:val="17"/>
  </w:num>
  <w:num w:numId="10" w16cid:durableId="9761081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2118417">
    <w:abstractNumId w:val="1"/>
  </w:num>
  <w:num w:numId="12" w16cid:durableId="221869875">
    <w:abstractNumId w:val="11"/>
  </w:num>
  <w:num w:numId="13" w16cid:durableId="7717067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48531430">
    <w:abstractNumId w:val="6"/>
  </w:num>
  <w:num w:numId="15" w16cid:durableId="1362048147">
    <w:abstractNumId w:val="7"/>
  </w:num>
  <w:num w:numId="16" w16cid:durableId="677855023">
    <w:abstractNumId w:val="14"/>
  </w:num>
  <w:num w:numId="17" w16cid:durableId="2132163735">
    <w:abstractNumId w:val="15"/>
  </w:num>
  <w:num w:numId="18" w16cid:durableId="2123379781">
    <w:abstractNumId w:val="5"/>
  </w:num>
  <w:num w:numId="19" w16cid:durableId="774058789">
    <w:abstractNumId w:val="18"/>
  </w:num>
  <w:num w:numId="20" w16cid:durableId="152531226">
    <w:abstractNumId w:val="4"/>
  </w:num>
  <w:num w:numId="21" w16cid:durableId="1547644776">
    <w:abstractNumId w:val="3"/>
  </w:num>
  <w:num w:numId="22" w16cid:durableId="13103557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B16"/>
    <w:rsid w:val="00017F84"/>
    <w:rsid w:val="00031875"/>
    <w:rsid w:val="000373BE"/>
    <w:rsid w:val="00047A38"/>
    <w:rsid w:val="00055F1B"/>
    <w:rsid w:val="000662B8"/>
    <w:rsid w:val="0008344C"/>
    <w:rsid w:val="000D1822"/>
    <w:rsid w:val="000D5E7B"/>
    <w:rsid w:val="000F7DC5"/>
    <w:rsid w:val="00113D1E"/>
    <w:rsid w:val="00132F1E"/>
    <w:rsid w:val="001B1951"/>
    <w:rsid w:val="001C2CA8"/>
    <w:rsid w:val="001E08D8"/>
    <w:rsid w:val="001E1E06"/>
    <w:rsid w:val="001F4D0D"/>
    <w:rsid w:val="00202FE0"/>
    <w:rsid w:val="00222F21"/>
    <w:rsid w:val="00235D5D"/>
    <w:rsid w:val="00236FFC"/>
    <w:rsid w:val="002424D4"/>
    <w:rsid w:val="002C40D5"/>
    <w:rsid w:val="002F0D94"/>
    <w:rsid w:val="002F690B"/>
    <w:rsid w:val="00313FF3"/>
    <w:rsid w:val="003257DC"/>
    <w:rsid w:val="00330C16"/>
    <w:rsid w:val="00371339"/>
    <w:rsid w:val="00374C48"/>
    <w:rsid w:val="003776D2"/>
    <w:rsid w:val="00395291"/>
    <w:rsid w:val="003B4D84"/>
    <w:rsid w:val="003E1D61"/>
    <w:rsid w:val="003E35E5"/>
    <w:rsid w:val="003E3F4B"/>
    <w:rsid w:val="00410A7A"/>
    <w:rsid w:val="00414C3D"/>
    <w:rsid w:val="004241BB"/>
    <w:rsid w:val="0045196B"/>
    <w:rsid w:val="00455810"/>
    <w:rsid w:val="00464B82"/>
    <w:rsid w:val="00465F29"/>
    <w:rsid w:val="00471E91"/>
    <w:rsid w:val="00476D5D"/>
    <w:rsid w:val="004839E6"/>
    <w:rsid w:val="004917F7"/>
    <w:rsid w:val="004B5C61"/>
    <w:rsid w:val="004B5E1E"/>
    <w:rsid w:val="004D4928"/>
    <w:rsid w:val="004E1709"/>
    <w:rsid w:val="004E332B"/>
    <w:rsid w:val="004F7362"/>
    <w:rsid w:val="00505E0A"/>
    <w:rsid w:val="00515413"/>
    <w:rsid w:val="00520390"/>
    <w:rsid w:val="00560185"/>
    <w:rsid w:val="0059016B"/>
    <w:rsid w:val="005A1E67"/>
    <w:rsid w:val="005C73CC"/>
    <w:rsid w:val="005E3B16"/>
    <w:rsid w:val="005F5CA3"/>
    <w:rsid w:val="0060310D"/>
    <w:rsid w:val="00630437"/>
    <w:rsid w:val="00631967"/>
    <w:rsid w:val="006474D8"/>
    <w:rsid w:val="0067102F"/>
    <w:rsid w:val="006723F1"/>
    <w:rsid w:val="006761B2"/>
    <w:rsid w:val="006976F6"/>
    <w:rsid w:val="00697C72"/>
    <w:rsid w:val="006B2D94"/>
    <w:rsid w:val="006C2482"/>
    <w:rsid w:val="006D25AB"/>
    <w:rsid w:val="006F0FF4"/>
    <w:rsid w:val="00731A80"/>
    <w:rsid w:val="00735601"/>
    <w:rsid w:val="007416C9"/>
    <w:rsid w:val="00752AB0"/>
    <w:rsid w:val="00755673"/>
    <w:rsid w:val="00762004"/>
    <w:rsid w:val="0077184F"/>
    <w:rsid w:val="0077452C"/>
    <w:rsid w:val="007A1E8C"/>
    <w:rsid w:val="007C7A84"/>
    <w:rsid w:val="007E3F8C"/>
    <w:rsid w:val="007E4383"/>
    <w:rsid w:val="0081049C"/>
    <w:rsid w:val="00837FFB"/>
    <w:rsid w:val="00842704"/>
    <w:rsid w:val="00844E4C"/>
    <w:rsid w:val="00850AFD"/>
    <w:rsid w:val="008838E3"/>
    <w:rsid w:val="008974E0"/>
    <w:rsid w:val="008B37B8"/>
    <w:rsid w:val="008C0FAA"/>
    <w:rsid w:val="008C1BB6"/>
    <w:rsid w:val="00925658"/>
    <w:rsid w:val="009748CB"/>
    <w:rsid w:val="009934AB"/>
    <w:rsid w:val="009B6516"/>
    <w:rsid w:val="009E0727"/>
    <w:rsid w:val="009F440A"/>
    <w:rsid w:val="00A05166"/>
    <w:rsid w:val="00A30517"/>
    <w:rsid w:val="00A33BDF"/>
    <w:rsid w:val="00A41F00"/>
    <w:rsid w:val="00A43DE4"/>
    <w:rsid w:val="00A4403E"/>
    <w:rsid w:val="00A568C0"/>
    <w:rsid w:val="00A7252B"/>
    <w:rsid w:val="00A862B7"/>
    <w:rsid w:val="00A97FF6"/>
    <w:rsid w:val="00AD16E7"/>
    <w:rsid w:val="00AE7C3C"/>
    <w:rsid w:val="00B5013A"/>
    <w:rsid w:val="00B502A1"/>
    <w:rsid w:val="00B818DD"/>
    <w:rsid w:val="00BA00F9"/>
    <w:rsid w:val="00BB226C"/>
    <w:rsid w:val="00C048C6"/>
    <w:rsid w:val="00C1034E"/>
    <w:rsid w:val="00C1536E"/>
    <w:rsid w:val="00C33086"/>
    <w:rsid w:val="00C37C33"/>
    <w:rsid w:val="00C42F3E"/>
    <w:rsid w:val="00C46CA5"/>
    <w:rsid w:val="00C673CE"/>
    <w:rsid w:val="00C7677C"/>
    <w:rsid w:val="00CC2B3A"/>
    <w:rsid w:val="00CE0432"/>
    <w:rsid w:val="00D0748F"/>
    <w:rsid w:val="00D15CC3"/>
    <w:rsid w:val="00D21D46"/>
    <w:rsid w:val="00D334F1"/>
    <w:rsid w:val="00D44AFE"/>
    <w:rsid w:val="00D94219"/>
    <w:rsid w:val="00DF2083"/>
    <w:rsid w:val="00E0329B"/>
    <w:rsid w:val="00E31705"/>
    <w:rsid w:val="00E35C3B"/>
    <w:rsid w:val="00E6129C"/>
    <w:rsid w:val="00E750A6"/>
    <w:rsid w:val="00EB0466"/>
    <w:rsid w:val="00EB5BA2"/>
    <w:rsid w:val="00EB6485"/>
    <w:rsid w:val="00ED0ADD"/>
    <w:rsid w:val="00ED7FAA"/>
    <w:rsid w:val="00EE23F3"/>
    <w:rsid w:val="00EE6F38"/>
    <w:rsid w:val="00EF7C40"/>
    <w:rsid w:val="00F04A7F"/>
    <w:rsid w:val="00F14B99"/>
    <w:rsid w:val="00F2501D"/>
    <w:rsid w:val="00F26FE5"/>
    <w:rsid w:val="00FB5B84"/>
    <w:rsid w:val="00FD6050"/>
    <w:rsid w:val="00FE42AC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5A1EA"/>
  <w15:chartTrackingRefBased/>
  <w15:docId w15:val="{6A5E44F0-D818-40E1-956A-5ABEFEB4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344C"/>
    <w:pPr>
      <w:spacing w:line="312" w:lineRule="auto"/>
    </w:pPr>
    <w:rPr>
      <w:rFonts w:ascii="Arial" w:hAnsi="Arial"/>
      <w:color w:val="1E1E1E"/>
      <w:sz w:val="20"/>
    </w:rPr>
  </w:style>
  <w:style w:type="paragraph" w:styleId="Nagwek1">
    <w:name w:val="heading 1"/>
    <w:next w:val="Normalny"/>
    <w:link w:val="Nagwek1Znak"/>
    <w:uiPriority w:val="9"/>
    <w:qFormat/>
    <w:rsid w:val="006B2D94"/>
    <w:pPr>
      <w:keepNext/>
      <w:keepLines/>
      <w:numPr>
        <w:numId w:val="8"/>
      </w:numPr>
      <w:spacing w:before="360" w:after="80" w:line="312" w:lineRule="auto"/>
      <w:ind w:left="567" w:hanging="567"/>
      <w:outlineLvl w:val="0"/>
    </w:pPr>
    <w:rPr>
      <w:rFonts w:ascii="Arial" w:eastAsiaTheme="majorEastAsia" w:hAnsi="Arial" w:cstheme="majorBidi"/>
      <w:b/>
      <w:bCs/>
      <w:color w:val="1E1E1E"/>
      <w:sz w:val="36"/>
      <w:szCs w:val="36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5F5CA3"/>
    <w:pPr>
      <w:numPr>
        <w:ilvl w:val="1"/>
        <w:numId w:val="8"/>
      </w:numPr>
      <w:ind w:left="709" w:hanging="709"/>
      <w:outlineLvl w:val="1"/>
    </w:pPr>
    <w:rPr>
      <w:b/>
      <w:bCs/>
      <w:sz w:val="28"/>
      <w:szCs w:val="28"/>
    </w:rPr>
  </w:style>
  <w:style w:type="paragraph" w:styleId="Nagwek3">
    <w:name w:val="heading 3"/>
    <w:basedOn w:val="Akapitzlist"/>
    <w:next w:val="Normalny"/>
    <w:link w:val="Nagwek3Znak"/>
    <w:uiPriority w:val="9"/>
    <w:unhideWhenUsed/>
    <w:qFormat/>
    <w:rsid w:val="005F5CA3"/>
    <w:pPr>
      <w:numPr>
        <w:ilvl w:val="2"/>
        <w:numId w:val="8"/>
      </w:numPr>
      <w:ind w:left="851" w:hanging="851"/>
      <w:outlineLvl w:val="2"/>
    </w:pPr>
    <w:rPr>
      <w:b/>
      <w:bCs/>
      <w:sz w:val="24"/>
      <w:szCs w:val="24"/>
    </w:rPr>
  </w:style>
  <w:style w:type="paragraph" w:styleId="Nagwek4">
    <w:name w:val="heading 4"/>
    <w:basedOn w:val="Nagwek3"/>
    <w:next w:val="Normalny"/>
    <w:link w:val="Nagwek4Znak"/>
    <w:uiPriority w:val="9"/>
    <w:unhideWhenUsed/>
    <w:rsid w:val="00CE0432"/>
    <w:pPr>
      <w:tabs>
        <w:tab w:val="left" w:pos="1134"/>
      </w:tabs>
      <w:outlineLvl w:val="3"/>
    </w:pPr>
    <w:rPr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677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7677C"/>
  </w:style>
  <w:style w:type="paragraph" w:styleId="Stopka">
    <w:name w:val="footer"/>
    <w:basedOn w:val="Normalny"/>
    <w:link w:val="StopkaZnak"/>
    <w:uiPriority w:val="99"/>
    <w:unhideWhenUsed/>
    <w:rsid w:val="00C7677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7677C"/>
  </w:style>
  <w:style w:type="character" w:customStyle="1" w:styleId="Nagwek1Znak">
    <w:name w:val="Nagłówek 1 Znak"/>
    <w:basedOn w:val="Domylnaczcionkaakapitu"/>
    <w:link w:val="Nagwek1"/>
    <w:uiPriority w:val="9"/>
    <w:rsid w:val="006B2D94"/>
    <w:rPr>
      <w:rFonts w:ascii="Arial" w:eastAsiaTheme="majorEastAsia" w:hAnsi="Arial" w:cstheme="majorBidi"/>
      <w:b/>
      <w:bCs/>
      <w:color w:val="1E1E1E"/>
      <w:sz w:val="36"/>
      <w:szCs w:val="36"/>
    </w:rPr>
  </w:style>
  <w:style w:type="table" w:styleId="Tabela-Siatka">
    <w:name w:val="Table Grid"/>
    <w:basedOn w:val="Standardowy"/>
    <w:uiPriority w:val="59"/>
    <w:rsid w:val="00EF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link w:val="BezodstpwZnak"/>
    <w:uiPriority w:val="1"/>
    <w:qFormat/>
    <w:rsid w:val="006723F1"/>
    <w:pPr>
      <w:spacing w:after="0"/>
    </w:pPr>
  </w:style>
  <w:style w:type="character" w:customStyle="1" w:styleId="Nagwek2Znak">
    <w:name w:val="Nagłówek 2 Znak"/>
    <w:basedOn w:val="Domylnaczcionkaakapitu"/>
    <w:link w:val="Nagwek2"/>
    <w:uiPriority w:val="9"/>
    <w:rsid w:val="005F5CA3"/>
    <w:rPr>
      <w:rFonts w:ascii="Arial" w:hAnsi="Arial"/>
      <w:b/>
      <w:bCs/>
      <w:color w:val="1E1E1E"/>
      <w:sz w:val="28"/>
      <w:szCs w:val="28"/>
    </w:rPr>
  </w:style>
  <w:style w:type="paragraph" w:styleId="Tytu">
    <w:name w:val="Title"/>
    <w:basedOn w:val="Normalny"/>
    <w:next w:val="Normalny"/>
    <w:link w:val="TytuZnak"/>
    <w:uiPriority w:val="10"/>
    <w:qFormat/>
    <w:rsid w:val="003E3F4B"/>
    <w:pPr>
      <w:spacing w:after="0"/>
      <w:contextualSpacing/>
    </w:pPr>
    <w:rPr>
      <w:rFonts w:eastAsiaTheme="majorEastAsia" w:cstheme="majorBidi"/>
      <w:color w:val="auto"/>
      <w:spacing w:val="-10"/>
      <w:kern w:val="28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3E3F4B"/>
    <w:rPr>
      <w:rFonts w:ascii="Arial" w:eastAsiaTheme="majorEastAsia" w:hAnsi="Arial" w:cstheme="majorBidi"/>
      <w:spacing w:val="-10"/>
      <w:kern w:val="28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rsid w:val="005F5CA3"/>
    <w:rPr>
      <w:rFonts w:ascii="Arial" w:hAnsi="Arial"/>
      <w:b/>
      <w:bCs/>
      <w:color w:val="1E1E1E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E0432"/>
    <w:rPr>
      <w:rFonts w:asciiTheme="majorHAnsi" w:eastAsiaTheme="majorEastAsia" w:hAnsiTheme="majorHAnsi" w:cstheme="majorBidi"/>
      <w:b/>
      <w:iCs/>
      <w:color w:val="1B3961" w:themeColor="accent1"/>
      <w:sz w:val="20"/>
      <w:szCs w:val="24"/>
    </w:rPr>
  </w:style>
  <w:style w:type="paragraph" w:styleId="Akapitzlist">
    <w:name w:val="List Paragraph"/>
    <w:basedOn w:val="Normalny"/>
    <w:link w:val="AkapitzlistZnak"/>
    <w:uiPriority w:val="1"/>
    <w:qFormat/>
    <w:rsid w:val="00A41F00"/>
    <w:pPr>
      <w:ind w:left="720"/>
      <w:contextualSpacing/>
    </w:pPr>
  </w:style>
  <w:style w:type="paragraph" w:customStyle="1" w:styleId="Wypunktowanie">
    <w:name w:val="Wypunktowanie"/>
    <w:basedOn w:val="Akapitzlist"/>
    <w:link w:val="WypunktowanieZnak"/>
    <w:qFormat/>
    <w:rsid w:val="00BA00F9"/>
    <w:pPr>
      <w:numPr>
        <w:numId w:val="7"/>
      </w:numPr>
      <w:contextualSpacing w:val="0"/>
    </w:pPr>
    <w:rPr>
      <w:lang w:val="en-US"/>
    </w:rPr>
  </w:style>
  <w:style w:type="character" w:styleId="Hipercze">
    <w:name w:val="Hyperlink"/>
    <w:basedOn w:val="Domylnaczcionkaakapitu"/>
    <w:uiPriority w:val="99"/>
    <w:unhideWhenUsed/>
    <w:rsid w:val="008974E0"/>
    <w:rPr>
      <w:color w:val="0750BE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4E0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rsid w:val="00222F21"/>
    <w:pPr>
      <w:spacing w:after="0" w:line="259" w:lineRule="auto"/>
      <w:outlineLvl w:val="9"/>
    </w:pPr>
    <w:rPr>
      <w:rFonts w:asciiTheme="majorHAnsi" w:hAnsiTheme="majorHAnsi"/>
      <w:b w:val="0"/>
      <w:bCs w:val="0"/>
      <w:color w:val="142A48" w:themeColor="accent1" w:themeShade="BF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15CC3"/>
    <w:pPr>
      <w:tabs>
        <w:tab w:val="right" w:pos="9912"/>
      </w:tabs>
      <w:spacing w:after="100" w:line="259" w:lineRule="auto"/>
      <w:ind w:left="1134" w:hanging="567"/>
    </w:pPr>
    <w:rPr>
      <w:rFonts w:asciiTheme="minorHAnsi" w:eastAsiaTheme="minorEastAsia" w:hAnsiTheme="minorHAnsi"/>
      <w:noProof/>
      <w:color w:val="auto"/>
      <w:kern w:val="2"/>
      <w:sz w:val="24"/>
      <w:szCs w:val="24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15CC3"/>
    <w:pPr>
      <w:tabs>
        <w:tab w:val="left" w:pos="567"/>
        <w:tab w:val="right" w:pos="9912"/>
      </w:tabs>
      <w:spacing w:after="100" w:line="259" w:lineRule="auto"/>
    </w:pPr>
    <w:rPr>
      <w:rFonts w:asciiTheme="minorHAnsi" w:eastAsiaTheme="minorEastAsia" w:hAnsiTheme="minorHAnsi"/>
      <w:noProof/>
      <w:color w:val="auto"/>
      <w:kern w:val="2"/>
      <w:sz w:val="24"/>
      <w:szCs w:val="24"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15CC3"/>
    <w:pPr>
      <w:tabs>
        <w:tab w:val="right" w:pos="9912"/>
      </w:tabs>
      <w:spacing w:after="100" w:line="259" w:lineRule="auto"/>
      <w:ind w:left="1701" w:hanging="850"/>
    </w:pPr>
    <w:rPr>
      <w:rFonts w:asciiTheme="minorHAnsi" w:eastAsiaTheme="minorEastAsia" w:hAnsiTheme="minorHAnsi"/>
      <w:noProof/>
      <w:color w:val="auto"/>
      <w:kern w:val="2"/>
      <w:sz w:val="24"/>
      <w:szCs w:val="24"/>
      <w:lang w:eastAsia="pl-PL"/>
      <w14:ligatures w14:val="standardContextua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723F1"/>
    <w:rPr>
      <w:rFonts w:ascii="Arial" w:hAnsi="Arial"/>
      <w:color w:val="1E1E1E"/>
      <w:sz w:val="20"/>
    </w:rPr>
  </w:style>
  <w:style w:type="character" w:styleId="Tekstzastpczy">
    <w:name w:val="Placeholder Text"/>
    <w:basedOn w:val="Domylnaczcionkaakapitu"/>
    <w:uiPriority w:val="99"/>
    <w:semiHidden/>
    <w:rsid w:val="00515413"/>
    <w:rPr>
      <w:color w:val="808080"/>
    </w:rPr>
  </w:style>
  <w:style w:type="paragraph" w:customStyle="1" w:styleId="Tytutabeli">
    <w:name w:val="Tytuł tabeli"/>
    <w:basedOn w:val="Normalny"/>
    <w:link w:val="TytutabeliZnak"/>
    <w:qFormat/>
    <w:rsid w:val="00BA00F9"/>
    <w:rPr>
      <w:b/>
      <w:bCs/>
      <w:color w:val="0750BE" w:themeColor="accent2"/>
    </w:rPr>
  </w:style>
  <w:style w:type="character" w:customStyle="1" w:styleId="TytutabeliZnak">
    <w:name w:val="Tytuł tabeli Znak"/>
    <w:basedOn w:val="Domylnaczcionkaakapitu"/>
    <w:link w:val="Tytutabeli"/>
    <w:rsid w:val="00BA00F9"/>
    <w:rPr>
      <w:rFonts w:ascii="Arial" w:hAnsi="Arial"/>
      <w:b/>
      <w:bCs/>
      <w:color w:val="0750BE" w:themeColor="accent2"/>
      <w:sz w:val="20"/>
    </w:rPr>
  </w:style>
  <w:style w:type="paragraph" w:customStyle="1" w:styleId="Bullet">
    <w:name w:val="Bullet"/>
    <w:basedOn w:val="Wypunktowanie"/>
    <w:link w:val="BulletZnak"/>
    <w:qFormat/>
    <w:rsid w:val="008C0FAA"/>
    <w:pPr>
      <w:numPr>
        <w:numId w:val="11"/>
      </w:numPr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8C0FAA"/>
    <w:rPr>
      <w:rFonts w:ascii="Arial" w:hAnsi="Arial"/>
      <w:color w:val="1E1E1E"/>
      <w:sz w:val="20"/>
    </w:rPr>
  </w:style>
  <w:style w:type="character" w:customStyle="1" w:styleId="WypunktowanieZnak">
    <w:name w:val="Wypunktowanie Znak"/>
    <w:basedOn w:val="AkapitzlistZnak"/>
    <w:link w:val="Wypunktowanie"/>
    <w:rsid w:val="008C0FAA"/>
    <w:rPr>
      <w:rFonts w:ascii="Arial" w:hAnsi="Arial"/>
      <w:color w:val="1E1E1E"/>
      <w:sz w:val="20"/>
      <w:lang w:val="en-US"/>
    </w:rPr>
  </w:style>
  <w:style w:type="character" w:customStyle="1" w:styleId="BulletZnak">
    <w:name w:val="Bullet Znak"/>
    <w:basedOn w:val="WypunktowanieZnak"/>
    <w:link w:val="Bullet"/>
    <w:rsid w:val="008C0FAA"/>
    <w:rPr>
      <w:rFonts w:ascii="Arial" w:hAnsi="Arial"/>
      <w:color w:val="1E1E1E"/>
      <w:sz w:val="20"/>
      <w:lang w:val="en-US"/>
    </w:rPr>
  </w:style>
  <w:style w:type="paragraph" w:customStyle="1" w:styleId="NormalnyTabela">
    <w:name w:val="Normalny (Tabela)"/>
    <w:basedOn w:val="Bezodstpw"/>
    <w:link w:val="NormalnyTabelaZnak"/>
    <w:qFormat/>
    <w:rsid w:val="000662B8"/>
    <w:pPr>
      <w:spacing w:line="240" w:lineRule="auto"/>
    </w:pPr>
  </w:style>
  <w:style w:type="character" w:customStyle="1" w:styleId="NormalnyTabelaZnak">
    <w:name w:val="Normalny (Tabela) Znak"/>
    <w:basedOn w:val="BezodstpwZnak"/>
    <w:link w:val="NormalnyTabela"/>
    <w:rsid w:val="000662B8"/>
    <w:rPr>
      <w:rFonts w:ascii="Arial" w:hAnsi="Arial"/>
      <w:color w:val="1E1E1E"/>
      <w:sz w:val="20"/>
    </w:rPr>
  </w:style>
  <w:style w:type="paragraph" w:styleId="Tekstpodstawowy">
    <w:name w:val="Body Text"/>
    <w:basedOn w:val="Normalny"/>
    <w:link w:val="TekstpodstawowyZnak"/>
    <w:uiPriority w:val="1"/>
    <w:qFormat/>
    <w:rsid w:val="00520390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color w:val="auto"/>
      <w:sz w:val="21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20390"/>
    <w:rPr>
      <w:rFonts w:ascii="Century Gothic" w:eastAsia="Century Gothic" w:hAnsi="Century Gothic" w:cs="Century Gothic"/>
      <w:sz w:val="21"/>
      <w:szCs w:val="21"/>
    </w:rPr>
  </w:style>
  <w:style w:type="paragraph" w:customStyle="1" w:styleId="TableParagraph">
    <w:name w:val="Table Paragraph"/>
    <w:basedOn w:val="Normalny"/>
    <w:uiPriority w:val="1"/>
    <w:qFormat/>
    <w:rsid w:val="00520390"/>
    <w:pPr>
      <w:widowControl w:val="0"/>
      <w:autoSpaceDE w:val="0"/>
      <w:autoSpaceDN w:val="0"/>
      <w:spacing w:after="0" w:line="240" w:lineRule="auto"/>
      <w:ind w:left="70"/>
    </w:pPr>
    <w:rPr>
      <w:rFonts w:ascii="Century Gothic" w:eastAsia="Century Gothic" w:hAnsi="Century Gothic" w:cs="Century Gothic"/>
      <w:color w:val="auto"/>
      <w:sz w:val="22"/>
    </w:rPr>
  </w:style>
  <w:style w:type="paragraph" w:customStyle="1" w:styleId="Default">
    <w:name w:val="Default"/>
    <w:rsid w:val="0052039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520390"/>
  </w:style>
  <w:style w:type="table" w:customStyle="1" w:styleId="TableNormal1">
    <w:name w:val="Table Normal1"/>
    <w:uiPriority w:val="2"/>
    <w:semiHidden/>
    <w:unhideWhenUsed/>
    <w:qFormat/>
    <w:rsid w:val="005203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ny"/>
    <w:rsid w:val="00520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akl\Desktop\Szacowanie%20CR\Formularz_szacowania_CR.dotx" TargetMode="External"/></Relationships>
</file>

<file path=word/theme/theme1.xml><?xml version="1.0" encoding="utf-8"?>
<a:theme xmlns:a="http://schemas.openxmlformats.org/drawingml/2006/main" name="Motyw pakietu Office">
  <a:themeElements>
    <a:clrScheme name="NASK24">
      <a:dk1>
        <a:srgbClr val="000000"/>
      </a:dk1>
      <a:lt1>
        <a:srgbClr val="FFFFFF"/>
      </a:lt1>
      <a:dk2>
        <a:srgbClr val="1B3961"/>
      </a:dk2>
      <a:lt2>
        <a:srgbClr val="F2F6FF"/>
      </a:lt2>
      <a:accent1>
        <a:srgbClr val="1B3961"/>
      </a:accent1>
      <a:accent2>
        <a:srgbClr val="0750BE"/>
      </a:accent2>
      <a:accent3>
        <a:srgbClr val="598AD3"/>
      </a:accent3>
      <a:accent4>
        <a:srgbClr val="042C69"/>
      </a:accent4>
      <a:accent5>
        <a:srgbClr val="667A95"/>
      </a:accent5>
      <a:accent6>
        <a:srgbClr val="0F1F35"/>
      </a:accent6>
      <a:hlink>
        <a:srgbClr val="0750BE"/>
      </a:hlink>
      <a:folHlink>
        <a:srgbClr val="053987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8A58B9AC96E45ABD8238E15DF2DCA" ma:contentTypeVersion="12" ma:contentTypeDescription="Utwórz nowy dokument." ma:contentTypeScope="" ma:versionID="5a3fdb0a08acf013d0217475f9c70159">
  <xsd:schema xmlns:xsd="http://www.w3.org/2001/XMLSchema" xmlns:xs="http://www.w3.org/2001/XMLSchema" xmlns:p="http://schemas.microsoft.com/office/2006/metadata/properties" xmlns:ns2="811dc542-d2fd-4ccb-924c-8083e9a5ca75" xmlns:ns3="22f25482-c3aa-4415-b982-625057a7de60" targetNamespace="http://schemas.microsoft.com/office/2006/metadata/properties" ma:root="true" ma:fieldsID="e16c86273741e81e329b2f35abcc922c" ns2:_="" ns3:_="">
    <xsd:import namespace="811dc542-d2fd-4ccb-924c-8083e9a5ca75"/>
    <xsd:import namespace="22f25482-c3aa-4415-b982-625057a7d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1dc542-d2fd-4ccb-924c-8083e9a5ca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deb849dd-928f-47ae-af17-9dc8508e76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25482-c3aa-4415-b982-625057a7de6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1aedbe9-352d-4a2d-b545-65ca0e14a1a0}" ma:internalName="TaxCatchAll" ma:showField="CatchAllData" ma:web="22f25482-c3aa-4415-b982-625057a7de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25482-c3aa-4415-b982-625057a7de60" xsi:nil="true"/>
    <lcf76f155ced4ddcb4097134ff3c332f xmlns="811dc542-d2fd-4ccb-924c-8083e9a5ca7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AC1F8-A384-4431-AB7F-58CD348D1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1dc542-d2fd-4ccb-924c-8083e9a5ca75"/>
    <ds:schemaRef ds:uri="22f25482-c3aa-4415-b982-625057a7d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FE9F48-72D3-475A-9A2E-420E55856223}">
  <ds:schemaRefs>
    <ds:schemaRef ds:uri="http://schemas.microsoft.com/office/2006/metadata/properties"/>
    <ds:schemaRef ds:uri="http://schemas.microsoft.com/office/infopath/2007/PartnerControls"/>
    <ds:schemaRef ds:uri="22f25482-c3aa-4415-b982-625057a7de60"/>
    <ds:schemaRef ds:uri="811dc542-d2fd-4ccb-924c-8083e9a5ca75"/>
  </ds:schemaRefs>
</ds:datastoreItem>
</file>

<file path=customXml/itemProps3.xml><?xml version="1.0" encoding="utf-8"?>
<ds:datastoreItem xmlns:ds="http://schemas.openxmlformats.org/officeDocument/2006/customXml" ds:itemID="{3E4CFCDE-B58A-4A8A-A78A-9D2BBEA520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027458-8C6E-468E-B907-3FCFDCFE26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Formularz_szacowania_CR.dotx</Template>
  <TotalTime>2</TotalTime>
  <Pages>6</Pages>
  <Words>2078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Klaja</dc:creator>
  <cp:keywords/>
  <dc:description/>
  <cp:lastModifiedBy>Maria Klaja</cp:lastModifiedBy>
  <cp:revision>7</cp:revision>
  <cp:lastPrinted>2024-07-24T15:00:00Z</cp:lastPrinted>
  <dcterms:created xsi:type="dcterms:W3CDTF">2026-03-05T15:19:00Z</dcterms:created>
  <dcterms:modified xsi:type="dcterms:W3CDTF">2026-03-05T16:12:00Z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0x010100AD98A58B9AC96E45ABD8238E15DF2DCA</vt:lpwstr>
  </property>
</Properties>
</file>