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4B95D" w14:textId="77777777" w:rsidR="00F070B7" w:rsidRPr="005F7894" w:rsidRDefault="00F070B7">
      <w:pPr>
        <w:rPr>
          <w:rStyle w:val="Hipercze"/>
          <w:rFonts w:ascii="Arial" w:hAnsi="Arial" w:cs="Arial"/>
          <w:b/>
          <w:bCs/>
          <w:color w:val="auto"/>
          <w:sz w:val="24"/>
          <w:szCs w:val="24"/>
          <w:u w:val="none"/>
        </w:rPr>
      </w:pPr>
      <w:r w:rsidRPr="005F7894">
        <w:rPr>
          <w:rStyle w:val="Hipercze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RFI na </w:t>
      </w:r>
      <w:r w:rsidR="00F84AC2" w:rsidRPr="005F7894">
        <w:rPr>
          <w:rStyle w:val="Hipercze"/>
          <w:rFonts w:ascii="Arial" w:hAnsi="Arial" w:cs="Arial"/>
          <w:b/>
          <w:bCs/>
          <w:color w:val="auto"/>
          <w:sz w:val="24"/>
          <w:szCs w:val="24"/>
          <w:u w:val="none"/>
        </w:rPr>
        <w:t>OPROGRAMOWANIE</w:t>
      </w:r>
      <w:r w:rsidRPr="005F7894">
        <w:rPr>
          <w:rStyle w:val="Hipercze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ZINTEGROWANE</w:t>
      </w:r>
      <w:r w:rsidR="00F84AC2" w:rsidRPr="005F7894">
        <w:rPr>
          <w:rStyle w:val="Hipercze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Z WAGĄ</w:t>
      </w:r>
    </w:p>
    <w:p w14:paraId="4C28E70D" w14:textId="6EAC397A" w:rsidR="00E853DA" w:rsidRPr="005F7894" w:rsidRDefault="00F070B7" w:rsidP="005F7894">
      <w:pPr>
        <w:pStyle w:val="Bezodstpw"/>
        <w:jc w:val="both"/>
        <w:rPr>
          <w:rStyle w:val="Hipercze"/>
          <w:rFonts w:cs="Arial"/>
          <w:color w:val="auto"/>
          <w:u w:val="none"/>
        </w:rPr>
      </w:pPr>
      <w:r w:rsidRPr="005F7894">
        <w:rPr>
          <w:rStyle w:val="Hipercze"/>
          <w:rFonts w:cs="Arial"/>
          <w:color w:val="auto"/>
          <w:u w:val="none"/>
        </w:rPr>
        <w:t xml:space="preserve">Celem RFI jest pozyskanie informacji o możliwych rozwiązaniach technicznych dostępnych na rynku, określenie szacowanej wartości dla przewidywanego zamówienia oraz harmonogramu realizacji.  </w:t>
      </w:r>
      <w:r w:rsidR="00F84AC2" w:rsidRPr="005F7894">
        <w:rPr>
          <w:rStyle w:val="Hipercze"/>
          <w:rFonts w:cs="Arial"/>
          <w:color w:val="auto"/>
          <w:u w:val="none"/>
        </w:rPr>
        <w:t xml:space="preserve"> </w:t>
      </w:r>
    </w:p>
    <w:p w14:paraId="4644BDA9" w14:textId="26559963" w:rsidR="004620EA" w:rsidRPr="005F7894" w:rsidRDefault="00F070B7" w:rsidP="005F7894">
      <w:pPr>
        <w:pStyle w:val="Bezodstpw"/>
        <w:jc w:val="both"/>
        <w:rPr>
          <w:rFonts w:cs="Arial"/>
        </w:rPr>
      </w:pPr>
      <w:r w:rsidRPr="005F7894">
        <w:rPr>
          <w:rFonts w:cs="Arial"/>
        </w:rPr>
        <w:t>Przedmiotem RFI jest oprogramowaniem do zarządzania recepturami , dozowaniem i drukiem etykiet, w</w:t>
      </w:r>
      <w:r w:rsidR="00F84AC2" w:rsidRPr="005F7894">
        <w:rPr>
          <w:rFonts w:cs="Arial"/>
        </w:rPr>
        <w:t>agi dostarczone</w:t>
      </w:r>
      <w:r w:rsidRPr="005F7894">
        <w:rPr>
          <w:rFonts w:cs="Arial"/>
        </w:rPr>
        <w:t>j</w:t>
      </w:r>
      <w:r w:rsidR="00F84AC2" w:rsidRPr="005F7894">
        <w:rPr>
          <w:rFonts w:cs="Arial"/>
        </w:rPr>
        <w:t xml:space="preserve"> wraz z komputerem/</w:t>
      </w:r>
      <w:proofErr w:type="spellStart"/>
      <w:r w:rsidR="00F84AC2" w:rsidRPr="005F7894">
        <w:rPr>
          <w:rFonts w:cs="Arial"/>
        </w:rPr>
        <w:t>ami</w:t>
      </w:r>
      <w:proofErr w:type="spellEnd"/>
      <w:r w:rsidRPr="005F7894">
        <w:rPr>
          <w:rFonts w:cs="Arial"/>
        </w:rPr>
        <w:t xml:space="preserve"> i</w:t>
      </w:r>
      <w:r w:rsidR="00F84AC2" w:rsidRPr="005F7894">
        <w:rPr>
          <w:rFonts w:cs="Arial"/>
        </w:rPr>
        <w:t xml:space="preserve"> drukarką. </w:t>
      </w:r>
      <w:r w:rsidRPr="005F7894">
        <w:rPr>
          <w:rFonts w:cs="Arial"/>
        </w:rPr>
        <w:t xml:space="preserve">Wagi muszą posiadać możliwość podłączenia do sytemu SAP (porty komunikacyjne oraz oprogramowanie współpracujące z systemem SAP, </w:t>
      </w:r>
      <w:r w:rsidR="00E83FE7">
        <w:rPr>
          <w:rFonts w:cs="Arial"/>
        </w:rPr>
        <w:t xml:space="preserve">automatyczne </w:t>
      </w:r>
      <w:r w:rsidRPr="005F7894">
        <w:rPr>
          <w:rFonts w:cs="Arial"/>
        </w:rPr>
        <w:t xml:space="preserve">wykonywanie ruchów magazynowych po odważeniu), </w:t>
      </w:r>
      <w:r w:rsidR="00E83FE7">
        <w:rPr>
          <w:rFonts w:cs="Arial"/>
        </w:rPr>
        <w:t>alternatywne</w:t>
      </w:r>
      <w:r w:rsidRPr="005F7894">
        <w:rPr>
          <w:rFonts w:cs="Arial"/>
        </w:rPr>
        <w:t xml:space="preserve"> metody, notatnik wyników, duża szalka wagowa, </w:t>
      </w:r>
      <w:r w:rsidR="00E83FE7">
        <w:rPr>
          <w:rFonts w:cs="Arial"/>
        </w:rPr>
        <w:t xml:space="preserve">login i </w:t>
      </w:r>
      <w:r w:rsidRPr="005F7894">
        <w:rPr>
          <w:rFonts w:cs="Arial"/>
        </w:rPr>
        <w:t>hasła użytkownika</w:t>
      </w:r>
      <w:r w:rsidR="00E83FE7">
        <w:rPr>
          <w:rFonts w:cs="Arial"/>
        </w:rPr>
        <w:t>/administratora</w:t>
      </w:r>
      <w:r w:rsidRPr="005F7894">
        <w:rPr>
          <w:rFonts w:cs="Arial"/>
        </w:rPr>
        <w:t xml:space="preserve">, transfer danych, </w:t>
      </w:r>
      <w:r w:rsidR="00E83FE7">
        <w:rPr>
          <w:rFonts w:cs="Arial"/>
        </w:rPr>
        <w:t xml:space="preserve">materiały pozwalające na </w:t>
      </w:r>
      <w:r w:rsidRPr="005F7894">
        <w:rPr>
          <w:rFonts w:cs="Arial"/>
        </w:rPr>
        <w:t>łatwe czyszczenie.</w:t>
      </w:r>
    </w:p>
    <w:p w14:paraId="1501DF95" w14:textId="77777777" w:rsidR="005F7894" w:rsidRPr="005F7894" w:rsidRDefault="005F7894" w:rsidP="005F7894">
      <w:pPr>
        <w:jc w:val="both"/>
        <w:rPr>
          <w:rFonts w:ascii="Arial" w:hAnsi="Arial" w:cs="Arial"/>
        </w:rPr>
      </w:pPr>
    </w:p>
    <w:p w14:paraId="6103E5DD" w14:textId="52E77860" w:rsidR="00F070B7" w:rsidRPr="005F7894" w:rsidRDefault="00F070B7" w:rsidP="005F789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F7894">
        <w:rPr>
          <w:rFonts w:ascii="Arial" w:hAnsi="Arial" w:cs="Arial"/>
          <w:b/>
          <w:bCs/>
          <w:sz w:val="24"/>
          <w:szCs w:val="24"/>
        </w:rPr>
        <w:t>Wymagania ogólne przedstawiają poniższe punkty:</w:t>
      </w:r>
    </w:p>
    <w:p w14:paraId="686C3E1B" w14:textId="7B2F99D6" w:rsidR="004620EA" w:rsidRPr="005F7894" w:rsidRDefault="004620EA" w:rsidP="004620EA">
      <w:pPr>
        <w:pStyle w:val="Bezodstpw"/>
        <w:rPr>
          <w:rFonts w:cs="Arial"/>
          <w:b/>
          <w:bCs/>
        </w:rPr>
      </w:pPr>
      <w:r w:rsidRPr="005F7894">
        <w:rPr>
          <w:rFonts w:cs="Arial"/>
          <w:b/>
          <w:bCs/>
        </w:rPr>
        <w:t>Wymagania funkcjonalności Oprogramowania:</w:t>
      </w:r>
    </w:p>
    <w:p w14:paraId="1F8F33DE" w14:textId="4B03E2FC" w:rsidR="00F070B7" w:rsidRPr="005F7894" w:rsidRDefault="00F070B7" w:rsidP="004620EA">
      <w:pPr>
        <w:pStyle w:val="Bezodstpw"/>
        <w:rPr>
          <w:rFonts w:cs="Arial"/>
          <w:b/>
          <w:bCs/>
        </w:rPr>
      </w:pPr>
      <w:r w:rsidRPr="005F7894">
        <w:rPr>
          <w:rFonts w:cs="Arial"/>
          <w:b/>
          <w:bCs/>
        </w:rPr>
        <w:t xml:space="preserve">- </w:t>
      </w:r>
      <w:r w:rsidRPr="005F7894">
        <w:rPr>
          <w:rFonts w:cs="Arial"/>
        </w:rPr>
        <w:t>możliwość podłączenia do sytemu SAP,</w:t>
      </w:r>
    </w:p>
    <w:p w14:paraId="68484369" w14:textId="33BEBF55" w:rsidR="00F070B7" w:rsidRPr="005F7894" w:rsidRDefault="00F070B7" w:rsidP="00F070B7">
      <w:pPr>
        <w:pStyle w:val="Bezodstpw"/>
        <w:rPr>
          <w:rFonts w:cs="Arial"/>
        </w:rPr>
      </w:pPr>
      <w:r w:rsidRPr="005F7894">
        <w:rPr>
          <w:rFonts w:cs="Arial"/>
          <w:b/>
          <w:bCs/>
        </w:rPr>
        <w:t xml:space="preserve">- </w:t>
      </w:r>
      <w:r w:rsidRPr="005F7894">
        <w:rPr>
          <w:rFonts w:cs="Arial"/>
        </w:rPr>
        <w:t>oprogramowanie objęte jednorazową płatną licencją z nieograniczoną liczbą użytkowników,</w:t>
      </w:r>
    </w:p>
    <w:p w14:paraId="1B9779BD" w14:textId="214D5205" w:rsidR="004620EA" w:rsidRPr="005F7894" w:rsidRDefault="004620EA" w:rsidP="00F070B7">
      <w:pPr>
        <w:pStyle w:val="Bezodstpw"/>
        <w:rPr>
          <w:rFonts w:cs="Arial"/>
        </w:rPr>
      </w:pPr>
      <w:r w:rsidRPr="005F7894">
        <w:rPr>
          <w:rFonts w:cs="Arial"/>
        </w:rPr>
        <w:t>- tworzenia baz receptur (przez operatora lub administratora) – instruowanie operatora w do procesu i tworzenie podsumowania otrzymanych farb,</w:t>
      </w:r>
      <w:r w:rsidRPr="005F7894">
        <w:rPr>
          <w:rFonts w:cs="Arial"/>
          <w:b/>
          <w:bCs/>
        </w:rPr>
        <w:t xml:space="preserve"> </w:t>
      </w:r>
    </w:p>
    <w:p w14:paraId="1D25F8AA" w14:textId="5F43B669" w:rsidR="004620EA" w:rsidRPr="005F7894" w:rsidRDefault="004620EA" w:rsidP="004620EA">
      <w:pPr>
        <w:pStyle w:val="Bezodstpw"/>
        <w:rPr>
          <w:rFonts w:cs="Arial"/>
          <w:color w:val="FF0000"/>
        </w:rPr>
      </w:pPr>
      <w:r w:rsidRPr="005F7894">
        <w:rPr>
          <w:rFonts w:cs="Arial"/>
        </w:rPr>
        <w:t xml:space="preserve">- identyfikowalność operatora wykonującego ważenie danej porcji (logowanie poszczególnych operatorów, preferowane na kartę zbliżeniowa lub podobne), </w:t>
      </w:r>
    </w:p>
    <w:p w14:paraId="54C163A7" w14:textId="69E2D1A1" w:rsidR="004620EA" w:rsidRPr="005F7894" w:rsidRDefault="004620EA" w:rsidP="004620EA">
      <w:pPr>
        <w:pStyle w:val="Bezodstpw"/>
        <w:rPr>
          <w:rFonts w:cs="Arial"/>
        </w:rPr>
      </w:pPr>
      <w:r w:rsidRPr="005F7894">
        <w:rPr>
          <w:rFonts w:cs="Arial"/>
        </w:rPr>
        <w:t xml:space="preserve">- zarzadzanie procesem odważania, poprzez wskazywanie poszczególnych etapów odważania kolejnych składników i zatwierdzanie etapów przez operatora z opcją skanowania etykiet odważanych składników, </w:t>
      </w:r>
    </w:p>
    <w:p w14:paraId="1A18EBF7" w14:textId="2DC35265" w:rsidR="004620EA" w:rsidRPr="005F7894" w:rsidRDefault="004620EA" w:rsidP="004620EA">
      <w:pPr>
        <w:pStyle w:val="Bezodstpw"/>
        <w:rPr>
          <w:rFonts w:cs="Arial"/>
        </w:rPr>
      </w:pPr>
      <w:r w:rsidRPr="005F7894">
        <w:rPr>
          <w:rFonts w:cs="Arial"/>
        </w:rPr>
        <w:t>- zapisywanie w bazie danych odważonych porcji farb z nazwą, godziną, datą, ilością w kg, numerem zlecenia, identyfikacją operatora wykonującego mieszanie,</w:t>
      </w:r>
    </w:p>
    <w:p w14:paraId="49212498" w14:textId="21949AE0" w:rsidR="004620EA" w:rsidRPr="005F7894" w:rsidRDefault="004620EA" w:rsidP="004620EA">
      <w:pPr>
        <w:pStyle w:val="Bezodstpw"/>
        <w:rPr>
          <w:rFonts w:cs="Arial"/>
        </w:rPr>
      </w:pPr>
      <w:r w:rsidRPr="005F7894">
        <w:rPr>
          <w:rFonts w:cs="Arial"/>
        </w:rPr>
        <w:t>- zintegrowany system tworzenia etykiet (nr farby, data, ilość, operator, cechy farby) (dopuszczalna jest dostawa systemu z drukarką lub bez z podłączeniem i integracją systemu z drukarką zamawiającego)</w:t>
      </w:r>
      <w:r w:rsidR="00F070B7" w:rsidRPr="005F7894">
        <w:rPr>
          <w:rFonts w:cs="Arial"/>
        </w:rPr>
        <w:t>,</w:t>
      </w:r>
    </w:p>
    <w:p w14:paraId="1785A819" w14:textId="19F67F61" w:rsidR="004620EA" w:rsidRPr="005F7894" w:rsidRDefault="004620EA" w:rsidP="004620EA">
      <w:pPr>
        <w:pStyle w:val="Bezodstpw"/>
        <w:rPr>
          <w:rFonts w:cs="Arial"/>
          <w:color w:val="FF0000"/>
        </w:rPr>
      </w:pPr>
      <w:r w:rsidRPr="005F7894">
        <w:rPr>
          <w:rFonts w:cs="Arial"/>
        </w:rPr>
        <w:t>- pamięć wyprodukowanych/odważanych farb wraz ze wskazaniem operatora odważającego</w:t>
      </w:r>
      <w:r w:rsidR="00F070B7" w:rsidRPr="005F7894">
        <w:rPr>
          <w:rFonts w:cs="Arial"/>
        </w:rPr>
        <w:t>,</w:t>
      </w:r>
      <w:r w:rsidRPr="005F7894">
        <w:rPr>
          <w:rFonts w:cs="Arial"/>
        </w:rPr>
        <w:t xml:space="preserve"> </w:t>
      </w:r>
    </w:p>
    <w:p w14:paraId="7D8E887E" w14:textId="6734BADF" w:rsidR="004620EA" w:rsidRPr="005F7894" w:rsidRDefault="004620EA" w:rsidP="004620EA">
      <w:pPr>
        <w:pStyle w:val="Bezodstpw"/>
        <w:rPr>
          <w:rFonts w:cs="Arial"/>
        </w:rPr>
      </w:pPr>
      <w:r w:rsidRPr="005F7894">
        <w:rPr>
          <w:rFonts w:cs="Arial"/>
        </w:rPr>
        <w:t>- tworzenie raportów wyprodukowanych farb (8 godziny, dzienny, tygodniowy, miesięczny, roczny, 1,2,4,5 letni)</w:t>
      </w:r>
      <w:r w:rsidR="00F070B7" w:rsidRPr="005F7894">
        <w:rPr>
          <w:rFonts w:cs="Arial"/>
        </w:rPr>
        <w:t>,</w:t>
      </w:r>
    </w:p>
    <w:p w14:paraId="60173991" w14:textId="57AEC7D2" w:rsidR="004620EA" w:rsidRPr="005F7894" w:rsidRDefault="004620EA" w:rsidP="004620EA">
      <w:pPr>
        <w:pStyle w:val="Bezodstpw"/>
        <w:rPr>
          <w:rFonts w:cs="Arial"/>
        </w:rPr>
      </w:pPr>
      <w:r w:rsidRPr="005F7894">
        <w:rPr>
          <w:rFonts w:cs="Arial"/>
        </w:rPr>
        <w:t>- wyszukiwanie receptur po wpisaniu minimum dwóch znaków zapisanej nazwy farby</w:t>
      </w:r>
      <w:r w:rsidR="00F070B7" w:rsidRPr="005F7894">
        <w:rPr>
          <w:rFonts w:cs="Arial"/>
        </w:rPr>
        <w:t>,</w:t>
      </w:r>
    </w:p>
    <w:p w14:paraId="760849D0" w14:textId="3FB9FB54" w:rsidR="004620EA" w:rsidRPr="005F7894" w:rsidRDefault="004620EA" w:rsidP="004620EA">
      <w:pPr>
        <w:pStyle w:val="Bezodstpw"/>
        <w:rPr>
          <w:rFonts w:cs="Arial"/>
        </w:rPr>
      </w:pPr>
      <w:r w:rsidRPr="005F7894">
        <w:rPr>
          <w:rFonts w:cs="Arial"/>
        </w:rPr>
        <w:t>- wyszukiwanie receptur po nazwie surowca użytego w recepturze</w:t>
      </w:r>
      <w:r w:rsidR="00F070B7" w:rsidRPr="005F7894">
        <w:rPr>
          <w:rFonts w:cs="Arial"/>
        </w:rPr>
        <w:t>,</w:t>
      </w:r>
    </w:p>
    <w:p w14:paraId="086211D5" w14:textId="6F27C339" w:rsidR="00F84AC2" w:rsidRPr="005F7894" w:rsidRDefault="004620EA" w:rsidP="004620EA">
      <w:pPr>
        <w:pStyle w:val="Bezodstpw"/>
        <w:rPr>
          <w:rStyle w:val="Hipercze"/>
          <w:rFonts w:cs="Arial"/>
          <w:color w:val="auto"/>
          <w:u w:val="none"/>
        </w:rPr>
      </w:pPr>
      <w:r w:rsidRPr="005F7894">
        <w:rPr>
          <w:rFonts w:cs="Arial"/>
        </w:rPr>
        <w:t>- wyszukiwanie odważonej porcji po odważającym operatorze</w:t>
      </w:r>
      <w:r w:rsidR="00F070B7" w:rsidRPr="005F7894">
        <w:rPr>
          <w:rFonts w:cs="Arial"/>
        </w:rPr>
        <w:t>.</w:t>
      </w:r>
    </w:p>
    <w:p w14:paraId="1B82D2D6" w14:textId="77777777" w:rsidR="004620EA" w:rsidRPr="005F7894" w:rsidRDefault="004620EA" w:rsidP="00F84AC2">
      <w:pPr>
        <w:pStyle w:val="Bezodstpw"/>
        <w:rPr>
          <w:rStyle w:val="Hipercze"/>
          <w:rFonts w:cs="Arial"/>
          <w:b/>
          <w:bCs/>
          <w:color w:val="auto"/>
          <w:u w:val="none"/>
        </w:rPr>
      </w:pPr>
    </w:p>
    <w:p w14:paraId="6A057FBC" w14:textId="4877158E" w:rsidR="00F84AC2" w:rsidRPr="005F7894" w:rsidRDefault="00F84AC2" w:rsidP="00F84AC2">
      <w:pPr>
        <w:pStyle w:val="Bezodstpw"/>
        <w:rPr>
          <w:rStyle w:val="Hipercze"/>
          <w:rFonts w:cs="Arial"/>
          <w:b/>
          <w:bCs/>
          <w:color w:val="auto"/>
          <w:u w:val="none"/>
        </w:rPr>
      </w:pPr>
      <w:r w:rsidRPr="005F7894">
        <w:rPr>
          <w:rStyle w:val="Hipercze"/>
          <w:rFonts w:cs="Arial"/>
          <w:b/>
          <w:bCs/>
          <w:color w:val="auto"/>
          <w:u w:val="none"/>
        </w:rPr>
        <w:t>Wymagania techniczne związane z wagą:</w:t>
      </w:r>
    </w:p>
    <w:p w14:paraId="20189392" w14:textId="49EFACFA" w:rsidR="00F84AC2" w:rsidRPr="005F7894" w:rsidRDefault="004620EA" w:rsidP="00F84AC2">
      <w:pPr>
        <w:pStyle w:val="Bezodstpw"/>
        <w:rPr>
          <w:rStyle w:val="Hipercze"/>
          <w:rFonts w:cs="Arial"/>
          <w:color w:val="auto"/>
          <w:u w:val="none"/>
        </w:rPr>
      </w:pPr>
      <w:r w:rsidRPr="005F7894">
        <w:rPr>
          <w:rStyle w:val="Hipercze"/>
          <w:rFonts w:cs="Arial"/>
          <w:color w:val="auto"/>
          <w:u w:val="none"/>
        </w:rPr>
        <w:t>- z</w:t>
      </w:r>
      <w:r w:rsidR="00F84AC2" w:rsidRPr="005F7894">
        <w:rPr>
          <w:rStyle w:val="Hipercze"/>
          <w:rFonts w:cs="Arial"/>
          <w:color w:val="auto"/>
          <w:u w:val="none"/>
        </w:rPr>
        <w:t>akres ważenia: min 30 kg</w:t>
      </w:r>
      <w:r w:rsidRPr="005F7894">
        <w:rPr>
          <w:rStyle w:val="Hipercze"/>
          <w:rFonts w:cs="Arial"/>
          <w:color w:val="auto"/>
          <w:u w:val="none"/>
        </w:rPr>
        <w:t>,</w:t>
      </w:r>
    </w:p>
    <w:p w14:paraId="2F29C34A" w14:textId="0ACBD355" w:rsidR="00F84AC2" w:rsidRPr="005F7894" w:rsidRDefault="004620EA" w:rsidP="00F84AC2">
      <w:pPr>
        <w:pStyle w:val="Bezodstpw"/>
        <w:rPr>
          <w:rStyle w:val="Hipercze"/>
          <w:rFonts w:cs="Arial"/>
          <w:color w:val="auto"/>
          <w:u w:val="none"/>
        </w:rPr>
      </w:pPr>
      <w:r w:rsidRPr="005F7894">
        <w:rPr>
          <w:rStyle w:val="Hipercze"/>
          <w:rFonts w:cs="Arial"/>
          <w:color w:val="auto"/>
          <w:u w:val="none"/>
        </w:rPr>
        <w:t>- d</w:t>
      </w:r>
      <w:r w:rsidR="00F84AC2" w:rsidRPr="005F7894">
        <w:rPr>
          <w:rStyle w:val="Hipercze"/>
          <w:rFonts w:cs="Arial"/>
          <w:color w:val="auto"/>
          <w:u w:val="none"/>
        </w:rPr>
        <w:t>okładność odczytu: 0,1 g</w:t>
      </w:r>
      <w:r w:rsidRPr="005F7894">
        <w:rPr>
          <w:rStyle w:val="Hipercze"/>
          <w:rFonts w:cs="Arial"/>
          <w:color w:val="auto"/>
          <w:u w:val="none"/>
        </w:rPr>
        <w:t>,</w:t>
      </w:r>
    </w:p>
    <w:p w14:paraId="67310040" w14:textId="4C8CA055" w:rsidR="00F84AC2" w:rsidRPr="005F7894" w:rsidRDefault="004620EA" w:rsidP="00F84AC2">
      <w:pPr>
        <w:pStyle w:val="Bezodstpw"/>
        <w:rPr>
          <w:rStyle w:val="Hipercze"/>
          <w:rFonts w:cs="Arial"/>
          <w:color w:val="auto"/>
          <w:u w:val="none"/>
        </w:rPr>
      </w:pPr>
      <w:r w:rsidRPr="005F7894">
        <w:rPr>
          <w:rStyle w:val="Hipercze"/>
          <w:rFonts w:cs="Arial"/>
          <w:color w:val="auto"/>
          <w:u w:val="none"/>
        </w:rPr>
        <w:t>- f</w:t>
      </w:r>
      <w:r w:rsidR="00F84AC2" w:rsidRPr="005F7894">
        <w:rPr>
          <w:rStyle w:val="Hipercze"/>
          <w:rFonts w:cs="Arial"/>
          <w:color w:val="auto"/>
          <w:u w:val="none"/>
        </w:rPr>
        <w:t>unkcja tarowania</w:t>
      </w:r>
      <w:r w:rsidRPr="005F7894">
        <w:rPr>
          <w:rStyle w:val="Hipercze"/>
          <w:rFonts w:cs="Arial"/>
          <w:color w:val="auto"/>
          <w:u w:val="none"/>
        </w:rPr>
        <w:t>,</w:t>
      </w:r>
    </w:p>
    <w:p w14:paraId="38A88D8E" w14:textId="76C7080C" w:rsidR="00F84AC2" w:rsidRDefault="004620EA" w:rsidP="00F84AC2">
      <w:pPr>
        <w:pStyle w:val="Bezodstpw"/>
        <w:rPr>
          <w:rStyle w:val="Hipercze"/>
          <w:rFonts w:cs="Arial"/>
          <w:color w:val="auto"/>
          <w:u w:val="none"/>
        </w:rPr>
      </w:pPr>
      <w:r w:rsidRPr="005F7894">
        <w:rPr>
          <w:rStyle w:val="Hipercze"/>
          <w:rFonts w:cs="Arial"/>
          <w:color w:val="auto"/>
          <w:u w:val="none"/>
        </w:rPr>
        <w:t>- w</w:t>
      </w:r>
      <w:r w:rsidR="00F84AC2" w:rsidRPr="005F7894">
        <w:rPr>
          <w:rStyle w:val="Hipercze"/>
          <w:rFonts w:cs="Arial"/>
          <w:color w:val="auto"/>
          <w:u w:val="none"/>
        </w:rPr>
        <w:t>ymiary: 30-40 cm x 40-50 cm</w:t>
      </w:r>
      <w:r w:rsidRPr="005F7894">
        <w:rPr>
          <w:rStyle w:val="Hipercze"/>
          <w:rFonts w:cs="Arial"/>
          <w:color w:val="auto"/>
          <w:u w:val="none"/>
        </w:rPr>
        <w:t>,</w:t>
      </w:r>
    </w:p>
    <w:p w14:paraId="574CCEAD" w14:textId="6357FCDA" w:rsidR="00E83FE7" w:rsidRPr="00E83FE7" w:rsidRDefault="00E83FE7" w:rsidP="00E83FE7">
      <w:pPr>
        <w:pStyle w:val="Bezodstpw"/>
        <w:rPr>
          <w:rStyle w:val="Hipercze"/>
          <w:rFonts w:cs="Arial"/>
          <w:color w:val="auto"/>
          <w:u w:val="none"/>
        </w:rPr>
      </w:pPr>
      <w:r w:rsidRPr="00E83FE7">
        <w:rPr>
          <w:rStyle w:val="Hipercze"/>
          <w:rFonts w:cs="Arial"/>
          <w:color w:val="auto"/>
          <w:u w:val="none"/>
        </w:rPr>
        <w:t xml:space="preserve">- </w:t>
      </w:r>
      <w:r w:rsidR="002B66EF">
        <w:rPr>
          <w:rStyle w:val="Hipercze"/>
          <w:rFonts w:cs="Arial"/>
          <w:color w:val="auto"/>
          <w:u w:val="none"/>
        </w:rPr>
        <w:t xml:space="preserve">dopuszcza się </w:t>
      </w:r>
      <w:r w:rsidR="002B66EF">
        <w:rPr>
          <w:rFonts w:cs="Arial"/>
        </w:rPr>
        <w:t>w</w:t>
      </w:r>
      <w:r w:rsidRPr="00E83FE7">
        <w:rPr>
          <w:rFonts w:cs="Arial"/>
        </w:rPr>
        <w:t xml:space="preserve">aga </w:t>
      </w:r>
      <w:proofErr w:type="spellStart"/>
      <w:r w:rsidRPr="00E83FE7">
        <w:rPr>
          <w:rFonts w:cs="Arial"/>
        </w:rPr>
        <w:t>nablatowa</w:t>
      </w:r>
      <w:proofErr w:type="spellEnd"/>
      <w:r w:rsidRPr="00E83FE7">
        <w:rPr>
          <w:rFonts w:cs="Arial"/>
        </w:rPr>
        <w:t xml:space="preserve"> lub zintegrowana z biurkiem, blatem.</w:t>
      </w:r>
    </w:p>
    <w:p w14:paraId="7947747E" w14:textId="05285163" w:rsidR="00F84AC2" w:rsidRPr="005F7894" w:rsidRDefault="004620EA" w:rsidP="00E83FE7">
      <w:pPr>
        <w:pStyle w:val="Bezodstpw"/>
        <w:rPr>
          <w:rStyle w:val="Hipercze"/>
          <w:rFonts w:cs="Arial"/>
          <w:color w:val="auto"/>
          <w:u w:val="none"/>
          <w:lang w:val="en-US"/>
        </w:rPr>
      </w:pPr>
      <w:r w:rsidRPr="005F7894">
        <w:rPr>
          <w:rStyle w:val="Hipercze"/>
          <w:rFonts w:cs="Arial"/>
          <w:color w:val="auto"/>
          <w:u w:val="none"/>
          <w:lang w:val="en-US"/>
        </w:rPr>
        <w:t xml:space="preserve">- </w:t>
      </w:r>
      <w:proofErr w:type="spellStart"/>
      <w:r w:rsidRPr="005F7894">
        <w:rPr>
          <w:rStyle w:val="Hipercze"/>
          <w:rFonts w:cs="Arial"/>
          <w:color w:val="auto"/>
          <w:u w:val="none"/>
          <w:lang w:val="en-US"/>
        </w:rPr>
        <w:t>z</w:t>
      </w:r>
      <w:r w:rsidR="00F84AC2" w:rsidRPr="005F7894">
        <w:rPr>
          <w:rStyle w:val="Hipercze"/>
          <w:rFonts w:cs="Arial"/>
          <w:color w:val="auto"/>
          <w:u w:val="none"/>
          <w:lang w:val="en-US"/>
        </w:rPr>
        <w:t>łącza</w:t>
      </w:r>
      <w:proofErr w:type="spellEnd"/>
      <w:r w:rsidR="00F84AC2" w:rsidRPr="005F7894">
        <w:rPr>
          <w:rStyle w:val="Hipercze"/>
          <w:rFonts w:cs="Arial"/>
          <w:color w:val="auto"/>
          <w:u w:val="none"/>
          <w:lang w:val="en-US"/>
        </w:rPr>
        <w:t xml:space="preserve"> minimum: Ethernet (LAN), USB-C</w:t>
      </w:r>
      <w:r w:rsidRPr="005F7894">
        <w:rPr>
          <w:rStyle w:val="Hipercze"/>
          <w:rFonts w:cs="Arial"/>
          <w:color w:val="auto"/>
          <w:u w:val="none"/>
          <w:lang w:val="en-US"/>
        </w:rPr>
        <w:t>,</w:t>
      </w:r>
    </w:p>
    <w:p w14:paraId="0069015E" w14:textId="25032828" w:rsidR="00F84AC2" w:rsidRPr="005F7894" w:rsidRDefault="004620EA" w:rsidP="00E83FE7">
      <w:pPr>
        <w:pStyle w:val="Bezodstpw"/>
        <w:rPr>
          <w:rStyle w:val="Hipercze"/>
          <w:rFonts w:cs="Arial"/>
          <w:color w:val="auto"/>
          <w:u w:val="none"/>
          <w:lang w:val="en-US"/>
        </w:rPr>
      </w:pPr>
      <w:r w:rsidRPr="005F7894">
        <w:rPr>
          <w:rStyle w:val="Hipercze"/>
          <w:rFonts w:cs="Arial"/>
          <w:color w:val="auto"/>
          <w:u w:val="none"/>
          <w:lang w:val="en-US"/>
        </w:rPr>
        <w:t xml:space="preserve">- </w:t>
      </w:r>
      <w:proofErr w:type="spellStart"/>
      <w:r w:rsidRPr="005F7894">
        <w:rPr>
          <w:rStyle w:val="Hipercze"/>
          <w:rFonts w:cs="Arial"/>
          <w:color w:val="auto"/>
          <w:u w:val="none"/>
          <w:lang w:val="en-US"/>
        </w:rPr>
        <w:t>c</w:t>
      </w:r>
      <w:r w:rsidR="00F84AC2" w:rsidRPr="005F7894">
        <w:rPr>
          <w:rStyle w:val="Hipercze"/>
          <w:rFonts w:cs="Arial"/>
          <w:color w:val="auto"/>
          <w:u w:val="none"/>
          <w:lang w:val="en-US"/>
        </w:rPr>
        <w:t>ertyfikaty</w:t>
      </w:r>
      <w:proofErr w:type="spellEnd"/>
      <w:r w:rsidR="00F84AC2" w:rsidRPr="005F7894">
        <w:rPr>
          <w:rStyle w:val="Hipercze"/>
          <w:rFonts w:cs="Arial"/>
          <w:color w:val="auto"/>
          <w:u w:val="none"/>
          <w:lang w:val="en-US"/>
        </w:rPr>
        <w:t xml:space="preserve">: CE, </w:t>
      </w:r>
      <w:proofErr w:type="spellStart"/>
      <w:r w:rsidR="00F84AC2" w:rsidRPr="005F7894">
        <w:rPr>
          <w:rStyle w:val="Hipercze"/>
          <w:rFonts w:cs="Arial"/>
          <w:color w:val="auto"/>
          <w:u w:val="none"/>
          <w:lang w:val="en-US"/>
        </w:rPr>
        <w:t>legalizacja</w:t>
      </w:r>
      <w:proofErr w:type="spellEnd"/>
      <w:r w:rsidR="00F84AC2" w:rsidRPr="005F7894">
        <w:rPr>
          <w:rStyle w:val="Hipercze"/>
          <w:rFonts w:cs="Arial"/>
          <w:color w:val="auto"/>
          <w:u w:val="none"/>
          <w:lang w:val="en-US"/>
        </w:rPr>
        <w:t xml:space="preserve"> </w:t>
      </w:r>
      <w:proofErr w:type="spellStart"/>
      <w:r w:rsidR="00F84AC2" w:rsidRPr="005F7894">
        <w:rPr>
          <w:rStyle w:val="Hipercze"/>
          <w:rFonts w:cs="Arial"/>
          <w:color w:val="auto"/>
          <w:u w:val="none"/>
          <w:lang w:val="en-US"/>
        </w:rPr>
        <w:t>pierwotna</w:t>
      </w:r>
      <w:proofErr w:type="spellEnd"/>
      <w:r w:rsidRPr="005F7894">
        <w:rPr>
          <w:rStyle w:val="Hipercze"/>
          <w:rFonts w:cs="Arial"/>
          <w:color w:val="auto"/>
          <w:u w:val="none"/>
          <w:lang w:val="en-US"/>
        </w:rPr>
        <w:t>.</w:t>
      </w:r>
    </w:p>
    <w:p w14:paraId="515EC4F0" w14:textId="77777777" w:rsidR="00F84AC2" w:rsidRPr="00F84AC2" w:rsidRDefault="00F84AC2" w:rsidP="00E83FE7">
      <w:pPr>
        <w:pStyle w:val="Bezodstpw"/>
        <w:rPr>
          <w:rStyle w:val="Hipercze"/>
          <w:color w:val="auto"/>
          <w:u w:val="none"/>
          <w:lang w:val="en-US"/>
        </w:rPr>
      </w:pPr>
    </w:p>
    <w:p w14:paraId="77C47CDA" w14:textId="77777777" w:rsidR="006760BF" w:rsidRPr="00F84AC2" w:rsidRDefault="006760BF">
      <w:pPr>
        <w:rPr>
          <w:lang w:val="en-US"/>
        </w:rPr>
      </w:pPr>
    </w:p>
    <w:sectPr w:rsidR="006760BF" w:rsidRPr="00F84AC2" w:rsidSect="001976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3F82A" w14:textId="77777777" w:rsidR="00EE3FC1" w:rsidRDefault="00EE3FC1" w:rsidP="00EE3FC1">
      <w:pPr>
        <w:spacing w:after="0" w:line="240" w:lineRule="auto"/>
      </w:pPr>
      <w:r>
        <w:separator/>
      </w:r>
    </w:p>
  </w:endnote>
  <w:endnote w:type="continuationSeparator" w:id="0">
    <w:p w14:paraId="72BE4F06" w14:textId="77777777" w:rsidR="00EE3FC1" w:rsidRDefault="00EE3FC1" w:rsidP="00EE3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4B09" w14:textId="77777777" w:rsidR="00EE3FC1" w:rsidRDefault="00EE3FC1" w:rsidP="00EE3FC1">
      <w:pPr>
        <w:spacing w:after="0" w:line="240" w:lineRule="auto"/>
      </w:pPr>
      <w:r>
        <w:separator/>
      </w:r>
    </w:p>
  </w:footnote>
  <w:footnote w:type="continuationSeparator" w:id="0">
    <w:p w14:paraId="543982A9" w14:textId="77777777" w:rsidR="00EE3FC1" w:rsidRDefault="00EE3FC1" w:rsidP="00EE3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D4253"/>
    <w:multiLevelType w:val="hybridMultilevel"/>
    <w:tmpl w:val="0BFC3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048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FC1"/>
    <w:rsid w:val="00012443"/>
    <w:rsid w:val="00050172"/>
    <w:rsid w:val="00054F06"/>
    <w:rsid w:val="0008542A"/>
    <w:rsid w:val="000D55EB"/>
    <w:rsid w:val="00132473"/>
    <w:rsid w:val="00157B45"/>
    <w:rsid w:val="00166A5F"/>
    <w:rsid w:val="001976A0"/>
    <w:rsid w:val="001E07BB"/>
    <w:rsid w:val="001F4229"/>
    <w:rsid w:val="002939C9"/>
    <w:rsid w:val="002A4CF4"/>
    <w:rsid w:val="002B66EF"/>
    <w:rsid w:val="002F1C0C"/>
    <w:rsid w:val="003218A6"/>
    <w:rsid w:val="003857E9"/>
    <w:rsid w:val="0038700B"/>
    <w:rsid w:val="003F58BC"/>
    <w:rsid w:val="00421176"/>
    <w:rsid w:val="00440588"/>
    <w:rsid w:val="004620EA"/>
    <w:rsid w:val="004628DF"/>
    <w:rsid w:val="00467148"/>
    <w:rsid w:val="004714D3"/>
    <w:rsid w:val="004F035B"/>
    <w:rsid w:val="00510384"/>
    <w:rsid w:val="005141A2"/>
    <w:rsid w:val="00542481"/>
    <w:rsid w:val="00562E57"/>
    <w:rsid w:val="00595C54"/>
    <w:rsid w:val="005A6B53"/>
    <w:rsid w:val="005D6907"/>
    <w:rsid w:val="005F7894"/>
    <w:rsid w:val="00666DC0"/>
    <w:rsid w:val="006760BF"/>
    <w:rsid w:val="00684291"/>
    <w:rsid w:val="00692F99"/>
    <w:rsid w:val="006F6E12"/>
    <w:rsid w:val="006F7F8D"/>
    <w:rsid w:val="00753D0C"/>
    <w:rsid w:val="00765048"/>
    <w:rsid w:val="00767964"/>
    <w:rsid w:val="008A2947"/>
    <w:rsid w:val="008E74B2"/>
    <w:rsid w:val="00942D0F"/>
    <w:rsid w:val="0095043C"/>
    <w:rsid w:val="00991F1C"/>
    <w:rsid w:val="00A01733"/>
    <w:rsid w:val="00A02338"/>
    <w:rsid w:val="00AB18DC"/>
    <w:rsid w:val="00B002D9"/>
    <w:rsid w:val="00B12871"/>
    <w:rsid w:val="00B333BB"/>
    <w:rsid w:val="00C258BC"/>
    <w:rsid w:val="00CB5B4B"/>
    <w:rsid w:val="00CD3325"/>
    <w:rsid w:val="00D46B6F"/>
    <w:rsid w:val="00D52366"/>
    <w:rsid w:val="00D64D80"/>
    <w:rsid w:val="00D80733"/>
    <w:rsid w:val="00D8652B"/>
    <w:rsid w:val="00E83FE7"/>
    <w:rsid w:val="00E853DA"/>
    <w:rsid w:val="00E92409"/>
    <w:rsid w:val="00EA7D1B"/>
    <w:rsid w:val="00EE3FC1"/>
    <w:rsid w:val="00EE4FA6"/>
    <w:rsid w:val="00EE55D8"/>
    <w:rsid w:val="00F070B7"/>
    <w:rsid w:val="00F4503E"/>
    <w:rsid w:val="00F6479C"/>
    <w:rsid w:val="00F71229"/>
    <w:rsid w:val="00F84AC2"/>
    <w:rsid w:val="00F84C97"/>
    <w:rsid w:val="00FB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7D16B2F"/>
  <w15:chartTrackingRefBased/>
  <w15:docId w15:val="{4C9FCF70-4BC0-4DAA-8EAF-A6614CD2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3F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3F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3FC1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714D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714D3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991F1C"/>
    <w:pPr>
      <w:spacing w:line="252" w:lineRule="auto"/>
      <w:ind w:left="720"/>
    </w:pPr>
    <w:rPr>
      <w:rFonts w:ascii="Calibri" w:hAnsi="Calibri" w:cs="Calibri"/>
    </w:rPr>
  </w:style>
  <w:style w:type="paragraph" w:styleId="Bezodstpw">
    <w:name w:val="No Spacing"/>
    <w:uiPriority w:val="1"/>
    <w:qFormat/>
    <w:rsid w:val="00E83FE7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5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Topczewski Adam</dc:creator>
  <cp:keywords/>
  <dc:description/>
  <cp:lastModifiedBy>Paszko Michał</cp:lastModifiedBy>
  <cp:revision>10</cp:revision>
  <cp:lastPrinted>2026-02-12T17:09:00Z</cp:lastPrinted>
  <dcterms:created xsi:type="dcterms:W3CDTF">2026-02-23T09:26:00Z</dcterms:created>
  <dcterms:modified xsi:type="dcterms:W3CDTF">2026-02-25T12:20:00Z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2023-09-07T07:31:34Z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ActionId">
    <vt:lpwstr>f551ac0b-3828-4aad-9e59-2483f274158e</vt:lpwstr>
  </property>
  <property fmtid="{D5CDD505-2E9C-101B-9397-08002B2CF9AE}" pid="8" name="MSIP_Label_311c1c29-d9d2-4605-b7b4-4bab6148fde9_ContentBits">
    <vt:lpwstr>0</vt:lpwstr>
  </property>
</Properties>
</file>