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6BA18AD7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</w:t>
      </w:r>
      <w:r w:rsidR="002F4C90">
        <w:rPr>
          <w:rFonts w:ascii="Arial" w:hAnsi="Arial" w:cs="Arial"/>
          <w:sz w:val="18"/>
          <w:szCs w:val="18"/>
        </w:rPr>
        <w:t>466-</w:t>
      </w:r>
      <w:r w:rsidR="00912DB8">
        <w:rPr>
          <w:rFonts w:ascii="Arial" w:hAnsi="Arial" w:cs="Arial"/>
          <w:sz w:val="18"/>
          <w:szCs w:val="18"/>
        </w:rPr>
        <w:t>32</w:t>
      </w:r>
      <w:r w:rsidR="002F4C90">
        <w:rPr>
          <w:rFonts w:ascii="Arial" w:hAnsi="Arial" w:cs="Arial"/>
          <w:sz w:val="18"/>
          <w:szCs w:val="18"/>
        </w:rPr>
        <w:t>/202</w:t>
      </w:r>
      <w:r w:rsidR="00912DB8">
        <w:rPr>
          <w:rFonts w:ascii="Arial" w:hAnsi="Arial" w:cs="Arial"/>
          <w:sz w:val="18"/>
          <w:szCs w:val="18"/>
        </w:rPr>
        <w:t>6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07AD311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2F4C90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>z regulaminem</w:t>
      </w:r>
      <w:r w:rsidR="008F701F">
        <w:rPr>
          <w:rFonts w:ascii="Arial" w:hAnsi="Arial" w:cs="Arial"/>
          <w:sz w:val="20"/>
        </w:rPr>
        <w:t xml:space="preserve"> udzielania</w:t>
      </w:r>
      <w:r w:rsidRPr="00AC4B1D">
        <w:rPr>
          <w:rFonts w:ascii="Arial" w:hAnsi="Arial" w:cs="Arial"/>
          <w:sz w:val="20"/>
        </w:rPr>
        <w:t xml:space="preserve"> </w:t>
      </w:r>
      <w:r w:rsidR="00912DB8">
        <w:rPr>
          <w:rFonts w:ascii="Arial" w:hAnsi="Arial" w:cs="Arial"/>
          <w:sz w:val="20"/>
        </w:rPr>
        <w:t xml:space="preserve">zamówień </w:t>
      </w:r>
      <w:r w:rsidRPr="00AC4B1D">
        <w:rPr>
          <w:rFonts w:ascii="Arial" w:hAnsi="Arial" w:cs="Arial"/>
          <w:sz w:val="20"/>
        </w:rPr>
        <w:t xml:space="preserve">na podstawie art. 12 ust. 1 pkt 1 ustawy Prawo zamówień publicznych </w:t>
      </w:r>
      <w:r w:rsidR="00912DB8">
        <w:rPr>
          <w:rFonts w:ascii="Arial" w:hAnsi="Arial" w:cs="Arial"/>
          <w:sz w:val="20"/>
        </w:rPr>
        <w:t>w</w:t>
      </w:r>
      <w:r w:rsidR="00912DB8" w:rsidRPr="00AC4B1D">
        <w:rPr>
          <w:rFonts w:ascii="Arial" w:hAnsi="Arial" w:cs="Arial"/>
          <w:sz w:val="20"/>
        </w:rPr>
        <w:t xml:space="preserve"> AMW SINEVIA Sp. z o.o</w:t>
      </w:r>
      <w:r w:rsidR="000203D9">
        <w:rPr>
          <w:rFonts w:ascii="Arial" w:hAnsi="Arial" w:cs="Arial"/>
          <w:sz w:val="20"/>
        </w:rPr>
        <w:t>.</w:t>
      </w:r>
    </w:p>
    <w:p w14:paraId="34CCFAF8" w14:textId="710FFCA1" w:rsidR="004C2BB6" w:rsidRDefault="00D50742" w:rsidP="00912DB8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D50742">
        <w:rPr>
          <w:rFonts w:ascii="Arial" w:hAnsi="Arial" w:cs="Arial"/>
          <w:b/>
          <w:bCs/>
          <w:sz w:val="20"/>
          <w:szCs w:val="20"/>
        </w:rPr>
        <w:t>SVA/</w:t>
      </w:r>
      <w:r w:rsidR="002F4C90">
        <w:rPr>
          <w:rFonts w:ascii="Arial" w:hAnsi="Arial" w:cs="Arial"/>
          <w:b/>
          <w:bCs/>
          <w:sz w:val="20"/>
          <w:szCs w:val="20"/>
        </w:rPr>
        <w:t>466-</w:t>
      </w:r>
      <w:r w:rsidR="00912DB8">
        <w:rPr>
          <w:rFonts w:ascii="Arial" w:hAnsi="Arial" w:cs="Arial"/>
          <w:b/>
          <w:bCs/>
          <w:sz w:val="20"/>
          <w:szCs w:val="20"/>
        </w:rPr>
        <w:t>32/2026</w:t>
      </w:r>
      <w:r w:rsidR="002F4C90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 w:rsidR="00912DB8" w:rsidRPr="00912DB8">
        <w:rPr>
          <w:rFonts w:ascii="Arial" w:hAnsi="Arial" w:cs="Arial"/>
          <w:b/>
          <w:color w:val="000000" w:themeColor="text1"/>
          <w:lang w:bidi="pl-PL"/>
        </w:rPr>
        <w:t xml:space="preserve">Kompleksowe wykonanie sieci średniego napięcia SN, z przyłączem wraz </w:t>
      </w:r>
      <w:r w:rsidR="00912DB8">
        <w:rPr>
          <w:rFonts w:ascii="Arial" w:hAnsi="Arial" w:cs="Arial"/>
          <w:b/>
          <w:color w:val="000000" w:themeColor="text1"/>
          <w:lang w:bidi="pl-PL"/>
        </w:rPr>
        <w:br/>
      </w:r>
      <w:r w:rsidR="00912DB8" w:rsidRPr="00912DB8">
        <w:rPr>
          <w:rFonts w:ascii="Arial" w:hAnsi="Arial" w:cs="Arial"/>
          <w:b/>
          <w:color w:val="000000" w:themeColor="text1"/>
          <w:lang w:bidi="pl-PL"/>
        </w:rPr>
        <w:t xml:space="preserve">z budową kompletnych stacji transformatorowych ST1, ST 2 wraz z agregatami prądotwórczymi </w:t>
      </w:r>
      <w:r w:rsidR="00912DB8">
        <w:rPr>
          <w:rFonts w:ascii="Arial" w:hAnsi="Arial" w:cs="Arial"/>
          <w:b/>
          <w:color w:val="000000" w:themeColor="text1"/>
          <w:lang w:bidi="pl-PL"/>
        </w:rPr>
        <w:br/>
      </w:r>
      <w:r w:rsidR="00912DB8" w:rsidRPr="00912DB8">
        <w:rPr>
          <w:rFonts w:ascii="Arial" w:hAnsi="Arial" w:cs="Arial"/>
          <w:b/>
          <w:color w:val="000000" w:themeColor="text1"/>
          <w:lang w:bidi="pl-PL"/>
        </w:rPr>
        <w:t>na terenie jednostki wojskowej w ramach zadania 45052 Gniewczyna Łańcucka</w:t>
      </w:r>
      <w:r w:rsidR="00912DB8">
        <w:rPr>
          <w:rFonts w:ascii="Arial" w:hAnsi="Arial" w:cs="Arial"/>
          <w:b/>
          <w:color w:val="000000" w:themeColor="text1"/>
          <w:lang w:bidi="pl-PL"/>
        </w:rPr>
        <w:t xml:space="preserve"> </w:t>
      </w:r>
      <w:r w:rsidR="002530D3" w:rsidRPr="000203D9">
        <w:rPr>
          <w:rFonts w:ascii="Arial" w:hAnsi="Arial" w:cs="Arial"/>
          <w:sz w:val="20"/>
          <w:szCs w:val="20"/>
        </w:rPr>
        <w:t xml:space="preserve">prowadzonego </w:t>
      </w:r>
      <w:r w:rsidR="00912DB8">
        <w:rPr>
          <w:rFonts w:ascii="Arial" w:hAnsi="Arial" w:cs="Arial"/>
          <w:sz w:val="20"/>
          <w:szCs w:val="20"/>
        </w:rPr>
        <w:br/>
      </w:r>
      <w:r w:rsidR="002530D3" w:rsidRPr="000203D9">
        <w:rPr>
          <w:rFonts w:ascii="Arial" w:hAnsi="Arial" w:cs="Arial"/>
          <w:sz w:val="20"/>
          <w:szCs w:val="20"/>
        </w:rPr>
        <w:t>na podstawie art. 12 ust. 1 pkt 1 lit. b ustawy prawo zamówień publicznych.</w:t>
      </w:r>
      <w:bookmarkEnd w:id="1"/>
    </w:p>
    <w:p w14:paraId="29E623E7" w14:textId="17B06D1D" w:rsidR="002F4C90" w:rsidRDefault="00D50742" w:rsidP="00912DB8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</w:t>
      </w:r>
      <w:r w:rsidR="00912DB8" w:rsidRPr="00912DB8">
        <w:rPr>
          <w:rFonts w:ascii="Arial" w:hAnsi="Arial" w:cs="Arial"/>
          <w:b/>
          <w:color w:val="000000" w:themeColor="text1"/>
          <w:lang w:bidi="pl-PL"/>
        </w:rPr>
        <w:t>Kompleksowe wykonanie sieci średniego napięcia SN, z przyłączem wraz z budową kompletnych stacji transformatorowych ST1, ST 2 wraz z agregatami prądotwórczymi na terenie jednostki wojskowej w ramach zadania 45052 Gniewczyna Łańcucka</w:t>
      </w:r>
      <w:r w:rsidR="008F701F">
        <w:rPr>
          <w:rFonts w:ascii="Arial" w:hAnsi="Arial" w:cs="Arial"/>
          <w:b/>
          <w:color w:val="000000" w:themeColor="text1"/>
          <w:lang w:bidi="pl-PL"/>
        </w:rPr>
        <w:t>.</w:t>
      </w:r>
    </w:p>
    <w:p w14:paraId="6CD180BF" w14:textId="4C887465" w:rsidR="00AC4B1D" w:rsidRPr="00AC4B1D" w:rsidRDefault="00AC4B1D" w:rsidP="002F4C90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05419BF1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="002F4C90">
        <w:rPr>
          <w:rFonts w:ascii="Arial" w:hAnsi="Arial" w:cs="Arial"/>
          <w:sz w:val="16"/>
          <w:szCs w:val="16"/>
        </w:rPr>
        <w:t>, NIP</w:t>
      </w:r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4C711CA4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565FD6" w:rsidRPr="00565FD6">
        <w:rPr>
          <w:rFonts w:ascii="Arial" w:hAnsi="Arial" w:cs="Arial"/>
          <w:b/>
          <w:bCs/>
          <w:sz w:val="20"/>
          <w:szCs w:val="20"/>
        </w:rPr>
        <w:t>10</w:t>
      </w:r>
      <w:r w:rsidR="005500FD" w:rsidRPr="00565FD6">
        <w:rPr>
          <w:rFonts w:ascii="Arial" w:hAnsi="Arial" w:cs="Arial"/>
          <w:b/>
          <w:bCs/>
          <w:sz w:val="20"/>
          <w:szCs w:val="20"/>
        </w:rPr>
        <w:t>.02</w:t>
      </w:r>
      <w:r w:rsidR="002F4C90" w:rsidRPr="00565FD6">
        <w:rPr>
          <w:rFonts w:ascii="Arial" w:hAnsi="Arial" w:cs="Arial"/>
          <w:b/>
          <w:bCs/>
          <w:sz w:val="20"/>
          <w:szCs w:val="20"/>
        </w:rPr>
        <w:t>.202</w:t>
      </w:r>
      <w:r w:rsidR="005500FD" w:rsidRPr="00565FD6">
        <w:rPr>
          <w:rFonts w:ascii="Arial" w:hAnsi="Arial" w:cs="Arial"/>
          <w:b/>
          <w:bCs/>
          <w:sz w:val="20"/>
          <w:szCs w:val="20"/>
        </w:rPr>
        <w:t>6</w:t>
      </w:r>
      <w:r w:rsidRPr="00565FD6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565FD6">
        <w:rPr>
          <w:rFonts w:ascii="Arial" w:hAnsi="Arial" w:cs="Arial"/>
          <w:b/>
          <w:bCs/>
          <w:sz w:val="20"/>
          <w:szCs w:val="20"/>
        </w:rPr>
        <w:t>22</w:t>
      </w:r>
      <w:r w:rsidRPr="00565FD6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Default="00AC4B1D" w:rsidP="005500F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p w14:paraId="63823040" w14:textId="07ABBDBF" w:rsidR="002F4C90" w:rsidRPr="002F4C90" w:rsidRDefault="002F4C90" w:rsidP="005500FD">
      <w:pPr>
        <w:spacing w:after="0" w:line="240" w:lineRule="auto"/>
        <w:jc w:val="both"/>
        <w:rPr>
          <w:rFonts w:ascii="Arial" w:hAnsi="Arial" w:cs="Arial"/>
          <w:b/>
          <w:bCs/>
          <w:color w:val="EE0000"/>
          <w:sz w:val="20"/>
          <w:szCs w:val="20"/>
        </w:rPr>
      </w:pPr>
      <w:r w:rsidRPr="002F4C90">
        <w:rPr>
          <w:rFonts w:ascii="Arial" w:hAnsi="Arial" w:cs="Arial"/>
          <w:b/>
          <w:bCs/>
          <w:color w:val="EE0000"/>
          <w:sz w:val="20"/>
          <w:szCs w:val="20"/>
        </w:rPr>
        <w:t>Zamawiający zastrzega, że nie zaprosi wykonawcy będącego stroną wcześniej zawartej/</w:t>
      </w:r>
      <w:proofErr w:type="spellStart"/>
      <w:r w:rsidRPr="002F4C90">
        <w:rPr>
          <w:rFonts w:ascii="Arial" w:hAnsi="Arial" w:cs="Arial"/>
          <w:b/>
          <w:bCs/>
          <w:color w:val="EE0000"/>
          <w:sz w:val="20"/>
          <w:szCs w:val="20"/>
        </w:rPr>
        <w:t>ych</w:t>
      </w:r>
      <w:proofErr w:type="spellEnd"/>
      <w:r w:rsidRPr="002F4C90">
        <w:rPr>
          <w:rFonts w:ascii="Arial" w:hAnsi="Arial" w:cs="Arial"/>
          <w:b/>
          <w:bCs/>
          <w:color w:val="EE0000"/>
          <w:sz w:val="20"/>
          <w:szCs w:val="20"/>
        </w:rPr>
        <w:t xml:space="preserve"> umowy/ów </w:t>
      </w:r>
      <w:r w:rsidR="005500FD">
        <w:rPr>
          <w:rFonts w:ascii="Arial" w:hAnsi="Arial" w:cs="Arial"/>
          <w:b/>
          <w:bCs/>
          <w:color w:val="EE0000"/>
          <w:sz w:val="20"/>
          <w:szCs w:val="20"/>
        </w:rPr>
        <w:br/>
      </w:r>
      <w:r w:rsidRPr="002F4C90">
        <w:rPr>
          <w:rFonts w:ascii="Arial" w:hAnsi="Arial" w:cs="Arial"/>
          <w:b/>
          <w:bCs/>
          <w:color w:val="EE0000"/>
          <w:sz w:val="20"/>
          <w:szCs w:val="20"/>
        </w:rPr>
        <w:t>o zamówienie u Zamawiającego, w zakresie której/</w:t>
      </w:r>
      <w:proofErr w:type="spellStart"/>
      <w:r w:rsidRPr="002F4C90">
        <w:rPr>
          <w:rFonts w:ascii="Arial" w:hAnsi="Arial" w:cs="Arial"/>
          <w:b/>
          <w:bCs/>
          <w:color w:val="EE0000"/>
          <w:sz w:val="20"/>
          <w:szCs w:val="20"/>
        </w:rPr>
        <w:t>ch</w:t>
      </w:r>
      <w:proofErr w:type="spellEnd"/>
      <w:r w:rsidRPr="002F4C90">
        <w:rPr>
          <w:rFonts w:ascii="Arial" w:hAnsi="Arial" w:cs="Arial"/>
          <w:b/>
          <w:bCs/>
          <w:color w:val="EE0000"/>
          <w:sz w:val="20"/>
          <w:szCs w:val="20"/>
        </w:rPr>
        <w:t xml:space="preserve"> doszło do rozwiązania umowy, odstąpiono od umowy, nie doszło do rozpoczęcia realizacji umowy lub naliczono kary umowne za realizację istotnego zobowiązania niezgodnego z postanowieniami umowy o zamówienie, doszło do powierzenia wykonawstwa zastępczego </w:t>
      </w:r>
      <w:r w:rsidR="005500FD">
        <w:rPr>
          <w:rFonts w:ascii="Arial" w:hAnsi="Arial" w:cs="Arial"/>
          <w:b/>
          <w:bCs/>
          <w:color w:val="EE0000"/>
          <w:sz w:val="20"/>
          <w:szCs w:val="20"/>
        </w:rPr>
        <w:br/>
      </w:r>
      <w:r w:rsidRPr="002F4C90">
        <w:rPr>
          <w:rFonts w:ascii="Arial" w:hAnsi="Arial" w:cs="Arial"/>
          <w:b/>
          <w:bCs/>
          <w:color w:val="EE0000"/>
          <w:sz w:val="20"/>
          <w:szCs w:val="20"/>
        </w:rPr>
        <w:t>w zakresie usunięcia usterek w przedmiocie umowy podmiotowi trzeciemu na koszt Gwaranta, którakolwiek ze stron złożyła pozew sądowy przeciwko drugiej stronie.</w:t>
      </w:r>
    </w:p>
    <w:p w14:paraId="2F23DBCA" w14:textId="43EFD638" w:rsidR="002F4C90" w:rsidRPr="000D6C28" w:rsidRDefault="002F4C90" w:rsidP="005500F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200697281"/>
      <w:r w:rsidRPr="002F4C90">
        <w:rPr>
          <w:rFonts w:ascii="Arial" w:hAnsi="Arial" w:cs="Arial"/>
          <w:b/>
          <w:bCs/>
          <w:color w:val="EE0000"/>
          <w:sz w:val="20"/>
          <w:szCs w:val="20"/>
        </w:rPr>
        <w:t>Zamawiający zastrzega, że nie zaprosi wykonawcy, który bezzasadnie odstąpił, w ciągu ostatnich 3 (trzech) lat przed złożeniem wniosku, od podpisania umowy lub uchylił się od zawarcia umowy po wyborze jego oferty przez Spółkę.</w:t>
      </w:r>
      <w:bookmarkEnd w:id="2"/>
    </w:p>
    <w:sectPr w:rsidR="002F4C90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821F9" w14:textId="77777777" w:rsidR="006817C3" w:rsidRDefault="006817C3" w:rsidP="00924792">
      <w:pPr>
        <w:spacing w:after="0" w:line="240" w:lineRule="auto"/>
      </w:pPr>
      <w:r>
        <w:separator/>
      </w:r>
    </w:p>
  </w:endnote>
  <w:endnote w:type="continuationSeparator" w:id="0">
    <w:p w14:paraId="0193CCFA" w14:textId="77777777" w:rsidR="006817C3" w:rsidRDefault="006817C3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F1B2" w14:textId="77777777" w:rsidR="006817C3" w:rsidRDefault="006817C3" w:rsidP="00924792">
      <w:pPr>
        <w:spacing w:after="0" w:line="240" w:lineRule="auto"/>
      </w:pPr>
      <w:r>
        <w:separator/>
      </w:r>
    </w:p>
  </w:footnote>
  <w:footnote w:type="continuationSeparator" w:id="0">
    <w:p w14:paraId="79FA7C84" w14:textId="77777777" w:rsidR="006817C3" w:rsidRDefault="006817C3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8211A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2E6384"/>
    <w:rsid w:val="002F4C90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500FD"/>
    <w:rsid w:val="00565FD6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817C3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011C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8F701F"/>
    <w:rsid w:val="00912DB8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BF3DB6"/>
    <w:rsid w:val="00C31A44"/>
    <w:rsid w:val="00C3576E"/>
    <w:rsid w:val="00C6524F"/>
    <w:rsid w:val="00C7349B"/>
    <w:rsid w:val="00C7795F"/>
    <w:rsid w:val="00C87EA4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Małgorzata Curzytek</cp:lastModifiedBy>
  <cp:revision>83</cp:revision>
  <cp:lastPrinted>2022-03-31T14:37:00Z</cp:lastPrinted>
  <dcterms:created xsi:type="dcterms:W3CDTF">2021-04-30T07:50:00Z</dcterms:created>
  <dcterms:modified xsi:type="dcterms:W3CDTF">2026-02-05T08:19:00Z</dcterms:modified>
</cp:coreProperties>
</file>