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AF" w:rsidRPr="00735222" w:rsidRDefault="00B74DAF" w:rsidP="00B74DAF">
      <w:pPr>
        <w:spacing w:line="0" w:lineRule="atLeast"/>
        <w:ind w:right="-16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page1"/>
      <w:bookmarkStart w:id="1" w:name="_GoBack"/>
      <w:bookmarkEnd w:id="0"/>
      <w:bookmarkEnd w:id="1"/>
      <w:r w:rsidRPr="00735222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:rsidR="00B74DAF" w:rsidRPr="00735222" w:rsidRDefault="00B74DAF" w:rsidP="00B74DAF">
      <w:pPr>
        <w:spacing w:line="39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Pr="00735222" w:rsidRDefault="00EC1ED0" w:rsidP="00B74DAF">
      <w:pPr>
        <w:spacing w:line="0" w:lineRule="atLeast"/>
        <w:ind w:right="-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35222">
        <w:rPr>
          <w:rFonts w:asciiTheme="minorHAnsi" w:hAnsiTheme="minorHAnsi" w:cstheme="minorHAnsi"/>
          <w:b/>
          <w:sz w:val="24"/>
          <w:szCs w:val="24"/>
        </w:rPr>
        <w:t xml:space="preserve">na naprawę </w:t>
      </w:r>
      <w:r w:rsidR="003A1CA5" w:rsidRPr="00735222">
        <w:rPr>
          <w:rFonts w:asciiTheme="minorHAnsi" w:hAnsiTheme="minorHAnsi" w:cstheme="minorHAnsi"/>
          <w:b/>
          <w:sz w:val="24"/>
          <w:szCs w:val="24"/>
        </w:rPr>
        <w:t xml:space="preserve">awaryjną </w:t>
      </w:r>
      <w:r w:rsidRPr="00735222">
        <w:rPr>
          <w:rFonts w:asciiTheme="minorHAnsi" w:hAnsiTheme="minorHAnsi" w:cstheme="minorHAnsi"/>
          <w:b/>
          <w:sz w:val="24"/>
          <w:szCs w:val="24"/>
        </w:rPr>
        <w:t>generatorów</w:t>
      </w:r>
      <w:r w:rsidR="00B74DAF" w:rsidRPr="00735222">
        <w:rPr>
          <w:rFonts w:asciiTheme="minorHAnsi" w:hAnsiTheme="minorHAnsi" w:cstheme="minorHAnsi"/>
          <w:b/>
          <w:sz w:val="24"/>
          <w:szCs w:val="24"/>
        </w:rPr>
        <w:t xml:space="preserve"> prądu </w:t>
      </w:r>
      <w:r w:rsidRPr="00735222">
        <w:rPr>
          <w:rFonts w:asciiTheme="minorHAnsi" w:hAnsiTheme="minorHAnsi" w:cstheme="minorHAnsi"/>
          <w:b/>
          <w:sz w:val="24"/>
          <w:szCs w:val="24"/>
        </w:rPr>
        <w:t>DRG 160/20-8TS z pojazdu SA138-005</w:t>
      </w:r>
    </w:p>
    <w:p w:rsidR="00B74DAF" w:rsidRPr="00735222" w:rsidRDefault="00B74DAF" w:rsidP="00B74DAF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Pr="00735222" w:rsidRDefault="00B74DAF" w:rsidP="00B74DAF">
      <w:pPr>
        <w:spacing w:line="2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Pr="00735222" w:rsidRDefault="00B74DAF" w:rsidP="00B74DAF">
      <w:pPr>
        <w:spacing w:line="0" w:lineRule="atLeast"/>
        <w:ind w:right="-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35222">
        <w:rPr>
          <w:rFonts w:asciiTheme="minorHAnsi" w:hAnsiTheme="minorHAnsi" w:cstheme="minorHAnsi"/>
          <w:b/>
          <w:sz w:val="24"/>
          <w:szCs w:val="24"/>
        </w:rPr>
        <w:t>§ 1.</w:t>
      </w:r>
    </w:p>
    <w:p w:rsidR="00B74DAF" w:rsidRPr="00735222" w:rsidRDefault="00B74DAF" w:rsidP="00B74DAF">
      <w:pPr>
        <w:spacing w:line="41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Pr="00735222" w:rsidRDefault="00B74DAF" w:rsidP="00B74DAF">
      <w:pPr>
        <w:spacing w:line="0" w:lineRule="atLeast"/>
        <w:ind w:right="-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35222">
        <w:rPr>
          <w:rFonts w:asciiTheme="minorHAnsi" w:hAnsiTheme="minorHAnsi" w:cstheme="minorHAnsi"/>
          <w:b/>
          <w:sz w:val="24"/>
          <w:szCs w:val="24"/>
        </w:rPr>
        <w:t>Przedmiot zamówienia</w:t>
      </w:r>
    </w:p>
    <w:p w:rsidR="00B74DAF" w:rsidRPr="00735222" w:rsidRDefault="00B74DAF" w:rsidP="00B74DAF">
      <w:pPr>
        <w:spacing w:line="159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Pr="00735222" w:rsidRDefault="00B74DAF" w:rsidP="00B74DAF">
      <w:pPr>
        <w:spacing w:line="159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B74DAF" w:rsidRDefault="00B74DAF" w:rsidP="00F357BF">
      <w:pPr>
        <w:pStyle w:val="Akapitzlist"/>
        <w:numPr>
          <w:ilvl w:val="0"/>
          <w:numId w:val="39"/>
        </w:numPr>
        <w:tabs>
          <w:tab w:val="left" w:pos="1144"/>
        </w:tabs>
        <w:spacing w:line="0" w:lineRule="atLeast"/>
        <w:ind w:left="426" w:hanging="426"/>
        <w:rPr>
          <w:rFonts w:asciiTheme="minorHAnsi" w:hAnsiTheme="minorHAnsi" w:cstheme="minorHAnsi"/>
          <w:sz w:val="24"/>
          <w:szCs w:val="22"/>
        </w:rPr>
      </w:pPr>
      <w:r w:rsidRPr="00F357BF">
        <w:rPr>
          <w:rFonts w:asciiTheme="minorHAnsi" w:hAnsiTheme="minorHAnsi" w:cstheme="minorHAnsi"/>
          <w:sz w:val="24"/>
          <w:szCs w:val="22"/>
        </w:rPr>
        <w:t>Przedmiotem zamówienia jest wykona</w:t>
      </w:r>
      <w:r w:rsidR="00EC1ED0" w:rsidRPr="00F357BF">
        <w:rPr>
          <w:rFonts w:asciiTheme="minorHAnsi" w:hAnsiTheme="minorHAnsi" w:cstheme="minorHAnsi"/>
          <w:sz w:val="24"/>
          <w:szCs w:val="22"/>
        </w:rPr>
        <w:t>nie awaryjnej naprawy</w:t>
      </w:r>
      <w:r w:rsidR="00735222" w:rsidRPr="00F357BF">
        <w:rPr>
          <w:rFonts w:asciiTheme="minorHAnsi" w:hAnsiTheme="minorHAnsi" w:cstheme="minorHAnsi"/>
          <w:sz w:val="24"/>
          <w:szCs w:val="22"/>
        </w:rPr>
        <w:t xml:space="preserve"> 2</w:t>
      </w:r>
      <w:r w:rsidR="00D1024D">
        <w:rPr>
          <w:rFonts w:asciiTheme="minorHAnsi" w:hAnsiTheme="minorHAnsi" w:cstheme="minorHAnsi"/>
          <w:sz w:val="24"/>
          <w:szCs w:val="22"/>
        </w:rPr>
        <w:t xml:space="preserve"> </w:t>
      </w:r>
      <w:r w:rsidR="00735222" w:rsidRPr="00F357BF">
        <w:rPr>
          <w:rFonts w:asciiTheme="minorHAnsi" w:hAnsiTheme="minorHAnsi" w:cstheme="minorHAnsi"/>
          <w:sz w:val="24"/>
          <w:szCs w:val="22"/>
        </w:rPr>
        <w:t>szt.</w:t>
      </w:r>
      <w:r w:rsidR="00EC1ED0" w:rsidRPr="00F357BF">
        <w:rPr>
          <w:rFonts w:asciiTheme="minorHAnsi" w:hAnsiTheme="minorHAnsi" w:cstheme="minorHAnsi"/>
          <w:sz w:val="24"/>
          <w:szCs w:val="22"/>
        </w:rPr>
        <w:t xml:space="preserve"> generatorów</w:t>
      </w:r>
      <w:r w:rsidRPr="00F357BF">
        <w:rPr>
          <w:rFonts w:asciiTheme="minorHAnsi" w:hAnsiTheme="minorHAnsi" w:cstheme="minorHAnsi"/>
          <w:sz w:val="24"/>
          <w:szCs w:val="22"/>
        </w:rPr>
        <w:t xml:space="preserve"> prądu</w:t>
      </w:r>
      <w:r w:rsidR="00554474" w:rsidRPr="00F76FD3">
        <w:rPr>
          <w:rFonts w:asciiTheme="minorHAnsi" w:hAnsiTheme="minorHAnsi" w:cstheme="minorHAnsi"/>
          <w:sz w:val="24"/>
          <w:szCs w:val="22"/>
        </w:rPr>
        <w:t xml:space="preserve"> </w:t>
      </w:r>
      <w:r w:rsidR="00EC1ED0" w:rsidRPr="00F357BF">
        <w:rPr>
          <w:rFonts w:asciiTheme="minorHAnsi" w:hAnsiTheme="minorHAnsi" w:cstheme="minorHAnsi"/>
          <w:sz w:val="24"/>
          <w:szCs w:val="22"/>
        </w:rPr>
        <w:t>DRG 160/20-8TS z pojazdu SA138-005,</w:t>
      </w:r>
      <w:r w:rsidR="00554474" w:rsidRPr="00F357BF">
        <w:rPr>
          <w:rFonts w:asciiTheme="minorHAnsi" w:hAnsiTheme="minorHAnsi" w:cstheme="minorHAnsi"/>
          <w:sz w:val="24"/>
          <w:szCs w:val="22"/>
        </w:rPr>
        <w:t xml:space="preserve"> </w:t>
      </w:r>
      <w:r w:rsidRPr="00F357BF">
        <w:rPr>
          <w:rFonts w:asciiTheme="minorHAnsi" w:hAnsiTheme="minorHAnsi" w:cstheme="minorHAnsi"/>
          <w:sz w:val="24"/>
          <w:szCs w:val="22"/>
        </w:rPr>
        <w:t>zgodnie z dokumentacją konstrukcyjną, katalogiem części zamiennych oraz DTR.</w:t>
      </w:r>
    </w:p>
    <w:p w:rsidR="00554474" w:rsidRDefault="00554474" w:rsidP="00F357BF">
      <w:pPr>
        <w:pStyle w:val="Akapitzlist"/>
        <w:numPr>
          <w:ilvl w:val="0"/>
          <w:numId w:val="39"/>
        </w:numPr>
        <w:tabs>
          <w:tab w:val="left" w:pos="1144"/>
        </w:tabs>
        <w:spacing w:line="0" w:lineRule="atLeast"/>
        <w:ind w:left="426" w:hanging="426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Naprawie podlegają:</w:t>
      </w:r>
    </w:p>
    <w:p w:rsidR="00554474" w:rsidRDefault="00554474" w:rsidP="00F357BF">
      <w:pPr>
        <w:pStyle w:val="Akapitzlist"/>
        <w:numPr>
          <w:ilvl w:val="0"/>
          <w:numId w:val="40"/>
        </w:numPr>
        <w:tabs>
          <w:tab w:val="left" w:pos="1144"/>
        </w:tabs>
        <w:spacing w:line="0" w:lineRule="atLeast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Generator prądu DRG 160/20-8TS nr fabryczny 10009337</w:t>
      </w:r>
    </w:p>
    <w:p w:rsidR="00554474" w:rsidRDefault="00554474" w:rsidP="00F357BF">
      <w:pPr>
        <w:spacing w:before="120" w:after="120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2"/>
        </w:rPr>
        <w:t>Zakres naprawy:</w:t>
      </w:r>
      <w:r w:rsidRPr="0055447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uzwojenia wirnika generatora;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uzwojenia wzbudnicy;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uzwojenia stojana;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uszczelnienia wirnika;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napraw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prostownika;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koła pasowego;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łożyskowania wirnika;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okablowania;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napraw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skrzynki połączeń elektrycznych od obudowy stojana;</w:t>
      </w:r>
    </w:p>
    <w:p w:rsidR="00554474" w:rsidRPr="00F357BF" w:rsidRDefault="00554474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3 szt. diod.</w:t>
      </w:r>
    </w:p>
    <w:p w:rsidR="00554474" w:rsidRDefault="00554474" w:rsidP="00F357BF">
      <w:pPr>
        <w:pStyle w:val="Akapitzlist"/>
        <w:tabs>
          <w:tab w:val="left" w:pos="1144"/>
        </w:tabs>
        <w:spacing w:line="0" w:lineRule="atLeast"/>
        <w:ind w:left="786"/>
        <w:rPr>
          <w:rFonts w:asciiTheme="minorHAnsi" w:hAnsiTheme="minorHAnsi" w:cstheme="minorHAnsi"/>
          <w:sz w:val="24"/>
          <w:szCs w:val="22"/>
        </w:rPr>
      </w:pPr>
    </w:p>
    <w:p w:rsidR="00554474" w:rsidRDefault="00554474" w:rsidP="00F357BF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Generator prądu DRG 160/20-8TS nr fabryczny 10002785</w:t>
      </w:r>
    </w:p>
    <w:p w:rsidR="00554474" w:rsidRDefault="00554474" w:rsidP="00F357BF">
      <w:pPr>
        <w:pStyle w:val="Akapitzlist"/>
        <w:tabs>
          <w:tab w:val="left" w:pos="426"/>
        </w:tabs>
        <w:spacing w:line="360" w:lineRule="auto"/>
        <w:ind w:left="786" w:hanging="360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Zakres naprawy: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uzwojenia wirnika generatora;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uszczelnienia wirnika;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napraw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prostownika;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koła pasowego;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łożyskowania wirnika;</w:t>
      </w:r>
    </w:p>
    <w:p w:rsidR="00EC1ED0" w:rsidRPr="00F357BF" w:rsidRDefault="00EC1ED0" w:rsidP="00F357B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wymian</w:t>
      </w:r>
      <w:r w:rsidR="00554474">
        <w:rPr>
          <w:rFonts w:asciiTheme="minorHAnsi" w:hAnsiTheme="minorHAnsi" w:cstheme="minorHAnsi"/>
          <w:sz w:val="24"/>
          <w:szCs w:val="24"/>
        </w:rPr>
        <w:t>a</w:t>
      </w:r>
      <w:r w:rsidRPr="00F357BF">
        <w:rPr>
          <w:rFonts w:asciiTheme="minorHAnsi" w:hAnsiTheme="minorHAnsi" w:cstheme="minorHAnsi"/>
          <w:sz w:val="24"/>
          <w:szCs w:val="24"/>
        </w:rPr>
        <w:t xml:space="preserve"> okablowania.</w:t>
      </w:r>
    </w:p>
    <w:p w:rsidR="00B74DAF" w:rsidRPr="00735222" w:rsidRDefault="00B74DAF" w:rsidP="00B74DAF">
      <w:pPr>
        <w:tabs>
          <w:tab w:val="left" w:pos="1144"/>
        </w:tabs>
        <w:spacing w:line="0" w:lineRule="atLeast"/>
        <w:rPr>
          <w:rFonts w:asciiTheme="minorHAnsi" w:hAnsiTheme="minorHAnsi" w:cstheme="minorHAnsi"/>
          <w:b/>
          <w:sz w:val="24"/>
          <w:szCs w:val="24"/>
        </w:rPr>
      </w:pPr>
    </w:p>
    <w:p w:rsidR="00B74DAF" w:rsidRPr="00735222" w:rsidRDefault="00B74DAF" w:rsidP="00F357BF">
      <w:pPr>
        <w:numPr>
          <w:ilvl w:val="0"/>
          <w:numId w:val="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t>Części użyte przez Wykonawcę do naprawy musza być nowe, oryginalne, nie mogą być</w:t>
      </w:r>
      <w:r w:rsidR="00554474">
        <w:rPr>
          <w:rFonts w:asciiTheme="minorHAnsi" w:hAnsiTheme="minorHAnsi" w:cstheme="minorHAnsi"/>
          <w:sz w:val="24"/>
          <w:szCs w:val="24"/>
        </w:rPr>
        <w:t xml:space="preserve"> </w:t>
      </w:r>
      <w:r w:rsidRPr="00735222">
        <w:rPr>
          <w:rFonts w:asciiTheme="minorHAnsi" w:hAnsiTheme="minorHAnsi" w:cstheme="minorHAnsi"/>
          <w:sz w:val="24"/>
          <w:szCs w:val="24"/>
        </w:rPr>
        <w:t>zamiennikami ani być regenerowane.</w:t>
      </w:r>
    </w:p>
    <w:p w:rsidR="00B74DAF" w:rsidRPr="00735222" w:rsidRDefault="00B74DAF" w:rsidP="00F357BF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t xml:space="preserve">Przekazanie </w:t>
      </w:r>
      <w:r w:rsidR="00EC1ED0" w:rsidRPr="00735222">
        <w:rPr>
          <w:rFonts w:asciiTheme="minorHAnsi" w:hAnsiTheme="minorHAnsi" w:cstheme="minorHAnsi"/>
          <w:sz w:val="24"/>
          <w:szCs w:val="24"/>
        </w:rPr>
        <w:t>generatorów prądu</w:t>
      </w:r>
      <w:r w:rsidRPr="00735222">
        <w:rPr>
          <w:rFonts w:asciiTheme="minorHAnsi" w:hAnsiTheme="minorHAnsi" w:cstheme="minorHAnsi"/>
          <w:sz w:val="24"/>
          <w:szCs w:val="24"/>
        </w:rPr>
        <w:t xml:space="preserve"> do naprawy oraz </w:t>
      </w:r>
      <w:r w:rsidR="00554474">
        <w:rPr>
          <w:rFonts w:asciiTheme="minorHAnsi" w:hAnsiTheme="minorHAnsi" w:cstheme="minorHAnsi"/>
          <w:sz w:val="24"/>
          <w:szCs w:val="24"/>
        </w:rPr>
        <w:t>ich</w:t>
      </w:r>
      <w:r w:rsidR="00554474" w:rsidRPr="00735222">
        <w:rPr>
          <w:rFonts w:asciiTheme="minorHAnsi" w:hAnsiTheme="minorHAnsi" w:cstheme="minorHAnsi"/>
          <w:sz w:val="24"/>
          <w:szCs w:val="24"/>
        </w:rPr>
        <w:t xml:space="preserve"> </w:t>
      </w:r>
      <w:r w:rsidRPr="00735222">
        <w:rPr>
          <w:rFonts w:asciiTheme="minorHAnsi" w:hAnsiTheme="minorHAnsi" w:cstheme="minorHAnsi"/>
          <w:sz w:val="24"/>
          <w:szCs w:val="24"/>
        </w:rPr>
        <w:t>odbiór po naprawie nastąpi</w:t>
      </w:r>
      <w:r w:rsidR="00EC1ED0" w:rsidRPr="00735222">
        <w:rPr>
          <w:rFonts w:asciiTheme="minorHAnsi" w:hAnsiTheme="minorHAnsi" w:cstheme="minorHAnsi"/>
          <w:sz w:val="24"/>
          <w:szCs w:val="24"/>
        </w:rPr>
        <w:br/>
      </w:r>
      <w:r w:rsidR="00554474">
        <w:rPr>
          <w:rFonts w:asciiTheme="minorHAnsi" w:hAnsiTheme="minorHAnsi" w:cstheme="minorHAnsi"/>
          <w:sz w:val="24"/>
          <w:szCs w:val="24"/>
        </w:rPr>
        <w:t xml:space="preserve">siedzibie Zamawiającego </w:t>
      </w:r>
      <w:r w:rsidRPr="00735222">
        <w:rPr>
          <w:rFonts w:asciiTheme="minorHAnsi" w:hAnsiTheme="minorHAnsi" w:cstheme="minorHAnsi"/>
          <w:sz w:val="24"/>
          <w:szCs w:val="24"/>
        </w:rPr>
        <w:t>ul. Tucholskiej 6A, 89-600 Chojnice, w dniach od poniedziałku do piątku w godzinach od 8:00 do 15:00.</w:t>
      </w:r>
    </w:p>
    <w:p w:rsidR="00B74DAF" w:rsidRPr="00735222" w:rsidRDefault="00EC1ED0" w:rsidP="00F357BF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t>Transport generatorów</w:t>
      </w:r>
      <w:r w:rsidR="00B74DAF" w:rsidRPr="00735222">
        <w:rPr>
          <w:rFonts w:asciiTheme="minorHAnsi" w:hAnsiTheme="minorHAnsi" w:cstheme="minorHAnsi"/>
          <w:sz w:val="24"/>
          <w:szCs w:val="24"/>
        </w:rPr>
        <w:t xml:space="preserve"> prądu przed  i po wykonaniu usługi Wykonawca zapewni we</w:t>
      </w:r>
      <w:r w:rsidR="00554474">
        <w:rPr>
          <w:rFonts w:asciiTheme="minorHAnsi" w:hAnsiTheme="minorHAnsi" w:cstheme="minorHAnsi"/>
          <w:sz w:val="24"/>
          <w:szCs w:val="24"/>
        </w:rPr>
        <w:t xml:space="preserve"> </w:t>
      </w:r>
      <w:r w:rsidR="00B74DAF" w:rsidRPr="00735222">
        <w:rPr>
          <w:rFonts w:asciiTheme="minorHAnsi" w:hAnsiTheme="minorHAnsi" w:cstheme="minorHAnsi"/>
          <w:sz w:val="24"/>
          <w:szCs w:val="24"/>
        </w:rPr>
        <w:t>własnym</w:t>
      </w:r>
      <w:r w:rsidR="00DB1C34" w:rsidRPr="00735222">
        <w:rPr>
          <w:rFonts w:asciiTheme="minorHAnsi" w:hAnsiTheme="minorHAnsi" w:cstheme="minorHAnsi"/>
          <w:sz w:val="24"/>
          <w:szCs w:val="24"/>
        </w:rPr>
        <w:t xml:space="preserve"> </w:t>
      </w:r>
      <w:r w:rsidR="00B74DAF" w:rsidRPr="00735222">
        <w:rPr>
          <w:rFonts w:asciiTheme="minorHAnsi" w:hAnsiTheme="minorHAnsi" w:cstheme="minorHAnsi"/>
          <w:sz w:val="24"/>
          <w:szCs w:val="24"/>
        </w:rPr>
        <w:t>zakresie.</w:t>
      </w:r>
    </w:p>
    <w:p w:rsidR="00B74DAF" w:rsidRPr="00735222" w:rsidRDefault="00B74DAF" w:rsidP="00F357BF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t>Wymagany okres gwarancji –minimum 12 miesięcy.</w:t>
      </w:r>
    </w:p>
    <w:p w:rsidR="00B74DAF" w:rsidRPr="00735222" w:rsidRDefault="00EC1ED0" w:rsidP="00F357BF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t>Odbiór naprawionych generatorów</w:t>
      </w:r>
      <w:r w:rsidR="00B74DAF" w:rsidRPr="00735222">
        <w:rPr>
          <w:rFonts w:asciiTheme="minorHAnsi" w:hAnsiTheme="minorHAnsi" w:cstheme="minorHAnsi"/>
          <w:sz w:val="24"/>
          <w:szCs w:val="24"/>
        </w:rPr>
        <w:t xml:space="preserve"> prądu odbędzie się przy udziale komisarza odbiorczego Zamawiającego, na podstawie dokumentów odbiorowych: wystawionego przez Wykonawcę świadectwa kontroli 3.2 oraz certyfikatu jakości 3.1 na zastosowane części. Świadectwo kontroli 3.2. zostanie potwierdzone przez komisarza odbiorczego.</w:t>
      </w:r>
    </w:p>
    <w:p w:rsidR="00B74DAF" w:rsidRPr="00735222" w:rsidRDefault="00B74DAF" w:rsidP="00F357BF">
      <w:pPr>
        <w:numPr>
          <w:ilvl w:val="0"/>
          <w:numId w:val="2"/>
        </w:numPr>
        <w:tabs>
          <w:tab w:val="left" w:pos="564"/>
        </w:tabs>
        <w:spacing w:line="276" w:lineRule="auto"/>
        <w:ind w:left="564" w:hanging="564"/>
        <w:jc w:val="both"/>
        <w:rPr>
          <w:rFonts w:asciiTheme="minorHAnsi" w:hAnsiTheme="minorHAnsi" w:cstheme="minorHAnsi"/>
          <w:sz w:val="24"/>
          <w:szCs w:val="24"/>
        </w:rPr>
      </w:pPr>
      <w:r w:rsidRPr="00735222">
        <w:rPr>
          <w:rFonts w:asciiTheme="minorHAnsi" w:hAnsiTheme="minorHAnsi" w:cstheme="minorHAnsi"/>
          <w:sz w:val="24"/>
          <w:szCs w:val="24"/>
        </w:rPr>
        <w:lastRenderedPageBreak/>
        <w:t>Termin re</w:t>
      </w:r>
      <w:r w:rsidR="00DB1C34" w:rsidRPr="00735222">
        <w:rPr>
          <w:rFonts w:asciiTheme="minorHAnsi" w:hAnsiTheme="minorHAnsi" w:cstheme="minorHAnsi"/>
          <w:sz w:val="24"/>
          <w:szCs w:val="24"/>
        </w:rPr>
        <w:t>alizacji z</w:t>
      </w:r>
      <w:r w:rsidR="00EC1ED0" w:rsidRPr="00735222">
        <w:rPr>
          <w:rFonts w:asciiTheme="minorHAnsi" w:hAnsiTheme="minorHAnsi" w:cstheme="minorHAnsi"/>
          <w:sz w:val="24"/>
          <w:szCs w:val="24"/>
        </w:rPr>
        <w:t>amówienia – 5</w:t>
      </w:r>
      <w:r w:rsidR="00DB1C34" w:rsidRPr="00735222">
        <w:rPr>
          <w:rFonts w:asciiTheme="minorHAnsi" w:hAnsiTheme="minorHAnsi" w:cstheme="minorHAnsi"/>
          <w:sz w:val="24"/>
          <w:szCs w:val="24"/>
        </w:rPr>
        <w:t xml:space="preserve"> dni </w:t>
      </w:r>
      <w:r w:rsidR="0081756B">
        <w:rPr>
          <w:rFonts w:asciiTheme="minorHAnsi" w:hAnsiTheme="minorHAnsi" w:cstheme="minorHAnsi"/>
          <w:sz w:val="24"/>
          <w:szCs w:val="24"/>
        </w:rPr>
        <w:t>od daty przekazania</w:t>
      </w:r>
      <w:r w:rsidRPr="00735222">
        <w:rPr>
          <w:rFonts w:asciiTheme="minorHAnsi" w:hAnsiTheme="minorHAnsi" w:cstheme="minorHAnsi"/>
          <w:sz w:val="24"/>
          <w:szCs w:val="24"/>
        </w:rPr>
        <w:t xml:space="preserve"> generato</w:t>
      </w:r>
      <w:r w:rsidR="003A1CA5">
        <w:rPr>
          <w:rFonts w:asciiTheme="minorHAnsi" w:hAnsiTheme="minorHAnsi" w:cstheme="minorHAnsi"/>
          <w:sz w:val="24"/>
          <w:szCs w:val="24"/>
        </w:rPr>
        <w:t>rów</w:t>
      </w:r>
      <w:r w:rsidRPr="00735222">
        <w:rPr>
          <w:rFonts w:asciiTheme="minorHAnsi" w:hAnsiTheme="minorHAnsi" w:cstheme="minorHAnsi"/>
          <w:sz w:val="24"/>
          <w:szCs w:val="24"/>
        </w:rPr>
        <w:t xml:space="preserve">  prądu.</w:t>
      </w:r>
    </w:p>
    <w:p w:rsidR="00B74DAF" w:rsidRPr="00735222" w:rsidRDefault="00B74DAF" w:rsidP="00F357BF">
      <w:pPr>
        <w:spacing w:line="9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B74DAF" w:rsidRDefault="0081756B">
      <w:pPr>
        <w:numPr>
          <w:ilvl w:val="0"/>
          <w:numId w:val="2"/>
        </w:numPr>
        <w:tabs>
          <w:tab w:val="left" w:pos="564"/>
        </w:tabs>
        <w:spacing w:line="254" w:lineRule="auto"/>
        <w:ind w:left="564" w:hanging="56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Szczegółowe zasady realizacji Przedmiotu Z</w:t>
      </w:r>
      <w:r w:rsidR="00B74DAF" w:rsidRPr="00735222">
        <w:rPr>
          <w:rFonts w:asciiTheme="minorHAnsi" w:hAnsiTheme="minorHAnsi" w:cstheme="minorHAnsi"/>
          <w:sz w:val="24"/>
          <w:szCs w:val="24"/>
        </w:rPr>
        <w:t>amówienia, warunki płatności ora</w:t>
      </w:r>
      <w:r>
        <w:rPr>
          <w:rFonts w:asciiTheme="minorHAnsi" w:hAnsiTheme="minorHAnsi" w:cstheme="minorHAnsi"/>
          <w:sz w:val="24"/>
          <w:szCs w:val="24"/>
        </w:rPr>
        <w:t xml:space="preserve">z inne istotne wymagania </w:t>
      </w:r>
      <w:r w:rsidR="00B74DAF" w:rsidRPr="00735222">
        <w:rPr>
          <w:rFonts w:asciiTheme="minorHAnsi" w:hAnsiTheme="minorHAnsi" w:cstheme="minorHAnsi"/>
          <w:sz w:val="24"/>
          <w:szCs w:val="24"/>
        </w:rPr>
        <w:t xml:space="preserve"> zawarte</w:t>
      </w:r>
      <w:r>
        <w:rPr>
          <w:rFonts w:asciiTheme="minorHAnsi" w:hAnsiTheme="minorHAnsi" w:cstheme="minorHAnsi"/>
          <w:sz w:val="24"/>
          <w:szCs w:val="24"/>
        </w:rPr>
        <w:t xml:space="preserve"> są w Projekcie Umowy stanowiącym Załącznik nr 1 do OPZ</w:t>
      </w:r>
      <w:r w:rsidR="00B74DAF" w:rsidRPr="00735222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097932" w:rsidRPr="00735222" w:rsidRDefault="00097932">
      <w:pPr>
        <w:tabs>
          <w:tab w:val="left" w:pos="564"/>
        </w:tabs>
        <w:spacing w:line="254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A1CA5" w:rsidRDefault="003A1CA5">
      <w:pPr>
        <w:spacing w:line="0" w:lineRule="atLeast"/>
        <w:ind w:right="16"/>
        <w:jc w:val="center"/>
        <w:rPr>
          <w:rFonts w:asciiTheme="minorHAnsi" w:hAnsiTheme="minorHAnsi" w:cstheme="minorHAnsi"/>
          <w:b/>
          <w:sz w:val="22"/>
        </w:rPr>
      </w:pPr>
    </w:p>
    <w:p w:rsidR="00097932" w:rsidRPr="00F357BF" w:rsidRDefault="00097932">
      <w:pPr>
        <w:spacing w:line="0" w:lineRule="atLeast"/>
        <w:ind w:right="16"/>
        <w:jc w:val="center"/>
        <w:rPr>
          <w:rFonts w:asciiTheme="minorHAnsi" w:hAnsiTheme="minorHAnsi" w:cstheme="minorHAnsi"/>
          <w:b/>
          <w:sz w:val="22"/>
        </w:rPr>
      </w:pPr>
      <w:r w:rsidRPr="00F357BF">
        <w:rPr>
          <w:rFonts w:asciiTheme="minorHAnsi" w:hAnsiTheme="minorHAnsi" w:cstheme="minorHAnsi"/>
          <w:b/>
          <w:sz w:val="22"/>
        </w:rPr>
        <w:t>§ 2.</w:t>
      </w:r>
    </w:p>
    <w:p w:rsidR="00097932" w:rsidRPr="00F357BF" w:rsidRDefault="00097932" w:rsidP="00097932">
      <w:pPr>
        <w:spacing w:line="0" w:lineRule="atLeast"/>
        <w:ind w:right="16"/>
        <w:jc w:val="center"/>
        <w:rPr>
          <w:rFonts w:asciiTheme="minorHAnsi" w:hAnsiTheme="minorHAnsi" w:cstheme="minorHAnsi"/>
          <w:b/>
          <w:sz w:val="22"/>
        </w:rPr>
      </w:pPr>
      <w:r w:rsidRPr="00F357BF">
        <w:rPr>
          <w:rFonts w:asciiTheme="minorHAnsi" w:hAnsiTheme="minorHAnsi" w:cstheme="minorHAnsi"/>
          <w:b/>
          <w:sz w:val="22"/>
        </w:rPr>
        <w:t>Przesłanki wykluczenia z Postępowania</w:t>
      </w:r>
    </w:p>
    <w:p w:rsidR="00097932" w:rsidRDefault="00097932" w:rsidP="00097932">
      <w:pPr>
        <w:spacing w:line="120" w:lineRule="exact"/>
        <w:rPr>
          <w:rFonts w:ascii="Times New Roman" w:eastAsia="Times New Roman" w:hAnsi="Times New Roman"/>
        </w:rPr>
      </w:pPr>
    </w:p>
    <w:p w:rsidR="00097932" w:rsidRPr="00F357BF" w:rsidRDefault="00097932" w:rsidP="00097932">
      <w:pPr>
        <w:numPr>
          <w:ilvl w:val="0"/>
          <w:numId w:val="34"/>
        </w:numPr>
        <w:tabs>
          <w:tab w:val="left" w:pos="564"/>
        </w:tabs>
        <w:spacing w:line="0" w:lineRule="atLeast"/>
        <w:ind w:left="564" w:hanging="564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Zamawiający wykluczy z Postępowania Wykonawców, którzy nie spełnią warunków :</w:t>
      </w:r>
    </w:p>
    <w:p w:rsidR="00097932" w:rsidRPr="00F357BF" w:rsidRDefault="00097932" w:rsidP="00097932">
      <w:pPr>
        <w:spacing w:line="49" w:lineRule="exact"/>
        <w:rPr>
          <w:rFonts w:asciiTheme="minorHAnsi" w:hAnsiTheme="minorHAnsi" w:cstheme="minorHAnsi"/>
          <w:sz w:val="24"/>
          <w:szCs w:val="24"/>
        </w:rPr>
      </w:pPr>
    </w:p>
    <w:p w:rsidR="00097932" w:rsidRPr="00F357BF" w:rsidRDefault="00097932" w:rsidP="00097932">
      <w:pPr>
        <w:numPr>
          <w:ilvl w:val="2"/>
          <w:numId w:val="34"/>
        </w:numPr>
        <w:tabs>
          <w:tab w:val="left" w:pos="1004"/>
        </w:tabs>
        <w:spacing w:line="232" w:lineRule="auto"/>
        <w:ind w:left="1004" w:hanging="37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 xml:space="preserve">Biorący udział w niniejszym RFI musi wykazać, że w okresie ostatniego roku przed upływem terminu na złożenia wyceny w RFI, a jeżeli okres prowadzenia działalności jest krótszy – w tym okresie – wykonał należycie co najmniej 1 naprawę </w:t>
      </w:r>
      <w:r w:rsidR="003A1CA5">
        <w:rPr>
          <w:rFonts w:asciiTheme="minorHAnsi" w:hAnsiTheme="minorHAnsi" w:cstheme="minorHAnsi"/>
          <w:sz w:val="24"/>
          <w:szCs w:val="24"/>
        </w:rPr>
        <w:t>generatorów prądu</w:t>
      </w:r>
      <w:r w:rsidR="000B1701" w:rsidRPr="00F357BF">
        <w:rPr>
          <w:rFonts w:asciiTheme="minorHAnsi" w:hAnsiTheme="minorHAnsi" w:cstheme="minorHAnsi"/>
          <w:sz w:val="24"/>
          <w:szCs w:val="24"/>
        </w:rPr>
        <w:t xml:space="preserve"> w </w:t>
      </w:r>
      <w:r w:rsidR="003A1CA5">
        <w:rPr>
          <w:rFonts w:asciiTheme="minorHAnsi" w:hAnsiTheme="minorHAnsi" w:cstheme="minorHAnsi"/>
          <w:sz w:val="24"/>
          <w:szCs w:val="24"/>
        </w:rPr>
        <w:t>pojazdach</w:t>
      </w:r>
      <w:r w:rsidR="003A1CA5" w:rsidRPr="00F357BF">
        <w:rPr>
          <w:rFonts w:asciiTheme="minorHAnsi" w:hAnsiTheme="minorHAnsi" w:cstheme="minorHAnsi"/>
          <w:sz w:val="24"/>
          <w:szCs w:val="24"/>
        </w:rPr>
        <w:t xml:space="preserve"> </w:t>
      </w:r>
      <w:r w:rsidR="000B1701" w:rsidRPr="00F357BF">
        <w:rPr>
          <w:rFonts w:asciiTheme="minorHAnsi" w:hAnsiTheme="minorHAnsi" w:cstheme="minorHAnsi"/>
          <w:sz w:val="24"/>
          <w:szCs w:val="24"/>
        </w:rPr>
        <w:t>szynowych</w:t>
      </w:r>
      <w:r w:rsidRPr="00F357BF">
        <w:rPr>
          <w:rFonts w:asciiTheme="minorHAnsi" w:hAnsiTheme="minorHAnsi" w:cstheme="minorHAnsi"/>
          <w:sz w:val="24"/>
          <w:szCs w:val="24"/>
        </w:rPr>
        <w:t xml:space="preserve"> </w:t>
      </w:r>
      <w:r w:rsidR="000B1701" w:rsidRPr="00F357BF">
        <w:rPr>
          <w:rFonts w:asciiTheme="minorHAnsi" w:hAnsiTheme="minorHAnsi" w:cstheme="minorHAnsi"/>
          <w:sz w:val="24"/>
          <w:szCs w:val="24"/>
        </w:rPr>
        <w:t>o łącznej wartości co najmniej 6</w:t>
      </w:r>
      <w:r w:rsidRPr="00F357BF">
        <w:rPr>
          <w:rFonts w:asciiTheme="minorHAnsi" w:hAnsiTheme="minorHAnsi" w:cstheme="minorHAnsi"/>
          <w:sz w:val="24"/>
          <w:szCs w:val="24"/>
        </w:rPr>
        <w:t>0 000,00 zł brutt</w:t>
      </w:r>
      <w:r w:rsidR="000B1701" w:rsidRPr="00F357BF">
        <w:rPr>
          <w:rFonts w:asciiTheme="minorHAnsi" w:hAnsiTheme="minorHAnsi" w:cstheme="minorHAnsi"/>
          <w:sz w:val="24"/>
          <w:szCs w:val="24"/>
        </w:rPr>
        <w:t>o</w:t>
      </w:r>
      <w:r w:rsidRPr="00F357BF">
        <w:rPr>
          <w:rFonts w:asciiTheme="minorHAnsi" w:hAnsiTheme="minorHAnsi" w:cstheme="minorHAnsi"/>
          <w:sz w:val="24"/>
          <w:szCs w:val="24"/>
        </w:rPr>
        <w:t>, przy czym należyte wykonanie potwierdza odbiór wykonanej naprawy bez zastrzeżeń.</w:t>
      </w:r>
    </w:p>
    <w:p w:rsidR="00097932" w:rsidRPr="00F357BF" w:rsidRDefault="00097932" w:rsidP="00097932">
      <w:pPr>
        <w:spacing w:line="53" w:lineRule="exact"/>
        <w:rPr>
          <w:rFonts w:asciiTheme="minorHAnsi" w:hAnsiTheme="minorHAnsi" w:cstheme="minorHAnsi"/>
          <w:sz w:val="24"/>
          <w:szCs w:val="24"/>
        </w:rPr>
      </w:pPr>
    </w:p>
    <w:p w:rsidR="00097932" w:rsidRPr="00F357BF" w:rsidRDefault="00097932" w:rsidP="00F357BF">
      <w:pPr>
        <w:tabs>
          <w:tab w:val="left" w:pos="1004"/>
        </w:tabs>
        <w:spacing w:line="169" w:lineRule="exact"/>
        <w:ind w:right="60"/>
        <w:jc w:val="both"/>
        <w:rPr>
          <w:rFonts w:asciiTheme="minorHAnsi" w:hAnsiTheme="minorHAnsi" w:cstheme="minorHAnsi"/>
          <w:sz w:val="24"/>
          <w:szCs w:val="24"/>
        </w:rPr>
      </w:pPr>
    </w:p>
    <w:p w:rsidR="00097932" w:rsidRPr="00F357BF" w:rsidRDefault="00097932" w:rsidP="00F357BF">
      <w:pPr>
        <w:numPr>
          <w:ilvl w:val="0"/>
          <w:numId w:val="34"/>
        </w:numPr>
        <w:tabs>
          <w:tab w:val="left" w:pos="564"/>
        </w:tabs>
        <w:spacing w:line="218" w:lineRule="auto"/>
        <w:ind w:left="564" w:right="20" w:hanging="564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 xml:space="preserve">W celu potwierdzenia, że Wykonawca nie podlega wykluczeniu na podstawie ust. 1, </w:t>
      </w:r>
      <w:r w:rsidR="003A1CA5">
        <w:rPr>
          <w:rFonts w:asciiTheme="minorHAnsi" w:hAnsiTheme="minorHAnsi" w:cstheme="minorHAnsi"/>
          <w:sz w:val="24"/>
          <w:szCs w:val="24"/>
        </w:rPr>
        <w:t>z</w:t>
      </w:r>
      <w:r w:rsidRPr="00F357BF">
        <w:rPr>
          <w:rFonts w:asciiTheme="minorHAnsi" w:hAnsiTheme="minorHAnsi" w:cstheme="minorHAnsi"/>
          <w:sz w:val="24"/>
          <w:szCs w:val="24"/>
        </w:rPr>
        <w:t xml:space="preserve">obowiązany </w:t>
      </w:r>
      <w:r w:rsidR="003A1CA5" w:rsidRPr="000B0A33">
        <w:rPr>
          <w:rFonts w:asciiTheme="minorHAnsi" w:hAnsiTheme="minorHAnsi" w:cstheme="minorHAnsi"/>
          <w:sz w:val="24"/>
          <w:szCs w:val="24"/>
        </w:rPr>
        <w:t>jest</w:t>
      </w:r>
      <w:r w:rsidR="003A1CA5" w:rsidRPr="003A1CA5">
        <w:rPr>
          <w:rFonts w:asciiTheme="minorHAnsi" w:hAnsiTheme="minorHAnsi" w:cstheme="minorHAnsi"/>
          <w:sz w:val="24"/>
          <w:szCs w:val="24"/>
        </w:rPr>
        <w:t xml:space="preserve"> </w:t>
      </w:r>
      <w:r w:rsidRPr="00F357BF">
        <w:rPr>
          <w:rFonts w:asciiTheme="minorHAnsi" w:hAnsiTheme="minorHAnsi" w:cstheme="minorHAnsi"/>
          <w:sz w:val="24"/>
          <w:szCs w:val="24"/>
        </w:rPr>
        <w:t>złożyć wraz z ofertą następujące dokumenty:</w:t>
      </w:r>
    </w:p>
    <w:p w:rsidR="00097932" w:rsidRPr="00F357BF" w:rsidRDefault="00097932" w:rsidP="00F357BF">
      <w:pPr>
        <w:numPr>
          <w:ilvl w:val="0"/>
          <w:numId w:val="35"/>
        </w:numPr>
        <w:tabs>
          <w:tab w:val="left" w:pos="980"/>
        </w:tabs>
        <w:spacing w:line="0" w:lineRule="atLeast"/>
        <w:ind w:left="980" w:hanging="437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  <w:u w:val="single"/>
        </w:rPr>
        <w:t>wykaz usług</w:t>
      </w:r>
      <w:r w:rsidRPr="00F357BF">
        <w:rPr>
          <w:rFonts w:asciiTheme="minorHAnsi" w:hAnsiTheme="minorHAnsi" w:cstheme="minorHAnsi"/>
          <w:sz w:val="24"/>
          <w:szCs w:val="24"/>
        </w:rPr>
        <w:t>, o których mowa w ust. 1 pkt 1, wraz z podaniem ich wartości, przedmiotu</w:t>
      </w:r>
      <w:r w:rsidR="003A1CA5">
        <w:rPr>
          <w:rFonts w:asciiTheme="minorHAnsi" w:hAnsiTheme="minorHAnsi" w:cstheme="minorHAnsi"/>
          <w:sz w:val="24"/>
          <w:szCs w:val="24"/>
        </w:rPr>
        <w:t xml:space="preserve"> </w:t>
      </w:r>
      <w:r w:rsidRPr="00F357BF">
        <w:rPr>
          <w:rFonts w:asciiTheme="minorHAnsi" w:hAnsiTheme="minorHAnsi" w:cstheme="minorHAnsi"/>
          <w:sz w:val="24"/>
          <w:szCs w:val="24"/>
        </w:rPr>
        <w:t>(wraz z zaznaczeniem, czy umowa została w pełni zrealizowana, czy jest w trakcie realizacji), dat wykonania i podmiotów, na rzecz, których usługi zostały wykonane, sporządzony na formularzu zgodnym ze w</w:t>
      </w:r>
      <w:r w:rsidR="000B1701" w:rsidRPr="00F357BF">
        <w:rPr>
          <w:rFonts w:asciiTheme="minorHAnsi" w:hAnsiTheme="minorHAnsi" w:cstheme="minorHAnsi"/>
          <w:sz w:val="24"/>
          <w:szCs w:val="24"/>
        </w:rPr>
        <w:t>zorem zawartym w Załączniku nr 2do OPZ</w:t>
      </w:r>
      <w:r w:rsidRPr="00F357BF">
        <w:rPr>
          <w:rFonts w:asciiTheme="minorHAnsi" w:hAnsiTheme="minorHAnsi" w:cstheme="minorHAnsi"/>
          <w:sz w:val="24"/>
          <w:szCs w:val="24"/>
        </w:rPr>
        <w:t>;</w:t>
      </w:r>
    </w:p>
    <w:p w:rsidR="00097932" w:rsidRPr="00F357BF" w:rsidRDefault="00097932" w:rsidP="00097932">
      <w:pPr>
        <w:spacing w:line="172" w:lineRule="exact"/>
        <w:rPr>
          <w:rFonts w:asciiTheme="minorHAnsi" w:eastAsia="Times New Roman" w:hAnsiTheme="minorHAnsi" w:cstheme="minorHAnsi"/>
          <w:sz w:val="24"/>
          <w:szCs w:val="24"/>
        </w:rPr>
      </w:pPr>
    </w:p>
    <w:p w:rsidR="003A1CA5" w:rsidRDefault="00097932" w:rsidP="00F357BF">
      <w:pPr>
        <w:numPr>
          <w:ilvl w:val="0"/>
          <w:numId w:val="36"/>
        </w:numPr>
        <w:tabs>
          <w:tab w:val="left" w:pos="980"/>
        </w:tabs>
        <w:spacing w:line="218" w:lineRule="auto"/>
        <w:ind w:left="980" w:hanging="437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  <w:u w:val="single"/>
        </w:rPr>
        <w:t>referencje potwierdzające</w:t>
      </w:r>
      <w:r w:rsidRPr="00F357BF">
        <w:rPr>
          <w:rFonts w:asciiTheme="minorHAnsi" w:hAnsiTheme="minorHAnsi" w:cstheme="minorHAnsi"/>
          <w:sz w:val="24"/>
          <w:szCs w:val="24"/>
        </w:rPr>
        <w:t xml:space="preserve">, że usługi wymienione w wykazie, o którym mowa w punkcie 1, zostały wykonane należycie, lub protokoły odbioru usług bez zastrzeżeń. </w:t>
      </w:r>
    </w:p>
    <w:p w:rsidR="00097932" w:rsidRPr="00F357BF" w:rsidRDefault="00097932" w:rsidP="00F357BF">
      <w:pPr>
        <w:tabs>
          <w:tab w:val="left" w:pos="980"/>
        </w:tabs>
        <w:spacing w:line="218" w:lineRule="auto"/>
        <w:ind w:left="980"/>
        <w:jc w:val="both"/>
        <w:rPr>
          <w:rFonts w:asciiTheme="minorHAnsi" w:hAnsiTheme="minorHAnsi" w:cstheme="minorHAnsi"/>
          <w:sz w:val="24"/>
          <w:szCs w:val="24"/>
        </w:rPr>
      </w:pPr>
      <w:r w:rsidRPr="00F357BF">
        <w:rPr>
          <w:rFonts w:asciiTheme="minorHAnsi" w:hAnsiTheme="minorHAnsi" w:cstheme="minorHAnsi"/>
          <w:sz w:val="24"/>
          <w:szCs w:val="24"/>
        </w:rPr>
        <w:t>W  przypadku gdy usługi wskazane w wykazie były realizowane dla Pomorskiego Zakładu w Gdyni, nie jest konieczne dołączanie referencji.</w:t>
      </w:r>
    </w:p>
    <w:p w:rsidR="00097932" w:rsidRDefault="00097932" w:rsidP="00097932">
      <w:pPr>
        <w:spacing w:line="169" w:lineRule="exact"/>
        <w:rPr>
          <w:sz w:val="22"/>
        </w:rPr>
      </w:pPr>
    </w:p>
    <w:p w:rsidR="00B74DAF" w:rsidRPr="00735222" w:rsidRDefault="00B74DAF" w:rsidP="00B74DAF">
      <w:pPr>
        <w:tabs>
          <w:tab w:val="left" w:pos="1144"/>
        </w:tabs>
        <w:spacing w:line="0" w:lineRule="atLeast"/>
        <w:rPr>
          <w:rFonts w:asciiTheme="minorHAnsi" w:hAnsiTheme="minorHAnsi" w:cstheme="minorHAnsi"/>
          <w:b/>
          <w:sz w:val="24"/>
          <w:szCs w:val="24"/>
        </w:rPr>
      </w:pPr>
    </w:p>
    <w:p w:rsidR="00B74DAF" w:rsidRPr="00735222" w:rsidRDefault="00B74DAF" w:rsidP="00B74DAF">
      <w:pPr>
        <w:tabs>
          <w:tab w:val="left" w:pos="1144"/>
        </w:tabs>
        <w:spacing w:line="0" w:lineRule="atLeast"/>
        <w:rPr>
          <w:rFonts w:asciiTheme="minorHAnsi" w:hAnsiTheme="minorHAnsi" w:cstheme="minorHAnsi"/>
          <w:sz w:val="24"/>
          <w:szCs w:val="24"/>
        </w:rPr>
      </w:pPr>
    </w:p>
    <w:p w:rsidR="00453ADE" w:rsidRDefault="00453ADE">
      <w:pPr>
        <w:rPr>
          <w:rFonts w:asciiTheme="minorHAnsi" w:hAnsiTheme="minorHAnsi" w:cstheme="minorHAnsi"/>
          <w:sz w:val="24"/>
          <w:szCs w:val="24"/>
        </w:rPr>
      </w:pPr>
    </w:p>
    <w:p w:rsidR="00453ADE" w:rsidRDefault="00453ADE">
      <w:pPr>
        <w:rPr>
          <w:rFonts w:asciiTheme="minorHAnsi" w:hAnsiTheme="minorHAnsi" w:cstheme="minorHAnsi"/>
          <w:sz w:val="24"/>
          <w:szCs w:val="24"/>
        </w:rPr>
      </w:pPr>
    </w:p>
    <w:p w:rsidR="00453ADE" w:rsidRDefault="00453ADE">
      <w:pPr>
        <w:rPr>
          <w:rFonts w:asciiTheme="minorHAnsi" w:hAnsiTheme="minorHAnsi" w:cstheme="minorHAnsi"/>
          <w:sz w:val="24"/>
          <w:szCs w:val="24"/>
        </w:rPr>
      </w:pPr>
    </w:p>
    <w:p w:rsidR="00453ADE" w:rsidRDefault="00453ADE">
      <w:pPr>
        <w:rPr>
          <w:rFonts w:asciiTheme="minorHAnsi" w:hAnsiTheme="minorHAnsi" w:cstheme="minorHAnsi"/>
          <w:sz w:val="24"/>
          <w:szCs w:val="24"/>
        </w:rPr>
      </w:pPr>
    </w:p>
    <w:p w:rsidR="00453ADE" w:rsidRDefault="00453ADE">
      <w:pPr>
        <w:rPr>
          <w:rFonts w:asciiTheme="minorHAnsi" w:hAnsiTheme="minorHAnsi" w:cstheme="minorHAnsi"/>
          <w:sz w:val="24"/>
          <w:szCs w:val="24"/>
        </w:rPr>
      </w:pPr>
    </w:p>
    <w:p w:rsidR="00351F23" w:rsidRDefault="00351F23" w:rsidP="00453ADE">
      <w:pPr>
        <w:spacing w:line="0" w:lineRule="atLeast"/>
        <w:ind w:right="280"/>
        <w:jc w:val="right"/>
        <w:rPr>
          <w:sz w:val="22"/>
        </w:rPr>
      </w:pPr>
    </w:p>
    <w:p w:rsidR="00351F23" w:rsidRDefault="00351F23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A1CA5" w:rsidRDefault="003A1CA5" w:rsidP="00453ADE">
      <w:pPr>
        <w:spacing w:line="0" w:lineRule="atLeast"/>
        <w:ind w:right="280"/>
        <w:jc w:val="right"/>
        <w:rPr>
          <w:sz w:val="22"/>
        </w:rPr>
      </w:pPr>
    </w:p>
    <w:p w:rsidR="00351F23" w:rsidRDefault="00351F23" w:rsidP="00453ADE">
      <w:pPr>
        <w:spacing w:line="0" w:lineRule="atLeast"/>
        <w:ind w:right="280"/>
        <w:jc w:val="right"/>
        <w:rPr>
          <w:sz w:val="22"/>
        </w:rPr>
      </w:pPr>
    </w:p>
    <w:p w:rsidR="00351F23" w:rsidRDefault="00351F23" w:rsidP="00453ADE">
      <w:pPr>
        <w:spacing w:line="0" w:lineRule="atLeast"/>
        <w:ind w:right="280"/>
        <w:jc w:val="right"/>
        <w:rPr>
          <w:sz w:val="22"/>
        </w:rPr>
      </w:pPr>
    </w:p>
    <w:p w:rsidR="00351F23" w:rsidRDefault="00351F23" w:rsidP="00453ADE">
      <w:pPr>
        <w:spacing w:line="0" w:lineRule="atLeast"/>
        <w:ind w:right="280"/>
        <w:jc w:val="right"/>
        <w:rPr>
          <w:sz w:val="22"/>
        </w:rPr>
      </w:pPr>
    </w:p>
    <w:p w:rsidR="00453ADE" w:rsidRPr="00453ADE" w:rsidRDefault="00453ADE" w:rsidP="00453ADE">
      <w:pPr>
        <w:spacing w:line="0" w:lineRule="atLeast"/>
        <w:ind w:right="280"/>
        <w:jc w:val="right"/>
        <w:rPr>
          <w:sz w:val="22"/>
        </w:rPr>
      </w:pPr>
      <w:r w:rsidRPr="00453ADE">
        <w:rPr>
          <w:sz w:val="22"/>
        </w:rPr>
        <w:lastRenderedPageBreak/>
        <w:t>Załącznik nr 1 do Opisu Przedmiotu Zamówienia - Wzór umowy</w:t>
      </w:r>
    </w:p>
    <w:p w:rsidR="00453ADE" w:rsidRPr="00453ADE" w:rsidRDefault="00453ADE" w:rsidP="00453ADE">
      <w:pPr>
        <w:spacing w:line="200" w:lineRule="exact"/>
        <w:rPr>
          <w:rFonts w:ascii="Times New Roman" w:eastAsia="Times New Roman" w:hAnsi="Times New Roman"/>
        </w:rPr>
      </w:pPr>
    </w:p>
    <w:p w:rsidR="00453ADE" w:rsidRPr="00453ADE" w:rsidRDefault="00453ADE" w:rsidP="00453ADE">
      <w:pPr>
        <w:spacing w:line="200" w:lineRule="exact"/>
        <w:rPr>
          <w:rFonts w:ascii="Times New Roman" w:eastAsia="Times New Roman" w:hAnsi="Times New Roman"/>
        </w:rPr>
      </w:pPr>
    </w:p>
    <w:p w:rsidR="00453ADE" w:rsidRPr="00453ADE" w:rsidRDefault="00453ADE" w:rsidP="00453ADE">
      <w:pPr>
        <w:spacing w:line="200" w:lineRule="exact"/>
        <w:rPr>
          <w:rFonts w:ascii="Times New Roman" w:eastAsia="Times New Roman" w:hAnsi="Times New Roman"/>
        </w:rPr>
      </w:pPr>
    </w:p>
    <w:p w:rsidR="00453ADE" w:rsidRPr="00453ADE" w:rsidRDefault="00453ADE" w:rsidP="00453ADE">
      <w:pPr>
        <w:spacing w:line="200" w:lineRule="exact"/>
        <w:jc w:val="center"/>
        <w:rPr>
          <w:rFonts w:eastAsia="Times New Roman" w:cs="Calibri"/>
          <w:b/>
        </w:rPr>
      </w:pPr>
    </w:p>
    <w:p w:rsidR="00453ADE" w:rsidRPr="00453ADE" w:rsidRDefault="00453ADE" w:rsidP="00453ADE">
      <w:pPr>
        <w:spacing w:line="200" w:lineRule="exact"/>
        <w:jc w:val="center"/>
        <w:rPr>
          <w:rFonts w:ascii="Times New Roman" w:eastAsia="Times New Roman" w:hAnsi="Times New Roman"/>
        </w:rPr>
      </w:pPr>
      <w:r w:rsidRPr="00453ADE">
        <w:rPr>
          <w:rFonts w:eastAsia="Times New Roman" w:cs="Calibri"/>
          <w:b/>
        </w:rPr>
        <w:t>UMOWA NR……….</w:t>
      </w:r>
    </w:p>
    <w:p w:rsidR="00453ADE" w:rsidRPr="00453ADE" w:rsidRDefault="00453ADE" w:rsidP="00453ADE">
      <w:pPr>
        <w:spacing w:line="200" w:lineRule="exact"/>
        <w:rPr>
          <w:rFonts w:ascii="Times New Roman" w:eastAsia="Times New Roman" w:hAnsi="Times New Roman"/>
        </w:rPr>
      </w:pPr>
    </w:p>
    <w:p w:rsidR="00453ADE" w:rsidRPr="00453ADE" w:rsidRDefault="00453ADE" w:rsidP="00453ADE">
      <w:pPr>
        <w:suppressAutoHyphens/>
        <w:autoSpaceDE w:val="0"/>
        <w:jc w:val="both"/>
        <w:rPr>
          <w:rFonts w:eastAsia="Times New Roman" w:cs="Calibri"/>
          <w:color w:val="000000"/>
          <w:spacing w:val="2"/>
          <w:position w:val="2"/>
          <w:sz w:val="22"/>
          <w:szCs w:val="22"/>
        </w:rPr>
      </w:pPr>
      <w:r w:rsidRPr="00453ADE">
        <w:rPr>
          <w:rFonts w:eastAsia="Times New Roman" w:cs="Calibri"/>
          <w:color w:val="000000"/>
          <w:spacing w:val="2"/>
          <w:position w:val="2"/>
          <w:sz w:val="22"/>
          <w:szCs w:val="22"/>
        </w:rPr>
        <w:t>Zawarta z dniem złożenia ostatniego kwalifikowanego podpisu elektronicznego, w wyniku przeprowadzenia postępowania o udzielenie zamówienia niepublicznego w trybie negocjacji z jednym podmiotem   na podstawie Zasad udzielania zamówień niepublicznych obowiązujących w POLREGIO S.A. przyjętych uchwałą Zarządu POLREGIO S.A. nr 80/2025 z dnia 4 marca 2025 r., ze zm., której przedmiotem jest</w:t>
      </w:r>
      <w:r w:rsidRPr="00453ADE">
        <w:rPr>
          <w:rFonts w:cs="Tahoma"/>
          <w:lang w:eastAsia="en-US"/>
        </w:rPr>
        <w:t xml:space="preserve"> </w:t>
      </w:r>
      <w:r w:rsidRPr="00453ADE">
        <w:rPr>
          <w:rFonts w:eastAsia="Times New Roman" w:cs="Calibri"/>
          <w:b/>
          <w:color w:val="000000"/>
          <w:spacing w:val="2"/>
          <w:position w:val="2"/>
          <w:sz w:val="22"/>
          <w:szCs w:val="22"/>
        </w:rPr>
        <w:t>Nap</w:t>
      </w:r>
      <w:r>
        <w:rPr>
          <w:rFonts w:eastAsia="Times New Roman" w:cs="Calibri"/>
          <w:b/>
          <w:color w:val="000000"/>
          <w:spacing w:val="2"/>
          <w:position w:val="2"/>
          <w:sz w:val="22"/>
          <w:szCs w:val="22"/>
        </w:rPr>
        <w:t>rawa awaryjna generatorów prądu</w:t>
      </w:r>
      <w:r w:rsidR="003A1CA5" w:rsidRPr="003A1CA5">
        <w:t xml:space="preserve"> </w:t>
      </w:r>
      <w:r w:rsidR="003A1CA5" w:rsidRPr="003A1CA5">
        <w:rPr>
          <w:rFonts w:eastAsia="Times New Roman" w:cs="Calibri"/>
          <w:b/>
          <w:color w:val="000000"/>
          <w:spacing w:val="2"/>
          <w:position w:val="2"/>
          <w:sz w:val="22"/>
          <w:szCs w:val="22"/>
        </w:rPr>
        <w:t>DRG 160/20-8TS z pojazdu SA138-005</w:t>
      </w:r>
      <w:r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[postępowanie nr Gd. 24</w:t>
      </w:r>
      <w:r w:rsidR="003A1CA5">
        <w:rPr>
          <w:rFonts w:eastAsia="Times New Roman" w:cs="Calibri"/>
          <w:color w:val="000000"/>
          <w:spacing w:val="2"/>
          <w:position w:val="2"/>
          <w:sz w:val="22"/>
          <w:szCs w:val="22"/>
        </w:rPr>
        <w:t>1</w:t>
      </w:r>
      <w:r w:rsidRPr="00453ADE">
        <w:rPr>
          <w:rFonts w:eastAsia="Times New Roman" w:cs="Calibri"/>
          <w:color w:val="000000"/>
          <w:spacing w:val="2"/>
          <w:position w:val="2"/>
          <w:sz w:val="22"/>
          <w:szCs w:val="22"/>
        </w:rPr>
        <w:t>..</w:t>
      </w:r>
      <w:r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………..</w:t>
      </w:r>
      <w:r w:rsidRPr="00453ADE">
        <w:rPr>
          <w:rFonts w:eastAsia="Times New Roman" w:cs="Calibri"/>
          <w:color w:val="000000"/>
          <w:spacing w:val="2"/>
          <w:position w:val="2"/>
          <w:sz w:val="22"/>
          <w:szCs w:val="22"/>
        </w:rPr>
        <w:t>2026], pomiędzy:</w:t>
      </w:r>
    </w:p>
    <w:p w:rsidR="00453ADE" w:rsidRPr="00453ADE" w:rsidRDefault="00453ADE" w:rsidP="00453ADE">
      <w:pPr>
        <w:suppressAutoHyphens/>
        <w:autoSpaceDE w:val="0"/>
        <w:jc w:val="both"/>
        <w:rPr>
          <w:rFonts w:ascii="Calibri Light" w:eastAsia="Times New Roman" w:hAnsi="Calibri Light" w:cs="Calibri Light"/>
          <w:bCs/>
          <w:color w:val="000000"/>
          <w:sz w:val="22"/>
          <w:szCs w:val="22"/>
        </w:rPr>
      </w:pPr>
    </w:p>
    <w:p w:rsidR="00453ADE" w:rsidRPr="00453ADE" w:rsidRDefault="00453ADE" w:rsidP="00453ADE">
      <w:pPr>
        <w:suppressAutoHyphens/>
        <w:autoSpaceDE w:val="0"/>
        <w:jc w:val="both"/>
        <w:rPr>
          <w:rFonts w:eastAsia="Times New Roman" w:cs="Calibri"/>
          <w:bCs/>
          <w:color w:val="000000"/>
          <w:sz w:val="22"/>
          <w:szCs w:val="22"/>
        </w:rPr>
      </w:pPr>
      <w:r w:rsidRPr="00453ADE">
        <w:rPr>
          <w:rFonts w:eastAsia="Times New Roman" w:cs="Calibri"/>
          <w:bCs/>
          <w:color w:val="000000"/>
          <w:sz w:val="22"/>
          <w:szCs w:val="22"/>
        </w:rPr>
        <w:t xml:space="preserve">POLREGIO S.A. z siedzibą w Warszawie przy ul. Kolejowej 1, 01–217,  wpisaną do rejestru przedsiębiorców prowadzonego przez Sąd Rejonowy dla m.st. Warszawy w Warszawie  XIII Wydział Gospodarczy - Krajowego Rejestru Sądowego pod numerem KRS 0000929422, REGON 017319719, NIP 5262557278, o kapitale zakładowym 616 242 600,00 zł wpłaconym w całości, </w:t>
      </w:r>
    </w:p>
    <w:p w:rsidR="00453ADE" w:rsidRPr="00453ADE" w:rsidRDefault="00453ADE" w:rsidP="00453ADE">
      <w:pPr>
        <w:suppressAutoHyphens/>
        <w:autoSpaceDE w:val="0"/>
        <w:jc w:val="both"/>
        <w:rPr>
          <w:rFonts w:eastAsia="Times New Roman" w:cs="Calibri"/>
          <w:bCs/>
          <w:color w:val="000000"/>
          <w:sz w:val="22"/>
          <w:szCs w:val="22"/>
        </w:rPr>
      </w:pPr>
      <w:r w:rsidRPr="00453ADE">
        <w:rPr>
          <w:rFonts w:eastAsia="Times New Roman" w:cs="Calibri"/>
          <w:bCs/>
          <w:color w:val="000000"/>
          <w:sz w:val="22"/>
          <w:szCs w:val="22"/>
        </w:rPr>
        <w:t>którą reprezentuje:</w:t>
      </w:r>
    </w:p>
    <w:p w:rsidR="00453ADE" w:rsidRPr="00453ADE" w:rsidRDefault="00453ADE" w:rsidP="00453ADE">
      <w:pPr>
        <w:suppressAutoHyphens/>
        <w:autoSpaceDE w:val="0"/>
        <w:jc w:val="both"/>
        <w:rPr>
          <w:rFonts w:eastAsia="Times New Roman" w:cs="Calibri"/>
          <w:color w:val="000000"/>
          <w:spacing w:val="2"/>
          <w:position w:val="2"/>
          <w:sz w:val="22"/>
          <w:szCs w:val="22"/>
        </w:rPr>
      </w:pPr>
    </w:p>
    <w:p w:rsidR="00453ADE" w:rsidRPr="00453ADE" w:rsidRDefault="00453ADE" w:rsidP="00453ADE">
      <w:pPr>
        <w:widowControl w:val="0"/>
        <w:numPr>
          <w:ilvl w:val="0"/>
          <w:numId w:val="3"/>
        </w:numPr>
        <w:autoSpaceDE w:val="0"/>
        <w:autoSpaceDN w:val="0"/>
        <w:spacing w:line="280" w:lineRule="exact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Zbigniew Labuda – Dyrektora Zakładu </w:t>
      </w:r>
      <w:r w:rsidRPr="00453ADE">
        <w:rPr>
          <w:rFonts w:eastAsia="Times New Roman" w:cs="Calibri"/>
          <w:bCs/>
          <w:color w:val="000000"/>
          <w:sz w:val="22"/>
          <w:szCs w:val="22"/>
        </w:rPr>
        <w:t>POLREGIO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S.A. Pomorski Zakład w Gdyni,</w:t>
      </w:r>
    </w:p>
    <w:p w:rsidR="00453ADE" w:rsidRPr="00453ADE" w:rsidRDefault="00453ADE" w:rsidP="00453ADE">
      <w:pPr>
        <w:ind w:left="643"/>
        <w:contextualSpacing/>
        <w:rPr>
          <w:rFonts w:eastAsia="Times New Roman" w:cs="Calibri"/>
          <w:color w:val="000000"/>
          <w:sz w:val="22"/>
          <w:szCs w:val="22"/>
        </w:rPr>
      </w:pPr>
    </w:p>
    <w:p w:rsidR="00453ADE" w:rsidRPr="00453ADE" w:rsidRDefault="00453ADE" w:rsidP="00453ADE">
      <w:pPr>
        <w:suppressAutoHyphens/>
        <w:autoSpaceDE w:val="0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pacing w:val="2"/>
          <w:position w:val="2"/>
          <w:sz w:val="22"/>
          <w:szCs w:val="22"/>
        </w:rPr>
        <w:t>działający na podstawie udzielonych pełnomocnictw w Pomorskim Zakładzie w Gdyni, ul. Bolesława Krzywoustego 7, 81-035 Gdynia, Regon: 017319719-00070,</w:t>
      </w:r>
    </w:p>
    <w:p w:rsidR="00453ADE" w:rsidRPr="00453ADE" w:rsidRDefault="00453ADE" w:rsidP="00453ADE">
      <w:pPr>
        <w:shd w:val="clear" w:color="auto" w:fill="FFFFFF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zwaną w dalszej części umowy „Zamawiającym”</w:t>
      </w:r>
    </w:p>
    <w:p w:rsidR="00453ADE" w:rsidRPr="00453ADE" w:rsidRDefault="00453ADE" w:rsidP="00453ADE">
      <w:pPr>
        <w:shd w:val="clear" w:color="auto" w:fill="FFFFFF"/>
        <w:spacing w:before="240" w:after="240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a</w:t>
      </w:r>
    </w:p>
    <w:p w:rsidR="00453ADE" w:rsidRPr="00453ADE" w:rsidRDefault="00453ADE" w:rsidP="00453ADE">
      <w:pPr>
        <w:shd w:val="clear" w:color="auto" w:fill="FFFFFF"/>
        <w:spacing w:before="240" w:after="240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……………………………….,</w:t>
      </w:r>
    </w:p>
    <w:p w:rsidR="00453ADE" w:rsidRPr="00453ADE" w:rsidRDefault="00453ADE" w:rsidP="00453ADE">
      <w:pPr>
        <w:shd w:val="clear" w:color="auto" w:fill="FFFFFF"/>
        <w:spacing w:before="240" w:after="240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którą reprezentuje:</w:t>
      </w:r>
    </w:p>
    <w:p w:rsidR="00453ADE" w:rsidRPr="00453ADE" w:rsidRDefault="00453ADE" w:rsidP="00453ADE">
      <w:pPr>
        <w:shd w:val="clear" w:color="auto" w:fill="FFFFFF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1. …………………………….,</w:t>
      </w:r>
    </w:p>
    <w:p w:rsidR="00453ADE" w:rsidRPr="00453ADE" w:rsidRDefault="00453ADE" w:rsidP="00453ADE">
      <w:pPr>
        <w:shd w:val="clear" w:color="auto" w:fill="FFFFFF"/>
        <w:rPr>
          <w:rFonts w:eastAsia="Times New Roman" w:cs="Calibri"/>
          <w:color w:val="000000"/>
          <w:sz w:val="22"/>
          <w:szCs w:val="22"/>
        </w:rPr>
      </w:pPr>
    </w:p>
    <w:p w:rsidR="00453ADE" w:rsidRPr="00453ADE" w:rsidRDefault="00453ADE" w:rsidP="00453ADE">
      <w:pPr>
        <w:shd w:val="clear" w:color="auto" w:fill="FFFFFF"/>
        <w:spacing w:after="120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zwanym/ą w dalszej części umowy „Wykonawcą”,</w:t>
      </w:r>
    </w:p>
    <w:p w:rsidR="00453ADE" w:rsidRPr="00453ADE" w:rsidRDefault="00453ADE" w:rsidP="00453ADE">
      <w:pPr>
        <w:shd w:val="clear" w:color="auto" w:fill="FFFFFF"/>
        <w:spacing w:after="120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łącznie zwanymi w dalszej części umowy  „Stronami”, </w:t>
      </w:r>
      <w:r w:rsidRPr="00453ADE">
        <w:rPr>
          <w:rFonts w:eastAsia="Times New Roman" w:cs="Calibri"/>
          <w:noProof/>
          <w:color w:val="000000"/>
          <w:sz w:val="22"/>
          <w:szCs w:val="22"/>
        </w:rPr>
        <w:drawing>
          <wp:inline distT="0" distB="0" distL="0" distR="0" wp14:anchorId="6032064A" wp14:editId="4A004167">
            <wp:extent cx="9525" cy="9525"/>
            <wp:effectExtent l="0" t="0" r="0" b="0"/>
            <wp:docPr id="3" name="Obraz 2" descr="clear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leard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3ADE">
        <w:rPr>
          <w:rFonts w:eastAsia="Times New Roman" w:cs="Calibri"/>
          <w:color w:val="000000"/>
          <w:sz w:val="22"/>
          <w:szCs w:val="22"/>
        </w:rPr>
        <w:t>a każda z osobna „Stroną”,</w:t>
      </w:r>
    </w:p>
    <w:p w:rsidR="00453ADE" w:rsidRPr="00453ADE" w:rsidRDefault="00453ADE" w:rsidP="00453ADE">
      <w:pPr>
        <w:widowControl w:val="0"/>
        <w:suppressAutoHyphens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o następującej treści:  </w:t>
      </w: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§ 1</w:t>
      </w: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 xml:space="preserve">Przedmiot Umowy </w:t>
      </w:r>
    </w:p>
    <w:p w:rsidR="00D1024D" w:rsidRPr="00453ADE" w:rsidRDefault="00453ADE" w:rsidP="00F357BF">
      <w:pPr>
        <w:widowControl w:val="0"/>
        <w:numPr>
          <w:ilvl w:val="0"/>
          <w:numId w:val="26"/>
        </w:numPr>
        <w:autoSpaceDE w:val="0"/>
        <w:autoSpaceDN w:val="0"/>
        <w:spacing w:before="120" w:after="120" w:line="280" w:lineRule="exact"/>
        <w:ind w:left="426" w:hanging="426"/>
        <w:jc w:val="both"/>
        <w:rPr>
          <w:rFonts w:eastAsia="Times New Roman" w:cs="Calibri"/>
          <w:color w:val="000000"/>
          <w:spacing w:val="2"/>
          <w:position w:val="2"/>
          <w:sz w:val="22"/>
          <w:szCs w:val="22"/>
        </w:rPr>
      </w:pPr>
      <w:r w:rsidRPr="00453ADE">
        <w:rPr>
          <w:rFonts w:eastAsia="Times New Roman" w:cs="Calibri"/>
          <w:color w:val="000000"/>
          <w:spacing w:val="2"/>
          <w:position w:val="2"/>
          <w:sz w:val="22"/>
          <w:szCs w:val="22"/>
        </w:rPr>
        <w:t>Przedmiotem Umowy jest usługa naprawy awaryjnej  generatorów prądu DRG 160/20-8TS z pojazdu SA138-005</w:t>
      </w:r>
      <w:r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</w:t>
      </w:r>
      <w:r w:rsidRPr="00453ADE">
        <w:rPr>
          <w:rFonts w:eastAsia="Times New Roman" w:cs="Calibri"/>
          <w:bCs/>
          <w:color w:val="000000"/>
          <w:spacing w:val="2"/>
          <w:position w:val="2"/>
          <w:sz w:val="22"/>
          <w:szCs w:val="22"/>
        </w:rPr>
        <w:t>zwanej w da</w:t>
      </w:r>
      <w:r w:rsidR="00857283">
        <w:rPr>
          <w:rFonts w:eastAsia="Times New Roman" w:cs="Calibri"/>
          <w:bCs/>
          <w:color w:val="000000"/>
          <w:spacing w:val="2"/>
          <w:position w:val="2"/>
          <w:sz w:val="22"/>
          <w:szCs w:val="22"/>
        </w:rPr>
        <w:t>lszej części umowy  „Generatorami</w:t>
      </w:r>
      <w:r w:rsidRPr="00453ADE">
        <w:rPr>
          <w:rFonts w:eastAsia="Times New Roman" w:cs="Calibri"/>
          <w:bCs/>
          <w:color w:val="000000"/>
          <w:spacing w:val="2"/>
          <w:position w:val="2"/>
          <w:sz w:val="22"/>
          <w:szCs w:val="22"/>
        </w:rPr>
        <w:t>” lub „Przedmiotem Zamówienia”.</w:t>
      </w:r>
    </w:p>
    <w:p w:rsidR="00D1024D" w:rsidRPr="00F357BF" w:rsidRDefault="00D1024D" w:rsidP="00F357BF">
      <w:pPr>
        <w:widowControl w:val="0"/>
        <w:numPr>
          <w:ilvl w:val="0"/>
          <w:numId w:val="26"/>
        </w:numPr>
        <w:autoSpaceDE w:val="0"/>
        <w:autoSpaceDN w:val="0"/>
        <w:spacing w:before="120" w:after="120" w:line="280" w:lineRule="exact"/>
        <w:ind w:left="426" w:hanging="426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Naprawie podlegają:</w:t>
      </w:r>
    </w:p>
    <w:p w:rsidR="00D1024D" w:rsidRPr="00F357BF" w:rsidRDefault="00D1024D" w:rsidP="00F357BF">
      <w:pPr>
        <w:pStyle w:val="Akapitzlist"/>
        <w:numPr>
          <w:ilvl w:val="0"/>
          <w:numId w:val="44"/>
        </w:numPr>
        <w:tabs>
          <w:tab w:val="left" w:pos="1144"/>
        </w:tabs>
        <w:spacing w:line="0" w:lineRule="atLeast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Generator prądu DRG 160/20-8TS nr fabryczny 10009337</w:t>
      </w:r>
    </w:p>
    <w:p w:rsidR="00D1024D" w:rsidRPr="00F357BF" w:rsidRDefault="00D1024D" w:rsidP="00D1024D">
      <w:pPr>
        <w:spacing w:before="120" w:after="120"/>
        <w:ind w:firstLine="426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 xml:space="preserve">Zakres naprawy: 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uzwojenia wirnika generatora;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uzwojenia wzbudnicy;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uzwojenia stojana;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uszczelnienia wirnika;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naprawa prostownika;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koła pasowego;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lastRenderedPageBreak/>
        <w:t>wymiana łożyskowania wirnika;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okablowania;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naprawa skrzynki połączeń elektrycznych od obudowy stojana;</w:t>
      </w:r>
    </w:p>
    <w:p w:rsidR="00D1024D" w:rsidRPr="00F357BF" w:rsidRDefault="00D1024D" w:rsidP="00F357BF">
      <w:pPr>
        <w:pStyle w:val="Akapitzlist"/>
        <w:numPr>
          <w:ilvl w:val="0"/>
          <w:numId w:val="47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3 szt. diod.</w:t>
      </w:r>
    </w:p>
    <w:p w:rsidR="00D1024D" w:rsidRPr="00F357BF" w:rsidRDefault="00D1024D" w:rsidP="00D1024D">
      <w:pPr>
        <w:pStyle w:val="Akapitzlist"/>
        <w:tabs>
          <w:tab w:val="left" w:pos="1144"/>
        </w:tabs>
        <w:spacing w:line="0" w:lineRule="atLeast"/>
        <w:ind w:left="786"/>
        <w:rPr>
          <w:rFonts w:cs="Calibri"/>
          <w:sz w:val="22"/>
          <w:szCs w:val="22"/>
        </w:rPr>
      </w:pPr>
    </w:p>
    <w:p w:rsidR="00D1024D" w:rsidRPr="00F357BF" w:rsidRDefault="00D1024D" w:rsidP="00F357BF">
      <w:pPr>
        <w:pStyle w:val="Akapitzlist"/>
        <w:numPr>
          <w:ilvl w:val="0"/>
          <w:numId w:val="44"/>
        </w:numPr>
        <w:tabs>
          <w:tab w:val="left" w:pos="851"/>
        </w:tabs>
        <w:spacing w:line="360" w:lineRule="auto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Generator prądu DRG 160/20-8TS nr fabryczny 10002785</w:t>
      </w:r>
    </w:p>
    <w:p w:rsidR="00D1024D" w:rsidRPr="00F357BF" w:rsidRDefault="00D1024D" w:rsidP="00D1024D">
      <w:pPr>
        <w:pStyle w:val="Akapitzlist"/>
        <w:tabs>
          <w:tab w:val="left" w:pos="426"/>
        </w:tabs>
        <w:spacing w:line="360" w:lineRule="auto"/>
        <w:ind w:left="786" w:hanging="360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Zakres naprawy:</w:t>
      </w:r>
    </w:p>
    <w:p w:rsidR="00D1024D" w:rsidRPr="00F357BF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uzwojenia wirnika generatora;</w:t>
      </w:r>
    </w:p>
    <w:p w:rsidR="00D1024D" w:rsidRPr="00F357BF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uszczelnienia wirnika;</w:t>
      </w:r>
    </w:p>
    <w:p w:rsidR="00D1024D" w:rsidRPr="00F357BF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naprawa prostownika;</w:t>
      </w:r>
    </w:p>
    <w:p w:rsidR="00D1024D" w:rsidRPr="00F357BF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koła pasowego;</w:t>
      </w:r>
    </w:p>
    <w:p w:rsidR="00D1024D" w:rsidRPr="00F357BF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łożyskowania wirnika;</w:t>
      </w:r>
    </w:p>
    <w:p w:rsidR="00D1024D" w:rsidRDefault="00D1024D" w:rsidP="00F357BF">
      <w:pPr>
        <w:pStyle w:val="Akapitzlist"/>
        <w:numPr>
          <w:ilvl w:val="0"/>
          <w:numId w:val="48"/>
        </w:numPr>
        <w:spacing w:before="120" w:after="120"/>
        <w:jc w:val="both"/>
        <w:rPr>
          <w:rFonts w:cs="Calibri"/>
          <w:sz w:val="22"/>
          <w:szCs w:val="22"/>
        </w:rPr>
      </w:pPr>
      <w:r w:rsidRPr="00F357BF">
        <w:rPr>
          <w:rFonts w:cs="Calibri"/>
          <w:sz w:val="22"/>
          <w:szCs w:val="22"/>
        </w:rPr>
        <w:t>wymiana okablowania.</w:t>
      </w:r>
    </w:p>
    <w:p w:rsidR="00D1024D" w:rsidRPr="00F357BF" w:rsidRDefault="00D1024D" w:rsidP="00F357BF">
      <w:pPr>
        <w:pStyle w:val="Akapitzlist"/>
        <w:spacing w:before="120" w:after="120"/>
        <w:jc w:val="both"/>
        <w:rPr>
          <w:rFonts w:cs="Calibri"/>
          <w:sz w:val="22"/>
          <w:szCs w:val="22"/>
        </w:rPr>
      </w:pPr>
    </w:p>
    <w:p w:rsidR="00453ADE" w:rsidRPr="00F357BF" w:rsidRDefault="00453ADE" w:rsidP="00F357BF">
      <w:pPr>
        <w:pStyle w:val="Akapitzlist"/>
        <w:widowControl w:val="0"/>
        <w:numPr>
          <w:ilvl w:val="0"/>
          <w:numId w:val="49"/>
        </w:numPr>
        <w:spacing w:before="120" w:after="120"/>
        <w:ind w:left="426" w:hanging="426"/>
        <w:jc w:val="both"/>
        <w:rPr>
          <w:rFonts w:eastAsia="Times New Roman" w:cs="Calibri"/>
          <w:color w:val="000000"/>
          <w:spacing w:val="2"/>
          <w:position w:val="2"/>
          <w:sz w:val="22"/>
          <w:szCs w:val="22"/>
        </w:rPr>
      </w:pPr>
      <w:r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>Części użyte przez Wykonawcę do naprawy (wymiany) muszą być nowe,</w:t>
      </w:r>
      <w:r w:rsidR="00C94F22"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or</w:t>
      </w:r>
      <w:r w:rsidR="00351F23"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>y</w:t>
      </w:r>
      <w:r w:rsidR="00C94F22"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>ginalne,</w:t>
      </w:r>
      <w:r w:rsidR="00D1024D"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</w:t>
      </w:r>
      <w:r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>nie mogą być</w:t>
      </w:r>
      <w:r w:rsidR="00D1024D"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 xml:space="preserve"> regenerowane ani być </w:t>
      </w:r>
      <w:r w:rsidRPr="00F357BF">
        <w:rPr>
          <w:rFonts w:eastAsia="Times New Roman" w:cs="Calibri"/>
          <w:color w:val="000000"/>
          <w:spacing w:val="2"/>
          <w:position w:val="2"/>
          <w:sz w:val="22"/>
          <w:szCs w:val="22"/>
        </w:rPr>
        <w:t>zamiennikami.</w:t>
      </w:r>
    </w:p>
    <w:p w:rsidR="00D1024D" w:rsidRDefault="00D1024D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§ 2</w:t>
      </w: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Sposób  realizacji Umowy</w:t>
      </w:r>
    </w:p>
    <w:p w:rsidR="00453ADE" w:rsidRPr="00453ADE" w:rsidRDefault="00C94F22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Przekazanie Przedmiotu zamówienia</w:t>
      </w:r>
      <w:r w:rsidR="00453ADE" w:rsidRPr="00453ADE">
        <w:rPr>
          <w:rFonts w:cs="Calibri"/>
          <w:sz w:val="22"/>
          <w:szCs w:val="22"/>
          <w:lang w:eastAsia="en-US"/>
        </w:rPr>
        <w:t xml:space="preserve"> do naprawy awaryjnej </w:t>
      </w:r>
      <w:r>
        <w:rPr>
          <w:rFonts w:cs="Calibri"/>
          <w:sz w:val="22"/>
          <w:szCs w:val="22"/>
          <w:lang w:eastAsia="en-US"/>
        </w:rPr>
        <w:t xml:space="preserve"> oraz zwrot </w:t>
      </w:r>
      <w:r w:rsidR="00453ADE" w:rsidRPr="00453ADE">
        <w:rPr>
          <w:rFonts w:cs="Calibri"/>
          <w:sz w:val="22"/>
          <w:szCs w:val="22"/>
          <w:lang w:eastAsia="en-US"/>
        </w:rPr>
        <w:t xml:space="preserve"> po naprawie nastąpi </w:t>
      </w:r>
      <w:r w:rsidR="00D1024D">
        <w:rPr>
          <w:rFonts w:cs="Calibri"/>
          <w:sz w:val="22"/>
          <w:szCs w:val="22"/>
          <w:lang w:eastAsia="en-US"/>
        </w:rPr>
        <w:t xml:space="preserve">w siedzibie Zamawiającego </w:t>
      </w:r>
      <w:r w:rsidR="00453ADE" w:rsidRPr="00453ADE">
        <w:rPr>
          <w:rFonts w:cs="Calibri"/>
          <w:sz w:val="22"/>
          <w:szCs w:val="22"/>
          <w:lang w:eastAsia="en-US"/>
        </w:rPr>
        <w:t>ul. Tucholska 6A, 89-600 Chojnice, w dniach od poniedziałku do piątku w godzinach od 8:00 do 15:00.</w:t>
      </w:r>
    </w:p>
    <w:p w:rsidR="00453ADE" w:rsidRPr="00453ADE" w:rsidRDefault="00C94F22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Transport  Przedmiotu Zamówienia</w:t>
      </w:r>
      <w:r w:rsidR="00453ADE" w:rsidRPr="00453ADE">
        <w:rPr>
          <w:rFonts w:cs="Calibri"/>
          <w:sz w:val="22"/>
          <w:szCs w:val="22"/>
          <w:lang w:eastAsia="en-US"/>
        </w:rPr>
        <w:t xml:space="preserve">  przed i po naprawie Wykonawca zapewni we własnym zakresie. </w:t>
      </w:r>
    </w:p>
    <w:p w:rsidR="00453ADE" w:rsidRPr="00453ADE" w:rsidRDefault="00053285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Przekazanie Przedmiotu Zamówienia</w:t>
      </w:r>
      <w:r w:rsidR="00453ADE" w:rsidRPr="00453ADE">
        <w:rPr>
          <w:rFonts w:cs="Calibri"/>
          <w:sz w:val="22"/>
          <w:szCs w:val="22"/>
          <w:lang w:eastAsia="en-US"/>
        </w:rPr>
        <w:t xml:space="preserve"> przez Zamawiającego zostanie p</w:t>
      </w:r>
      <w:r>
        <w:rPr>
          <w:rFonts w:cs="Calibri"/>
          <w:sz w:val="22"/>
          <w:szCs w:val="22"/>
          <w:lang w:eastAsia="en-US"/>
        </w:rPr>
        <w:t>otwierdzony pisemnie, w formie P</w:t>
      </w:r>
      <w:r w:rsidR="00453ADE" w:rsidRPr="00453ADE">
        <w:rPr>
          <w:rFonts w:cs="Calibri"/>
          <w:sz w:val="22"/>
          <w:szCs w:val="22"/>
          <w:lang w:eastAsia="en-US"/>
        </w:rPr>
        <w:t>rotokołu  P</w:t>
      </w:r>
      <w:r>
        <w:rPr>
          <w:rFonts w:cs="Calibri"/>
          <w:sz w:val="22"/>
          <w:szCs w:val="22"/>
          <w:lang w:eastAsia="en-US"/>
        </w:rPr>
        <w:t xml:space="preserve">rzekazania </w:t>
      </w:r>
      <w:r w:rsidR="00453ADE" w:rsidRPr="00453ADE">
        <w:rPr>
          <w:rFonts w:cs="Calibri"/>
          <w:sz w:val="22"/>
          <w:szCs w:val="22"/>
          <w:lang w:eastAsia="en-US"/>
        </w:rPr>
        <w:t xml:space="preserve"> podpisanego przez umocowanych przedstawicieli obu Stron. Wzór protokołu stanowi Załącznik nr 1  do Umowy</w:t>
      </w:r>
    </w:p>
    <w:p w:rsidR="00453ADE" w:rsidRPr="00453ADE" w:rsidRDefault="00053285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Odbiór Przedmiotu Zamówienia</w:t>
      </w:r>
      <w:r w:rsidR="00453ADE" w:rsidRPr="00453ADE">
        <w:rPr>
          <w:rFonts w:cs="Calibri"/>
          <w:sz w:val="22"/>
          <w:szCs w:val="22"/>
          <w:lang w:eastAsia="en-US"/>
        </w:rPr>
        <w:t xml:space="preserve"> przez Zamawiającego zostanie p</w:t>
      </w:r>
      <w:r>
        <w:rPr>
          <w:rFonts w:cs="Calibri"/>
          <w:sz w:val="22"/>
          <w:szCs w:val="22"/>
          <w:lang w:eastAsia="en-US"/>
        </w:rPr>
        <w:t xml:space="preserve">otwierdzony pisemnie, w formie Protokołu  Odbioru </w:t>
      </w:r>
      <w:r w:rsidR="00453ADE" w:rsidRPr="00453ADE">
        <w:rPr>
          <w:rFonts w:cs="Calibri"/>
          <w:sz w:val="22"/>
          <w:szCs w:val="22"/>
          <w:lang w:eastAsia="en-US"/>
        </w:rPr>
        <w:t xml:space="preserve"> podpisanego przez umocowanych przedstawicieli obu Stron. Wzór protokołu stanowi Załącznik nr 2  do Umowy. </w:t>
      </w:r>
    </w:p>
    <w:p w:rsidR="00453ADE" w:rsidRPr="000B1701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 xml:space="preserve">Wykonawca w terminie 5 Dni roboczych od zawarcia Umowy opracuje i dostarczy do zatwierdzenia Zamawiającemu, na adres mailowy: </w:t>
      </w:r>
      <w:hyperlink r:id="rId8" w:history="1">
        <w:r w:rsidRPr="000B1701">
          <w:rPr>
            <w:rFonts w:cs="Calibri"/>
            <w:color w:val="0000FF"/>
            <w:sz w:val="22"/>
            <w:szCs w:val="22"/>
            <w:u w:val="single"/>
            <w:lang w:eastAsia="en-US"/>
          </w:rPr>
          <w:t>technologia@polregio.pl</w:t>
        </w:r>
      </w:hyperlink>
      <w:r w:rsidRPr="000B1701">
        <w:rPr>
          <w:rFonts w:cs="Calibri"/>
          <w:sz w:val="22"/>
          <w:szCs w:val="22"/>
          <w:lang w:eastAsia="en-US"/>
        </w:rPr>
        <w:t xml:space="preserve"> Warunki Techniczne Wykonania i Odbioru (zwane dalej: ”WTWiO”) właściwe dla przedmiotu Umowy.</w:t>
      </w:r>
    </w:p>
    <w:p w:rsidR="00453ADE" w:rsidRPr="000B1701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WTWiO powinno zawierać: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określenie przedmiotu i warunków odbioru,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zakres stosowania,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wykaz stosowanych określeń, jeśli nie są one zawarte w odpowiednich normach krajowych,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wymagania techniczne, których dotrzymanie podlega sprawdzeniu pod kątem zapewnienia wymaganego poziomu jakości w procesie przygotowania produkcji lub naprawy, w produkcji lub naprawie i eksploatacji,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program, opis i ocenę wyników badań,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kontrola jakości i postępowanie z wyrobem niezgodnym,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pakowanie, przechowywanie i transport,</w:t>
      </w:r>
    </w:p>
    <w:p w:rsidR="00453ADE" w:rsidRPr="000B1701" w:rsidRDefault="00453ADE" w:rsidP="00453ADE">
      <w:pPr>
        <w:widowControl w:val="0"/>
        <w:autoSpaceDE w:val="0"/>
        <w:autoSpaceDN w:val="0"/>
        <w:spacing w:line="276" w:lineRule="auto"/>
        <w:ind w:left="720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Ponadto:</w:t>
      </w:r>
    </w:p>
    <w:p w:rsidR="00453ADE" w:rsidRPr="000B1701" w:rsidRDefault="00453ADE" w:rsidP="00453ADE">
      <w:pPr>
        <w:widowControl w:val="0"/>
        <w:autoSpaceDE w:val="0"/>
        <w:autoSpaceDN w:val="0"/>
        <w:spacing w:line="276" w:lineRule="auto"/>
        <w:ind w:left="720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WTWiO powinny swym zakresem obejmować postanowienia określające właściwości wyrobu, jego wykonanie, odbiór i dostawę, które celowe jest ujmować w oddzielnym zbiorczym opracowaniu, stanowiącym integralną część dokumentacji konstrukcyjnej i naprawczej.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Wymagania ustalone w WTWiO nie powinny być niższe od poziomu wymagań obowiązujących norm obejmujących dany wyrób oraz nie mogą być sprzeczne z wymaganiami tych norm.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lastRenderedPageBreak/>
        <w:t>Obowiązujący format WTWiO – A4.</w:t>
      </w:r>
    </w:p>
    <w:p w:rsidR="00453ADE" w:rsidRPr="000B1701" w:rsidRDefault="00453ADE" w:rsidP="00453ADE">
      <w:pPr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WTWiO powinno być opracowane w oparciu o opis przedmiotu Umowy oraz przywołane w Umowie normy polskie i europejskie, karty UIC. Zaleca się wykorzystanie do opracowywania WTWiO dokumentacji techniczno-ruchowej właściwej dla przedmiotu Umowy.</w:t>
      </w:r>
    </w:p>
    <w:p w:rsidR="00453ADE" w:rsidRPr="000B1701" w:rsidRDefault="00453ADE" w:rsidP="00453ADE">
      <w:pPr>
        <w:widowControl w:val="0"/>
        <w:numPr>
          <w:ilvl w:val="0"/>
          <w:numId w:val="8"/>
        </w:numPr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Zamawiający zwróci Wykonawcy uzgodnioną dokumentację WTWiO,  w terminie 5 dni od dnia jej dostarczenia przez Wykonawcę, w przypadku stwierdzenia błędów w dokumentacji czas ten zostanie wydłużony o kolejne 5 dni roboczych od dostarczenie poprawnej dokumentacji.</w:t>
      </w:r>
    </w:p>
    <w:p w:rsidR="00453ADE" w:rsidRPr="000B1701" w:rsidRDefault="00453ADE" w:rsidP="00453ADE">
      <w:pPr>
        <w:widowControl w:val="0"/>
        <w:numPr>
          <w:ilvl w:val="0"/>
          <w:numId w:val="8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0B1701">
        <w:rPr>
          <w:rFonts w:cs="Calibri"/>
          <w:sz w:val="22"/>
          <w:szCs w:val="22"/>
          <w:lang w:eastAsia="en-US"/>
        </w:rPr>
        <w:t>Jeżeli przedstawiona przez Wykonawcę dokumentacja WTWiO, o której mowa w ust. 5 będzie niezgodna z wytycznymi zawartymi w Umowie, Zamawiający wezwie Wykonawcę do przedłożenia w terminie 5 dni roboczych, dokumentacji zgodnej z wymaganiami zawartymi w Umowie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</w:t>
      </w:r>
      <w:r w:rsidR="0009546D">
        <w:rPr>
          <w:rFonts w:cs="Calibri"/>
          <w:sz w:val="22"/>
          <w:szCs w:val="22"/>
          <w:lang w:eastAsia="en-US"/>
        </w:rPr>
        <w:t>konawca w dniu zwrotu Przedmiotu Zamówienia</w:t>
      </w:r>
      <w:r w:rsidRPr="00453ADE">
        <w:rPr>
          <w:rFonts w:cs="Calibri"/>
          <w:sz w:val="22"/>
          <w:szCs w:val="22"/>
          <w:lang w:eastAsia="en-US"/>
        </w:rPr>
        <w:t xml:space="preserve">  dostarczy Zamawiającemu pełną dokumentację dotyczącą wykonanych prac, tj. świadectwo kontroli 3.2, certyfikat jakości 3.1 na zastosowane części.</w:t>
      </w:r>
    </w:p>
    <w:p w:rsidR="00453ADE" w:rsidRPr="00453ADE" w:rsidRDefault="0009546D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Odbiór naprawionego Przedmiotu Zamówienia</w:t>
      </w:r>
      <w:r w:rsidR="00453ADE" w:rsidRPr="00453ADE">
        <w:rPr>
          <w:rFonts w:cs="Calibri"/>
          <w:sz w:val="22"/>
          <w:szCs w:val="22"/>
          <w:lang w:eastAsia="en-US"/>
        </w:rPr>
        <w:t xml:space="preserve"> odbędzie się przy udziale komisarza odbiorczego Zamawiającego. Świadectwo kontroli 3.2. zostanie potwierdzone przez komisarza odbiorczego.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Koszt Odbioru Komisarycznego przedmiotu Umowy obciążają każdorazowo Zamawiającego pod warunkiem, że odbywa się na terenie Polski. Odbiory komisaryczne poza terenem Polski obciążają Wykonawcę. W skład kosztów delegacji Komisarzy Odbiorczych wchodzą udokumentowane:. </w:t>
      </w:r>
    </w:p>
    <w:p w:rsidR="00453ADE" w:rsidRPr="00453ADE" w:rsidRDefault="00453ADE" w:rsidP="00453ADE">
      <w:pPr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851" w:hanging="425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Koszty transportu (samochód – wg obowiązującej stawki przelicznikowej za km wynikającej z przepisów Rozporządzenia Ministra Infrastruktury z dnia 25 Marca 2002 r. w sprawie warunków ustalania oraz sposobu dokonywania zwrotu kosztów używania do celów służbowych samochodów osobowych, motocykli i motorowerów niebędących własnością pracodawcy lub samolot – klasa ekonomiczna); </w:t>
      </w:r>
    </w:p>
    <w:p w:rsidR="00453ADE" w:rsidRPr="00453ADE" w:rsidRDefault="00453ADE" w:rsidP="00453ADE">
      <w:pPr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851" w:hanging="425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Koszty transportu (samochód – wg obowiązującej stawki przelicznikowej za km wynikającej z przepisów Rozporządzenia Ministra Infrastruktury z dnia 25 Marca 2002 r. w sprawie warunków ustalania oraz sposobu dokonywania zwrotu kosztów używania do celów służbowych samochodów;</w:t>
      </w:r>
    </w:p>
    <w:p w:rsidR="00453ADE" w:rsidRPr="00453ADE" w:rsidRDefault="00453ADE" w:rsidP="00453ADE">
      <w:pPr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851" w:hanging="425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Po zakończeniu delegacji służbowej odbytej za granicą celem odbiorów komisarycznych oraz jej rozliczeniu, Zamawiający wystawi fakturę Wykonawcy, płatną przelewem na rachunek bankowy wskazany przez Zamawiającego w terminie 30 dni od daty dostarczenia faktury do Wykonawcy.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Wykonawca będzie kierował wniosek o dokonanie odbioru komisarycznego  w dni robocze, bezpośrednio do Naczelnika Wydziału Odbiorów Komisarycznych Zamawiającego, na adres-mail: anna.palicka@polregio.pl , który nadzoruje wykonanie odbiorów komisarycznych. Odbiory komisaryczne, o których mowa w niniejszym paragrafie, muszą  nastąpić w terminie nie dłuższym niż 7 dni roboczych, chyba że Strony ustalą inaczej. Dniem powzięcia przez Zamawiającego informacji o konieczności dokonania odbioru jest dzień wpłynięcia tej informacji na wskazany powyżej adres e-mail do godziny 14.00. 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Zamawiający odmówi przyjęcia </w:t>
      </w:r>
      <w:r w:rsidR="00D1024D">
        <w:rPr>
          <w:rFonts w:cs="Calibri"/>
          <w:sz w:val="22"/>
          <w:szCs w:val="22"/>
          <w:lang w:eastAsia="en-US"/>
        </w:rPr>
        <w:t>Generatorów</w:t>
      </w:r>
      <w:r w:rsidR="00D1024D" w:rsidRPr="00453ADE">
        <w:rPr>
          <w:rFonts w:cs="Calibri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 xml:space="preserve">lub podpisania protokołu odbioru </w:t>
      </w:r>
      <w:r w:rsidR="00D1024D">
        <w:rPr>
          <w:rFonts w:cs="Calibri"/>
          <w:sz w:val="22"/>
          <w:szCs w:val="22"/>
          <w:lang w:eastAsia="en-US"/>
        </w:rPr>
        <w:t>Generatorów</w:t>
      </w:r>
      <w:r w:rsidR="00D1024D" w:rsidRPr="00453ADE">
        <w:rPr>
          <w:rFonts w:cs="Calibri"/>
          <w:sz w:val="22"/>
          <w:szCs w:val="22"/>
          <w:lang w:eastAsia="en-US"/>
        </w:rPr>
        <w:t xml:space="preserve">  </w:t>
      </w:r>
      <w:r w:rsidRPr="00453ADE">
        <w:rPr>
          <w:rFonts w:cs="Calibri"/>
          <w:sz w:val="22"/>
          <w:szCs w:val="22"/>
          <w:lang w:eastAsia="en-US"/>
        </w:rPr>
        <w:t xml:space="preserve">bez zastrzeżeń jeżeli w trakcie odbioru stwierdzi niezgodność wykonania usługi z zakresem prac określonym w § 1 Umowy lub wadliwość wykonania prac. 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 pr</w:t>
      </w:r>
      <w:r w:rsidR="0009546D">
        <w:rPr>
          <w:rFonts w:cs="Calibri"/>
          <w:sz w:val="22"/>
          <w:szCs w:val="22"/>
          <w:lang w:eastAsia="en-US"/>
        </w:rPr>
        <w:t>zypadku, o którym mowa w ust. 11</w:t>
      </w:r>
      <w:r w:rsidRPr="00453ADE">
        <w:rPr>
          <w:rFonts w:cs="Calibri"/>
          <w:sz w:val="22"/>
          <w:szCs w:val="22"/>
          <w:lang w:eastAsia="en-US"/>
        </w:rPr>
        <w:t xml:space="preserve"> niniejszego paragrafu, Wykonawca zobowiązany jest do wykonania prac niewykonanych lub powtórnego wykonania zakwestionowanych prac w terminie 2 dni roboczych od dnia odmowy przyjęcia </w:t>
      </w:r>
      <w:r w:rsidR="00D1024D">
        <w:rPr>
          <w:rFonts w:cs="Calibri"/>
          <w:sz w:val="22"/>
          <w:szCs w:val="22"/>
          <w:lang w:eastAsia="en-US"/>
        </w:rPr>
        <w:t>Generatorów</w:t>
      </w:r>
      <w:r w:rsidR="00D1024D" w:rsidRPr="00453ADE">
        <w:rPr>
          <w:rFonts w:cs="Calibri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lub odmowy podpisania protokołu odbioru bez zastrzeżeń przez Zamawiającego.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Materiały, części i podzespoły wymienione lub zdemontowane w trakcie naprawy, stanowią </w:t>
      </w:r>
      <w:r w:rsidRPr="00453ADE">
        <w:rPr>
          <w:rFonts w:cs="Calibri"/>
          <w:sz w:val="22"/>
          <w:szCs w:val="22"/>
          <w:lang w:eastAsia="en-US"/>
        </w:rPr>
        <w:lastRenderedPageBreak/>
        <w:t>własność Zamawiającego i winny być do niego zwrócone.</w:t>
      </w:r>
    </w:p>
    <w:p w:rsidR="00453ADE" w:rsidRPr="00453ADE" w:rsidRDefault="00453ADE" w:rsidP="00453ADE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 osobą upoważnioną przez Zamawiającego do kontaktów w sprawie bieżącej realizacji Umowy Wykonawca może kontaktować się  </w:t>
      </w:r>
      <w:r w:rsidR="0009546D">
        <w:rPr>
          <w:rFonts w:cs="Calibri"/>
          <w:sz w:val="22"/>
          <w:szCs w:val="22"/>
          <w:lang w:eastAsia="en-US"/>
        </w:rPr>
        <w:t>tel: 722340841 i adres e-mail:  martyna.rybak</w:t>
      </w:r>
      <w:r w:rsidRPr="00453ADE">
        <w:rPr>
          <w:rFonts w:cs="Calibri"/>
          <w:sz w:val="22"/>
          <w:szCs w:val="22"/>
          <w:lang w:eastAsia="en-US"/>
        </w:rPr>
        <w:t>@polregio.pl</w:t>
      </w:r>
    </w:p>
    <w:p w:rsidR="00453ADE" w:rsidRPr="00453ADE" w:rsidRDefault="00453ADE" w:rsidP="0009546D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pacing w:val="2"/>
          <w:position w:val="2"/>
          <w:sz w:val="22"/>
          <w:szCs w:val="22"/>
          <w:lang w:eastAsia="en-US"/>
        </w:rPr>
        <w:t>Z osobą upowa</w:t>
      </w:r>
      <w:r w:rsidRPr="00453ADE">
        <w:rPr>
          <w:rFonts w:eastAsia="TimesNewRoman" w:cs="Calibri"/>
          <w:spacing w:val="2"/>
          <w:position w:val="2"/>
          <w:sz w:val="22"/>
          <w:szCs w:val="22"/>
          <w:lang w:eastAsia="en-US"/>
        </w:rPr>
        <w:t>ż</w:t>
      </w:r>
      <w:r w:rsidRPr="00453ADE">
        <w:rPr>
          <w:rFonts w:cs="Calibri"/>
          <w:spacing w:val="2"/>
          <w:position w:val="2"/>
          <w:sz w:val="22"/>
          <w:szCs w:val="22"/>
          <w:lang w:eastAsia="en-US"/>
        </w:rPr>
        <w:t>nioną przez Wykonawcę do kontaktów w sprawie bież</w:t>
      </w:r>
      <w:r w:rsidRPr="00453ADE">
        <w:rPr>
          <w:rFonts w:eastAsia="TimesNewRoman" w:cs="Calibri"/>
          <w:spacing w:val="2"/>
          <w:position w:val="2"/>
          <w:sz w:val="22"/>
          <w:szCs w:val="22"/>
          <w:lang w:eastAsia="en-US"/>
        </w:rPr>
        <w:t>ą</w:t>
      </w:r>
      <w:r w:rsidRPr="00453ADE">
        <w:rPr>
          <w:rFonts w:cs="Calibri"/>
          <w:spacing w:val="2"/>
          <w:position w:val="2"/>
          <w:sz w:val="22"/>
          <w:szCs w:val="22"/>
          <w:lang w:eastAsia="en-US"/>
        </w:rPr>
        <w:t>cej realizacji Umowy Zamawiający może kontaktować się z tel.</w:t>
      </w:r>
      <w:r w:rsidRPr="00453ADE">
        <w:rPr>
          <w:rFonts w:cs="Calibri"/>
          <w:sz w:val="24"/>
          <w:szCs w:val="22"/>
          <w:lang w:val="en-US" w:eastAsia="en-US"/>
        </w:rPr>
        <w:t xml:space="preserve"> </w:t>
      </w:r>
      <w:r w:rsidRPr="00453ADE">
        <w:rPr>
          <w:rFonts w:cs="Calibri"/>
          <w:spacing w:val="2"/>
          <w:position w:val="2"/>
          <w:sz w:val="22"/>
          <w:szCs w:val="22"/>
          <w:lang w:eastAsia="en-US"/>
        </w:rPr>
        <w:t>…………………. i adres e-mail:  …………………………………..</w:t>
      </w:r>
    </w:p>
    <w:p w:rsidR="00453ADE" w:rsidRPr="00453ADE" w:rsidRDefault="00453ADE" w:rsidP="00453ADE">
      <w:pPr>
        <w:widowControl w:val="0"/>
        <w:autoSpaceDE w:val="0"/>
        <w:autoSpaceDN w:val="0"/>
        <w:spacing w:line="276" w:lineRule="auto"/>
        <w:ind w:left="360"/>
        <w:contextualSpacing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spacing w:line="276" w:lineRule="auto"/>
        <w:ind w:left="360"/>
        <w:contextualSpacing/>
        <w:jc w:val="both"/>
        <w:rPr>
          <w:rFonts w:eastAsia="Times New Roman" w:cs="Calibri"/>
          <w:b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keepLines/>
        <w:autoSpaceDE w:val="0"/>
        <w:autoSpaceDN w:val="0"/>
        <w:adjustRightInd w:val="0"/>
        <w:jc w:val="center"/>
        <w:rPr>
          <w:rFonts w:eastAsia="Times New Roman" w:cs="Calibri"/>
          <w:b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color w:val="000000"/>
          <w:sz w:val="22"/>
          <w:szCs w:val="22"/>
          <w:lang w:eastAsia="ru-RU"/>
        </w:rPr>
        <w:t>§3</w:t>
      </w:r>
    </w:p>
    <w:p w:rsidR="00453ADE" w:rsidRPr="00453ADE" w:rsidRDefault="00453ADE" w:rsidP="00453ADE">
      <w:pPr>
        <w:keepLines/>
        <w:autoSpaceDE w:val="0"/>
        <w:autoSpaceDN w:val="0"/>
        <w:adjustRightInd w:val="0"/>
        <w:jc w:val="center"/>
        <w:rPr>
          <w:rFonts w:eastAsia="Times New Roman" w:cs="Calibri"/>
          <w:b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color w:val="000000"/>
          <w:sz w:val="22"/>
          <w:szCs w:val="22"/>
          <w:lang w:eastAsia="ru-RU"/>
        </w:rPr>
        <w:t>Termin realizacji Umowy</w:t>
      </w:r>
    </w:p>
    <w:p w:rsidR="00453ADE" w:rsidRPr="00453ADE" w:rsidRDefault="00453ADE" w:rsidP="00453ADE">
      <w:pPr>
        <w:spacing w:line="276" w:lineRule="auto"/>
        <w:jc w:val="both"/>
        <w:outlineLvl w:val="0"/>
        <w:rPr>
          <w:rFonts w:eastAsia="Times New Roman" w:cs="Calibri"/>
          <w:bCs/>
          <w:color w:val="000000"/>
          <w:sz w:val="22"/>
          <w:szCs w:val="22"/>
          <w:lang w:val="x-none" w:eastAsia="x-none"/>
        </w:rPr>
      </w:pPr>
      <w:r w:rsidRPr="00453ADE">
        <w:rPr>
          <w:rFonts w:eastAsia="Times New Roman" w:cs="Calibri"/>
          <w:bCs/>
          <w:color w:val="000000"/>
          <w:sz w:val="22"/>
          <w:szCs w:val="22"/>
          <w:lang w:val="x-none" w:eastAsia="x-none"/>
        </w:rPr>
        <w:t>Termin wykonania Umowy wynosi</w:t>
      </w:r>
      <w:r w:rsidRPr="00453ADE">
        <w:rPr>
          <w:rFonts w:eastAsia="Times New Roman" w:cs="Calibri"/>
          <w:bCs/>
          <w:color w:val="000000"/>
          <w:sz w:val="22"/>
          <w:szCs w:val="22"/>
          <w:lang w:eastAsia="x-none"/>
        </w:rPr>
        <w:t xml:space="preserve"> 5 dni</w:t>
      </w:r>
      <w:r w:rsidRPr="00453ADE">
        <w:rPr>
          <w:rFonts w:eastAsia="Times New Roman" w:cs="Calibri"/>
          <w:bCs/>
          <w:color w:val="000000"/>
          <w:sz w:val="22"/>
          <w:szCs w:val="22"/>
          <w:lang w:val="x-none" w:eastAsia="x-none"/>
        </w:rPr>
        <w:t xml:space="preserve"> </w:t>
      </w:r>
      <w:r w:rsidRPr="00453ADE">
        <w:rPr>
          <w:rFonts w:eastAsia="Times New Roman" w:cs="Calibri"/>
          <w:bCs/>
          <w:color w:val="000000"/>
          <w:sz w:val="22"/>
          <w:szCs w:val="22"/>
          <w:lang w:eastAsia="x-none"/>
        </w:rPr>
        <w:t xml:space="preserve"> roboczych </w:t>
      </w:r>
      <w:r w:rsidRPr="00453ADE">
        <w:rPr>
          <w:rFonts w:eastAsia="Times New Roman" w:cs="Calibri"/>
          <w:bCs/>
          <w:color w:val="000000"/>
          <w:sz w:val="22"/>
          <w:szCs w:val="22"/>
          <w:lang w:val="x-none" w:eastAsia="x-none"/>
        </w:rPr>
        <w:t>od dni</w:t>
      </w:r>
      <w:r w:rsidR="0009546D">
        <w:rPr>
          <w:rFonts w:eastAsia="Times New Roman" w:cs="Calibri"/>
          <w:bCs/>
          <w:color w:val="000000"/>
          <w:sz w:val="22"/>
          <w:szCs w:val="22"/>
          <w:lang w:eastAsia="x-none"/>
        </w:rPr>
        <w:t xml:space="preserve">a przekazania Przedmiotu </w:t>
      </w:r>
      <w:r w:rsidR="00D1024D">
        <w:rPr>
          <w:rFonts w:eastAsia="Times New Roman" w:cs="Calibri"/>
          <w:bCs/>
          <w:color w:val="000000"/>
          <w:sz w:val="22"/>
          <w:szCs w:val="22"/>
          <w:lang w:eastAsia="x-none"/>
        </w:rPr>
        <w:t>Z</w:t>
      </w:r>
      <w:r w:rsidR="0009546D">
        <w:rPr>
          <w:rFonts w:eastAsia="Times New Roman" w:cs="Calibri"/>
          <w:bCs/>
          <w:color w:val="000000"/>
          <w:sz w:val="22"/>
          <w:szCs w:val="22"/>
          <w:lang w:eastAsia="x-none"/>
        </w:rPr>
        <w:t>amówienia</w:t>
      </w:r>
      <w:r w:rsidRPr="00453ADE">
        <w:rPr>
          <w:rFonts w:eastAsia="Times New Roman" w:cs="Calibri"/>
          <w:bCs/>
          <w:color w:val="000000"/>
          <w:sz w:val="22"/>
          <w:szCs w:val="22"/>
          <w:lang w:eastAsia="x-none"/>
        </w:rPr>
        <w:t xml:space="preserve"> Wykonawcy</w:t>
      </w:r>
      <w:r w:rsidRPr="00453ADE">
        <w:rPr>
          <w:rFonts w:eastAsia="Times New Roman" w:cs="Calibri"/>
          <w:bCs/>
          <w:color w:val="000000"/>
          <w:sz w:val="22"/>
          <w:szCs w:val="22"/>
          <w:lang w:val="x-none" w:eastAsia="x-none"/>
        </w:rPr>
        <w:t>.</w:t>
      </w: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§ 4</w:t>
      </w: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Wartość Umowy</w:t>
      </w:r>
    </w:p>
    <w:p w:rsidR="00453ADE" w:rsidRPr="00453ADE" w:rsidRDefault="00453ADE" w:rsidP="00FE5823">
      <w:pPr>
        <w:widowControl w:val="0"/>
        <w:numPr>
          <w:ilvl w:val="3"/>
          <w:numId w:val="10"/>
        </w:numPr>
        <w:autoSpaceDE w:val="0"/>
        <w:autoSpaceDN w:val="0"/>
        <w:spacing w:line="280" w:lineRule="exact"/>
        <w:ind w:left="284"/>
        <w:jc w:val="both"/>
        <w:rPr>
          <w:rFonts w:cs="Calibri"/>
          <w:color w:val="000000"/>
          <w:sz w:val="22"/>
          <w:szCs w:val="22"/>
          <w:lang w:eastAsia="en-US"/>
        </w:rPr>
      </w:pPr>
      <w:r w:rsidRPr="00453ADE">
        <w:rPr>
          <w:rFonts w:cs="Calibri"/>
          <w:color w:val="000000"/>
          <w:sz w:val="22"/>
          <w:szCs w:val="22"/>
          <w:lang w:eastAsia="en-US"/>
        </w:rPr>
        <w:t xml:space="preserve">Łączne wynagrodzenie z tytułu realizacji Umowy wyniesie ……. zł netto, co na dzień zawarcia Umowy odpowiada kwocie ……… zł brutto. </w:t>
      </w:r>
    </w:p>
    <w:p w:rsidR="00453ADE" w:rsidRPr="00453ADE" w:rsidRDefault="00453ADE" w:rsidP="00FE5823">
      <w:pPr>
        <w:widowControl w:val="0"/>
        <w:numPr>
          <w:ilvl w:val="3"/>
          <w:numId w:val="10"/>
        </w:numPr>
        <w:autoSpaceDE w:val="0"/>
        <w:autoSpaceDN w:val="0"/>
        <w:spacing w:line="280" w:lineRule="exact"/>
        <w:ind w:left="284"/>
        <w:jc w:val="both"/>
        <w:rPr>
          <w:rFonts w:cs="Calibri"/>
          <w:color w:val="000000"/>
          <w:sz w:val="22"/>
          <w:szCs w:val="22"/>
          <w:lang w:eastAsia="en-US"/>
        </w:rPr>
      </w:pPr>
      <w:r w:rsidRPr="00453ADE">
        <w:rPr>
          <w:rFonts w:cs="Calibri"/>
          <w:color w:val="000000"/>
          <w:sz w:val="22"/>
          <w:szCs w:val="22"/>
          <w:lang w:eastAsia="en-US"/>
        </w:rPr>
        <w:t xml:space="preserve">Wartość Przedmiotu Umowy wskazana w ust. 1 niniejszego paragrafu uwzględnia wszystkie koszty i opłaty niezbędne do prawidłowego wykonania Umowy, w tym koszty transportu a także obejmuje wszelkie ryzyka i wszelkie inne roszczenia Wykonawcy związane z realizacją Umowy i nie ulegnie zmianie do czasu jej zakończenia. </w:t>
      </w:r>
    </w:p>
    <w:p w:rsidR="00453ADE" w:rsidRPr="00453ADE" w:rsidRDefault="00453ADE" w:rsidP="00FE5823">
      <w:pPr>
        <w:widowControl w:val="0"/>
        <w:numPr>
          <w:ilvl w:val="3"/>
          <w:numId w:val="10"/>
        </w:numPr>
        <w:autoSpaceDE w:val="0"/>
        <w:autoSpaceDN w:val="0"/>
        <w:spacing w:line="280" w:lineRule="exact"/>
        <w:ind w:left="284"/>
        <w:jc w:val="both"/>
        <w:rPr>
          <w:rFonts w:cs="Calibri"/>
          <w:color w:val="000000"/>
          <w:sz w:val="22"/>
          <w:szCs w:val="22"/>
          <w:lang w:eastAsia="en-US"/>
        </w:rPr>
      </w:pPr>
      <w:r w:rsidRPr="00453ADE">
        <w:rPr>
          <w:rFonts w:cs="Calibri"/>
          <w:color w:val="000000"/>
          <w:sz w:val="22"/>
          <w:szCs w:val="22"/>
          <w:lang w:eastAsia="en-US"/>
        </w:rPr>
        <w:t>Wykonawca nie może żądać podwyższenia wynagrodzenia, chociażby w czasie zawarcia Umowy nie można było przewidzieć rozmiaru, zakresu lub kosztów realizacji Przedmiotu Umowy.</w:t>
      </w:r>
    </w:p>
    <w:p w:rsidR="00453ADE" w:rsidRPr="00453ADE" w:rsidRDefault="00453ADE" w:rsidP="00FE5823">
      <w:pPr>
        <w:widowControl w:val="0"/>
        <w:numPr>
          <w:ilvl w:val="3"/>
          <w:numId w:val="10"/>
        </w:numPr>
        <w:autoSpaceDE w:val="0"/>
        <w:autoSpaceDN w:val="0"/>
        <w:spacing w:line="280" w:lineRule="exact"/>
        <w:ind w:left="284"/>
        <w:jc w:val="both"/>
        <w:rPr>
          <w:rFonts w:cs="Calibri"/>
          <w:color w:val="000000"/>
          <w:sz w:val="22"/>
          <w:szCs w:val="22"/>
          <w:lang w:eastAsia="en-US"/>
        </w:rPr>
      </w:pPr>
      <w:r w:rsidRPr="00453ADE">
        <w:rPr>
          <w:rFonts w:cs="Calibri"/>
          <w:color w:val="000000"/>
          <w:sz w:val="22"/>
          <w:szCs w:val="22"/>
          <w:lang w:eastAsia="en-US"/>
        </w:rPr>
        <w:t xml:space="preserve">Wszelkie podatki, opłaty rejestracyjne, opłaty skarbowe, opłaty celne, składki na ubezpieczenie społeczne i inne opłaty nakładane na Wykonawcę i jego pracowników w związku z działalnością związaną z wykonywaniem przedmiotu Umowy będą ponoszone i regulowane wyłącznie przez Wykonawcę. </w:t>
      </w: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§ 5</w:t>
      </w: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Warunki płatności</w:t>
      </w:r>
    </w:p>
    <w:p w:rsidR="00D1024D" w:rsidRPr="00453ADE" w:rsidRDefault="00453ADE" w:rsidP="00F357BF">
      <w:pPr>
        <w:keepLines/>
        <w:widowControl w:val="0"/>
        <w:numPr>
          <w:ilvl w:val="0"/>
          <w:numId w:val="11"/>
        </w:numPr>
        <w:tabs>
          <w:tab w:val="clear" w:pos="218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Rozliczenie między Stronami będzie odbywało się na podsta</w:t>
      </w:r>
      <w:r w:rsidR="00FE5823">
        <w:rPr>
          <w:rFonts w:eastAsia="Times New Roman" w:cs="Calibri"/>
          <w:color w:val="000000"/>
          <w:sz w:val="22"/>
          <w:szCs w:val="22"/>
        </w:rPr>
        <w:t xml:space="preserve">wie wystawionej przez Wykonawcę </w:t>
      </w:r>
      <w:r w:rsidRPr="00453ADE">
        <w:rPr>
          <w:rFonts w:eastAsia="Times New Roman" w:cs="Calibri"/>
          <w:color w:val="000000"/>
          <w:sz w:val="22"/>
          <w:szCs w:val="22"/>
        </w:rPr>
        <w:t>faktury.</w:t>
      </w:r>
    </w:p>
    <w:p w:rsidR="00453ADE" w:rsidRPr="00D1024D" w:rsidRDefault="00453ADE" w:rsidP="00F357BF">
      <w:pPr>
        <w:keepLines/>
        <w:widowControl w:val="0"/>
        <w:numPr>
          <w:ilvl w:val="0"/>
          <w:numId w:val="11"/>
        </w:numPr>
        <w:tabs>
          <w:tab w:val="clear" w:pos="218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D1024D">
        <w:rPr>
          <w:rFonts w:eastAsia="Times New Roman" w:cs="Calibri"/>
          <w:color w:val="000000"/>
          <w:sz w:val="22"/>
          <w:szCs w:val="22"/>
          <w:lang w:val="en-US"/>
        </w:rPr>
        <w:t xml:space="preserve">Od </w:t>
      </w:r>
      <w:r w:rsidRPr="00F357BF">
        <w:rPr>
          <w:rFonts w:eastAsia="Times New Roman" w:cs="Calibri"/>
          <w:color w:val="000000"/>
          <w:sz w:val="22"/>
          <w:szCs w:val="22"/>
        </w:rPr>
        <w:t>dnia wejścia w życie art. 106ga ustawy o podatku od towarów i usług, wprowadzonego ustawą z dnia 16 czerwca 2023 r. o zmianie ustawy o podatku od towarów i usług oraz niektórych innych ustaw (Dz.U. z 2023 r. poz. 1598 z późn. zm.) i objęcia tymi regulacjami Wykonawcy, Wykonawca zobowiązany jest wystawiać faktury ustrukturyzowane przy użyciu Krajowego Systemu e-Faktur (KSEF).</w:t>
      </w:r>
    </w:p>
    <w:p w:rsidR="00453ADE" w:rsidRPr="00453ADE" w:rsidRDefault="00453ADE" w:rsidP="00F357BF">
      <w:pPr>
        <w:keepLines/>
        <w:widowControl w:val="0"/>
        <w:numPr>
          <w:ilvl w:val="0"/>
          <w:numId w:val="11"/>
        </w:numPr>
        <w:tabs>
          <w:tab w:val="clear" w:pos="218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Podstawą wystawienia faktury będzie podpisany przez Strony protokół odbioru bez zastrzeżeń. 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clear" w:pos="218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Należność wynikającą z wystawionej faktury Zamawiający ureguluje przelewem, w terminie 30 dni od dnia otrzymania poprawnie wystawionej faktury, na rachunek bankowy Wykonawcy              ………………………………………. Wykonawca oświadcza, że dla powyższego rachunku bankowego zgodnie z rozdz. 3a ustawy z dnia 29 sierpnia 1997 r. – Prawo Bankowe prowadzony jest rachunek VAT. W przypadku zmiany numeru rachunku bankowego Wykonawca zobowiązany jest do złożenia Zamawiającemu oświadczenia podpisanego zgodnie z reprezentacją Wykonawcy, w którym wskazany zostanie nowy numer rachunku bankowego. Zmiana rachunku bankowego nie będzie wymagała aneksu do umowy. W przypadku, gdy rachunek bankowy wskazany w treści umowy będzie różnił się od rachunku bankowego wskazanego na fakturze, bieg terminu płatności rozpocznie się najwcześniej z dniem doręczenia Zamawiającemu oświadczenia, o którym mowa powyżej.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clear" w:pos="218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lastRenderedPageBreak/>
        <w:t>Strony ustalają, że datą zapłaty będzie dzień obciążenia rachunku bankowego Zamawiającego.</w:t>
      </w:r>
    </w:p>
    <w:p w:rsidR="00453ADE" w:rsidRPr="00453ADE" w:rsidRDefault="00FE5823">
      <w:pPr>
        <w:widowControl w:val="0"/>
        <w:numPr>
          <w:ilvl w:val="0"/>
          <w:numId w:val="11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  <w:lang w:eastAsia="ru-RU"/>
        </w:rPr>
        <w:t xml:space="preserve">    </w:t>
      </w:r>
      <w:r w:rsidR="00453ADE"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Na fakturze Wykonawca zobowiązany jest podać następujące dane Zamawiającego: </w:t>
      </w:r>
      <w:r w:rsidR="00453ADE" w:rsidRPr="00453ADE">
        <w:rPr>
          <w:rFonts w:eastAsia="Times New Roman" w:cs="Calibri"/>
          <w:bCs/>
          <w:color w:val="000000"/>
          <w:sz w:val="22"/>
          <w:szCs w:val="22"/>
        </w:rPr>
        <w:t>POLREGIO</w:t>
      </w:r>
      <w:r w:rsidR="00453ADE" w:rsidRPr="00453ADE">
        <w:rPr>
          <w:rFonts w:eastAsia="Times New Roman" w:cs="Calibri"/>
          <w:color w:val="000000"/>
          <w:sz w:val="22"/>
          <w:szCs w:val="22"/>
        </w:rPr>
        <w:t xml:space="preserve"> S.A., ul. Kolejowa 1, 01-217 Warszawa – Pomorski Zakład w Gdyni, ul. Bolesława Krzywoustego 7, 81-035 Gdynia, NIP 526–25–57–278, oznaczenie działu PRU oraz numer Umowy.</w:t>
      </w:r>
      <w:r w:rsidR="00453ADE" w:rsidRPr="00453ADE">
        <w:rPr>
          <w:rFonts w:eastAsia="Times New Roman" w:cs="Calibri"/>
          <w:color w:val="000000"/>
          <w:sz w:val="22"/>
          <w:szCs w:val="22"/>
        </w:rPr>
        <w:tab/>
      </w:r>
    </w:p>
    <w:p w:rsidR="00453ADE" w:rsidRPr="00453ADE" w:rsidRDefault="00FE5823">
      <w:pPr>
        <w:widowControl w:val="0"/>
        <w:numPr>
          <w:ilvl w:val="0"/>
          <w:numId w:val="11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  <w:t xml:space="preserve">    </w:t>
      </w:r>
      <w:r w:rsidR="00453ADE" w:rsidRPr="00453ADE">
        <w:rPr>
          <w:rFonts w:eastAsia="Times New Roman" w:cs="Calibri"/>
          <w:color w:val="000000"/>
          <w:sz w:val="22"/>
          <w:szCs w:val="22"/>
        </w:rPr>
        <w:t>W przypadku zwłoki w zapłacie faktury, Wykonawca ma prawo naliczać odsetki ustawowe.</w:t>
      </w:r>
      <w:r w:rsidR="00453ADE" w:rsidRPr="00453ADE">
        <w:rPr>
          <w:rFonts w:eastAsia="Times New Roman" w:cs="Calibri"/>
          <w:color w:val="000000"/>
          <w:sz w:val="22"/>
          <w:szCs w:val="22"/>
        </w:rPr>
        <w:tab/>
      </w:r>
    </w:p>
    <w:p w:rsidR="00453ADE" w:rsidRPr="00453ADE" w:rsidRDefault="00FE5823">
      <w:pPr>
        <w:widowControl w:val="0"/>
        <w:numPr>
          <w:ilvl w:val="0"/>
          <w:numId w:val="11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  <w:t xml:space="preserve">    </w:t>
      </w:r>
      <w:r w:rsidR="00453ADE" w:rsidRPr="00453ADE">
        <w:rPr>
          <w:rFonts w:eastAsia="Times New Roman" w:cs="Calibri"/>
          <w:color w:val="000000"/>
          <w:sz w:val="22"/>
          <w:szCs w:val="22"/>
        </w:rPr>
        <w:t xml:space="preserve">Zamawiający ma prawo potrącenia z wynagrodzenia, o którym mowa w § 4 ust. 1 wszelkich należności przysługujących Zamawiającemu od Wykonawcy w ramach realizacji niniejszej Umowy. </w:t>
      </w:r>
    </w:p>
    <w:p w:rsidR="00453ADE" w:rsidRPr="00453ADE" w:rsidRDefault="00FE5823">
      <w:pPr>
        <w:widowControl w:val="0"/>
        <w:numPr>
          <w:ilvl w:val="0"/>
          <w:numId w:val="11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  <w:t xml:space="preserve">    </w:t>
      </w:r>
      <w:r w:rsidR="00453ADE" w:rsidRPr="00453ADE">
        <w:rPr>
          <w:rFonts w:eastAsia="Times New Roman" w:cs="Calibri"/>
          <w:color w:val="000000"/>
          <w:sz w:val="22"/>
          <w:szCs w:val="22"/>
        </w:rPr>
        <w:t xml:space="preserve">Wykonawca oświadcza, że znajduje się w wykazie podatników zamieszczonych przez Szefa KAS w tzw. Białej Liście Podatników, a numery rachunków bankowych służące do rozliczeń niniejszej Umowy i na które będą realizowane płatności bezgotówkowe, są rachunkami dla których zgodnie z rozdz. 3a ustawy z dnia 29 sierpnia 1997 r. Prawo bankowe (t.j. Dz. U. z 2024 r. poz. 1646 z późn. zm.) prowadzony jest rachunek VAT i przedmiotowy rachunek znajduje się na tzw. Białej Liście Podatników” 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Zamawiający oświadcza, że posiada status czynnego podatnika podatku VAT.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Wykonawca oświadcza, że posiada status podatnika VAT czynnego/zwolnionego.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Wykonawca posiadający status podatnika VAT zwolnionego, obowiązany jest do powiadomienia Zamawiającego niezwłocznie w formie pisemnej o ewentualnej zmianie statusu podatnika VAT.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Wykonawca oświadcza, iż nabywane dostawy przez Zamawiającego nie są wymienione w załączniku nr 15 do ustawy VAT– dotyczy Wykonawcy posiadającego status czynnego podatnika VAT.</w:t>
      </w:r>
    </w:p>
    <w:p w:rsidR="00453ADE" w:rsidRPr="00453ADE" w:rsidRDefault="00453ADE" w:rsidP="00F357BF">
      <w:pPr>
        <w:widowControl w:val="0"/>
        <w:numPr>
          <w:ilvl w:val="0"/>
          <w:numId w:val="1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Wykonawca wyraża zgodę na realizowanie płatności przy zastosowaniu mechanizmu podzielonej płatności, o którym mowa w art. 108a ustawy z dnia 11 marca 2004 r. o podatku od towarów i usług (t.j. Dz. U. z 2025 r. poz. 775 z późn. zm.).</w:t>
      </w:r>
    </w:p>
    <w:p w:rsidR="00453ADE" w:rsidRPr="00453ADE" w:rsidRDefault="00453ADE" w:rsidP="00453ADE">
      <w:pPr>
        <w:spacing w:line="276" w:lineRule="auto"/>
        <w:ind w:left="426"/>
        <w:jc w:val="both"/>
        <w:rPr>
          <w:rFonts w:eastAsia="Times New Roman" w:cs="Calibri"/>
          <w:color w:val="000000"/>
          <w:sz w:val="22"/>
          <w:szCs w:val="22"/>
        </w:rPr>
      </w:pP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§ 6</w:t>
      </w:r>
    </w:p>
    <w:p w:rsidR="00453ADE" w:rsidRPr="00453ADE" w:rsidRDefault="00453ADE" w:rsidP="00453ADE">
      <w:pPr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Zabezpieczenie należytego wykonania Umowy</w:t>
      </w:r>
    </w:p>
    <w:p w:rsidR="00097932" w:rsidRPr="00097932" w:rsidRDefault="00097932" w:rsidP="00F357BF">
      <w:pPr>
        <w:pStyle w:val="Akapitzlist"/>
        <w:numPr>
          <w:ilvl w:val="3"/>
          <w:numId w:val="11"/>
        </w:numPr>
        <w:tabs>
          <w:tab w:val="clear" w:pos="2378"/>
          <w:tab w:val="left" w:pos="426"/>
        </w:tabs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 xml:space="preserve">Wykonawca wniósł na rzecz Zamawiającego zabezpieczenie należytego wykonania Umowy w wysokości 2 %  wartości umowy brutto tj. </w:t>
      </w:r>
      <w:r w:rsidRPr="00097932">
        <w:rPr>
          <w:rFonts w:eastAsia="Times New Roman" w:cs="Calibri"/>
          <w:b/>
          <w:color w:val="000000"/>
          <w:sz w:val="22"/>
          <w:szCs w:val="22"/>
        </w:rPr>
        <w:t>………….. zł</w:t>
      </w:r>
      <w:r w:rsidRPr="00097932">
        <w:rPr>
          <w:rFonts w:eastAsia="Times New Roman" w:cs="Calibri"/>
          <w:color w:val="000000"/>
          <w:sz w:val="22"/>
          <w:szCs w:val="22"/>
        </w:rPr>
        <w:t xml:space="preserve"> w formie przelewu bankowego</w:t>
      </w:r>
      <w:r w:rsidRPr="00097932">
        <w:rPr>
          <w:rFonts w:eastAsia="Times New Roman" w:cs="Calibri"/>
          <w:color w:val="000000"/>
          <w:sz w:val="22"/>
          <w:szCs w:val="22"/>
          <w:lang w:eastAsia="ar-SA"/>
        </w:rPr>
        <w:t xml:space="preserve"> </w:t>
      </w:r>
    </w:p>
    <w:p w:rsidR="00097932" w:rsidRPr="00097932" w:rsidRDefault="00097932" w:rsidP="00F357BF">
      <w:pPr>
        <w:numPr>
          <w:ilvl w:val="3"/>
          <w:numId w:val="11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>Zabezpieczenie służy pokryciu roszczeń z tytułu niewykonania lub nienależytego wykonania Umowy oraz  z tytułu kar umownych, gdy Wykonawca nie dokona, w wymaganym terminie zapłaty należnych Zamawiającemu kar umownych określonych w § 8 Umowy. Zamawiający ma prawo dochodzić roszczeń z tytułu niewykonania lub nienależytego wykonania Umowy w wysokości przewyższającej kwotę wpłaconego przez Wykonawcę zabezpieczenia.</w:t>
      </w:r>
    </w:p>
    <w:p w:rsidR="00097932" w:rsidRPr="00097932" w:rsidRDefault="00097932" w:rsidP="00F357BF">
      <w:pPr>
        <w:numPr>
          <w:ilvl w:val="3"/>
          <w:numId w:val="11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>Zabezpieczenie wniesione w pieniądzu Zamawiający przechowuje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097932" w:rsidRPr="00097932" w:rsidRDefault="00097932" w:rsidP="00F357BF">
      <w:pPr>
        <w:numPr>
          <w:ilvl w:val="3"/>
          <w:numId w:val="11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>Zamawiający dokona zwrotu zabezpieczenia należytego wykonania Umowy w ten sposób, że:</w:t>
      </w:r>
    </w:p>
    <w:p w:rsidR="00097932" w:rsidRPr="00097932" w:rsidRDefault="00097932" w:rsidP="00097932">
      <w:pPr>
        <w:numPr>
          <w:ilvl w:val="0"/>
          <w:numId w:val="33"/>
        </w:numPr>
        <w:spacing w:line="276" w:lineRule="auto"/>
        <w:ind w:left="426" w:hanging="284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>70% zabezpieczenia zostanie zwrócone w terminie 30 dni od dnia, w którym Wykonawca należycie zrealizował ostatnie zamówienie złożone przez Zamawiającego i w przypadku braku roszczeń z tytułu realizacji Umowy;</w:t>
      </w:r>
    </w:p>
    <w:p w:rsidR="00097932" w:rsidRPr="00097932" w:rsidRDefault="00097932" w:rsidP="00097932">
      <w:pPr>
        <w:numPr>
          <w:ilvl w:val="0"/>
          <w:numId w:val="33"/>
        </w:numPr>
        <w:spacing w:line="276" w:lineRule="auto"/>
        <w:ind w:left="426" w:hanging="284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097932">
        <w:rPr>
          <w:rFonts w:eastAsia="Times New Roman" w:cs="Calibri"/>
          <w:color w:val="000000"/>
          <w:sz w:val="22"/>
          <w:szCs w:val="22"/>
        </w:rPr>
        <w:t>30% zabezpieczenia zostanie zwrócone w terminie 15 dni po upływie okresu gwarancji lub rękojmi za wady lub gwarancji za ostatnio zrealizowany przedmiot zamówienia w ramach umowy w zależności od tego, które ze zdarzeń nastąpi później.</w:t>
      </w:r>
    </w:p>
    <w:p w:rsidR="00097932" w:rsidRPr="00097932" w:rsidRDefault="00097932" w:rsidP="00097932">
      <w:pPr>
        <w:ind w:left="426" w:firstLine="141"/>
        <w:jc w:val="both"/>
        <w:rPr>
          <w:rFonts w:eastAsia="Times New Roman" w:cs="Calibri"/>
          <w:color w:val="000000"/>
          <w:sz w:val="22"/>
          <w:szCs w:val="22"/>
        </w:rPr>
      </w:pPr>
    </w:p>
    <w:p w:rsidR="00097932" w:rsidRPr="00097932" w:rsidRDefault="00097932" w:rsidP="00097932">
      <w:pPr>
        <w:rPr>
          <w:rFonts w:eastAsia="Times New Roman" w:cs="Calibri"/>
          <w:b/>
          <w:bCs/>
          <w:color w:val="000000"/>
          <w:lang w:eastAsia="ru-RU"/>
        </w:rPr>
      </w:pPr>
    </w:p>
    <w:p w:rsidR="00453ADE" w:rsidRPr="00453ADE" w:rsidRDefault="00453ADE" w:rsidP="00097932">
      <w:pPr>
        <w:widowControl w:val="0"/>
        <w:tabs>
          <w:tab w:val="left" w:pos="142"/>
        </w:tabs>
        <w:autoSpaceDE w:val="0"/>
        <w:autoSpaceDN w:val="0"/>
        <w:spacing w:line="280" w:lineRule="exact"/>
        <w:ind w:left="2520"/>
        <w:jc w:val="both"/>
        <w:rPr>
          <w:rFonts w:eastAsia="Times New Roman" w:cs="Calibri"/>
          <w:b/>
          <w:bCs/>
          <w:color w:val="000000"/>
          <w:sz w:val="22"/>
          <w:szCs w:val="22"/>
          <w:highlight w:val="yellow"/>
          <w:lang w:eastAsia="ru-RU"/>
        </w:rPr>
      </w:pPr>
    </w:p>
    <w:p w:rsidR="00453ADE" w:rsidRPr="00453ADE" w:rsidRDefault="00453ADE" w:rsidP="00453ADE">
      <w:pPr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lastRenderedPageBreak/>
        <w:t>§ 7</w:t>
      </w: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Gwarancja</w:t>
      </w:r>
    </w:p>
    <w:p w:rsidR="00453ADE" w:rsidRPr="00453ADE" w:rsidRDefault="00453ADE" w:rsidP="00453ADE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20" w:after="120" w:line="280" w:lineRule="exact"/>
        <w:ind w:left="426" w:hanging="426"/>
        <w:contextualSpacing/>
        <w:jc w:val="both"/>
        <w:rPr>
          <w:rFonts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Wykonawca udzieli Zamawiającemu na wy</w:t>
      </w:r>
      <w:r w:rsidR="00FE5823">
        <w:rPr>
          <w:rFonts w:eastAsia="Times New Roman" w:cs="Calibri"/>
          <w:color w:val="000000"/>
          <w:sz w:val="22"/>
          <w:szCs w:val="22"/>
        </w:rPr>
        <w:t>konaną usługę naprawy Przedmiotu Zamówienia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gwarancji na okres 12 miesięcy. Termin obowiązywania gwarancji rozpoczyna się od dnia podpisania przez obie Strony protokołu odbioru bez zastrzeżeń. </w:t>
      </w:r>
    </w:p>
    <w:p w:rsidR="00453ADE" w:rsidRPr="00453ADE" w:rsidRDefault="00453ADE" w:rsidP="00453ADE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20" w:after="120" w:line="280" w:lineRule="exact"/>
        <w:ind w:left="426" w:hanging="426"/>
        <w:contextualSpacing/>
        <w:jc w:val="both"/>
        <w:rPr>
          <w:rFonts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>Strony ustalają następujące zasady wnoszenia i rozpatrywania reklamacji: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w przypadku stwierdzenia przez Zamawiającego, w okresie gwar</w:t>
      </w:r>
      <w:r w:rsidR="00FE5823">
        <w:rPr>
          <w:rFonts w:eastAsia="Times New Roman" w:cs="Calibri"/>
          <w:color w:val="000000"/>
          <w:sz w:val="22"/>
          <w:szCs w:val="22"/>
        </w:rPr>
        <w:t>ancyjnym, wad Przedm</w:t>
      </w:r>
      <w:r w:rsidR="003E020A">
        <w:rPr>
          <w:rFonts w:eastAsia="Times New Roman" w:cs="Calibri"/>
          <w:color w:val="000000"/>
          <w:sz w:val="22"/>
          <w:szCs w:val="22"/>
        </w:rPr>
        <w:t>iotu</w:t>
      </w:r>
      <w:r w:rsidR="00FE5823">
        <w:rPr>
          <w:rFonts w:eastAsia="Times New Roman" w:cs="Calibri"/>
          <w:color w:val="000000"/>
          <w:sz w:val="22"/>
          <w:szCs w:val="22"/>
        </w:rPr>
        <w:t xml:space="preserve"> Zamówienia, który został naprawiony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przez Wykonawcę Zamawiający niezwłocznie powiadamia Wykonawcę drogą elektroniczną na adres ………….. o konieczności realizacji naprawy. Wykonawca,  naprawi </w:t>
      </w:r>
      <w:r w:rsidR="00FE5823">
        <w:rPr>
          <w:rFonts w:eastAsia="Times New Roman" w:cs="Calibri"/>
          <w:color w:val="000000"/>
          <w:sz w:val="22"/>
          <w:szCs w:val="22"/>
        </w:rPr>
        <w:t xml:space="preserve">i 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dostarczy Zamawiającemu </w:t>
      </w:r>
      <w:r w:rsidR="00FE5823">
        <w:rPr>
          <w:rFonts w:eastAsia="Times New Roman" w:cs="Calibri"/>
          <w:color w:val="000000"/>
          <w:sz w:val="22"/>
          <w:szCs w:val="22"/>
        </w:rPr>
        <w:t>sprawny Przedmiot Zamówienia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. Wykonawca zobowiązany jest naprawić </w:t>
      </w:r>
      <w:r w:rsidR="00FE5823">
        <w:rPr>
          <w:rFonts w:eastAsia="Times New Roman" w:cs="Calibri"/>
          <w:color w:val="000000"/>
          <w:sz w:val="22"/>
          <w:szCs w:val="22"/>
        </w:rPr>
        <w:t>Przedmiot Zamówienia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w ciągu 5 dni roboczych.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w przypadku nieuznania reklamacji, Wykonawca zobowiązany jest 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>w terminie nie dłuższym niż 3 dni robocze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powiadomić Zamawiającego za pomocą listu poleconego lub drogą elektroniczną na adres e-mail </w:t>
      </w:r>
      <w:hyperlink r:id="rId9" w:history="1">
        <w:r w:rsidRPr="00453ADE">
          <w:rPr>
            <w:rFonts w:eastAsia="Times New Roman" w:cs="Calibri"/>
            <w:color w:val="0000FF"/>
            <w:sz w:val="22"/>
            <w:szCs w:val="22"/>
            <w:u w:val="single"/>
          </w:rPr>
          <w:t>sekretariat.gdynia@polregio.pl</w:t>
        </w:r>
      </w:hyperlink>
      <w:r w:rsidRPr="00453ADE">
        <w:rPr>
          <w:rFonts w:eastAsia="Times New Roman" w:cs="Calibri"/>
          <w:color w:val="000000"/>
          <w:sz w:val="22"/>
          <w:szCs w:val="22"/>
        </w:rPr>
        <w:t xml:space="preserve">  o nieuznaniu reklamacji, a następnie do wzięcia udziału w komisji składającej się z przedstawicieli obu Stron, mającej na celu ustalenie roszczeń gwarancyjnych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 i trybu usunięcia nieprawidłowości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.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Przedstawiciel Wykonawcy zobowiązany jest przybyć w celu wzięcia udziału w komisji,  do miejsca wskazanego przez Zamawiającego na własny koszt, nie później niż w ciągu 3 dni roboczych od dnia wezwania przez Zamawiającego. 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W przypadku niestawienia się przedstawiciela Wykonawcy w terminie 3 dni od wezwania, Zamawiający ma prawo usunąć powstałą wadę we własnym zakresie lub zlecić wykonanie prac innemu podmiotowi, bez utraty praw gwarancyjnych i obciążyć wszystkimi kosztami Wykonawcę. W takim przypadku Zamawiający sporządza samodzielnie protokół określający przyczyny wady oraz sposób jej usunięcia i przesyła do Wykonawcy z informacją o usunięciu wady we własnym zakresie lub zleceniu jej usunięcia innemu podmiotowi.  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Koszty poniesione przez Zamawiającego płatne będą przez Wykonawcę w terminie 14 dni od daty doręczenia przez Zamawiającego faktury VAT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>lub też innego dokumentu obejmującego koszty usunięcia wady.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w przypadku uznania przez Wykonawcę reklamacji w wyniku ustaleń powziętych przez komisję, o której mowa w pkt </w:t>
      </w:r>
      <w:r w:rsidR="003E020A">
        <w:rPr>
          <w:rFonts w:eastAsia="Times New Roman" w:cs="Calibri"/>
          <w:color w:val="000000"/>
          <w:sz w:val="22"/>
          <w:szCs w:val="22"/>
          <w:lang w:eastAsia="ar-SA"/>
        </w:rPr>
        <w:t>2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, Wykonawca zobowiązany jest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dokonać usunięcia wady w terminie  nie dłuższym niż 3 dni robocze 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>od dnia zakończenia pracy komisji.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</w:rPr>
        <w:t>w przypadku nieusunięcia przez Wykonawcę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 powstałej wady w terminie wskazanym 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w pkt 2 i 4 lub niezasadnej odmowy usunięcia wady po przeprowadzeniu komisji, Zamawiającemu przysługuje prawo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>usunięcia wady we własnym zakresie lub zlecenia usunięcia wady innemu podmiotowi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, bez utraty praw gwarancyjnych, </w:t>
      </w:r>
      <w:r w:rsidRPr="00453ADE">
        <w:rPr>
          <w:rFonts w:eastAsia="Times New Roman" w:cs="Calibri"/>
          <w:color w:val="000000"/>
          <w:sz w:val="22"/>
          <w:szCs w:val="22"/>
        </w:rPr>
        <w:t>na koszt Wykonawcy. Koszty poniesione przez Zamawiającego płatne będą przez Wykonawcę w terminie 14 dni od daty doręczenia przez Zamawiającego faktury VAT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 lub też innego dokumentu obejmującego koszty usunięcia wady.</w:t>
      </w:r>
    </w:p>
    <w:p w:rsidR="00453ADE" w:rsidRPr="00453ADE" w:rsidRDefault="00453ADE" w:rsidP="00F357BF">
      <w:pPr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w przypadku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usunięcia wady </w:t>
      </w:r>
      <w:r w:rsidRPr="00453ADE">
        <w:rPr>
          <w:rFonts w:eastAsia="Times New Roman" w:cs="Calibri"/>
          <w:color w:val="000000"/>
          <w:sz w:val="22"/>
          <w:szCs w:val="22"/>
        </w:rPr>
        <w:t>przez Zamawiającego, kara umowna, o której mowa w § 8 ust. 1 pkt 2 Umowy, może być naliczana do dnia zwrotu przez Wykonawcę na wskazane przez Zamawiającego konto poniesionych kosztów usunięcia wady.</w:t>
      </w:r>
    </w:p>
    <w:p w:rsidR="00453ADE" w:rsidRPr="00453ADE" w:rsidRDefault="00453ADE" w:rsidP="00F357BF">
      <w:pPr>
        <w:widowControl w:val="0"/>
        <w:numPr>
          <w:ilvl w:val="0"/>
          <w:numId w:val="15"/>
        </w:numPr>
        <w:tabs>
          <w:tab w:val="clear" w:pos="720"/>
          <w:tab w:val="num" w:pos="426"/>
        </w:tabs>
        <w:suppressAutoHyphens/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  <w:lang w:eastAsia="ar-SA"/>
        </w:rPr>
      </w:pP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Wykonawca może </w:t>
      </w:r>
      <w:r w:rsidR="003E020A">
        <w:rPr>
          <w:rFonts w:eastAsia="Times New Roman" w:cs="Calibri"/>
          <w:color w:val="000000"/>
          <w:sz w:val="22"/>
          <w:szCs w:val="22"/>
          <w:lang w:eastAsia="ar-SA"/>
        </w:rPr>
        <w:t xml:space="preserve">nie 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uznać reklamacje wówczas, jeżeli udowodni, że uszkodzenie Przedmiotu Zamówienia albo jego niewłaściwe działanie nie wynikło z nieprawidłowej eksploatacji lub nieprawidłowego przechowywania ze strony Zamawiającego. Termin gwarancji przedłuża się o czas, w którym Przedmiot </w:t>
      </w:r>
      <w:r w:rsidR="003E020A">
        <w:rPr>
          <w:rFonts w:eastAsia="Times New Roman" w:cs="Calibri"/>
          <w:color w:val="000000"/>
          <w:sz w:val="22"/>
          <w:szCs w:val="22"/>
          <w:lang w:eastAsia="ar-SA"/>
        </w:rPr>
        <w:t>zamówienia</w:t>
      </w:r>
      <w:r w:rsidR="003E020A" w:rsidRPr="00453ADE">
        <w:rPr>
          <w:rFonts w:eastAsia="Times New Roman" w:cs="Calibri"/>
          <w:color w:val="000000"/>
          <w:sz w:val="22"/>
          <w:szCs w:val="22"/>
          <w:lang w:eastAsia="ar-SA"/>
        </w:rPr>
        <w:t xml:space="preserve"> </w:t>
      </w:r>
      <w:r w:rsidRPr="00453ADE">
        <w:rPr>
          <w:rFonts w:eastAsia="Times New Roman" w:cs="Calibri"/>
          <w:color w:val="000000"/>
          <w:sz w:val="22"/>
          <w:szCs w:val="22"/>
          <w:lang w:eastAsia="ar-SA"/>
        </w:rPr>
        <w:t>nie mógł być używany z winy Wykonawcy, w sposób zgodny z przeznaczeniem.</w:t>
      </w:r>
    </w:p>
    <w:p w:rsidR="00453ADE" w:rsidRPr="00097932" w:rsidRDefault="00453ADE" w:rsidP="00F357BF">
      <w:pPr>
        <w:widowControl w:val="0"/>
        <w:numPr>
          <w:ilvl w:val="0"/>
          <w:numId w:val="15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Okres gwarancji wydłuża się o czas realizacji uznanej reklamacji, tj. od zgłoszenia reklamacji do dnia usunięcia usterki. </w:t>
      </w:r>
    </w:p>
    <w:p w:rsidR="00453ADE" w:rsidRPr="00453ADE" w:rsidRDefault="00453ADE" w:rsidP="00453ADE">
      <w:pPr>
        <w:keepLines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lastRenderedPageBreak/>
        <w:t>§ 8</w:t>
      </w:r>
    </w:p>
    <w:p w:rsidR="00453ADE" w:rsidRPr="00453ADE" w:rsidRDefault="00453ADE" w:rsidP="00453ADE">
      <w:pPr>
        <w:keepLine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 xml:space="preserve">Kary umowne </w:t>
      </w:r>
    </w:p>
    <w:p w:rsidR="00453ADE" w:rsidRPr="00453ADE" w:rsidRDefault="00453ADE" w:rsidP="00453ADE">
      <w:pPr>
        <w:widowControl w:val="0"/>
        <w:numPr>
          <w:ilvl w:val="0"/>
          <w:numId w:val="16"/>
        </w:numPr>
        <w:tabs>
          <w:tab w:val="num" w:pos="426"/>
        </w:tabs>
        <w:suppressAutoHyphens/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Zamawiający może obciążyć Wykonawcę następującymi karami umownymi:</w:t>
      </w:r>
    </w:p>
    <w:p w:rsidR="00453ADE" w:rsidRPr="00453ADE" w:rsidRDefault="00453ADE" w:rsidP="00453ADE">
      <w:pPr>
        <w:widowControl w:val="0"/>
        <w:numPr>
          <w:ilvl w:val="1"/>
          <w:numId w:val="16"/>
        </w:numPr>
        <w:tabs>
          <w:tab w:val="left" w:pos="851"/>
          <w:tab w:val="left" w:pos="1080"/>
        </w:tabs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za opóźnienie w wykonaniu usługi naprawy – w wysokości 0,5% wynagrodzenia brutto należnego za dostawę, określonego w § 4 ust. 1; </w:t>
      </w:r>
    </w:p>
    <w:p w:rsidR="00453ADE" w:rsidRPr="00453ADE" w:rsidRDefault="00453ADE" w:rsidP="00453ADE">
      <w:pPr>
        <w:widowControl w:val="0"/>
        <w:numPr>
          <w:ilvl w:val="1"/>
          <w:numId w:val="16"/>
        </w:numPr>
        <w:tabs>
          <w:tab w:val="left" w:pos="851"/>
          <w:tab w:val="left" w:pos="1080"/>
        </w:tabs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za opóźnienie w usunięciu wad ujawnionych w okresie gwarancji - w wysokości 0,5% wynagrodzenia brutto należnego za usługę, określonego w § 4 ust. 1; </w:t>
      </w:r>
    </w:p>
    <w:p w:rsidR="00453ADE" w:rsidRPr="00453ADE" w:rsidRDefault="00453ADE" w:rsidP="00453ADE">
      <w:pPr>
        <w:widowControl w:val="0"/>
        <w:numPr>
          <w:ilvl w:val="1"/>
          <w:numId w:val="16"/>
        </w:numPr>
        <w:tabs>
          <w:tab w:val="left" w:pos="851"/>
          <w:tab w:val="left" w:pos="1080"/>
        </w:tabs>
        <w:suppressAutoHyphens/>
        <w:autoSpaceDE w:val="0"/>
        <w:autoSpaceDN w:val="0"/>
        <w:spacing w:line="276" w:lineRule="auto"/>
        <w:ind w:left="851" w:hanging="425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za odstąpienie od Umowy z przyczyn leżących po stronie Wykonawcy – w wysokości 10% wynagrodzenia umownego brutto określonego w § 4 ust. 1;.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tabs>
          <w:tab w:val="left" w:pos="709"/>
          <w:tab w:val="left" w:pos="1080"/>
        </w:tabs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Łączna maksymalna wysokość kar umownych nie przekroczy 20% maksymalnej łącznej wartości brutto, o której mowa w § 4 ust. 1.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W przypadku, gdy wyrządzona szkoda przekracza wysokość kar umownych lub powstała w wyniku zdarzeń, za które nie przewidziano kar umownych, Zamawiającemu przysługują roszczenia odszkodowawcze na zasadach ogólnych.  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Kary określone w ust. 1 są od siebie niezależne i nie wykluczają się wzajemnie.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eastAsia="Times New Roman" w:cs="Calibri"/>
          <w:color w:val="000000"/>
          <w:sz w:val="22"/>
          <w:szCs w:val="22"/>
        </w:rPr>
        <w:t>Zapłata kary umownej, o której mowa w ust. 1 pkt 1 niniejszego paragrafu nie zwalnia Wykonawcy z obowiązku dalszego wykonania Przedmiotu Umowy.</w:t>
      </w:r>
      <w:r w:rsidRPr="00453ADE">
        <w:rPr>
          <w:rFonts w:cs="Calibri"/>
          <w:sz w:val="22"/>
          <w:szCs w:val="22"/>
          <w:lang w:eastAsia="en-US"/>
        </w:rPr>
        <w:t xml:space="preserve"> 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Zamawiający może potrącić należne kary umowne z wynagrodzenia Wykonawcy, a w przypadku braku takiej możliwości – z zabezpieczenia należytego wykonania umowy lub innych wierzytelności przysługujących Wykonawcy od Zamawiającego bez zgody Wykonawcy. 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Zamawiający wystawi Wykonawcy Notę księgową w celu obciążenia karą umowną.</w:t>
      </w:r>
    </w:p>
    <w:p w:rsidR="00453ADE" w:rsidRPr="00453ADE" w:rsidRDefault="00453ADE" w:rsidP="00453ADE">
      <w:pPr>
        <w:suppressAutoHyphens/>
        <w:spacing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Zamawiający wystawioną Notę księgową dostarczy Wykonawcy na adres ………………………………….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Należność wynikająca z wystawionej Noty księgowej będzie regulowana przelewem na rachunek bankowy Zamawiającego nr: </w:t>
      </w:r>
      <w:r w:rsidRPr="00453ADE">
        <w:rPr>
          <w:rFonts w:cs="Calibri"/>
          <w:b/>
          <w:sz w:val="22"/>
          <w:szCs w:val="22"/>
          <w:lang w:eastAsia="en-US"/>
        </w:rPr>
        <w:t>45 1090 1375 0000 0001 3347 8714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Termin płatności Noty księgowej wynosi 14 dni od daty otrzymania Noty księgowej.</w:t>
      </w:r>
    </w:p>
    <w:p w:rsidR="00453ADE" w:rsidRPr="00453ADE" w:rsidRDefault="00453ADE" w:rsidP="00453ADE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cs="Calibri"/>
          <w:sz w:val="22"/>
          <w:szCs w:val="22"/>
          <w:lang w:eastAsia="en-US"/>
        </w:rPr>
        <w:t>Za datę uregulowania Noty księgowej uznaje się datę uznania rachunku bankowego Zamawiającego</w:t>
      </w:r>
    </w:p>
    <w:p w:rsidR="003E020A" w:rsidRDefault="003E020A" w:rsidP="00453ADE">
      <w:pPr>
        <w:tabs>
          <w:tab w:val="left" w:pos="0"/>
        </w:tabs>
        <w:jc w:val="center"/>
        <w:rPr>
          <w:rFonts w:eastAsia="Times New Roman" w:cs="Calibri"/>
          <w:b/>
          <w:color w:val="000000"/>
          <w:sz w:val="22"/>
          <w:szCs w:val="22"/>
        </w:rPr>
      </w:pPr>
    </w:p>
    <w:p w:rsidR="00453ADE" w:rsidRPr="00453ADE" w:rsidRDefault="00453ADE" w:rsidP="00453ADE">
      <w:pPr>
        <w:tabs>
          <w:tab w:val="left" w:pos="0"/>
        </w:tabs>
        <w:jc w:val="center"/>
        <w:rPr>
          <w:rFonts w:eastAsia="Times New Roman" w:cs="Calibri"/>
          <w:b/>
          <w:color w:val="000000"/>
          <w:sz w:val="22"/>
          <w:szCs w:val="22"/>
        </w:rPr>
      </w:pPr>
      <w:r w:rsidRPr="00453ADE">
        <w:rPr>
          <w:rFonts w:eastAsia="Times New Roman" w:cs="Calibri"/>
          <w:b/>
          <w:color w:val="000000"/>
          <w:sz w:val="22"/>
          <w:szCs w:val="22"/>
        </w:rPr>
        <w:t>§ 9</w:t>
      </w:r>
    </w:p>
    <w:p w:rsidR="00453ADE" w:rsidRPr="00453ADE" w:rsidRDefault="00453ADE" w:rsidP="00453ADE">
      <w:pPr>
        <w:keepLines/>
        <w:tabs>
          <w:tab w:val="left" w:pos="0"/>
        </w:tabs>
        <w:suppressAutoHyphens/>
        <w:jc w:val="center"/>
        <w:rPr>
          <w:rFonts w:eastAsia="Times New Roman" w:cs="Calibri"/>
          <w:b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color w:val="000000"/>
          <w:sz w:val="22"/>
          <w:szCs w:val="22"/>
          <w:lang w:eastAsia="ru-RU"/>
        </w:rPr>
        <w:t>Odstąpienie od Umowy</w:t>
      </w:r>
    </w:p>
    <w:p w:rsidR="00453ADE" w:rsidRPr="00453ADE" w:rsidRDefault="00453ADE" w:rsidP="00453ADE">
      <w:pPr>
        <w:widowControl w:val="0"/>
        <w:numPr>
          <w:ilvl w:val="3"/>
          <w:numId w:val="16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Zamawiający ma prawo odstąpienia od Umowy w przypadku gdy Wykonawca nie wykona Przedmiotu Umowy w terminie wskazanym w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>§ 3, a także w innych przypadkach wskazanych w Umowie albo przepisach prawa powszechnie obowiązującego.</w:t>
      </w:r>
    </w:p>
    <w:p w:rsidR="00453ADE" w:rsidRPr="00453ADE" w:rsidRDefault="00453ADE" w:rsidP="00453ADE">
      <w:pPr>
        <w:widowControl w:val="0"/>
        <w:numPr>
          <w:ilvl w:val="3"/>
          <w:numId w:val="16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W przypadku gdy Wykonawca w terminie wskazanym w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§ 3 </w:t>
      </w:r>
      <w:r w:rsidRPr="00453ADE">
        <w:rPr>
          <w:rFonts w:eastAsia="Times New Roman" w:cs="Calibri"/>
          <w:color w:val="000000"/>
          <w:sz w:val="22"/>
          <w:szCs w:val="22"/>
        </w:rPr>
        <w:t>wykonał jedynie część zobowiązania ciążącego na nim na mocy Umowy, Zamawiającemu przysługuje również prawo odstąpienia od Umowy w niezrealizowanej części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>.</w:t>
      </w:r>
    </w:p>
    <w:p w:rsidR="00453ADE" w:rsidRPr="00453ADE" w:rsidRDefault="00453ADE" w:rsidP="00453ADE">
      <w:pPr>
        <w:widowControl w:val="0"/>
        <w:numPr>
          <w:ilvl w:val="3"/>
          <w:numId w:val="16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</w:rPr>
        <w:t>Prawo odstąpienia, o którym mowa w ust. 1 i 2 niniejszego paragrafu przysługuje Zamawiającemu w terminie do 60 dni od upływu terminu realizacji Umowy określonego w § 3 Umowy.</w:t>
      </w:r>
    </w:p>
    <w:p w:rsidR="00453ADE" w:rsidRPr="00453ADE" w:rsidRDefault="00453ADE" w:rsidP="00453ADE">
      <w:pPr>
        <w:widowControl w:val="0"/>
        <w:numPr>
          <w:ilvl w:val="3"/>
          <w:numId w:val="16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contextualSpacing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</w:rPr>
        <w:t>Odstąpienie od Umowy powinno nastąpić w formie pisemnej.</w:t>
      </w:r>
    </w:p>
    <w:p w:rsidR="00453ADE" w:rsidRPr="00453ADE" w:rsidRDefault="00453ADE" w:rsidP="00453ADE">
      <w:pPr>
        <w:keepLines/>
        <w:tabs>
          <w:tab w:val="left" w:pos="426"/>
        </w:tabs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keepLines/>
        <w:tabs>
          <w:tab w:val="left" w:pos="426"/>
        </w:tabs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§ 10</w:t>
      </w:r>
    </w:p>
    <w:p w:rsidR="00453ADE" w:rsidRPr="00453ADE" w:rsidRDefault="00453ADE" w:rsidP="00453ADE">
      <w:pPr>
        <w:widowControl w:val="0"/>
        <w:autoSpaceDE w:val="0"/>
        <w:autoSpaceDN w:val="0"/>
        <w:spacing w:line="0" w:lineRule="atLeast"/>
        <w:ind w:right="-3"/>
        <w:jc w:val="center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 </w:t>
      </w:r>
      <w:r w:rsidRPr="00453ADE">
        <w:rPr>
          <w:rFonts w:cs="Calibri"/>
          <w:b/>
          <w:sz w:val="22"/>
          <w:szCs w:val="22"/>
          <w:lang w:eastAsia="en-US"/>
        </w:rPr>
        <w:t xml:space="preserve">Zachowanie poufności </w:t>
      </w:r>
    </w:p>
    <w:p w:rsidR="00453ADE" w:rsidRPr="00453ADE" w:rsidRDefault="00453ADE" w:rsidP="00453ADE">
      <w:pPr>
        <w:widowControl w:val="0"/>
        <w:autoSpaceDE w:val="0"/>
        <w:autoSpaceDN w:val="0"/>
        <w:spacing w:line="88" w:lineRule="exact"/>
        <w:jc w:val="both"/>
        <w:rPr>
          <w:rFonts w:ascii="Times New Roman" w:eastAsia="Times New Roman" w:hAnsi="Times New Roman" w:cs="Calibri"/>
          <w:sz w:val="24"/>
          <w:szCs w:val="22"/>
          <w:lang w:eastAsia="en-US"/>
        </w:rPr>
      </w:pPr>
    </w:p>
    <w:p w:rsidR="003E020A" w:rsidRPr="00453ADE" w:rsidRDefault="00453ADE" w:rsidP="00F357BF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1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Każda ze Stron zobowiązuje się względem drugiej Strony do zachowania w tajemnicy informacji stanowiących tajemnicę przedsiębiorstwa, w rozumieniu art. 11 ust. 4 ustawy z dnia z dnia 16 kwietnia 1993 r. o zwalczaniu nieuczciwej konkurencji (tj. Dz. U. z 2022 r. , poz. 1233 ze zm.).</w:t>
      </w:r>
    </w:p>
    <w:p w:rsidR="00453ADE" w:rsidRPr="003E020A" w:rsidRDefault="00453ADE" w:rsidP="00F357BF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1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3E020A">
        <w:rPr>
          <w:rFonts w:cs="Calibri"/>
          <w:sz w:val="22"/>
          <w:szCs w:val="22"/>
          <w:lang w:eastAsia="en-US"/>
        </w:rPr>
        <w:t>Strony zobowiązują się do utrzymania w tajemnicy i nieprzekazywania osobom trzecim, w tym także nieupoważnionym pracownikom:</w:t>
      </w:r>
    </w:p>
    <w:p w:rsidR="00453ADE" w:rsidRPr="00453ADE" w:rsidRDefault="00453ADE" w:rsidP="00F357BF">
      <w:pPr>
        <w:widowControl w:val="0"/>
        <w:numPr>
          <w:ilvl w:val="1"/>
          <w:numId w:val="18"/>
        </w:numPr>
        <w:tabs>
          <w:tab w:val="left" w:pos="709"/>
          <w:tab w:val="left" w:pos="1243"/>
        </w:tabs>
        <w:autoSpaceDE w:val="0"/>
        <w:autoSpaceDN w:val="0"/>
        <w:spacing w:line="276" w:lineRule="auto"/>
        <w:ind w:left="993" w:hanging="567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pacing w:val="-2"/>
          <w:sz w:val="22"/>
          <w:szCs w:val="22"/>
          <w:lang w:eastAsia="en-US"/>
        </w:rPr>
        <w:t>sposobu</w:t>
      </w:r>
      <w:r w:rsidRPr="00453ADE">
        <w:rPr>
          <w:rFonts w:cs="Calibri"/>
          <w:spacing w:val="7"/>
          <w:sz w:val="22"/>
          <w:szCs w:val="22"/>
          <w:lang w:eastAsia="en-US"/>
        </w:rPr>
        <w:t xml:space="preserve"> </w:t>
      </w:r>
      <w:r w:rsidRPr="00453ADE">
        <w:rPr>
          <w:rFonts w:cs="Calibri"/>
          <w:spacing w:val="-2"/>
          <w:sz w:val="22"/>
          <w:szCs w:val="22"/>
          <w:lang w:eastAsia="en-US"/>
        </w:rPr>
        <w:t>realizowania</w:t>
      </w:r>
      <w:r w:rsidRPr="00453ADE">
        <w:rPr>
          <w:rFonts w:cs="Calibri"/>
          <w:spacing w:val="7"/>
          <w:sz w:val="22"/>
          <w:szCs w:val="22"/>
          <w:lang w:eastAsia="en-US"/>
        </w:rPr>
        <w:t xml:space="preserve"> </w:t>
      </w:r>
      <w:r w:rsidRPr="00453ADE">
        <w:rPr>
          <w:rFonts w:cs="Calibri"/>
          <w:spacing w:val="-2"/>
          <w:sz w:val="22"/>
          <w:szCs w:val="22"/>
          <w:lang w:eastAsia="en-US"/>
        </w:rPr>
        <w:t>Umowy;</w:t>
      </w:r>
    </w:p>
    <w:p w:rsidR="00453ADE" w:rsidRPr="00453ADE" w:rsidRDefault="00453ADE" w:rsidP="00F357BF">
      <w:pPr>
        <w:widowControl w:val="0"/>
        <w:numPr>
          <w:ilvl w:val="1"/>
          <w:numId w:val="18"/>
        </w:numPr>
        <w:tabs>
          <w:tab w:val="left" w:pos="709"/>
          <w:tab w:val="left" w:pos="1243"/>
        </w:tabs>
        <w:autoSpaceDE w:val="0"/>
        <w:autoSpaceDN w:val="0"/>
        <w:spacing w:line="276" w:lineRule="auto"/>
        <w:ind w:left="709" w:hanging="283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lastRenderedPageBreak/>
        <w:t>informacji</w:t>
      </w:r>
      <w:r w:rsidRPr="00453ADE">
        <w:rPr>
          <w:rFonts w:cs="Calibri"/>
          <w:spacing w:val="2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i</w:t>
      </w:r>
      <w:r w:rsidRPr="00453ADE">
        <w:rPr>
          <w:rFonts w:cs="Calibri"/>
          <w:spacing w:val="25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danych,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które</w:t>
      </w:r>
      <w:r w:rsidRPr="00453ADE">
        <w:rPr>
          <w:rFonts w:cs="Calibri"/>
          <w:spacing w:val="25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Strony</w:t>
      </w:r>
      <w:r w:rsidRPr="00453ADE">
        <w:rPr>
          <w:rFonts w:cs="Calibri"/>
          <w:spacing w:val="2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uzyskały</w:t>
      </w:r>
      <w:r w:rsidRPr="00453ADE">
        <w:rPr>
          <w:rFonts w:cs="Calibri"/>
          <w:spacing w:val="2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</w:t>
      </w:r>
      <w:r w:rsidRPr="00453ADE">
        <w:rPr>
          <w:rFonts w:cs="Calibri"/>
          <w:spacing w:val="25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trakcie</w:t>
      </w:r>
      <w:r w:rsidRPr="00453ADE">
        <w:rPr>
          <w:rFonts w:cs="Calibri"/>
          <w:spacing w:val="25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lub</w:t>
      </w:r>
      <w:r w:rsidRPr="00453ADE">
        <w:rPr>
          <w:rFonts w:cs="Calibri"/>
          <w:spacing w:val="29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</w:t>
      </w:r>
      <w:r w:rsidRPr="00453ADE">
        <w:rPr>
          <w:rFonts w:cs="Calibri"/>
          <w:spacing w:val="25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związku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z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realizacją</w:t>
      </w:r>
      <w:r w:rsidRPr="00453ADE">
        <w:rPr>
          <w:rFonts w:cs="Calibri"/>
          <w:spacing w:val="29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Umowy,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bez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względu</w:t>
      </w:r>
      <w:r w:rsidRPr="00453ADE">
        <w:rPr>
          <w:rFonts w:cs="Calibri"/>
          <w:spacing w:val="26"/>
          <w:sz w:val="22"/>
          <w:szCs w:val="22"/>
          <w:lang w:eastAsia="en-US"/>
        </w:rPr>
        <w:t xml:space="preserve"> </w:t>
      </w:r>
      <w:r w:rsidRPr="00453ADE">
        <w:rPr>
          <w:rFonts w:cs="Calibri"/>
          <w:spacing w:val="-5"/>
          <w:sz w:val="22"/>
          <w:szCs w:val="22"/>
          <w:lang w:eastAsia="en-US"/>
        </w:rPr>
        <w:t xml:space="preserve">na </w:t>
      </w:r>
      <w:r w:rsidRPr="00453ADE">
        <w:rPr>
          <w:rFonts w:cs="Calibri"/>
          <w:sz w:val="22"/>
          <w:szCs w:val="22"/>
          <w:lang w:eastAsia="en-US"/>
        </w:rPr>
        <w:t>sposób i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formę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ich utrwalenia lub przekazania, w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szczególności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 formie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pisemnej, kserokopii,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faksu i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zapisu elektronicznego, o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ile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informacje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takie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nie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są powszechnie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znane, bądź</w:t>
      </w:r>
      <w:r w:rsidRPr="00453ADE">
        <w:rPr>
          <w:rFonts w:cs="Calibri"/>
          <w:spacing w:val="-3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obowiązek ich ujawnienia nie</w:t>
      </w:r>
      <w:r w:rsidRPr="00453ADE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wynika z obowiązujących przepisów, orzeczeń sądowych lub decyzji odpowiednich władz; zasadą poufności nie jest objęty fakt zawarcia oraz warunki Umowy.</w:t>
      </w:r>
    </w:p>
    <w:p w:rsidR="00453ADE" w:rsidRPr="00453ADE" w:rsidRDefault="00453ADE" w:rsidP="00F357BF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Ujawnienie przez którąkolwiek ze Stron jakiejkolwiek informacji poufnej, wymagać będzie każdorazowo pisemnej zgody drugiej Strony, chyba, że są to informacje publicznie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dostępne, a ich ujawnienie nie</w:t>
      </w:r>
      <w:r w:rsidRPr="00453ADE">
        <w:rPr>
          <w:rFonts w:cs="Calibri"/>
          <w:spacing w:val="-1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nastąpiło w wyniku naruszenia postanowień Umowy.</w:t>
      </w:r>
    </w:p>
    <w:p w:rsidR="00453ADE" w:rsidRPr="00453ADE" w:rsidRDefault="00453ADE" w:rsidP="00F357BF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Obowiązek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zachowania</w:t>
      </w:r>
      <w:r w:rsidRPr="00453ADE">
        <w:rPr>
          <w:rFonts w:cs="Calibri"/>
          <w:spacing w:val="-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poufności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przewidziany</w:t>
      </w:r>
      <w:r w:rsidRPr="00453ADE">
        <w:rPr>
          <w:rFonts w:cs="Calibri"/>
          <w:spacing w:val="-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w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ust.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1-3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obowiązywać</w:t>
      </w:r>
      <w:r w:rsidRPr="00453ADE">
        <w:rPr>
          <w:rFonts w:cs="Calibri"/>
          <w:spacing w:val="-7"/>
          <w:sz w:val="22"/>
          <w:szCs w:val="22"/>
          <w:lang w:eastAsia="en-US"/>
        </w:rPr>
        <w:t xml:space="preserve"> </w:t>
      </w:r>
      <w:r w:rsidRPr="00453ADE">
        <w:rPr>
          <w:rFonts w:cs="Calibri"/>
          <w:sz w:val="22"/>
          <w:szCs w:val="22"/>
          <w:lang w:eastAsia="en-US"/>
        </w:rPr>
        <w:t>będzie</w:t>
      </w:r>
      <w:r w:rsidRPr="00453ADE">
        <w:rPr>
          <w:rFonts w:cs="Calibri"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spacing w:val="-2"/>
          <w:sz w:val="22"/>
          <w:szCs w:val="22"/>
          <w:lang w:eastAsia="en-US"/>
        </w:rPr>
        <w:t>bezterminowo.</w:t>
      </w:r>
    </w:p>
    <w:p w:rsidR="00453ADE" w:rsidRPr="00453ADE" w:rsidRDefault="00453ADE" w:rsidP="00F357BF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Strona niezwłocznie poinformuje drugą Stronę o ujawnieniu informacji, organie, któremu informacje zostały ujawnione oraz zakresie ujawnienia, ponadto Wykonawca zobowiązuje się do przedstawienia Zamawiającemu kopii dokumentów związanych z ujawnieniem.</w:t>
      </w:r>
    </w:p>
    <w:p w:rsidR="00453ADE" w:rsidRPr="00453ADE" w:rsidRDefault="00453ADE" w:rsidP="00453ADE">
      <w:pPr>
        <w:keepNext/>
        <w:keepLines/>
        <w:widowControl w:val="0"/>
        <w:autoSpaceDE w:val="0"/>
        <w:autoSpaceDN w:val="0"/>
        <w:spacing w:before="33" w:line="280" w:lineRule="exact"/>
        <w:ind w:right="-63"/>
        <w:jc w:val="both"/>
        <w:outlineLvl w:val="1"/>
        <w:rPr>
          <w:rFonts w:eastAsia="MS Gothic" w:cs="Times New Roman"/>
          <w:b/>
          <w:bCs/>
          <w:sz w:val="22"/>
          <w:szCs w:val="22"/>
          <w:lang w:eastAsia="en-US"/>
        </w:rPr>
      </w:pPr>
    </w:p>
    <w:p w:rsidR="00453ADE" w:rsidRPr="00453ADE" w:rsidRDefault="00453ADE" w:rsidP="00453ADE">
      <w:pPr>
        <w:keepNext/>
        <w:keepLines/>
        <w:widowControl w:val="0"/>
        <w:autoSpaceDE w:val="0"/>
        <w:autoSpaceDN w:val="0"/>
        <w:spacing w:before="33" w:line="280" w:lineRule="exact"/>
        <w:ind w:right="-63"/>
        <w:jc w:val="center"/>
        <w:outlineLvl w:val="1"/>
        <w:rPr>
          <w:rFonts w:eastAsia="MS Gothic" w:cs="Times New Roman"/>
          <w:b/>
          <w:bCs/>
          <w:sz w:val="22"/>
          <w:szCs w:val="22"/>
          <w:lang w:eastAsia="en-US"/>
        </w:rPr>
      </w:pPr>
      <w:r w:rsidRPr="00453ADE">
        <w:rPr>
          <w:rFonts w:eastAsia="MS Gothic" w:cs="Times New Roman"/>
          <w:b/>
          <w:bCs/>
          <w:sz w:val="22"/>
          <w:szCs w:val="22"/>
          <w:lang w:eastAsia="en-US"/>
        </w:rPr>
        <w:t>§ 11</w:t>
      </w:r>
    </w:p>
    <w:p w:rsidR="00453ADE" w:rsidRPr="00453ADE" w:rsidRDefault="00453ADE" w:rsidP="00453ADE">
      <w:pPr>
        <w:widowControl w:val="0"/>
        <w:autoSpaceDE w:val="0"/>
        <w:autoSpaceDN w:val="0"/>
        <w:spacing w:line="276" w:lineRule="auto"/>
        <w:jc w:val="center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>Ochrona</w:t>
      </w:r>
      <w:r w:rsidRPr="00453ADE">
        <w:rPr>
          <w:rFonts w:cs="Calibri"/>
          <w:b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b/>
          <w:sz w:val="22"/>
          <w:szCs w:val="22"/>
          <w:lang w:eastAsia="en-US"/>
        </w:rPr>
        <w:t>danych</w:t>
      </w:r>
      <w:r w:rsidRPr="00453ADE">
        <w:rPr>
          <w:rFonts w:cs="Calibri"/>
          <w:b/>
          <w:spacing w:val="-8"/>
          <w:sz w:val="22"/>
          <w:szCs w:val="22"/>
          <w:lang w:eastAsia="en-US"/>
        </w:rPr>
        <w:t xml:space="preserve"> </w:t>
      </w:r>
      <w:r w:rsidRPr="00453ADE">
        <w:rPr>
          <w:rFonts w:cs="Calibri"/>
          <w:b/>
          <w:spacing w:val="-2"/>
          <w:sz w:val="22"/>
          <w:szCs w:val="22"/>
          <w:lang w:eastAsia="en-US"/>
        </w:rPr>
        <w:t>osobowych</w:t>
      </w:r>
    </w:p>
    <w:p w:rsidR="00453ADE" w:rsidRPr="00453ADE" w:rsidRDefault="00453ADE" w:rsidP="00F357B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6" w:hanging="437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Strony udostępniają sobie wzajemnie wyłącznie w związku i w celu wykonywania praw i obowiązków Stron wynikających lub pozostających w związku z realizacją Umowy dane osobowe stron umowy (gdy druga strona prowadzi jednoosobową działalność gospodarczą), reprezentantów bądź pełnomocników lub pracowników wyznaczonych do realizacji przedmiotu Umowy, współpracy w ramach Umowy lub kontaktu w związku z realizacją Umowy lub jej zawarciem. Zakres danych obejmować może imię, nazwisko, stanowisko/rodzaju umocowania, telefon służbowy i adres mail. </w:t>
      </w:r>
    </w:p>
    <w:p w:rsidR="00453ADE" w:rsidRPr="00453ADE" w:rsidRDefault="00453ADE" w:rsidP="00F357B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6" w:hanging="437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Podmiot udostępniający dane drugiej Stronie oświadcza, że posiada podstawę prawną do udostępnienia danych dla realizacji zawartej Umowy.</w:t>
      </w:r>
    </w:p>
    <w:p w:rsidR="00453ADE" w:rsidRPr="00453ADE" w:rsidRDefault="00453ADE" w:rsidP="00F357B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6" w:hanging="437"/>
        <w:contextualSpacing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 celu uniknięcia wątpliwości, z chwilą udostępnienia danych strona przyjmująca staje się ich administratorem w rozumieniu art. 4 pkt 7 RODO i tym samym w odniesieniu do udostępnionych danych spoczywają na nim wszystkie obowiązki administratora danych osobowych.</w:t>
      </w:r>
    </w:p>
    <w:p w:rsidR="00453ADE" w:rsidRPr="00453ADE" w:rsidRDefault="00453ADE" w:rsidP="00F357B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6" w:hanging="437"/>
        <w:contextualSpacing/>
        <w:jc w:val="both"/>
        <w:rPr>
          <w:rFonts w:cs="Calibri"/>
          <w:sz w:val="24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Wykonawca poinformuje osoby, których dane osobowe udostępnia w ramach Umowy, o dokonanym udostępnieniu oraz przekaże tym osobom klauzulę informacyjną o przetwarzaniu danych osobowych według Załącznika nr 4 do Umowy, w terminie 30 dni od dnia jej zawarcia, a w przypadku udostępnienia danych w trakcie trwania umowy przekazanie klauzuli nastąpi do 30 dni po ich udostępnieniu.</w:t>
      </w:r>
    </w:p>
    <w:p w:rsidR="00453ADE" w:rsidRPr="00453ADE" w:rsidRDefault="00453ADE" w:rsidP="00453ADE">
      <w:pPr>
        <w:keepLines/>
        <w:tabs>
          <w:tab w:val="left" w:pos="426"/>
        </w:tabs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keepLines/>
        <w:tabs>
          <w:tab w:val="left" w:pos="426"/>
        </w:tabs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>§ 12</w:t>
      </w:r>
    </w:p>
    <w:p w:rsidR="00453ADE" w:rsidRPr="00453ADE" w:rsidRDefault="00453ADE" w:rsidP="00453ADE">
      <w:pPr>
        <w:keepLines/>
        <w:tabs>
          <w:tab w:val="left" w:pos="426"/>
        </w:tabs>
        <w:ind w:left="426" w:hanging="426"/>
        <w:jc w:val="center"/>
        <w:rPr>
          <w:rFonts w:eastAsia="Times New Roman" w:cs="Calibri"/>
          <w:b/>
          <w:bCs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b/>
          <w:bCs/>
          <w:color w:val="000000"/>
          <w:sz w:val="22"/>
          <w:szCs w:val="22"/>
          <w:lang w:eastAsia="ru-RU"/>
        </w:rPr>
        <w:t xml:space="preserve"> Postanowienia końcowe</w:t>
      </w:r>
    </w:p>
    <w:p w:rsidR="00453ADE" w:rsidRPr="00453ADE" w:rsidRDefault="00453ADE" w:rsidP="00453ADE">
      <w:pPr>
        <w:widowControl w:val="0"/>
        <w:numPr>
          <w:ilvl w:val="0"/>
          <w:numId w:val="20"/>
        </w:numPr>
        <w:tabs>
          <w:tab w:val="num" w:pos="786"/>
        </w:tabs>
        <w:suppressAutoHyphens/>
        <w:autoSpaceDE w:val="0"/>
        <w:autoSpaceDN w:val="0"/>
        <w:spacing w:before="60" w:after="120"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Strony wskazują następujące adresy dla doręczeń korespondencji związanej z Umową:</w:t>
      </w:r>
    </w:p>
    <w:p w:rsidR="00453ADE" w:rsidRPr="00453ADE" w:rsidRDefault="00453ADE" w:rsidP="00453ADE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Zamawiający: </w:t>
      </w:r>
      <w:r w:rsidRPr="00453ADE">
        <w:rPr>
          <w:rFonts w:eastAsia="Times New Roman" w:cs="Calibri"/>
          <w:bCs/>
          <w:color w:val="000000"/>
          <w:sz w:val="22"/>
          <w:szCs w:val="22"/>
        </w:rPr>
        <w:t>POLREGIO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S.A., Pomorski Zakład w Gdyni,  ul. Bolesława Krzywoustego 7,  81</w:t>
      </w:r>
      <w:r w:rsidRPr="00453ADE">
        <w:rPr>
          <w:rFonts w:eastAsia="Times New Roman" w:cs="Calibri"/>
          <w:color w:val="000000"/>
          <w:sz w:val="22"/>
          <w:szCs w:val="22"/>
        </w:rPr>
        <w:noBreakHyphen/>
        <w:t>035 Gdynia,</w:t>
      </w:r>
    </w:p>
    <w:p w:rsidR="00453ADE" w:rsidRPr="00453ADE" w:rsidRDefault="00453ADE" w:rsidP="00453ADE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Wykonawca: ………………………………………………………….</w:t>
      </w:r>
    </w:p>
    <w:p w:rsidR="00453ADE" w:rsidRPr="00453ADE" w:rsidRDefault="00453ADE" w:rsidP="00F357BF">
      <w:pPr>
        <w:keepLines/>
        <w:widowControl w:val="0"/>
        <w:numPr>
          <w:ilvl w:val="0"/>
          <w:numId w:val="20"/>
        </w:numPr>
        <w:tabs>
          <w:tab w:val="clear" w:pos="720"/>
          <w:tab w:val="num" w:pos="426"/>
        </w:tabs>
        <w:suppressAutoHyphens/>
        <w:autoSpaceDE w:val="0"/>
        <w:autoSpaceDN w:val="0"/>
        <w:spacing w:before="60" w:after="120"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Strony niniejszej umowy zobowiązują się do bieżącej wymiany informacji dotyczących bezpieczeństwa, w szczególności w zakresie postępowania z ryzykiem wspólnym powstającym na styku pomiędzy Zamawiającym a Wykonawca. W uzasadnionych przypadkach Strony niniejszej umowy zobowiązują się do wdrożenia wspólnie odpowiednich środków kontroli ryzyka dla zidentyfikowanych i ocenionych wspólnych zagrożeń, jeśli ich poziom jest nieakceptowany. Ze strony Zamawiającego osobą odpowiedzialną za wymi</w:t>
      </w:r>
      <w:r w:rsidR="00564FD8">
        <w:rPr>
          <w:rFonts w:eastAsia="Times New Roman" w:cs="Calibri"/>
          <w:color w:val="000000"/>
          <w:sz w:val="22"/>
          <w:szCs w:val="22"/>
        </w:rPr>
        <w:t>anę informacji jest Martyna Rybak</w:t>
      </w:r>
      <w:r w:rsidRPr="00453ADE">
        <w:rPr>
          <w:rFonts w:eastAsia="Times New Roman" w:cs="Calibri"/>
          <w:color w:val="000000"/>
          <w:sz w:val="22"/>
          <w:szCs w:val="22"/>
        </w:rPr>
        <w:t xml:space="preserve"> , zaś ze strony Wykonawcy …………………………….</w:t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lastRenderedPageBreak/>
        <w:t>Wszelkie zmiany postanowień Umowy wymagają formy pisemnej pod rygorem nieważności.</w:t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W sprawach nieuregulowanych w Umowie stosuje się przepisy Kodeksu Cywilnego oraz inne przepisy prawa powszechnie obowiązującego.</w:t>
      </w:r>
      <w:r w:rsidRPr="00453ADE">
        <w:rPr>
          <w:rFonts w:eastAsia="Times New Roman" w:cs="Calibri"/>
          <w:color w:val="000000"/>
          <w:sz w:val="22"/>
          <w:szCs w:val="22"/>
        </w:rPr>
        <w:tab/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Zamawiający oświadcza, że posiada status dużego przedsiębiorcy, zgodnie z warunkami określonymi w Załączniku I Rozporządzenia Komisji  (UE) nr 651/2014 z dnia 17.06.2014 r. uznającego niektóre rodzaje pomocy za zgodne z rynkiem wewnętrznym w zastosowaniu art. 107 i P108 Traktatu (Dz. Urz. UE L 187 z 26.06.2014, str. 1 z późn. zm).</w:t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Strony zgodnie ustalają, że wierzytelności powstałe w wyniku realizacji Umowy nie mogą bez pisemnej zgody Zamawiającego/Wykonawcy być przeniesione na osoby trzecie. Jakakolwiek cesja dokonana przez Wykonawcę/Zamawiającego bez uzyskania zgody strony przeciwnej stanowić będzie istotne naruszenie postanowień Umowy, a tym samym może stanowić podstawę do je rozwiązania z przyczyn leżących po stronie, która nie dopełniła postanowień niniejszego ustępu.</w:t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Ewentualne kwestie sporne wynikłe w trakcie realizacji Umowy rozstrzygane będą przez Sąd powszechny właściwy dla siedziby Zamawiającego POLREGIO S.A. </w:t>
      </w:r>
    </w:p>
    <w:p w:rsidR="00453ADE" w:rsidRPr="00453ADE" w:rsidRDefault="00453ADE" w:rsidP="00F357BF">
      <w:pPr>
        <w:widowControl w:val="0"/>
        <w:numPr>
          <w:ilvl w:val="0"/>
          <w:numId w:val="20"/>
        </w:numPr>
        <w:tabs>
          <w:tab w:val="clear" w:pos="720"/>
          <w:tab w:val="num" w:pos="426"/>
          <w:tab w:val="num" w:pos="786"/>
        </w:tabs>
        <w:suppressAutoHyphens/>
        <w:autoSpaceDE w:val="0"/>
        <w:autoSpaceDN w:val="0"/>
        <w:spacing w:before="60" w:after="120" w:line="280" w:lineRule="exact"/>
        <w:ind w:left="426" w:hanging="426"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Integralną część Umowy stanowią Załączniki:</w:t>
      </w:r>
    </w:p>
    <w:p w:rsidR="00453ADE" w:rsidRPr="00453ADE" w:rsidRDefault="00453ADE" w:rsidP="00564FD8">
      <w:pPr>
        <w:keepLines/>
        <w:widowControl w:val="0"/>
        <w:numPr>
          <w:ilvl w:val="1"/>
          <w:numId w:val="22"/>
        </w:numPr>
        <w:autoSpaceDE w:val="0"/>
        <w:autoSpaceDN w:val="0"/>
        <w:spacing w:line="276" w:lineRule="auto"/>
        <w:ind w:left="1134" w:hanging="567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Protokół Przekazania (wzór)</w:t>
      </w:r>
    </w:p>
    <w:p w:rsidR="00453ADE" w:rsidRPr="00453ADE" w:rsidRDefault="00453ADE" w:rsidP="00564FD8">
      <w:pPr>
        <w:keepLines/>
        <w:widowControl w:val="0"/>
        <w:numPr>
          <w:ilvl w:val="1"/>
          <w:numId w:val="22"/>
        </w:numPr>
        <w:autoSpaceDE w:val="0"/>
        <w:autoSpaceDN w:val="0"/>
        <w:spacing w:line="276" w:lineRule="auto"/>
        <w:ind w:left="709" w:hanging="142"/>
        <w:contextualSpacing/>
        <w:jc w:val="both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Protokół  Odbioru (wzór)</w:t>
      </w:r>
    </w:p>
    <w:p w:rsidR="00453ADE" w:rsidRPr="00453ADE" w:rsidRDefault="00453ADE" w:rsidP="00564FD8">
      <w:pPr>
        <w:keepLines/>
        <w:spacing w:line="276" w:lineRule="auto"/>
        <w:ind w:left="1418" w:hanging="851"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 xml:space="preserve">3)       Protokół Reklamacyjny (wzór) </w:t>
      </w:r>
    </w:p>
    <w:p w:rsidR="00453ADE" w:rsidRPr="00453ADE" w:rsidRDefault="00453ADE" w:rsidP="00564FD8">
      <w:pPr>
        <w:keepLines/>
        <w:spacing w:line="276" w:lineRule="auto"/>
        <w:ind w:left="851" w:hanging="284"/>
        <w:contextualSpacing/>
        <w:rPr>
          <w:rFonts w:eastAsia="Times New Roman" w:cs="Calibri"/>
          <w:color w:val="000000"/>
          <w:sz w:val="22"/>
          <w:szCs w:val="22"/>
        </w:rPr>
      </w:pPr>
      <w:r w:rsidRPr="00453ADE">
        <w:rPr>
          <w:rFonts w:eastAsia="Times New Roman" w:cs="Calibri"/>
          <w:color w:val="000000"/>
          <w:sz w:val="22"/>
          <w:szCs w:val="22"/>
        </w:rPr>
        <w:t>4)       Klauzula informacyjna zamawiającego</w:t>
      </w:r>
    </w:p>
    <w:p w:rsidR="00453ADE" w:rsidRPr="00453ADE" w:rsidRDefault="00453ADE" w:rsidP="00453ADE">
      <w:pPr>
        <w:keepLines/>
        <w:spacing w:line="276" w:lineRule="auto"/>
        <w:ind w:left="710"/>
        <w:contextualSpacing/>
        <w:rPr>
          <w:rFonts w:eastAsia="Times New Roman" w:cs="Calibri"/>
          <w:color w:val="000000"/>
          <w:sz w:val="22"/>
          <w:szCs w:val="22"/>
        </w:rPr>
      </w:pPr>
    </w:p>
    <w:p w:rsidR="00453ADE" w:rsidRPr="00453ADE" w:rsidRDefault="00453ADE" w:rsidP="00453ADE">
      <w:pPr>
        <w:keepLines/>
        <w:ind w:left="426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453ADE" w:rsidRDefault="00453ADE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 xml:space="preserve">Zamawiający                                                                            </w:t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ab/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ab/>
      </w:r>
      <w:r w:rsidRPr="00453ADE">
        <w:rPr>
          <w:rFonts w:eastAsia="Times New Roman" w:cs="Calibri"/>
          <w:color w:val="000000"/>
          <w:sz w:val="22"/>
          <w:szCs w:val="22"/>
          <w:lang w:eastAsia="ru-RU"/>
        </w:rPr>
        <w:tab/>
        <w:t xml:space="preserve">                    Wykonawca</w:t>
      </w: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651E50" w:rsidRDefault="00651E50" w:rsidP="0081756B">
      <w:pPr>
        <w:keepLines/>
        <w:jc w:val="both"/>
        <w:rPr>
          <w:rFonts w:eastAsia="Times New Roman" w:cs="Calibri"/>
          <w:color w:val="000000"/>
          <w:sz w:val="22"/>
          <w:szCs w:val="22"/>
          <w:lang w:eastAsia="ru-RU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ascii="Times New Roman" w:eastAsia="Times New Roman" w:hAnsi="Times New Roman" w:cs="Calibri"/>
          <w:b/>
          <w:bCs/>
          <w:smallCaps/>
          <w:color w:val="000000"/>
          <w:sz w:val="24"/>
          <w:szCs w:val="24"/>
        </w:rPr>
      </w:pPr>
      <w:r w:rsidRPr="00453ADE">
        <w:rPr>
          <w:rFonts w:eastAsia="Times New Roman" w:cs="Calibri"/>
          <w:b/>
          <w:bCs/>
          <w:smallCaps/>
          <w:color w:val="000000"/>
          <w:sz w:val="22"/>
          <w:szCs w:val="22"/>
        </w:rPr>
        <w:t>Załącznik nr 1 do Umowy Nr CRU-K/Gd//2026</w:t>
      </w:r>
      <w:r w:rsidRPr="00453ADE">
        <w:rPr>
          <w:rFonts w:ascii="Times New Roman" w:eastAsia="Times New Roman" w:hAnsi="Times New Roman" w:cs="Calibri"/>
          <w:color w:val="000000"/>
          <w:sz w:val="24"/>
          <w:szCs w:val="24"/>
        </w:rPr>
        <w:t xml:space="preserve">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right"/>
        <w:rPr>
          <w:rFonts w:cs="Calibri"/>
          <w:b/>
          <w:bCs/>
          <w:smallCaps/>
          <w:color w:val="000000"/>
          <w:sz w:val="22"/>
          <w:szCs w:val="22"/>
          <w:lang w:eastAsia="en-US"/>
        </w:rPr>
      </w:pPr>
      <w:r w:rsidRPr="00453ADE">
        <w:rPr>
          <w:rFonts w:cs="Calibri"/>
          <w:b/>
          <w:bCs/>
          <w:smallCaps/>
          <w:color w:val="000000"/>
          <w:sz w:val="22"/>
          <w:szCs w:val="22"/>
          <w:lang w:eastAsia="en-US"/>
        </w:rPr>
        <w:t>Wzór protokołu PRZEKAZANIA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color w:val="000000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right"/>
        <w:rPr>
          <w:rFonts w:ascii="Cambria" w:hAnsi="Cambria" w:cs="Cambria"/>
          <w:sz w:val="24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>PROTOKÓŁ</w:t>
      </w:r>
    </w:p>
    <w:p w:rsidR="00453ADE" w:rsidRPr="00453ADE" w:rsidRDefault="00564FD8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b/>
          <w:sz w:val="22"/>
          <w:szCs w:val="22"/>
          <w:lang w:eastAsia="en-US"/>
        </w:rPr>
        <w:t>Przekazania Przedmiotu Zamówienia</w:t>
      </w:r>
      <w:r w:rsidR="00453ADE" w:rsidRPr="00453ADE">
        <w:rPr>
          <w:rFonts w:cs="Calibri"/>
          <w:b/>
          <w:sz w:val="22"/>
          <w:szCs w:val="22"/>
          <w:lang w:eastAsia="en-US"/>
        </w:rPr>
        <w:t xml:space="preserve">  do naprawy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Sporządzono w Chojnicach w dniu ……….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Default="00453ADE" w:rsidP="00453ADE">
      <w:pPr>
        <w:widowControl w:val="0"/>
        <w:autoSpaceDE w:val="0"/>
        <w:autoSpaceDN w:val="0"/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Zgodnie z Umową nr …………………………….z dnia ……………….., Zamawiający</w:t>
      </w:r>
      <w:r w:rsidR="00564FD8">
        <w:rPr>
          <w:rFonts w:cs="Calibri"/>
          <w:sz w:val="22"/>
          <w:szCs w:val="22"/>
          <w:lang w:eastAsia="en-US"/>
        </w:rPr>
        <w:t xml:space="preserve">  przekazuje Wykonawcy  do naprawy</w:t>
      </w:r>
      <w:r w:rsidRPr="00453ADE">
        <w:rPr>
          <w:rFonts w:cs="Calibri"/>
          <w:sz w:val="22"/>
          <w:szCs w:val="22"/>
          <w:lang w:eastAsia="en-US"/>
        </w:rPr>
        <w:t>:</w:t>
      </w:r>
    </w:p>
    <w:p w:rsidR="00564FD8" w:rsidRPr="00564FD8" w:rsidRDefault="00564FD8" w:rsidP="00564FD8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564FD8">
        <w:rPr>
          <w:rFonts w:cs="Calibri"/>
          <w:sz w:val="22"/>
          <w:szCs w:val="22"/>
          <w:lang w:eastAsia="en-US"/>
        </w:rPr>
        <w:t>generator prądu o nr DRG 160/20-8TS nr fab.10009337</w:t>
      </w:r>
    </w:p>
    <w:p w:rsidR="00564FD8" w:rsidRPr="00564FD8" w:rsidRDefault="00564FD8" w:rsidP="00564FD8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564FD8">
        <w:rPr>
          <w:rFonts w:cs="Calibri"/>
          <w:sz w:val="22"/>
          <w:szCs w:val="22"/>
          <w:lang w:eastAsia="en-US"/>
        </w:rPr>
        <w:t>generator prądu o nr DRG 160/20-8TS nr fab. 10002785</w:t>
      </w:r>
    </w:p>
    <w:p w:rsidR="00453ADE" w:rsidRPr="00453ADE" w:rsidRDefault="00453ADE" w:rsidP="00564FD8">
      <w:pPr>
        <w:widowControl w:val="0"/>
        <w:autoSpaceDE w:val="0"/>
        <w:autoSpaceDN w:val="0"/>
        <w:spacing w:line="280" w:lineRule="exact"/>
        <w:ind w:firstLine="2730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 xml:space="preserve"> Protokół podpisali: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Ze strony Zamawiającego:  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 xml:space="preserve">Ze strony Wykonawcy: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1………………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>1………………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ind w:left="142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2………………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>2………………</w:t>
      </w: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smallCaps/>
          <w:sz w:val="22"/>
          <w:szCs w:val="22"/>
        </w:rPr>
      </w:pPr>
    </w:p>
    <w:p w:rsidR="00453ADE" w:rsidRPr="00453ADE" w:rsidRDefault="00453ADE" w:rsidP="00453ADE">
      <w:pPr>
        <w:spacing w:before="60" w:after="120"/>
        <w:outlineLvl w:val="1"/>
        <w:rPr>
          <w:rFonts w:eastAsia="Times New Roman" w:cs="Calibri"/>
          <w:smallCaps/>
          <w:sz w:val="22"/>
          <w:szCs w:val="22"/>
        </w:rPr>
      </w:pPr>
      <w:bookmarkStart w:id="2" w:name="_Toc175721153"/>
      <w:r w:rsidRPr="00453ADE">
        <w:rPr>
          <w:rFonts w:eastAsia="Times New Roman" w:cs="Calibri"/>
          <w:smallCaps/>
          <w:sz w:val="22"/>
          <w:szCs w:val="22"/>
        </w:rPr>
        <w:t>* niepotrzebne skreślić</w:t>
      </w:r>
      <w:bookmarkEnd w:id="2"/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Default="00453ADE" w:rsidP="00564FD8">
      <w:pPr>
        <w:spacing w:before="60" w:after="120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651E50" w:rsidRDefault="00651E50" w:rsidP="00564FD8">
      <w:pPr>
        <w:spacing w:before="60" w:after="120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651E50" w:rsidRPr="00453ADE" w:rsidRDefault="00651E50" w:rsidP="00564FD8">
      <w:pPr>
        <w:spacing w:before="60" w:after="120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5664" w:hanging="986"/>
        <w:jc w:val="center"/>
        <w:outlineLvl w:val="1"/>
        <w:rPr>
          <w:rFonts w:ascii="Times New Roman" w:eastAsia="Times New Roman" w:hAnsi="Times New Roman" w:cs="Calibri"/>
          <w:b/>
          <w:bCs/>
          <w:smallCaps/>
          <w:color w:val="000000"/>
          <w:sz w:val="24"/>
          <w:szCs w:val="24"/>
        </w:rPr>
      </w:pPr>
      <w:r w:rsidRPr="00453ADE">
        <w:rPr>
          <w:rFonts w:eastAsia="Times New Roman" w:cs="Calibri"/>
          <w:b/>
          <w:bCs/>
          <w:smallCaps/>
          <w:color w:val="000000"/>
          <w:sz w:val="22"/>
          <w:szCs w:val="22"/>
        </w:rPr>
        <w:t>Załącznik nr 2 do Umowy Nr CRU-K/Gd//2026</w:t>
      </w:r>
      <w:r w:rsidRPr="00453ADE">
        <w:rPr>
          <w:rFonts w:ascii="Times New Roman" w:eastAsia="Times New Roman" w:hAnsi="Times New Roman" w:cs="Calibri"/>
          <w:color w:val="000000"/>
          <w:sz w:val="24"/>
          <w:szCs w:val="24"/>
        </w:rPr>
        <w:t xml:space="preserve">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right"/>
        <w:rPr>
          <w:rFonts w:cs="Calibri"/>
          <w:b/>
          <w:bCs/>
          <w:smallCaps/>
          <w:color w:val="000000"/>
          <w:sz w:val="22"/>
          <w:szCs w:val="22"/>
          <w:lang w:eastAsia="en-US"/>
        </w:rPr>
      </w:pPr>
      <w:r w:rsidRPr="00453ADE">
        <w:rPr>
          <w:rFonts w:cs="Calibri"/>
          <w:b/>
          <w:bCs/>
          <w:smallCaps/>
          <w:color w:val="000000"/>
          <w:sz w:val="22"/>
          <w:szCs w:val="22"/>
          <w:lang w:eastAsia="en-US"/>
        </w:rPr>
        <w:t>Wzór protokołu Odbioru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color w:val="000000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right"/>
        <w:rPr>
          <w:rFonts w:ascii="Cambria" w:hAnsi="Cambria" w:cs="Cambria"/>
          <w:sz w:val="24"/>
          <w:szCs w:val="22"/>
          <w:lang w:eastAsia="en-US"/>
        </w:rPr>
      </w:pPr>
    </w:p>
    <w:p w:rsidR="007240B3" w:rsidRDefault="007240B3" w:rsidP="007240B3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b/>
          <w:sz w:val="22"/>
          <w:szCs w:val="22"/>
          <w:lang w:eastAsia="en-US"/>
        </w:rPr>
        <w:t>PROTOKÓŁ ODBIORU</w:t>
      </w:r>
      <w:r w:rsidR="00564FD8">
        <w:rPr>
          <w:rFonts w:cs="Calibri"/>
          <w:b/>
          <w:sz w:val="22"/>
          <w:szCs w:val="22"/>
          <w:lang w:eastAsia="en-US"/>
        </w:rPr>
        <w:t xml:space="preserve"> </w:t>
      </w:r>
    </w:p>
    <w:p w:rsidR="00453ADE" w:rsidRPr="00453ADE" w:rsidRDefault="00564FD8" w:rsidP="007240B3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b/>
          <w:sz w:val="22"/>
          <w:szCs w:val="22"/>
          <w:lang w:eastAsia="en-US"/>
        </w:rPr>
        <w:t>Przedmiotu Zamówienia</w:t>
      </w:r>
      <w:r w:rsidR="007240B3">
        <w:rPr>
          <w:rFonts w:cs="Calibri"/>
          <w:b/>
          <w:sz w:val="22"/>
          <w:szCs w:val="22"/>
          <w:lang w:eastAsia="en-US"/>
        </w:rPr>
        <w:t xml:space="preserve"> 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Sporządzono w Chojnicach w dniu ……….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Zgodnie z Umową nr …………………………….z dnia ……………….., Wykonawca przekazuje Zamawiającemu po wykonaniu naprawy </w:t>
      </w:r>
      <w:r w:rsidR="007240B3" w:rsidRPr="007240B3">
        <w:rPr>
          <w:rFonts w:cs="Calibri"/>
          <w:sz w:val="22"/>
          <w:szCs w:val="22"/>
          <w:lang w:eastAsia="en-US"/>
        </w:rPr>
        <w:t>2szt. generatorów prądu DRG 160/20-8TS nr fab.10009337 oraz DRG 160/20-8TS nr fab. 10002785</w:t>
      </w:r>
    </w:p>
    <w:p w:rsidR="00453ADE" w:rsidRPr="00453ADE" w:rsidRDefault="00453ADE" w:rsidP="00453ADE">
      <w:pPr>
        <w:widowControl w:val="0"/>
        <w:autoSpaceDE w:val="0"/>
        <w:autoSpaceDN w:val="0"/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:rsid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Usługa wykonana należycie \ nienależycie w zakresie ………………………………………*</w:t>
      </w:r>
    </w:p>
    <w:p w:rsidR="00651E50" w:rsidRDefault="00651E50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1…………………………………………………</w:t>
      </w:r>
    </w:p>
    <w:p w:rsidR="00651E50" w:rsidRPr="00453ADE" w:rsidRDefault="00651E50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2………………………………………………...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 xml:space="preserve">                                                      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 xml:space="preserve"> Protokół podpisali: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Ze strony Zamawiającego:  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 xml:space="preserve">Ze strony Wykonawcy: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1………………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>1………………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ind w:left="142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2………………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>2………………</w:t>
      </w: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sz w:val="22"/>
          <w:szCs w:val="22"/>
        </w:rPr>
      </w:pPr>
    </w:p>
    <w:p w:rsidR="00453ADE" w:rsidRPr="00453ADE" w:rsidRDefault="007240B3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Zgodnie z § 2 ust.1</w:t>
      </w:r>
      <w:r w:rsidR="00EC38DF">
        <w:rPr>
          <w:rFonts w:cs="Calibri"/>
          <w:sz w:val="22"/>
          <w:szCs w:val="22"/>
          <w:lang w:eastAsia="en-US"/>
        </w:rPr>
        <w:t>3</w:t>
      </w:r>
      <w:r w:rsidR="00453ADE" w:rsidRPr="00453ADE">
        <w:rPr>
          <w:rFonts w:cs="Calibri"/>
          <w:sz w:val="22"/>
          <w:szCs w:val="22"/>
          <w:lang w:eastAsia="en-US"/>
        </w:rPr>
        <w:t xml:space="preserve"> Wykonawca przekazuje Zamawiającemu materiały, części i podzespoły wymienione lub zdemontowane w trakcie wykonywania usługi zgodnie z poniższą tabelą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42"/>
        <w:gridCol w:w="2338"/>
        <w:gridCol w:w="2338"/>
      </w:tblGrid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sz w:val="22"/>
                <w:szCs w:val="22"/>
                <w:lang w:eastAsia="en-US"/>
              </w:rPr>
              <w:t>ilość</w:t>
            </w:r>
          </w:p>
        </w:tc>
      </w:tr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53ADE" w:rsidRPr="00453ADE" w:rsidTr="00453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smallCaps/>
          <w:sz w:val="22"/>
          <w:szCs w:val="22"/>
        </w:rPr>
      </w:pPr>
    </w:p>
    <w:p w:rsidR="00453ADE" w:rsidRPr="00453ADE" w:rsidRDefault="00453ADE" w:rsidP="00453ADE">
      <w:pPr>
        <w:spacing w:before="60" w:after="120"/>
        <w:outlineLvl w:val="1"/>
        <w:rPr>
          <w:rFonts w:eastAsia="Times New Roman" w:cs="Calibri"/>
          <w:smallCaps/>
          <w:sz w:val="22"/>
          <w:szCs w:val="22"/>
        </w:rPr>
      </w:pPr>
      <w:r w:rsidRPr="00453ADE">
        <w:rPr>
          <w:rFonts w:eastAsia="Times New Roman" w:cs="Calibri"/>
          <w:smallCaps/>
          <w:sz w:val="22"/>
          <w:szCs w:val="22"/>
        </w:rPr>
        <w:t>* niepotrzebne skreślić</w:t>
      </w:r>
    </w:p>
    <w:p w:rsidR="00453ADE" w:rsidRPr="00453ADE" w:rsidRDefault="00453ADE" w:rsidP="00453ADE">
      <w:pPr>
        <w:spacing w:before="60" w:after="120"/>
        <w:jc w:val="both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jc w:val="both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jc w:val="both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  <w:r w:rsidRPr="00453ADE">
        <w:rPr>
          <w:rFonts w:eastAsia="Times New Roman" w:cs="Calibri"/>
          <w:b/>
          <w:bCs/>
          <w:smallCaps/>
          <w:color w:val="000000"/>
          <w:sz w:val="22"/>
          <w:szCs w:val="22"/>
        </w:rPr>
        <w:lastRenderedPageBreak/>
        <w:t>Załącznik nr 3 do Umowy Nr CRU-K/Gd//2026</w:t>
      </w:r>
    </w:p>
    <w:p w:rsidR="00453ADE" w:rsidRPr="00453ADE" w:rsidRDefault="00453ADE" w:rsidP="00453ADE">
      <w:pPr>
        <w:spacing w:before="60" w:after="120"/>
        <w:ind w:left="4536"/>
        <w:jc w:val="right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  <w:r w:rsidRPr="00453ADE">
        <w:rPr>
          <w:rFonts w:ascii="Cambria" w:eastAsia="Times New Roman" w:hAnsi="Cambria" w:cs="Cambria"/>
          <w:b/>
          <w:bCs/>
          <w:smallCaps/>
        </w:rPr>
        <w:t>Wzór Protokołu Reklamacyjnego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0"/>
      </w:tblGrid>
      <w:tr w:rsidR="00453ADE" w:rsidRPr="00453ADE" w:rsidTr="00453ADE">
        <w:trPr>
          <w:trHeight w:val="719"/>
        </w:trPr>
        <w:tc>
          <w:tcPr>
            <w:tcW w:w="9220" w:type="dxa"/>
            <w:vMerge w:val="restart"/>
            <w:vAlign w:val="center"/>
          </w:tcPr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</w:p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ind w:left="214"/>
              <w:jc w:val="center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b/>
                <w:sz w:val="22"/>
                <w:szCs w:val="22"/>
                <w:lang w:eastAsia="en-US"/>
              </w:rPr>
              <w:t xml:space="preserve">PROTOKÓŁ </w:t>
            </w:r>
            <w:r w:rsidRPr="00453ADE">
              <w:rPr>
                <w:rFonts w:cs="Calibri"/>
                <w:b/>
                <w:bCs/>
                <w:sz w:val="22"/>
                <w:szCs w:val="22"/>
                <w:lang w:eastAsia="en-US"/>
              </w:rPr>
              <w:t>REKLAMACYJNY</w:t>
            </w:r>
          </w:p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ind w:left="214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453ADE">
              <w:rPr>
                <w:rFonts w:cs="Calibri"/>
                <w:b/>
                <w:bCs/>
                <w:sz w:val="22"/>
                <w:szCs w:val="22"/>
                <w:lang w:eastAsia="en-US"/>
              </w:rPr>
              <w:t>nr…. z dnia ……..</w:t>
            </w:r>
          </w:p>
          <w:p w:rsidR="00453ADE" w:rsidRPr="00453ADE" w:rsidRDefault="00453ADE" w:rsidP="00453ADE">
            <w:pPr>
              <w:widowControl w:val="0"/>
              <w:autoSpaceDE w:val="0"/>
              <w:autoSpaceDN w:val="0"/>
              <w:spacing w:line="280" w:lineRule="exact"/>
              <w:ind w:left="72"/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453ADE" w:rsidRPr="00453ADE" w:rsidTr="00453ADE">
        <w:trPr>
          <w:trHeight w:val="509"/>
        </w:trPr>
        <w:tc>
          <w:tcPr>
            <w:tcW w:w="9220" w:type="dxa"/>
            <w:vMerge/>
            <w:vAlign w:val="center"/>
            <w:hideMark/>
          </w:tcPr>
          <w:p w:rsidR="00453ADE" w:rsidRPr="00453ADE" w:rsidRDefault="00453ADE" w:rsidP="00453ADE">
            <w:pPr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7240B3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W dniu ……… składam reklamację wyko</w:t>
      </w:r>
      <w:r w:rsidR="007240B3">
        <w:rPr>
          <w:rFonts w:cs="Calibri"/>
          <w:sz w:val="22"/>
          <w:szCs w:val="22"/>
          <w:lang w:eastAsia="en-US"/>
        </w:rPr>
        <w:t>nania naprawy Przedmiotu Zamówienia</w:t>
      </w:r>
      <w:r w:rsidRPr="00453ADE">
        <w:rPr>
          <w:rFonts w:cs="Calibri"/>
          <w:sz w:val="22"/>
          <w:szCs w:val="22"/>
          <w:lang w:eastAsia="en-US"/>
        </w:rPr>
        <w:t xml:space="preserve"> </w:t>
      </w:r>
    </w:p>
    <w:p w:rsidR="007240B3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………………………………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 na podstawie: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– Umowy nr …..… z dnia ………,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– Protokołu Odbioru  nr…. z dnia ……...,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Dokładny opis reklamacji……………………………………………………………………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center"/>
        <w:rPr>
          <w:rFonts w:cs="Calibri"/>
          <w:b/>
          <w:sz w:val="22"/>
          <w:szCs w:val="22"/>
          <w:lang w:eastAsia="en-US"/>
        </w:rPr>
      </w:pPr>
      <w:r w:rsidRPr="00453ADE">
        <w:rPr>
          <w:rFonts w:cs="Calibri"/>
          <w:b/>
          <w:sz w:val="22"/>
          <w:szCs w:val="22"/>
          <w:lang w:eastAsia="en-US"/>
        </w:rPr>
        <w:t>Protokół podpisali: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 xml:space="preserve">Ze strony Zamawiającego:  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  <w:t xml:space="preserve"> 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1………………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ind w:left="142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2………………</w:t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  <w:r w:rsidRPr="00453ADE">
        <w:rPr>
          <w:rFonts w:cs="Calibri"/>
          <w:sz w:val="22"/>
          <w:szCs w:val="22"/>
          <w:lang w:eastAsia="en-US"/>
        </w:rPr>
        <w:tab/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Data przyjęcia informacji reklamacji przez Wykonawcę /* ……………….………………………………………………………………………………..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2"/>
          <w:szCs w:val="22"/>
          <w:lang w:eastAsia="en-US"/>
        </w:rPr>
      </w:pPr>
      <w:r w:rsidRPr="00453ADE">
        <w:rPr>
          <w:rFonts w:cs="Calibri"/>
          <w:sz w:val="22"/>
          <w:szCs w:val="22"/>
          <w:lang w:eastAsia="en-US"/>
        </w:rPr>
        <w:t>*wpisuje Wykonawca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ascii="Cambria" w:hAnsi="Cambria" w:cs="Cambria"/>
          <w:sz w:val="24"/>
          <w:szCs w:val="22"/>
          <w:lang w:val="en-US" w:eastAsia="en-US"/>
        </w:rPr>
      </w:pPr>
    </w:p>
    <w:p w:rsidR="00453ADE" w:rsidRDefault="00453ADE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651E50" w:rsidRDefault="00651E50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EC38DF" w:rsidRPr="00453ADE" w:rsidRDefault="00EC38DF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453ADE" w:rsidRPr="00453ADE" w:rsidRDefault="00453ADE" w:rsidP="00453ADE">
      <w:pPr>
        <w:widowControl w:val="0"/>
        <w:autoSpaceDE w:val="0"/>
        <w:autoSpaceDN w:val="0"/>
        <w:spacing w:before="60" w:after="120" w:line="280" w:lineRule="exact"/>
        <w:jc w:val="right"/>
        <w:rPr>
          <w:rFonts w:cs="Calibri"/>
          <w:b/>
          <w:lang w:val="en-US" w:eastAsia="en-US"/>
        </w:rPr>
      </w:pPr>
    </w:p>
    <w:p w:rsidR="00453ADE" w:rsidRPr="00453ADE" w:rsidRDefault="00453ADE" w:rsidP="00453ADE">
      <w:pPr>
        <w:spacing w:before="60" w:after="120"/>
        <w:ind w:left="5664" w:hanging="986"/>
        <w:jc w:val="right"/>
        <w:outlineLvl w:val="1"/>
        <w:rPr>
          <w:rFonts w:eastAsia="Times New Roman" w:cs="Calibri"/>
          <w:b/>
          <w:bCs/>
          <w:smallCaps/>
          <w:color w:val="000000"/>
          <w:sz w:val="22"/>
          <w:szCs w:val="22"/>
        </w:rPr>
      </w:pPr>
      <w:r w:rsidRPr="00453ADE">
        <w:rPr>
          <w:rFonts w:eastAsia="Times New Roman" w:cs="Calibri"/>
          <w:b/>
          <w:bCs/>
          <w:smallCaps/>
          <w:color w:val="000000"/>
          <w:sz w:val="22"/>
          <w:szCs w:val="22"/>
        </w:rPr>
        <w:lastRenderedPageBreak/>
        <w:t xml:space="preserve">Załącznik nr 4 do Umowy nr CRU-K/Gd//2026     </w:t>
      </w:r>
      <w:r w:rsidRPr="00453ADE">
        <w:rPr>
          <w:rFonts w:cs="Calibri"/>
          <w:b/>
          <w:bCs/>
          <w:smallCaps/>
          <w:color w:val="000000"/>
          <w:sz w:val="22"/>
          <w:szCs w:val="22"/>
        </w:rPr>
        <w:t xml:space="preserve"> </w:t>
      </w:r>
      <w:bookmarkStart w:id="3" w:name="_Toc175721160"/>
      <w:r w:rsidRPr="00453ADE">
        <w:rPr>
          <w:rFonts w:cs="Calibri"/>
          <w:b/>
          <w:bCs/>
          <w:smallCaps/>
          <w:color w:val="000000"/>
          <w:sz w:val="22"/>
          <w:szCs w:val="22"/>
        </w:rPr>
        <w:t>klauzula informacyjna</w:t>
      </w:r>
      <w:bookmarkEnd w:id="3"/>
      <w:r w:rsidRPr="00453ADE">
        <w:rPr>
          <w:rFonts w:cs="Calibri"/>
          <w:b/>
          <w:bCs/>
          <w:smallCaps/>
          <w:color w:val="000000"/>
          <w:sz w:val="22"/>
          <w:szCs w:val="22"/>
        </w:rPr>
        <w:t xml:space="preserve"> </w:t>
      </w:r>
    </w:p>
    <w:p w:rsidR="00453ADE" w:rsidRPr="00453ADE" w:rsidRDefault="00453ADE" w:rsidP="00453ADE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53ADE">
        <w:rPr>
          <w:rFonts w:eastAsia="Times New Roman" w:cs="Calibri"/>
          <w:color w:val="000000"/>
          <w:sz w:val="22"/>
          <w:szCs w:val="18"/>
        </w:rPr>
        <w:t xml:space="preserve">Zgodnie z art. 13 ust. 1 i ust. 2 i art.. 14 ogólnego rozporządzenia o ochronie danych osobowych z dnia 27 kwietnia 2016 r. (dalej: </w:t>
      </w:r>
      <w:r w:rsidRPr="00453ADE">
        <w:rPr>
          <w:rFonts w:eastAsia="Times New Roman" w:cs="Calibri"/>
          <w:b/>
          <w:bCs/>
          <w:color w:val="000000"/>
          <w:sz w:val="22"/>
          <w:szCs w:val="18"/>
        </w:rPr>
        <w:t>RODO</w:t>
      </w:r>
      <w:r w:rsidRPr="00453ADE">
        <w:rPr>
          <w:rFonts w:eastAsia="Times New Roman" w:cs="Calibri"/>
          <w:color w:val="000000"/>
          <w:sz w:val="22"/>
          <w:szCs w:val="18"/>
        </w:rPr>
        <w:t>) informujemy, iż:</w:t>
      </w:r>
    </w:p>
    <w:p w:rsidR="00453ADE" w:rsidRPr="00453ADE" w:rsidRDefault="00453ADE" w:rsidP="00453ADE">
      <w:pPr>
        <w:widowControl w:val="0"/>
        <w:autoSpaceDE w:val="0"/>
        <w:autoSpaceDN w:val="0"/>
        <w:spacing w:line="280" w:lineRule="exact"/>
        <w:jc w:val="both"/>
        <w:rPr>
          <w:rFonts w:cs="Calibri"/>
          <w:sz w:val="24"/>
          <w:szCs w:val="22"/>
          <w:lang w:eastAsia="en-US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2478"/>
        <w:gridCol w:w="6887"/>
      </w:tblGrid>
      <w:tr w:rsidR="00453ADE" w:rsidRPr="00453ADE" w:rsidTr="00453ADE">
        <w:trPr>
          <w:trHeight w:val="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453ADE" w:rsidRPr="00453ADE" w:rsidRDefault="00453ADE" w:rsidP="00453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Informacje dotyczące przetwarzania danych osobowych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53ADE" w:rsidRPr="00453ADE" w:rsidRDefault="00453ADE" w:rsidP="00453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i/>
                <w:iCs/>
                <w:color w:val="808080"/>
                <w:sz w:val="18"/>
                <w:szCs w:val="18"/>
              </w:rPr>
              <w:t>v. 2.1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Administrator danych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br/>
              <w:t xml:space="preserve">(01-217), ul. Kolejowa 1; (dalej: „Spółka”), email: </w:t>
            </w:r>
            <w:hyperlink r:id="rId10" w:history="1">
              <w:r w:rsidRPr="00453ADE">
                <w:rPr>
                  <w:rFonts w:eastAsia="Times New Roman" w:cs="Calibri"/>
                  <w:color w:val="0563C1"/>
                  <w:sz w:val="18"/>
                  <w:szCs w:val="18"/>
                  <w:u w:val="single"/>
                </w:rPr>
                <w:t>info@polregio.pl</w:t>
              </w:r>
            </w:hyperlink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Inspektor Ochrony Danych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Spółka wyznaczyła Inspektora Ochrony Danych, który pełni funkcję kontaktową we wszystkich sprawach dotyczących przetwarzania danych pod adresem mailowym: </w:t>
            </w:r>
            <w:hyperlink r:id="rId11" w:history="1">
              <w:r w:rsidRPr="00453ADE">
                <w:rPr>
                  <w:rFonts w:eastAsia="Times New Roman" w:cs="Calibri"/>
                  <w:color w:val="0563C1"/>
                  <w:sz w:val="18"/>
                  <w:szCs w:val="18"/>
                  <w:u w:val="single"/>
                </w:rPr>
                <w:t>iod@polregio.pl</w:t>
              </w:r>
            </w:hyperlink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 oraz korespondencyjnie na adres siedziby: POLREGIO S.A., Warszawa 01-217, ul. Kolejowa 1;</w:t>
            </w:r>
          </w:p>
        </w:tc>
      </w:tr>
      <w:tr w:rsidR="00453ADE" w:rsidRPr="00453ADE" w:rsidTr="00453ADE">
        <w:trPr>
          <w:trHeight w:val="1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Cele przetwarzania oraz podstawa prawna przetwarzania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Spółka przetwarza Pani/Pana dane osobowe w celu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zawarcia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 wykonania umowy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 pomiędzy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Spółką i podmiotem, w imieniu którego Pani/Pan działa: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spacing w:line="280" w:lineRule="exact"/>
              <w:jc w:val="both"/>
              <w:textAlignment w:val="baseline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Na podstawie prawnie uzasadnionego interesu Spółki (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art. 6 ust. 1 lit f RODO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) w celu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dochodzenia roszczeń oraz obrony przed roszczeniami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,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spacing w:line="280" w:lineRule="exact"/>
              <w:jc w:val="both"/>
              <w:textAlignment w:val="baseline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w celu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 wypełniania przez administratora obowiązków prawnych 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ciążących na Spółce w związku z zawarciem i wykonywaniem umowy (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art. 6 ust. 1 lit c RODO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) w szczególności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wynikających z ustaw podatkowych, z ustawy ordynacja podatkowa oraz przepisów o rachunkowości.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Kategorie danych osobowych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Spółka przetwarza następujące kategorie danych osobowych: dane zwykłe, tj.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dane identyfikacyjne, służbowe dane kontaktowe, stanowisko służbowe, dane reprezentowanego podmiotu, zakres pełnomocnictwa. 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Odbiorcy danych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Pani/Pana dane mogą być przekazywane: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80" w:lineRule="exact"/>
              <w:ind w:left="488"/>
              <w:jc w:val="both"/>
              <w:textAlignment w:val="baseline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podmiotom przetwarzającym je na zlecenie POLREGIO S.A.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na podstawie zawartych umów powierzenia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, w szczególności podmiotom świadczącym usługi hostingowe, dostawcom oprogramowania i serwisującym oprogramowanie, 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80" w:lineRule="exact"/>
              <w:ind w:left="488"/>
              <w:jc w:val="both"/>
              <w:textAlignment w:val="baseline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podmiotom uprawnionym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 do uzyskiwania danych na podstawie przepisów prawa, w szczególności organom administracji, sądom i organom ścigania,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80" w:lineRule="exact"/>
              <w:ind w:left="488"/>
              <w:jc w:val="both"/>
              <w:textAlignment w:val="baseline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podmiotom świadczącym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usługi prawne, audytowe, w tym biegłym rewidentom, audytorom w obszarze IT i cyberbezpieczeństwa,</w:t>
            </w:r>
          </w:p>
          <w:p w:rsidR="00453ADE" w:rsidRPr="00453ADE" w:rsidRDefault="00453ADE" w:rsidP="00453AD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0" w:lineRule="atLeast"/>
              <w:ind w:left="488"/>
              <w:jc w:val="both"/>
              <w:textAlignment w:val="baseline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a ponadto</w:t>
            </w:r>
            <w:r w:rsidRPr="00453ADE"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 xml:space="preserve">podmiotom świadczącym </w:t>
            </w: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usługi pocztowe.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Przekazywanie danych poza Europejski Obszar Gospodarczy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Pani/Pana dane osobowe mogą być przekazywane poza Europejski Obszar Gospodarczy do Google LLC w oparciu o decyzję Komisji Europejskiej o adekwatności USA, w ramach programu Data Privacy Framework.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Okres przechowywania danych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Pani/Pana dane osobowe będą przetwarzane, w tym przechowywane, do czasu przedawnienia roszczeń związanych z zawartą umową. Dane mogą być także przetwarzane przez okres wskazany w przepisach prawa podatkowego i przepisów o rachunkowości.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Prawa osoby, której dane dotyczą, w tym prawo sprzeciwu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Przysługuje Pani/Panu prawo dostępu do swoich danych osobowych, prawo żądania ich sprostowania, usunięcia lub ograniczenia ich przetwarzania. Na Pani/Pana wniosek Spółka dostarczy kopię danych osobowych podlegających przetwarzaniu.</w:t>
            </w:r>
          </w:p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Przysługuje Pani/Panu prawo wniesienia sprzeciwu wobec przetwarzania danych osobowych.</w:t>
            </w:r>
          </w:p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W celu skorzystania z powyższych praw należy skontaktować się ze Spółką.</w:t>
            </w:r>
          </w:p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Przysługuje Pani/Panu prawo wniesienia skargi do organu nadzorczego zajmującego się ochroną danych osobowych, tj. Prezesa Urzędu Ochrony Danych Osobowych (ul. Stawki 2, 00-193 Warszawa).</w:t>
            </w:r>
          </w:p>
        </w:tc>
      </w:tr>
      <w:tr w:rsidR="00453ADE" w:rsidRPr="00453ADE" w:rsidTr="00453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Informacje o zautomatyzowanym podejmowaniu decyzji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Pani/Pana dane osobowe nie będą podlegały profilowaniu, ani zautomatyzowanemu podejmowaniu decyzji.</w:t>
            </w:r>
          </w:p>
        </w:tc>
      </w:tr>
      <w:tr w:rsidR="00453ADE" w:rsidRPr="00453ADE" w:rsidTr="00453ADE">
        <w:trPr>
          <w:trHeight w:val="5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Źródło pochodzenia danych osobowych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ADE" w:rsidRPr="00453ADE" w:rsidRDefault="00453ADE" w:rsidP="00453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ADE">
              <w:rPr>
                <w:rFonts w:eastAsia="Times New Roman" w:cs="Calibri"/>
                <w:color w:val="000000"/>
                <w:sz w:val="18"/>
                <w:szCs w:val="18"/>
              </w:rPr>
              <w:t>Pani/Pana dane osobowe zostały udostępnione Spółce przez podmiot, w imieniu którego Pani/Pan działa.</w:t>
            </w:r>
          </w:p>
        </w:tc>
      </w:tr>
    </w:tbl>
    <w:p w:rsidR="00453ADE" w:rsidRDefault="00453ADE" w:rsidP="00453ADE">
      <w:pPr>
        <w:spacing w:line="200" w:lineRule="exact"/>
        <w:rPr>
          <w:rFonts w:ascii="Times New Roman" w:eastAsia="Times New Roman" w:hAnsi="Times New Roman"/>
        </w:rPr>
      </w:pPr>
    </w:p>
    <w:p w:rsidR="0081756B" w:rsidRDefault="0081756B" w:rsidP="00453ADE">
      <w:pPr>
        <w:spacing w:line="200" w:lineRule="exact"/>
        <w:rPr>
          <w:rFonts w:ascii="Times New Roman" w:eastAsia="Times New Roman" w:hAnsi="Times New Roman"/>
        </w:rPr>
      </w:pPr>
    </w:p>
    <w:p w:rsidR="0081756B" w:rsidRDefault="0081756B" w:rsidP="00453ADE">
      <w:pPr>
        <w:spacing w:line="200" w:lineRule="exact"/>
        <w:rPr>
          <w:rFonts w:ascii="Times New Roman" w:eastAsia="Times New Roman" w:hAnsi="Times New Roman"/>
        </w:rPr>
      </w:pPr>
    </w:p>
    <w:p w:rsidR="0081756B" w:rsidRPr="00453ADE" w:rsidRDefault="0081756B" w:rsidP="00453ADE">
      <w:pPr>
        <w:spacing w:line="200" w:lineRule="exact"/>
        <w:rPr>
          <w:rFonts w:ascii="Times New Roman" w:eastAsia="Times New Roman" w:hAnsi="Times New Roman"/>
        </w:rPr>
      </w:pPr>
    </w:p>
    <w:p w:rsidR="0081756B" w:rsidRPr="0081756B" w:rsidRDefault="0081756B" w:rsidP="0081756B">
      <w:pPr>
        <w:spacing w:line="20" w:lineRule="exact"/>
        <w:rPr>
          <w:rFonts w:ascii="Times New Roman" w:eastAsia="Times New Roman" w:hAnsi="Times New Roman"/>
        </w:rPr>
        <w:sectPr w:rsidR="0081756B" w:rsidRPr="0081756B">
          <w:pgSz w:w="11900" w:h="16838"/>
          <w:pgMar w:top="987" w:right="1126" w:bottom="1440" w:left="1420" w:header="0" w:footer="0" w:gutter="0"/>
          <w:cols w:space="0" w:equalWidth="0">
            <w:col w:w="9360"/>
          </w:cols>
          <w:docGrid w:linePitch="360"/>
        </w:sectPr>
      </w:pPr>
    </w:p>
    <w:p w:rsidR="0054050B" w:rsidRPr="0081756B" w:rsidRDefault="0054050B" w:rsidP="0054050B">
      <w:pPr>
        <w:spacing w:line="0" w:lineRule="atLeast"/>
        <w:ind w:right="280"/>
        <w:jc w:val="right"/>
        <w:rPr>
          <w:sz w:val="22"/>
        </w:rPr>
      </w:pPr>
      <w:r>
        <w:rPr>
          <w:sz w:val="22"/>
        </w:rPr>
        <w:lastRenderedPageBreak/>
        <w:t>Załącznik nr 2</w:t>
      </w:r>
      <w:r w:rsidRPr="0081756B">
        <w:rPr>
          <w:sz w:val="22"/>
        </w:rPr>
        <w:t xml:space="preserve"> do Opisu Przedmiotu zamówienia - Wzór wykazu usług</w:t>
      </w:r>
    </w:p>
    <w:p w:rsidR="0054050B" w:rsidRPr="0081756B" w:rsidRDefault="0054050B" w:rsidP="0054050B">
      <w:pPr>
        <w:spacing w:line="200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200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200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200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302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0" w:lineRule="atLeast"/>
        <w:ind w:right="300"/>
        <w:jc w:val="center"/>
        <w:rPr>
          <w:b/>
          <w:sz w:val="22"/>
        </w:rPr>
      </w:pPr>
      <w:r w:rsidRPr="0081756B">
        <w:rPr>
          <w:b/>
          <w:sz w:val="22"/>
        </w:rPr>
        <w:t>WYKAZ USŁUG</w:t>
      </w:r>
    </w:p>
    <w:p w:rsidR="0054050B" w:rsidRPr="0081756B" w:rsidRDefault="0054050B" w:rsidP="0054050B">
      <w:pPr>
        <w:spacing w:line="200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356" w:lineRule="exact"/>
        <w:rPr>
          <w:rFonts w:ascii="Times New Roman" w:eastAsia="Times New Roman" w:hAnsi="Times New Roman"/>
        </w:rPr>
      </w:pPr>
    </w:p>
    <w:p w:rsidR="0054050B" w:rsidRPr="0081756B" w:rsidRDefault="0054050B" w:rsidP="0054050B">
      <w:pPr>
        <w:spacing w:line="236" w:lineRule="auto"/>
        <w:ind w:left="520" w:right="820"/>
        <w:jc w:val="center"/>
        <w:rPr>
          <w:rFonts w:ascii="Arial" w:hAnsi="Arial"/>
        </w:rPr>
      </w:pPr>
      <w:r w:rsidRPr="0081756B">
        <w:rPr>
          <w:sz w:val="22"/>
        </w:rPr>
        <w:t>sporządzony w celu wykazania spełniania warunku, o którym mowa w § 2</w:t>
      </w:r>
      <w:r>
        <w:rPr>
          <w:sz w:val="22"/>
        </w:rPr>
        <w:t xml:space="preserve"> ust. 1 pkt Opisu Przedmiotu Z</w:t>
      </w:r>
      <w:r w:rsidRPr="0081756B">
        <w:rPr>
          <w:sz w:val="22"/>
        </w:rPr>
        <w:t>amówienia</w:t>
      </w:r>
      <w:r>
        <w:rPr>
          <w:sz w:val="22"/>
        </w:rPr>
        <w:t xml:space="preserve"> pn.</w:t>
      </w:r>
      <w:r w:rsidRPr="0081756B">
        <w:rPr>
          <w:sz w:val="22"/>
        </w:rPr>
        <w:t xml:space="preserve"> „</w:t>
      </w:r>
      <w:r w:rsidRPr="00EC38DF">
        <w:rPr>
          <w:b/>
          <w:sz w:val="22"/>
        </w:rPr>
        <w:t>Naprawa awaryjna generatorów prądu DRG 160/20-8TS z pojazdu SA138-005</w:t>
      </w:r>
      <w:r w:rsidRPr="0081756B">
        <w:rPr>
          <w:sz w:val="22"/>
        </w:rPr>
        <w:t>”</w:t>
      </w:r>
    </w:p>
    <w:p w:rsidR="0054050B" w:rsidRPr="0081756B" w:rsidRDefault="0054050B" w:rsidP="0054050B">
      <w:pPr>
        <w:spacing w:line="20" w:lineRule="exact"/>
        <w:rPr>
          <w:rFonts w:ascii="Times New Roman" w:eastAsia="Times New Roman" w:hAnsi="Times New Roman"/>
        </w:rPr>
      </w:pPr>
    </w:p>
    <w:p w:rsidR="0081756B" w:rsidRPr="0081756B" w:rsidRDefault="0081756B" w:rsidP="0081756B">
      <w:pPr>
        <w:spacing w:line="200" w:lineRule="exact"/>
        <w:rPr>
          <w:rFonts w:ascii="Times New Roman" w:eastAsia="Times New Roman" w:hAnsi="Times New Roman"/>
        </w:rPr>
      </w:pPr>
    </w:p>
    <w:p w:rsidR="0081756B" w:rsidRPr="0081756B" w:rsidRDefault="0081756B" w:rsidP="0081756B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9579" w:type="dxa"/>
        <w:jc w:val="center"/>
        <w:tblLayout w:type="fixed"/>
        <w:tblLook w:val="0000" w:firstRow="0" w:lastRow="0" w:firstColumn="0" w:lastColumn="0" w:noHBand="0" w:noVBand="0"/>
      </w:tblPr>
      <w:tblGrid>
        <w:gridCol w:w="687"/>
        <w:gridCol w:w="2270"/>
        <w:gridCol w:w="1916"/>
        <w:gridCol w:w="2107"/>
        <w:gridCol w:w="2599"/>
      </w:tblGrid>
      <w:tr w:rsidR="0054050B" w:rsidRPr="009F51E1" w:rsidTr="00F357BF">
        <w:trPr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firstLine="25"/>
              <w:jc w:val="center"/>
              <w:rPr>
                <w:rFonts w:eastAsia="SimSun" w:cs="Calibri"/>
                <w:b/>
                <w:bCs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bCs/>
                <w:kern w:val="1"/>
                <w:lang w:eastAsia="hi-IN" w:bidi="hi-IN"/>
              </w:rPr>
              <w:t>Lp</w:t>
            </w:r>
            <w:r w:rsidRPr="007F1036">
              <w:rPr>
                <w:rFonts w:eastAsia="SimSun" w:cs="Calibri"/>
                <w:iCs/>
                <w:kern w:val="1"/>
                <w:lang w:eastAsia="hi-IN" w:bidi="hi-IN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pStyle w:val="Default"/>
              <w:jc w:val="center"/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</w:pPr>
            <w:r w:rsidRPr="007F1036"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  <w:t>Przedmiot umowy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pStyle w:val="Default"/>
              <w:jc w:val="center"/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</w:pPr>
            <w:r w:rsidRPr="007F1036"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  <w:t xml:space="preserve">Wartość </w:t>
            </w:r>
            <w:r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  <w:t>usługi</w:t>
            </w:r>
          </w:p>
          <w:p w:rsidR="0054050B" w:rsidRPr="007F1036" w:rsidRDefault="0054050B" w:rsidP="00F76FD3">
            <w:pPr>
              <w:pStyle w:val="Default"/>
              <w:jc w:val="center"/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</w:pPr>
            <w:r w:rsidRPr="007F1036">
              <w:rPr>
                <w:rFonts w:ascii="Calibri" w:eastAsia="SimSun" w:hAnsi="Calibri" w:cs="Calibri"/>
                <w:b/>
                <w:bCs/>
                <w:color w:val="auto"/>
                <w:sz w:val="20"/>
                <w:szCs w:val="20"/>
                <w:lang w:eastAsia="hi-IN" w:bidi="hi-IN"/>
              </w:rPr>
              <w:t>(brutto) w PLN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left="284"/>
              <w:jc w:val="center"/>
              <w:rPr>
                <w:rFonts w:eastAsia="SimSun" w:cs="Calibri"/>
                <w:b/>
                <w:bCs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bCs/>
                <w:kern w:val="1"/>
                <w:lang w:eastAsia="hi-IN" w:bidi="hi-IN"/>
              </w:rPr>
              <w:t>Daty wykonania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left="284"/>
              <w:jc w:val="center"/>
              <w:rPr>
                <w:rFonts w:eastAsia="SimSun" w:cs="Mangal"/>
                <w:kern w:val="1"/>
                <w:lang w:eastAsia="hi-IN" w:bidi="hi-IN"/>
              </w:rPr>
            </w:pPr>
            <w:r>
              <w:rPr>
                <w:rFonts w:cs="Calibri"/>
                <w:b/>
              </w:rPr>
              <w:t>Nazwa i siedziba podmiotu na rzecz, którego usługa została wykonana/jest wykonywana</w:t>
            </w:r>
          </w:p>
        </w:tc>
      </w:tr>
      <w:tr w:rsidR="0054050B" w:rsidRPr="009F51E1" w:rsidTr="00F357BF">
        <w:trPr>
          <w:trHeight w:val="193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spacing w:before="120" w:after="120"/>
              <w:ind w:firstLine="25"/>
              <w:jc w:val="center"/>
              <w:rPr>
                <w:rFonts w:eastAsia="SimSun" w:cs="Calibri"/>
                <w:b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kern w:val="1"/>
                <w:lang w:eastAsia="hi-IN" w:bidi="hi-IN"/>
              </w:rPr>
              <w:t>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spacing w:before="120" w:after="120"/>
              <w:jc w:val="center"/>
              <w:rPr>
                <w:rFonts w:eastAsia="SimSun" w:cs="Calibri"/>
                <w:b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kern w:val="1"/>
                <w:lang w:eastAsia="hi-IN" w:bidi="hi-IN"/>
              </w:rPr>
              <w:t>B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spacing w:before="120" w:after="120"/>
              <w:jc w:val="center"/>
              <w:rPr>
                <w:rFonts w:eastAsia="SimSun" w:cs="Calibri"/>
                <w:b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kern w:val="1"/>
                <w:lang w:eastAsia="hi-IN" w:bidi="hi-IN"/>
              </w:rPr>
              <w:t>C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spacing w:before="120" w:after="120"/>
              <w:jc w:val="center"/>
              <w:rPr>
                <w:rFonts w:eastAsia="SimSun" w:cs="Calibri"/>
                <w:b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kern w:val="1"/>
                <w:lang w:eastAsia="hi-IN" w:bidi="hi-IN"/>
              </w:rPr>
              <w:t>D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spacing w:before="120" w:after="120"/>
              <w:jc w:val="center"/>
              <w:rPr>
                <w:rFonts w:eastAsia="SimSun" w:cs="Mangal"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b/>
                <w:kern w:val="1"/>
                <w:lang w:eastAsia="hi-IN" w:bidi="hi-IN"/>
              </w:rPr>
              <w:t>E</w:t>
            </w:r>
          </w:p>
        </w:tc>
      </w:tr>
      <w:tr w:rsidR="0054050B" w:rsidRPr="009F51E1" w:rsidTr="00F357BF">
        <w:trPr>
          <w:trHeight w:val="940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firstLine="25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iCs/>
                <w:kern w:val="1"/>
                <w:lang w:eastAsia="hi-IN" w:bidi="hi-IN"/>
              </w:rPr>
              <w:t>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</w:tr>
      <w:tr w:rsidR="0054050B" w:rsidRPr="009F51E1" w:rsidTr="00F357BF">
        <w:trPr>
          <w:trHeight w:val="981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firstLine="25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iCs/>
                <w:kern w:val="1"/>
                <w:lang w:eastAsia="hi-IN" w:bidi="hi-IN"/>
              </w:rPr>
              <w:t>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</w:tr>
      <w:tr w:rsidR="0054050B" w:rsidRPr="009F51E1" w:rsidTr="00F357BF">
        <w:trPr>
          <w:trHeight w:val="982"/>
          <w:jc w:val="center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pacing w:before="120" w:after="120"/>
              <w:ind w:firstLine="25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  <w:r w:rsidRPr="007F1036">
              <w:rPr>
                <w:rFonts w:eastAsia="SimSun" w:cs="Calibri"/>
                <w:iCs/>
                <w:kern w:val="1"/>
                <w:lang w:eastAsia="hi-IN" w:bidi="hi-IN"/>
              </w:rPr>
              <w:t>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0B" w:rsidRPr="007F1036" w:rsidRDefault="0054050B" w:rsidP="00F76FD3">
            <w:pPr>
              <w:widowControl w:val="0"/>
              <w:overflowPunct w:val="0"/>
              <w:autoSpaceDE w:val="0"/>
              <w:snapToGrid w:val="0"/>
              <w:spacing w:before="120" w:after="120"/>
              <w:ind w:left="284"/>
              <w:jc w:val="center"/>
              <w:rPr>
                <w:rFonts w:eastAsia="SimSun" w:cs="Calibri"/>
                <w:iCs/>
                <w:kern w:val="1"/>
                <w:lang w:eastAsia="hi-IN" w:bidi="hi-IN"/>
              </w:rPr>
            </w:pPr>
          </w:p>
        </w:tc>
      </w:tr>
    </w:tbl>
    <w:p w:rsidR="0081756B" w:rsidRPr="0081756B" w:rsidRDefault="0081756B" w:rsidP="0081756B">
      <w:pPr>
        <w:spacing w:line="200" w:lineRule="exact"/>
        <w:rPr>
          <w:rFonts w:ascii="Times New Roman" w:eastAsia="Times New Roman" w:hAnsi="Times New Roman"/>
        </w:rPr>
      </w:pPr>
    </w:p>
    <w:p w:rsidR="0081756B" w:rsidRPr="0081756B" w:rsidRDefault="0081756B" w:rsidP="0081756B">
      <w:pPr>
        <w:spacing w:line="200" w:lineRule="exact"/>
        <w:rPr>
          <w:rFonts w:ascii="Times New Roman" w:eastAsia="Times New Roman" w:hAnsi="Times New Roman"/>
        </w:rPr>
      </w:pPr>
    </w:p>
    <w:p w:rsidR="0054050B" w:rsidRDefault="00EC38DF" w:rsidP="00F357BF">
      <w:pPr>
        <w:spacing w:line="237" w:lineRule="auto"/>
        <w:ind w:right="300"/>
        <w:jc w:val="both"/>
        <w:rPr>
          <w:sz w:val="22"/>
        </w:rPr>
      </w:pPr>
      <w:r w:rsidRPr="0081756B">
        <w:rPr>
          <w:sz w:val="22"/>
        </w:rPr>
        <w:t>W załączeniu – referencje/protokoły</w:t>
      </w:r>
      <w:r w:rsidR="0054050B">
        <w:rPr>
          <w:sz w:val="22"/>
        </w:rPr>
        <w:t xml:space="preserve"> </w:t>
      </w:r>
      <w:r w:rsidRPr="0081756B">
        <w:rPr>
          <w:sz w:val="22"/>
        </w:rPr>
        <w:t xml:space="preserve">odbioru usług, potwierdzające, że powyższe zamówienia zostały wykonane należycie. </w:t>
      </w:r>
    </w:p>
    <w:p w:rsidR="00EC38DF" w:rsidRPr="0081756B" w:rsidRDefault="00EC38DF" w:rsidP="00F357BF">
      <w:pPr>
        <w:spacing w:line="237" w:lineRule="auto"/>
        <w:ind w:right="300"/>
        <w:jc w:val="both"/>
        <w:rPr>
          <w:sz w:val="22"/>
        </w:rPr>
      </w:pPr>
      <w:r w:rsidRPr="0081756B">
        <w:rPr>
          <w:sz w:val="22"/>
        </w:rPr>
        <w:t>W  przypadku gdy usługi wskazane w wykazie były realizowane dla Pomorskiego Zakładu w Gdyni, nie jest konieczne dołączanie referencji.</w:t>
      </w:r>
    </w:p>
    <w:p w:rsidR="00EC38DF" w:rsidRDefault="00EC38DF" w:rsidP="0081756B">
      <w:pPr>
        <w:rPr>
          <w:rFonts w:ascii="Times New Roman" w:eastAsia="Times New Roman" w:hAnsi="Times New Roman"/>
          <w:sz w:val="24"/>
        </w:rPr>
      </w:pPr>
    </w:p>
    <w:p w:rsidR="00EC38DF" w:rsidRDefault="00EC38DF" w:rsidP="0081756B">
      <w:pPr>
        <w:rPr>
          <w:rFonts w:ascii="Times New Roman" w:eastAsia="Times New Roman" w:hAnsi="Times New Roman"/>
          <w:sz w:val="24"/>
        </w:rPr>
      </w:pPr>
    </w:p>
    <w:p w:rsidR="00EC38DF" w:rsidRDefault="00EC38DF" w:rsidP="0081756B">
      <w:pPr>
        <w:rPr>
          <w:rFonts w:ascii="Times New Roman" w:eastAsia="Times New Roman" w:hAnsi="Times New Roman"/>
          <w:sz w:val="24"/>
        </w:rPr>
      </w:pPr>
    </w:p>
    <w:p w:rsidR="00EC38DF" w:rsidRPr="0081756B" w:rsidRDefault="00EC38DF" w:rsidP="00EC38DF">
      <w:pPr>
        <w:spacing w:line="0" w:lineRule="atLeast"/>
        <w:rPr>
          <w:sz w:val="22"/>
        </w:rPr>
      </w:pPr>
      <w:r w:rsidRPr="0081756B">
        <w:rPr>
          <w:sz w:val="22"/>
        </w:rPr>
        <w:t>……………………., dnia …………………</w:t>
      </w:r>
    </w:p>
    <w:p w:rsidR="00EC38DF" w:rsidRDefault="00EC38DF" w:rsidP="0081756B">
      <w:pPr>
        <w:rPr>
          <w:rFonts w:ascii="Times New Roman" w:eastAsia="Times New Roman" w:hAnsi="Times New Roman"/>
          <w:sz w:val="24"/>
        </w:rPr>
      </w:pPr>
    </w:p>
    <w:p w:rsidR="00EC38DF" w:rsidRPr="0081756B" w:rsidRDefault="00EC38DF" w:rsidP="00F357BF">
      <w:pPr>
        <w:spacing w:line="0" w:lineRule="atLeast"/>
        <w:jc w:val="right"/>
        <w:rPr>
          <w:sz w:val="22"/>
        </w:rPr>
      </w:pPr>
      <w:r w:rsidRPr="0081756B">
        <w:rPr>
          <w:sz w:val="22"/>
        </w:rPr>
        <w:t>…………………………………………………</w:t>
      </w:r>
    </w:p>
    <w:p w:rsidR="00EC38DF" w:rsidRPr="0081756B" w:rsidRDefault="00EC38DF" w:rsidP="00EC38DF">
      <w:pPr>
        <w:spacing w:line="240" w:lineRule="exact"/>
        <w:rPr>
          <w:rFonts w:ascii="Times New Roman" w:eastAsia="Times New Roman" w:hAnsi="Times New Roman"/>
        </w:rPr>
      </w:pPr>
    </w:p>
    <w:p w:rsidR="0054050B" w:rsidRDefault="00EC38DF" w:rsidP="00F357BF">
      <w:pPr>
        <w:spacing w:line="0" w:lineRule="atLeast"/>
        <w:jc w:val="right"/>
        <w:rPr>
          <w:i/>
          <w:sz w:val="22"/>
        </w:rPr>
      </w:pPr>
      <w:r w:rsidRPr="0081756B">
        <w:rPr>
          <w:i/>
          <w:sz w:val="22"/>
        </w:rPr>
        <w:t>podpis i pieczęć osoby/osób</w:t>
      </w:r>
      <w:r>
        <w:rPr>
          <w:i/>
          <w:sz w:val="22"/>
        </w:rPr>
        <w:t xml:space="preserve"> </w:t>
      </w:r>
      <w:r w:rsidRPr="0081756B">
        <w:rPr>
          <w:i/>
          <w:sz w:val="22"/>
        </w:rPr>
        <w:t xml:space="preserve">uprawnionych </w:t>
      </w:r>
    </w:p>
    <w:p w:rsidR="00453ADE" w:rsidRPr="00735222" w:rsidRDefault="00EC38DF" w:rsidP="00F357BF">
      <w:pPr>
        <w:jc w:val="right"/>
        <w:rPr>
          <w:rFonts w:asciiTheme="minorHAnsi" w:hAnsiTheme="minorHAnsi" w:cstheme="minorHAnsi"/>
          <w:sz w:val="24"/>
          <w:szCs w:val="24"/>
        </w:rPr>
      </w:pPr>
      <w:r w:rsidRPr="0081756B">
        <w:rPr>
          <w:i/>
          <w:sz w:val="22"/>
        </w:rPr>
        <w:t>do reprezentowania Wykonawcy</w:t>
      </w:r>
    </w:p>
    <w:sectPr w:rsidR="00453ADE" w:rsidRPr="0073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42" w:rsidRDefault="00454542" w:rsidP="00651E50">
      <w:r>
        <w:separator/>
      </w:r>
    </w:p>
  </w:endnote>
  <w:endnote w:type="continuationSeparator" w:id="0">
    <w:p w:rsidR="00454542" w:rsidRDefault="00454542" w:rsidP="0065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42" w:rsidRDefault="00454542" w:rsidP="00651E50">
      <w:r>
        <w:separator/>
      </w:r>
    </w:p>
  </w:footnote>
  <w:footnote w:type="continuationSeparator" w:id="0">
    <w:p w:rsidR="00454542" w:rsidRDefault="00454542" w:rsidP="0065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C6B8249C"/>
    <w:lvl w:ilvl="0" w:tplc="90DE2024">
      <w:start w:val="3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257130A2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2443A858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2D1D5AE8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49D2CAF"/>
    <w:multiLevelType w:val="hybridMultilevel"/>
    <w:tmpl w:val="C1C0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34DEF"/>
    <w:multiLevelType w:val="multilevel"/>
    <w:tmpl w:val="3E6AF4EA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Calibri" w:eastAsia="Times New Roman" w:hAnsi="Calibri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8" w15:restartNumberingAfterBreak="0">
    <w:nsid w:val="0BF13BB8"/>
    <w:multiLevelType w:val="hybridMultilevel"/>
    <w:tmpl w:val="6FDCA358"/>
    <w:lvl w:ilvl="0" w:tplc="D5A6B9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123A4"/>
    <w:multiLevelType w:val="hybridMultilevel"/>
    <w:tmpl w:val="1592D828"/>
    <w:lvl w:ilvl="0" w:tplc="04150017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4EA0"/>
    <w:multiLevelType w:val="multilevel"/>
    <w:tmpl w:val="204A40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86A60"/>
    <w:multiLevelType w:val="multilevel"/>
    <w:tmpl w:val="2D42A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70246"/>
    <w:multiLevelType w:val="hybridMultilevel"/>
    <w:tmpl w:val="AA54F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965FB"/>
    <w:multiLevelType w:val="hybridMultilevel"/>
    <w:tmpl w:val="24A64E9E"/>
    <w:lvl w:ilvl="0" w:tplc="4EF0C6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0940F8C"/>
    <w:multiLevelType w:val="hybridMultilevel"/>
    <w:tmpl w:val="E9307E6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A2EDC9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65160"/>
    <w:multiLevelType w:val="multilevel"/>
    <w:tmpl w:val="232CAA5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Times New Roman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eastAsia="Times New Roman" w:hAnsi="Calibri" w:cs="Times New Roman"/>
        <w:b w:val="0"/>
        <w:i w:val="0"/>
        <w:sz w:val="22"/>
        <w:szCs w:val="2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8460E0"/>
    <w:multiLevelType w:val="hybridMultilevel"/>
    <w:tmpl w:val="7B782052"/>
    <w:lvl w:ilvl="0" w:tplc="137821DC">
      <w:start w:val="2"/>
      <w:numFmt w:val="decimal"/>
      <w:lvlText w:val="%1."/>
      <w:lvlJc w:val="left"/>
      <w:pPr>
        <w:ind w:left="277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6771F"/>
    <w:multiLevelType w:val="hybridMultilevel"/>
    <w:tmpl w:val="FF24B33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B9E7DEA"/>
    <w:multiLevelType w:val="hybridMultilevel"/>
    <w:tmpl w:val="96328AAC"/>
    <w:lvl w:ilvl="0" w:tplc="CF581C06">
      <w:numFmt w:val="bullet"/>
      <w:lvlText w:val="•"/>
      <w:lvlJc w:val="left"/>
      <w:pPr>
        <w:ind w:left="720" w:hanging="360"/>
      </w:pPr>
      <w:rPr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31197"/>
    <w:multiLevelType w:val="multilevel"/>
    <w:tmpl w:val="6616CC66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5156D"/>
    <w:multiLevelType w:val="hybridMultilevel"/>
    <w:tmpl w:val="35AA2950"/>
    <w:lvl w:ilvl="0" w:tplc="CF581C06">
      <w:numFmt w:val="bullet"/>
      <w:lvlText w:val="•"/>
      <w:lvlJc w:val="left"/>
      <w:pPr>
        <w:ind w:left="720" w:hanging="360"/>
      </w:pPr>
      <w:rPr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D04D4"/>
    <w:multiLevelType w:val="hybridMultilevel"/>
    <w:tmpl w:val="E94CA5D2"/>
    <w:lvl w:ilvl="0" w:tplc="FFFFFFFF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D5A6B9C0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84310A5"/>
    <w:multiLevelType w:val="hybridMultilevel"/>
    <w:tmpl w:val="6324DE32"/>
    <w:lvl w:ilvl="0" w:tplc="BB74CF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56D13"/>
    <w:multiLevelType w:val="hybridMultilevel"/>
    <w:tmpl w:val="90EA0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D1348F"/>
    <w:multiLevelType w:val="hybridMultilevel"/>
    <w:tmpl w:val="13CE3B6A"/>
    <w:lvl w:ilvl="0" w:tplc="90DE20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118D1"/>
    <w:multiLevelType w:val="hybridMultilevel"/>
    <w:tmpl w:val="840414C6"/>
    <w:lvl w:ilvl="0" w:tplc="04150017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23878"/>
    <w:multiLevelType w:val="multilevel"/>
    <w:tmpl w:val="25F8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A242BF"/>
    <w:multiLevelType w:val="hybridMultilevel"/>
    <w:tmpl w:val="C4D49014"/>
    <w:name w:val="WW8Num152"/>
    <w:lvl w:ilvl="0" w:tplc="BB74CF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C029E"/>
    <w:multiLevelType w:val="hybridMultilevel"/>
    <w:tmpl w:val="0AEC6C1A"/>
    <w:lvl w:ilvl="0" w:tplc="567C3A1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71714"/>
    <w:multiLevelType w:val="hybridMultilevel"/>
    <w:tmpl w:val="1C60DFC8"/>
    <w:lvl w:ilvl="0" w:tplc="239C82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97CF3"/>
    <w:multiLevelType w:val="hybridMultilevel"/>
    <w:tmpl w:val="B8422B44"/>
    <w:lvl w:ilvl="0" w:tplc="BFAA6F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075CE"/>
    <w:multiLevelType w:val="multilevel"/>
    <w:tmpl w:val="F44A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D76A15"/>
    <w:multiLevelType w:val="hybridMultilevel"/>
    <w:tmpl w:val="D6006DCA"/>
    <w:lvl w:ilvl="0" w:tplc="29F26D6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84B7C"/>
    <w:multiLevelType w:val="hybridMultilevel"/>
    <w:tmpl w:val="307C4B02"/>
    <w:lvl w:ilvl="0" w:tplc="FFFFFFFF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29F26D64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94AF6"/>
    <w:multiLevelType w:val="multilevel"/>
    <w:tmpl w:val="269CA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07024B"/>
    <w:multiLevelType w:val="hybridMultilevel"/>
    <w:tmpl w:val="603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A730C"/>
    <w:multiLevelType w:val="hybridMultilevel"/>
    <w:tmpl w:val="DCCCFE62"/>
    <w:lvl w:ilvl="0" w:tplc="CAFEF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874A2"/>
    <w:multiLevelType w:val="hybridMultilevel"/>
    <w:tmpl w:val="6DFA9E60"/>
    <w:lvl w:ilvl="0" w:tplc="4126A8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F857C8"/>
    <w:multiLevelType w:val="multilevel"/>
    <w:tmpl w:val="AF6E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C860FB5"/>
    <w:multiLevelType w:val="hybridMultilevel"/>
    <w:tmpl w:val="4D9A79C2"/>
    <w:lvl w:ilvl="0" w:tplc="1AA6D714">
      <w:start w:val="1"/>
      <w:numFmt w:val="decimal"/>
      <w:lvlText w:val="%1."/>
      <w:lvlJc w:val="left"/>
      <w:pPr>
        <w:ind w:left="962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0"/>
        <w:lang w:val="pl-PL" w:eastAsia="en-US" w:bidi="ar-SA"/>
      </w:rPr>
    </w:lvl>
    <w:lvl w:ilvl="1" w:tplc="A6D6E09E">
      <w:start w:val="1"/>
      <w:numFmt w:val="decimal"/>
      <w:lvlText w:val="%2)"/>
      <w:lvlJc w:val="left"/>
      <w:pPr>
        <w:ind w:left="1245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0"/>
        <w:lang w:val="pl-PL" w:eastAsia="en-US" w:bidi="ar-SA"/>
      </w:rPr>
    </w:lvl>
    <w:lvl w:ilvl="2" w:tplc="CF581C06">
      <w:numFmt w:val="bullet"/>
      <w:lvlText w:val="•"/>
      <w:lvlJc w:val="left"/>
      <w:pPr>
        <w:ind w:left="2276" w:hanging="286"/>
      </w:pPr>
      <w:rPr>
        <w:lang w:val="pl-PL" w:eastAsia="en-US" w:bidi="ar-SA"/>
      </w:rPr>
    </w:lvl>
    <w:lvl w:ilvl="3" w:tplc="607A92F8">
      <w:numFmt w:val="bullet"/>
      <w:lvlText w:val="•"/>
      <w:lvlJc w:val="left"/>
      <w:pPr>
        <w:ind w:left="3312" w:hanging="286"/>
      </w:pPr>
      <w:rPr>
        <w:lang w:val="pl-PL" w:eastAsia="en-US" w:bidi="ar-SA"/>
      </w:rPr>
    </w:lvl>
    <w:lvl w:ilvl="4" w:tplc="D574783E">
      <w:numFmt w:val="bullet"/>
      <w:lvlText w:val="•"/>
      <w:lvlJc w:val="left"/>
      <w:pPr>
        <w:ind w:left="4348" w:hanging="286"/>
      </w:pPr>
      <w:rPr>
        <w:lang w:val="pl-PL" w:eastAsia="en-US" w:bidi="ar-SA"/>
      </w:rPr>
    </w:lvl>
    <w:lvl w:ilvl="5" w:tplc="4DA653B2">
      <w:numFmt w:val="bullet"/>
      <w:lvlText w:val="•"/>
      <w:lvlJc w:val="left"/>
      <w:pPr>
        <w:ind w:left="5385" w:hanging="286"/>
      </w:pPr>
      <w:rPr>
        <w:lang w:val="pl-PL" w:eastAsia="en-US" w:bidi="ar-SA"/>
      </w:rPr>
    </w:lvl>
    <w:lvl w:ilvl="6" w:tplc="3970E2FE">
      <w:numFmt w:val="bullet"/>
      <w:lvlText w:val="•"/>
      <w:lvlJc w:val="left"/>
      <w:pPr>
        <w:ind w:left="6421" w:hanging="286"/>
      </w:pPr>
      <w:rPr>
        <w:lang w:val="pl-PL" w:eastAsia="en-US" w:bidi="ar-SA"/>
      </w:rPr>
    </w:lvl>
    <w:lvl w:ilvl="7" w:tplc="B8CA994E">
      <w:numFmt w:val="bullet"/>
      <w:lvlText w:val="•"/>
      <w:lvlJc w:val="left"/>
      <w:pPr>
        <w:ind w:left="7457" w:hanging="286"/>
      </w:pPr>
      <w:rPr>
        <w:lang w:val="pl-PL" w:eastAsia="en-US" w:bidi="ar-SA"/>
      </w:rPr>
    </w:lvl>
    <w:lvl w:ilvl="8" w:tplc="E152B7B0">
      <w:numFmt w:val="bullet"/>
      <w:lvlText w:val="•"/>
      <w:lvlJc w:val="left"/>
      <w:pPr>
        <w:ind w:left="8493" w:hanging="286"/>
      </w:pPr>
      <w:rPr>
        <w:lang w:val="pl-PL" w:eastAsia="en-US" w:bidi="ar-SA"/>
      </w:rPr>
    </w:lvl>
  </w:abstractNum>
  <w:abstractNum w:abstractNumId="40" w15:restartNumberingAfterBreak="0">
    <w:nsid w:val="6E905C07"/>
    <w:multiLevelType w:val="hybridMultilevel"/>
    <w:tmpl w:val="7A9E7B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C17345"/>
    <w:multiLevelType w:val="hybridMultilevel"/>
    <w:tmpl w:val="03F049B8"/>
    <w:lvl w:ilvl="0" w:tplc="04150017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2E4809"/>
    <w:multiLevelType w:val="hybridMultilevel"/>
    <w:tmpl w:val="88407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D4633"/>
    <w:multiLevelType w:val="hybridMultilevel"/>
    <w:tmpl w:val="ADE22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D50EB"/>
    <w:multiLevelType w:val="hybridMultilevel"/>
    <w:tmpl w:val="FF3EB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34"/>
  </w:num>
  <w:num w:numId="25">
    <w:abstractNumId w:val="6"/>
  </w:num>
  <w:num w:numId="26">
    <w:abstractNumId w:val="12"/>
  </w:num>
  <w:num w:numId="27">
    <w:abstractNumId w:val="35"/>
  </w:num>
  <w:num w:numId="28">
    <w:abstractNumId w:val="43"/>
  </w:num>
  <w:num w:numId="29">
    <w:abstractNumId w:val="42"/>
  </w:num>
  <w:num w:numId="30">
    <w:abstractNumId w:val="44"/>
  </w:num>
  <w:num w:numId="31">
    <w:abstractNumId w:val="33"/>
  </w:num>
  <w:num w:numId="32">
    <w:abstractNumId w:val="32"/>
  </w:num>
  <w:num w:numId="33">
    <w:abstractNumId w:val="13"/>
  </w:num>
  <w:num w:numId="34">
    <w:abstractNumId w:val="2"/>
  </w:num>
  <w:num w:numId="35">
    <w:abstractNumId w:val="3"/>
  </w:num>
  <w:num w:numId="36">
    <w:abstractNumId w:val="4"/>
  </w:num>
  <w:num w:numId="37">
    <w:abstractNumId w:val="5"/>
  </w:num>
  <w:num w:numId="38">
    <w:abstractNumId w:val="27"/>
  </w:num>
  <w:num w:numId="39">
    <w:abstractNumId w:val="22"/>
  </w:num>
  <w:num w:numId="40">
    <w:abstractNumId w:val="37"/>
  </w:num>
  <w:num w:numId="41">
    <w:abstractNumId w:val="39"/>
  </w:num>
  <w:num w:numId="42">
    <w:abstractNumId w:val="18"/>
  </w:num>
  <w:num w:numId="43">
    <w:abstractNumId w:val="20"/>
  </w:num>
  <w:num w:numId="44">
    <w:abstractNumId w:val="29"/>
  </w:num>
  <w:num w:numId="45">
    <w:abstractNumId w:val="9"/>
  </w:num>
  <w:num w:numId="46">
    <w:abstractNumId w:val="41"/>
  </w:num>
  <w:num w:numId="47">
    <w:abstractNumId w:val="40"/>
  </w:num>
  <w:num w:numId="48">
    <w:abstractNumId w:val="2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AF"/>
    <w:rsid w:val="00053285"/>
    <w:rsid w:val="0009546D"/>
    <w:rsid w:val="00097932"/>
    <w:rsid w:val="000B1701"/>
    <w:rsid w:val="000E60BE"/>
    <w:rsid w:val="00351F23"/>
    <w:rsid w:val="003A1CA5"/>
    <w:rsid w:val="003E020A"/>
    <w:rsid w:val="00453ADE"/>
    <w:rsid w:val="00454542"/>
    <w:rsid w:val="00507C53"/>
    <w:rsid w:val="0054050B"/>
    <w:rsid w:val="00554474"/>
    <w:rsid w:val="00564FD8"/>
    <w:rsid w:val="005917CD"/>
    <w:rsid w:val="005E1B4B"/>
    <w:rsid w:val="00631BB6"/>
    <w:rsid w:val="00651E50"/>
    <w:rsid w:val="007240B3"/>
    <w:rsid w:val="00735222"/>
    <w:rsid w:val="007461B9"/>
    <w:rsid w:val="0081756B"/>
    <w:rsid w:val="00821C79"/>
    <w:rsid w:val="00857283"/>
    <w:rsid w:val="00AA5C25"/>
    <w:rsid w:val="00B74DAF"/>
    <w:rsid w:val="00B94955"/>
    <w:rsid w:val="00C1722F"/>
    <w:rsid w:val="00C94F22"/>
    <w:rsid w:val="00D1024D"/>
    <w:rsid w:val="00DB1C34"/>
    <w:rsid w:val="00DE6BC1"/>
    <w:rsid w:val="00EC1ED0"/>
    <w:rsid w:val="00EC38DF"/>
    <w:rsid w:val="00F357BF"/>
    <w:rsid w:val="00F76FD3"/>
    <w:rsid w:val="00FE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D4F27-D36E-47EA-96D8-0AB40CC0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DA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E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E5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1E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E5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4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474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C3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54050B"/>
    <w:pPr>
      <w:widowControl w:val="0"/>
      <w:suppressAutoHyphens/>
      <w:autoSpaceDE w:val="0"/>
    </w:pPr>
    <w:rPr>
      <w:rFonts w:ascii="Arial" w:eastAsia="Times New Roman" w:hAnsi="Arial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ologia@polregi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lregio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polregi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.gdynia@polregi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5048</Words>
  <Characters>30290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Kamińska</dc:creator>
  <cp:lastModifiedBy>Magdalena Kledzik-Marcinkowska</cp:lastModifiedBy>
  <cp:revision>5</cp:revision>
  <cp:lastPrinted>2025-09-10T09:28:00Z</cp:lastPrinted>
  <dcterms:created xsi:type="dcterms:W3CDTF">2026-01-22T09:48:00Z</dcterms:created>
  <dcterms:modified xsi:type="dcterms:W3CDTF">2026-01-22T10:31:00Z</dcterms:modified>
</cp:coreProperties>
</file>