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68D" w:rsidRDefault="006568F7">
      <w:pPr>
        <w:jc w:val="center"/>
        <w:rPr>
          <w:rFonts w:ascii="Calibri" w:eastAsia="Calibri" w:hAnsi="Calibri" w:cs="Calibri"/>
          <w:b/>
          <w:sz w:val="18"/>
          <w:szCs w:val="1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18"/>
          <w:szCs w:val="18"/>
        </w:rPr>
        <w:t>KLAUZULA INFORMACYJNA</w:t>
      </w:r>
    </w:p>
    <w:p w:rsidR="00EE168D" w:rsidRDefault="006568F7">
      <w:pPr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  <w:sz w:val="18"/>
          <w:szCs w:val="18"/>
        </w:rPr>
        <w:t>Druk zakupu</w:t>
      </w:r>
    </w:p>
    <w:p w:rsidR="00EE168D" w:rsidRDefault="00EE168D">
      <w:pPr>
        <w:jc w:val="both"/>
        <w:rPr>
          <w:rFonts w:ascii="Calibri" w:eastAsia="Calibri" w:hAnsi="Calibri" w:cs="Calibri"/>
          <w:b/>
          <w:sz w:val="18"/>
          <w:szCs w:val="18"/>
        </w:rPr>
      </w:pPr>
    </w:p>
    <w:p w:rsidR="00EE168D" w:rsidRDefault="006568F7">
      <w:pPr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Zgodnie z art. 13 ust. 1 i ust. 2 i art. 14 ogólnego rozporządzenia o ochronie danych osobowych z dnia 27 kwietnia 2016 r. (dalej: </w:t>
      </w:r>
      <w:r>
        <w:rPr>
          <w:rFonts w:ascii="Calibri" w:eastAsia="Calibri" w:hAnsi="Calibri" w:cs="Calibri"/>
          <w:b/>
          <w:sz w:val="18"/>
          <w:szCs w:val="18"/>
        </w:rPr>
        <w:t>RODO</w:t>
      </w:r>
      <w:r>
        <w:rPr>
          <w:rFonts w:ascii="Calibri" w:eastAsia="Calibri" w:hAnsi="Calibri" w:cs="Calibri"/>
          <w:sz w:val="18"/>
          <w:szCs w:val="18"/>
        </w:rPr>
        <w:t>) informujemy, iż:</w:t>
      </w:r>
    </w:p>
    <w:p w:rsidR="00EE168D" w:rsidRDefault="00EE168D">
      <w:pPr>
        <w:jc w:val="both"/>
        <w:rPr>
          <w:rFonts w:ascii="Calibri" w:eastAsia="Calibri" w:hAnsi="Calibri" w:cs="Calibri"/>
          <w:sz w:val="18"/>
          <w:szCs w:val="18"/>
        </w:rPr>
      </w:pPr>
    </w:p>
    <w:tbl>
      <w:tblPr>
        <w:tblStyle w:val="a"/>
        <w:tblpPr w:leftFromText="142" w:rightFromText="142" w:bottomFromText="160" w:vertAnchor="text" w:tblpY="1"/>
        <w:tblW w:w="952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018"/>
        <w:gridCol w:w="6766"/>
        <w:gridCol w:w="741"/>
      </w:tblGrid>
      <w:tr w:rsidR="00EE168D">
        <w:trPr>
          <w:trHeight w:val="420"/>
        </w:trPr>
        <w:tc>
          <w:tcPr>
            <w:tcW w:w="8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Informacje dotyczące przetwarzania danych osobowych  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E168D" w:rsidRDefault="006568F7">
            <w:pPr>
              <w:jc w:val="center"/>
              <w:rPr>
                <w:rFonts w:ascii="Calibri" w:eastAsia="Calibri" w:hAnsi="Calibri" w:cs="Calibri"/>
                <w:b/>
                <w:i/>
                <w:color w:val="80808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808080"/>
                <w:sz w:val="18"/>
                <w:szCs w:val="18"/>
              </w:rPr>
              <w:t>v. 2.0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Administratorem danych osobowych osób uprawnionych do zaciągnięcia zobowiązania oraz wskazanych do kontaktu i realizacji zamówienia jest POLREGIO S.A. z siedzibą w Warszawie </w:t>
            </w:r>
            <w:r>
              <w:rPr>
                <w:rFonts w:ascii="Calibri" w:eastAsia="Calibri" w:hAnsi="Calibri" w:cs="Calibri"/>
                <w:sz w:val="18"/>
                <w:szCs w:val="18"/>
              </w:rPr>
              <w:br/>
              <w:t xml:space="preserve">(01-217), ul. Kolejowa 1; (dalej: „Spółka”), email: </w:t>
            </w:r>
            <w:hyperlink r:id="rId9">
              <w:r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info@polregio.pl</w:t>
              </w:r>
            </w:hyperlink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Spółka wyznaczyła Inspektora Ochrony Danych, który pełni funkcję kontaktową we wszystkich sprawach dotyczących przetwarzania danych pod adresem mailowym: </w:t>
            </w:r>
            <w:hyperlink r:id="rId10">
              <w:r>
                <w:rPr>
                  <w:rFonts w:ascii="Calibri" w:eastAsia="Calibri" w:hAnsi="Calibri" w:cs="Calibri"/>
                  <w:color w:val="0563C1"/>
                  <w:sz w:val="18"/>
                  <w:szCs w:val="18"/>
                  <w:u w:val="single"/>
                </w:rPr>
                <w:t>iod@polregio.pl</w:t>
              </w:r>
            </w:hyperlink>
            <w:r>
              <w:rPr>
                <w:rFonts w:ascii="Calibri" w:eastAsia="Calibri" w:hAnsi="Calibri" w:cs="Calibri"/>
                <w:sz w:val="18"/>
                <w:szCs w:val="18"/>
              </w:rPr>
              <w:t xml:space="preserve"> oraz korespondencyjnie na adres siedziby: POLREGIO S.A., Warszawa 01-217, ul. Kolejowa 1;</w:t>
            </w:r>
          </w:p>
        </w:tc>
      </w:tr>
      <w:tr w:rsidR="00EE168D">
        <w:trPr>
          <w:trHeight w:val="1674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Spółka przetwarza Pani/Pana dane osobowe w celu:</w:t>
            </w:r>
          </w:p>
          <w:p w:rsidR="00EE168D" w:rsidRDefault="006568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9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realizacji zamówienia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pomiędzy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Spółką i podmiotem, w imieniu którego Pani/Pan działa (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art. 6 ust. 1 lit. b RODO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).</w:t>
            </w:r>
          </w:p>
          <w:p w:rsidR="00EE168D" w:rsidRDefault="006568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9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dochodzenia roszczeń oraz obrony przed roszczeniami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, co stanowi prawnie uzasadniony interes Spółki (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art. 6 ust. 1 lit f RODO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).</w:t>
            </w:r>
          </w:p>
          <w:p w:rsidR="00EE168D" w:rsidRDefault="006568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9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wypełniania prz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 xml:space="preserve">ez administratora obowiązków prawnych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ciążących na Spółce w związku z zawarciem i wykonywaniem umowy (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art. 6 ust. 1 lit c RODO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) w szczególności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wynikających z ustaw podatkowych, z ustawy ordynacja podatkowa oraz przepisów o rachunkowości.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Kategorie danych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tabs>
                <w:tab w:val="left" w:pos="241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Spółka przetwarza następujące kategorie danych osobowych: dane zwykłe, tj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. dane identyfikacyjne, służbowe dane kontaktowe, stanowisko służbowe, reprezentowany podmiot,  zakres pełnomocnictwa. 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tabs>
                <w:tab w:val="left" w:pos="241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Pani/Pana dane mogą być przekazywane:</w:t>
            </w:r>
          </w:p>
          <w:p w:rsidR="00EE168D" w:rsidRDefault="006568F7">
            <w:pPr>
              <w:numPr>
                <w:ilvl w:val="0"/>
                <w:numId w:val="2"/>
              </w:numPr>
              <w:tabs>
                <w:tab w:val="left" w:pos="2410"/>
              </w:tabs>
              <w:ind w:left="321" w:hanging="25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podmiotom przetwarzającym je na zlecenie POLREGIO S.A.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na podstawie zawartych umów powierzenia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, w szczególności podmiotom świadczącym usługi hostingowe, dostawcom oprogramowania i serwisującym oprogramowanie, </w:t>
            </w:r>
          </w:p>
          <w:p w:rsidR="00EE168D" w:rsidRDefault="006568F7">
            <w:pPr>
              <w:numPr>
                <w:ilvl w:val="0"/>
                <w:numId w:val="2"/>
              </w:numPr>
              <w:tabs>
                <w:tab w:val="left" w:pos="2410"/>
              </w:tabs>
              <w:ind w:left="321" w:hanging="257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podmioto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m uprawnionym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do uzyskiwania danych na podstawie przepisów prawa, w szczególności organom administracji, sądom i organom ścigania,</w:t>
            </w:r>
          </w:p>
          <w:p w:rsidR="00EE168D" w:rsidRDefault="006568F7">
            <w:pPr>
              <w:numPr>
                <w:ilvl w:val="0"/>
                <w:numId w:val="2"/>
              </w:numPr>
              <w:tabs>
                <w:tab w:val="left" w:pos="2410"/>
              </w:tabs>
              <w:ind w:left="321" w:hanging="257"/>
              <w:jc w:val="both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podmiotom świadczącym 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usługi prawne, audytowe, w tym biegłym rewidentom, audytorom w obszarze IT i 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cyberbezpieczeństwa</w:t>
            </w:r>
            <w:proofErr w:type="spellEnd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,</w:t>
            </w:r>
          </w:p>
          <w:p w:rsidR="00EE168D" w:rsidRDefault="006568F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0"/>
              </w:tabs>
              <w:ind w:left="281" w:hanging="155"/>
              <w:jc w:val="both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 ponadto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podmiotom świadczącym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usługi pocztowe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tabs>
                <w:tab w:val="left" w:pos="241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>
              <w:rPr>
                <w:rFonts w:ascii="Calibri" w:eastAsia="Calibri" w:hAnsi="Calibri" w:cs="Calibri"/>
                <w:sz w:val="18"/>
                <w:szCs w:val="18"/>
              </w:rPr>
              <w:t>Privacy</w:t>
            </w:r>
            <w:proofErr w:type="spellEnd"/>
            <w:r>
              <w:rPr>
                <w:rFonts w:ascii="Calibri" w:eastAsia="Calibri" w:hAnsi="Calibri" w:cs="Calibri"/>
                <w:sz w:val="18"/>
                <w:szCs w:val="18"/>
              </w:rPr>
              <w:t xml:space="preserve"> Framework.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Pani/Pana dane osobowe będą pr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zetwarzane, w tym przechowywane, do czasu przedawnienia roszczeń związanych z zawartą umową. Dane mogą być także przetwarzane przez okres wskazany w przepisach prawa podatkowego i przepisów o rachunkowości.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Prawa osoby, której dane dotyczą, w tym prawo sp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tabs>
                <w:tab w:val="left" w:pos="241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Przysługuje Pani/Panu prawo dostępu do swoich danych osobowych, prawo żądania ich sprostowania, usunięcia lub ograniczenia ich przetwarzania oraz  prawo wniesienia sprzeciwu wobec przetwarzania danych osobowych. Na Pani/Pana wniosek Spółka dostarcz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 kopię danych osobowych podlegających przetwarzaniu. W celu skorzystania z powyższych praw należy skontaktować się ze Spółką.</w:t>
            </w:r>
          </w:p>
          <w:p w:rsidR="00EE168D" w:rsidRDefault="006568F7">
            <w:pPr>
              <w:tabs>
                <w:tab w:val="left" w:pos="241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Przysługuje Pani/Panu prawo wniesienia skargi do organu nadzorczego zajmującego się ochroną danych osobowych, tj. Prezesa Urzędu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Ochrony Danych Osobowych (ul. Stawki 2, 00-193 Warszawa).</w:t>
            </w:r>
          </w:p>
        </w:tc>
      </w:tr>
      <w:tr w:rsidR="00EE168D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tabs>
                <w:tab w:val="left" w:pos="241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Pani/Pana dane osobowe nie będą podlegały profilowaniu, ani zautomatyzowanemu podejmowaniu decyzji.</w:t>
            </w:r>
          </w:p>
        </w:tc>
      </w:tr>
      <w:tr w:rsidR="00EE168D">
        <w:trPr>
          <w:trHeight w:val="595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Źródło pochodzenia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68D" w:rsidRDefault="006568F7">
            <w:pPr>
              <w:tabs>
                <w:tab w:val="left" w:pos="2410"/>
              </w:tabs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Pani/Pana dane osobowe zostały udostępnione Spółce przez podmiot, w imieniu którego Pani/Pan działa.</w:t>
            </w:r>
          </w:p>
        </w:tc>
      </w:tr>
    </w:tbl>
    <w:p w:rsidR="00EE168D" w:rsidRDefault="00EE168D">
      <w:pPr>
        <w:rPr>
          <w:sz w:val="18"/>
          <w:szCs w:val="18"/>
        </w:rPr>
      </w:pPr>
      <w:bookmarkStart w:id="1" w:name="_heading=h.gjdgxs" w:colFirst="0" w:colLast="0"/>
      <w:bookmarkEnd w:id="1"/>
    </w:p>
    <w:sectPr w:rsidR="00EE168D">
      <w:headerReference w:type="default" r:id="rId11"/>
      <w:pgSz w:w="11906" w:h="16838"/>
      <w:pgMar w:top="1701" w:right="1417" w:bottom="1417" w:left="993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F7" w:rsidRDefault="006568F7">
      <w:r>
        <w:separator/>
      </w:r>
    </w:p>
  </w:endnote>
  <w:endnote w:type="continuationSeparator" w:id="0">
    <w:p w:rsidR="006568F7" w:rsidRDefault="0065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F7" w:rsidRDefault="006568F7">
      <w:r>
        <w:separator/>
      </w:r>
    </w:p>
  </w:footnote>
  <w:footnote w:type="continuationSeparator" w:id="0">
    <w:p w:rsidR="006568F7" w:rsidRDefault="0065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8D" w:rsidRDefault="006568F7">
    <w:pPr>
      <w:pBdr>
        <w:top w:val="nil"/>
        <w:left w:val="nil"/>
        <w:bottom w:val="nil"/>
        <w:right w:val="nil"/>
        <w:between w:val="nil"/>
      </w:pBdr>
      <w:jc w:val="right"/>
      <w:rPr>
        <w:rFonts w:ascii="Calibri" w:eastAsia="Calibri" w:hAnsi="Calibri" w:cs="Calibri"/>
        <w:b/>
        <w:color w:val="4C4C4C"/>
        <w:sz w:val="16"/>
        <w:szCs w:val="16"/>
      </w:rPr>
    </w:pPr>
    <w:r>
      <w:rPr>
        <w:rFonts w:ascii="Calibri" w:eastAsia="Calibri" w:hAnsi="Calibri" w:cs="Calibri"/>
        <w:b/>
        <w:color w:val="4C4C4C"/>
        <w:sz w:val="16"/>
        <w:szCs w:val="16"/>
      </w:rPr>
      <w:t>POLREGIO S.A.</w:t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2006529</wp:posOffset>
          </wp:positionH>
          <wp:positionV relativeFrom="paragraph">
            <wp:posOffset>-278129</wp:posOffset>
          </wp:positionV>
          <wp:extent cx="755791" cy="819150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E168D" w:rsidRDefault="006568F7">
    <w:pPr>
      <w:pBdr>
        <w:top w:val="nil"/>
        <w:left w:val="nil"/>
        <w:bottom w:val="nil"/>
        <w:right w:val="nil"/>
        <w:between w:val="nil"/>
      </w:pBdr>
      <w:jc w:val="right"/>
      <w:rPr>
        <w:rFonts w:ascii="Calibri" w:eastAsia="Calibri" w:hAnsi="Calibri" w:cs="Calibri"/>
        <w:b/>
        <w:color w:val="4C4C4C"/>
        <w:sz w:val="16"/>
        <w:szCs w:val="16"/>
      </w:rPr>
    </w:pPr>
    <w:r>
      <w:rPr>
        <w:rFonts w:ascii="Calibri" w:eastAsia="Calibri" w:hAnsi="Calibri" w:cs="Calibri"/>
        <w:b/>
        <w:color w:val="4C4C4C"/>
        <w:sz w:val="16"/>
        <w:szCs w:val="16"/>
      </w:rPr>
      <w:t>ul. Kolejowa 1</w:t>
    </w:r>
  </w:p>
  <w:p w:rsidR="00EE168D" w:rsidRDefault="006568F7">
    <w:pPr>
      <w:pBdr>
        <w:top w:val="nil"/>
        <w:left w:val="nil"/>
        <w:bottom w:val="nil"/>
        <w:right w:val="nil"/>
        <w:between w:val="nil"/>
      </w:pBdr>
      <w:spacing w:after="200"/>
      <w:jc w:val="right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407BC"/>
    <w:multiLevelType w:val="multilevel"/>
    <w:tmpl w:val="B63E11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72677"/>
    <w:multiLevelType w:val="multilevel"/>
    <w:tmpl w:val="A0A430F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E168D"/>
    <w:rsid w:val="006568F7"/>
    <w:rsid w:val="007F19C5"/>
    <w:rsid w:val="00EE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662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6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62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B533D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662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6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62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B533D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polregi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polregi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SS/TaX3Cm07r4o/fp2wjfh8/Iw==">CgMxLjAyCGguZ2pkZ3hzOAByITEwdGM1M0EtcHA4eko4V05raEJrZlh1TTNZZHZnTG5lSg==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Popiołek-Dębska</dc:creator>
  <cp:lastModifiedBy>Elżbieta Parol</cp:lastModifiedBy>
  <cp:revision>2</cp:revision>
  <dcterms:created xsi:type="dcterms:W3CDTF">2025-05-30T11:31:00Z</dcterms:created>
  <dcterms:modified xsi:type="dcterms:W3CDTF">2025-05-30T11:31:00Z</dcterms:modified>
</cp:coreProperties>
</file>