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5588" w:rsidRPr="00247D58" w:rsidRDefault="00C85588" w:rsidP="00C85588">
      <w:pPr>
        <w:spacing w:before="120" w:after="12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247D58">
        <w:rPr>
          <w:rFonts w:ascii="Arial" w:eastAsia="Times New Roman" w:hAnsi="Arial" w:cs="Arial"/>
          <w:b/>
          <w:lang w:eastAsia="pl-PL"/>
        </w:rPr>
        <w:t>OPIS PRZEDMIOTU ZAMÓWIENIA</w:t>
      </w:r>
    </w:p>
    <w:p w:rsidR="00C85588" w:rsidRPr="00247D58" w:rsidRDefault="00C85588" w:rsidP="00C85588">
      <w:pPr>
        <w:spacing w:before="120" w:after="120" w:line="240" w:lineRule="auto"/>
        <w:ind w:left="-142"/>
        <w:jc w:val="both"/>
        <w:rPr>
          <w:rFonts w:ascii="Arial" w:eastAsia="Times New Roman" w:hAnsi="Arial" w:cs="Arial"/>
          <w:b/>
          <w:lang w:eastAsia="pl-PL"/>
        </w:rPr>
      </w:pPr>
      <w:r w:rsidRPr="00247D58">
        <w:rPr>
          <w:rFonts w:ascii="Arial" w:eastAsia="Times New Roman" w:hAnsi="Arial" w:cs="Arial"/>
          <w:b/>
          <w:lang w:eastAsia="pl-PL"/>
        </w:rPr>
        <w:t xml:space="preserve">Przegląd, konserwacja i kalibracja detektorów gazów firmy RAE SYSTEMS z podziałem na zadania: </w:t>
      </w:r>
    </w:p>
    <w:p w:rsidR="00C85588" w:rsidRPr="00247D58" w:rsidRDefault="00C85588" w:rsidP="00C85588">
      <w:pPr>
        <w:spacing w:before="120" w:after="120" w:line="240" w:lineRule="auto"/>
        <w:ind w:left="-142"/>
        <w:jc w:val="both"/>
        <w:rPr>
          <w:rFonts w:ascii="Arial" w:eastAsia="Times New Roman" w:hAnsi="Arial" w:cs="Arial"/>
          <w:b/>
          <w:lang w:eastAsia="pl-PL"/>
        </w:rPr>
      </w:pPr>
      <w:r w:rsidRPr="00247D58">
        <w:rPr>
          <w:rFonts w:ascii="Arial" w:eastAsia="Times New Roman" w:hAnsi="Arial" w:cs="Arial"/>
          <w:b/>
          <w:lang w:eastAsia="pl-PL"/>
        </w:rPr>
        <w:t xml:space="preserve">Zadanie nr 1: Przegląd, konserwacja i kalibracja detektora gazów firmy RAE SYSTEMS dla Pionu Laboratoriów </w:t>
      </w:r>
    </w:p>
    <w:p w:rsidR="00C85588" w:rsidRPr="00247D58" w:rsidRDefault="00C85588" w:rsidP="00C85588">
      <w:pPr>
        <w:spacing w:before="120" w:after="120" w:line="240" w:lineRule="auto"/>
        <w:ind w:left="-142"/>
        <w:jc w:val="both"/>
        <w:rPr>
          <w:rFonts w:ascii="Arial" w:eastAsia="Times New Roman" w:hAnsi="Arial" w:cs="Arial"/>
          <w:b/>
          <w:lang w:eastAsia="pl-PL"/>
        </w:rPr>
      </w:pPr>
      <w:r w:rsidRPr="00247D58">
        <w:rPr>
          <w:rFonts w:ascii="Arial" w:eastAsia="Times New Roman" w:hAnsi="Arial" w:cs="Arial"/>
          <w:b/>
          <w:lang w:eastAsia="pl-PL"/>
        </w:rPr>
        <w:t xml:space="preserve">Zadanie nr 2: Wykonanie przeglądu, konserwacji i kalibracji detektorów gazów firmy RAE SYSTEMS dla Zakładu „Czajka” </w:t>
      </w:r>
    </w:p>
    <w:p w:rsidR="00C85588" w:rsidRPr="00247D58" w:rsidRDefault="00C85588" w:rsidP="00C85588">
      <w:pPr>
        <w:spacing w:before="120" w:after="120" w:line="240" w:lineRule="auto"/>
        <w:ind w:left="-142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247D58">
        <w:rPr>
          <w:rFonts w:ascii="Arial" w:eastAsia="Times New Roman" w:hAnsi="Arial" w:cs="Arial"/>
          <w:b/>
          <w:u w:val="single"/>
          <w:lang w:eastAsia="pl-PL"/>
        </w:rPr>
        <w:t xml:space="preserve">Zadanie nr 1: Przegląd, konserwacja i kalibracja detektora gazów formy RAE SYSTEMS dla Pionu Laboratoriów </w:t>
      </w:r>
    </w:p>
    <w:p w:rsidR="00C85588" w:rsidRPr="00247D58" w:rsidRDefault="00C85588" w:rsidP="00C85588">
      <w:pPr>
        <w:numPr>
          <w:ilvl w:val="0"/>
          <w:numId w:val="2"/>
        </w:numPr>
        <w:spacing w:before="120" w:after="120" w:line="240" w:lineRule="auto"/>
        <w:ind w:left="284"/>
        <w:jc w:val="both"/>
        <w:rPr>
          <w:rFonts w:ascii="Arial" w:eastAsia="Times New Roman" w:hAnsi="Arial" w:cs="Arial"/>
          <w:b/>
          <w:lang w:eastAsia="pl-PL"/>
        </w:rPr>
      </w:pPr>
      <w:r w:rsidRPr="00247D58">
        <w:rPr>
          <w:rFonts w:ascii="Arial" w:eastAsia="Times New Roman" w:hAnsi="Arial" w:cs="Arial"/>
          <w:b/>
          <w:lang w:eastAsia="pl-PL"/>
        </w:rPr>
        <w:t>Zakres usługi:</w:t>
      </w:r>
    </w:p>
    <w:p w:rsidR="00C85588" w:rsidRPr="00247D58" w:rsidRDefault="00C85588" w:rsidP="00C85588">
      <w:pPr>
        <w:numPr>
          <w:ilvl w:val="2"/>
          <w:numId w:val="1"/>
        </w:numPr>
        <w:tabs>
          <w:tab w:val="num" w:pos="851"/>
        </w:tabs>
        <w:spacing w:before="120" w:after="120" w:line="240" w:lineRule="auto"/>
        <w:ind w:left="851" w:hanging="425"/>
        <w:jc w:val="both"/>
        <w:rPr>
          <w:rFonts w:ascii="Arial" w:eastAsia="Times New Roman" w:hAnsi="Arial" w:cs="Arial"/>
          <w:lang w:eastAsia="pl-PL"/>
        </w:rPr>
      </w:pPr>
      <w:r w:rsidRPr="00247D58">
        <w:rPr>
          <w:rFonts w:ascii="Arial" w:eastAsia="Times New Roman" w:hAnsi="Arial" w:cs="Arial"/>
          <w:lang w:eastAsia="pl-PL"/>
        </w:rPr>
        <w:t>Dwukrotny przegląd, konserwacja i kalibracja detektora.</w:t>
      </w:r>
    </w:p>
    <w:p w:rsidR="00C85588" w:rsidRPr="00247D58" w:rsidRDefault="00C85588" w:rsidP="00C85588">
      <w:pPr>
        <w:numPr>
          <w:ilvl w:val="2"/>
          <w:numId w:val="1"/>
        </w:numPr>
        <w:tabs>
          <w:tab w:val="num" w:pos="851"/>
        </w:tabs>
        <w:spacing w:before="120" w:after="120" w:line="240" w:lineRule="auto"/>
        <w:ind w:left="851" w:hanging="425"/>
        <w:jc w:val="both"/>
        <w:rPr>
          <w:rFonts w:ascii="Arial" w:eastAsia="Times New Roman" w:hAnsi="Arial" w:cs="Arial"/>
          <w:lang w:eastAsia="pl-PL"/>
        </w:rPr>
      </w:pPr>
      <w:r w:rsidRPr="00247D58">
        <w:rPr>
          <w:rFonts w:ascii="Arial" w:eastAsia="Times New Roman" w:hAnsi="Arial" w:cs="Arial"/>
          <w:lang w:eastAsia="pl-PL"/>
        </w:rPr>
        <w:t>Sprawdzenie stanu technicznego detektora.</w:t>
      </w:r>
    </w:p>
    <w:p w:rsidR="00C85588" w:rsidRPr="00247D58" w:rsidRDefault="00C85588" w:rsidP="00C85588">
      <w:pPr>
        <w:numPr>
          <w:ilvl w:val="2"/>
          <w:numId w:val="1"/>
        </w:numPr>
        <w:tabs>
          <w:tab w:val="num" w:pos="851"/>
        </w:tabs>
        <w:spacing w:before="120" w:after="120" w:line="240" w:lineRule="auto"/>
        <w:ind w:left="851" w:hanging="425"/>
        <w:jc w:val="both"/>
        <w:rPr>
          <w:rFonts w:ascii="Arial" w:eastAsia="Times New Roman" w:hAnsi="Arial" w:cs="Arial"/>
          <w:lang w:eastAsia="pl-PL"/>
        </w:rPr>
      </w:pPr>
      <w:r w:rsidRPr="00247D58">
        <w:rPr>
          <w:rFonts w:ascii="Arial" w:eastAsia="Times New Roman" w:hAnsi="Arial" w:cs="Arial"/>
          <w:lang w:eastAsia="pl-PL"/>
        </w:rPr>
        <w:t>Sprawdzenie funkcjonowania urządzenia, potwierdzenie właściwej reakcji czujników na stężenia gazów: tlenu (O</w:t>
      </w:r>
      <w:r w:rsidRPr="00247D58">
        <w:rPr>
          <w:rFonts w:ascii="Arial" w:eastAsia="Times New Roman" w:hAnsi="Arial" w:cs="Arial"/>
          <w:vertAlign w:val="subscript"/>
          <w:lang w:eastAsia="pl-PL"/>
        </w:rPr>
        <w:t>2</w:t>
      </w:r>
      <w:r w:rsidRPr="00247D58">
        <w:rPr>
          <w:rFonts w:ascii="Arial" w:eastAsia="Times New Roman" w:hAnsi="Arial" w:cs="Arial"/>
          <w:lang w:eastAsia="pl-PL"/>
        </w:rPr>
        <w:t>), siarkowodoru (H</w:t>
      </w:r>
      <w:r w:rsidRPr="00247D58">
        <w:rPr>
          <w:rFonts w:ascii="Arial" w:eastAsia="Times New Roman" w:hAnsi="Arial" w:cs="Arial"/>
          <w:vertAlign w:val="subscript"/>
          <w:lang w:eastAsia="pl-PL"/>
        </w:rPr>
        <w:t>2</w:t>
      </w:r>
      <w:r w:rsidRPr="00247D58">
        <w:rPr>
          <w:rFonts w:ascii="Arial" w:eastAsia="Times New Roman" w:hAnsi="Arial" w:cs="Arial"/>
          <w:lang w:eastAsia="pl-PL"/>
        </w:rPr>
        <w:t>S), metanu (CH</w:t>
      </w:r>
      <w:r w:rsidRPr="00247D58">
        <w:rPr>
          <w:rFonts w:ascii="Arial" w:eastAsia="Times New Roman" w:hAnsi="Arial" w:cs="Arial"/>
          <w:vertAlign w:val="subscript"/>
          <w:lang w:eastAsia="pl-PL"/>
        </w:rPr>
        <w:t>4</w:t>
      </w:r>
      <w:r w:rsidRPr="00247D58">
        <w:rPr>
          <w:rFonts w:ascii="Arial" w:eastAsia="Times New Roman" w:hAnsi="Arial" w:cs="Arial"/>
          <w:lang w:eastAsia="pl-PL"/>
        </w:rPr>
        <w:t>), amoniaku (NH</w:t>
      </w:r>
      <w:r w:rsidRPr="00247D58">
        <w:rPr>
          <w:rFonts w:ascii="Arial" w:eastAsia="Times New Roman" w:hAnsi="Arial" w:cs="Arial"/>
          <w:vertAlign w:val="subscript"/>
          <w:lang w:eastAsia="pl-PL"/>
        </w:rPr>
        <w:t>3</w:t>
      </w:r>
      <w:r w:rsidRPr="00247D58">
        <w:rPr>
          <w:rFonts w:ascii="Arial" w:eastAsia="Times New Roman" w:hAnsi="Arial" w:cs="Arial"/>
          <w:lang w:eastAsia="pl-PL"/>
        </w:rPr>
        <w:t>).</w:t>
      </w:r>
    </w:p>
    <w:p w:rsidR="00C85588" w:rsidRPr="00247D58" w:rsidRDefault="00C85588" w:rsidP="00C85588">
      <w:pPr>
        <w:spacing w:before="120" w:after="120" w:line="240" w:lineRule="auto"/>
        <w:ind w:left="720" w:firstLine="131"/>
        <w:jc w:val="both"/>
        <w:rPr>
          <w:rFonts w:ascii="Arial" w:eastAsia="Times New Roman" w:hAnsi="Arial" w:cs="Arial"/>
          <w:lang w:eastAsia="pl-PL"/>
        </w:rPr>
      </w:pPr>
      <w:r w:rsidRPr="00247D58">
        <w:rPr>
          <w:rFonts w:ascii="Arial" w:eastAsia="Times New Roman" w:hAnsi="Arial" w:cs="Arial"/>
          <w:lang w:eastAsia="pl-PL"/>
        </w:rPr>
        <w:t>Zakres pomiarowy (ustawiony):</w:t>
      </w:r>
    </w:p>
    <w:p w:rsidR="00C85588" w:rsidRPr="00247D58" w:rsidRDefault="00C85588" w:rsidP="00C85588">
      <w:pPr>
        <w:spacing w:before="120" w:after="120" w:line="240" w:lineRule="auto"/>
        <w:ind w:left="720" w:firstLine="360"/>
        <w:jc w:val="both"/>
        <w:rPr>
          <w:rFonts w:ascii="Arial" w:eastAsia="Times New Roman" w:hAnsi="Arial" w:cs="Arial"/>
          <w:lang w:eastAsia="pl-PL"/>
        </w:rPr>
      </w:pPr>
      <w:r w:rsidRPr="00247D58">
        <w:rPr>
          <w:rFonts w:ascii="Arial" w:eastAsia="Times New Roman" w:hAnsi="Arial" w:cs="Arial"/>
          <w:lang w:eastAsia="pl-PL"/>
        </w:rPr>
        <w:t>- tlen (O</w:t>
      </w:r>
      <w:r w:rsidRPr="00247D58">
        <w:rPr>
          <w:rFonts w:ascii="Arial" w:eastAsia="Times New Roman" w:hAnsi="Arial" w:cs="Arial"/>
          <w:vertAlign w:val="subscript"/>
          <w:lang w:eastAsia="pl-PL"/>
        </w:rPr>
        <w:t>2</w:t>
      </w:r>
      <w:r w:rsidRPr="00247D58">
        <w:rPr>
          <w:rFonts w:ascii="Arial" w:eastAsia="Times New Roman" w:hAnsi="Arial" w:cs="Arial"/>
          <w:lang w:eastAsia="pl-PL"/>
        </w:rPr>
        <w:t>): 0 ÷ 30%</w:t>
      </w:r>
    </w:p>
    <w:p w:rsidR="00C85588" w:rsidRPr="00247D58" w:rsidRDefault="00C85588" w:rsidP="00C85588">
      <w:pPr>
        <w:spacing w:before="120" w:after="120" w:line="240" w:lineRule="auto"/>
        <w:ind w:left="720" w:firstLine="360"/>
        <w:jc w:val="both"/>
        <w:rPr>
          <w:rFonts w:ascii="Arial" w:eastAsia="Times New Roman" w:hAnsi="Arial" w:cs="Arial"/>
          <w:lang w:eastAsia="pl-PL"/>
        </w:rPr>
      </w:pPr>
      <w:r w:rsidRPr="00247D58">
        <w:rPr>
          <w:rFonts w:ascii="Arial" w:eastAsia="Times New Roman" w:hAnsi="Arial" w:cs="Arial"/>
          <w:lang w:eastAsia="pl-PL"/>
        </w:rPr>
        <w:t>- siarkowodór (H</w:t>
      </w:r>
      <w:r w:rsidRPr="00247D58">
        <w:rPr>
          <w:rFonts w:ascii="Arial" w:eastAsia="Times New Roman" w:hAnsi="Arial" w:cs="Arial"/>
          <w:vertAlign w:val="subscript"/>
          <w:lang w:eastAsia="pl-PL"/>
        </w:rPr>
        <w:t>2</w:t>
      </w:r>
      <w:r w:rsidRPr="00247D58">
        <w:rPr>
          <w:rFonts w:ascii="Arial" w:eastAsia="Times New Roman" w:hAnsi="Arial" w:cs="Arial"/>
          <w:lang w:eastAsia="pl-PL"/>
        </w:rPr>
        <w:t>S): 0 ÷ 100ppm</w:t>
      </w:r>
    </w:p>
    <w:p w:rsidR="00C85588" w:rsidRPr="00247D58" w:rsidRDefault="00C85588" w:rsidP="00C85588">
      <w:pPr>
        <w:spacing w:before="120" w:after="120" w:line="240" w:lineRule="auto"/>
        <w:ind w:left="720" w:firstLine="360"/>
        <w:jc w:val="both"/>
        <w:rPr>
          <w:rFonts w:ascii="Arial" w:eastAsia="Times New Roman" w:hAnsi="Arial" w:cs="Arial"/>
          <w:lang w:eastAsia="pl-PL"/>
        </w:rPr>
      </w:pPr>
      <w:r w:rsidRPr="00247D58">
        <w:rPr>
          <w:rFonts w:ascii="Arial" w:eastAsia="Times New Roman" w:hAnsi="Arial" w:cs="Arial"/>
          <w:lang w:eastAsia="pl-PL"/>
        </w:rPr>
        <w:t>- metan (CH</w:t>
      </w:r>
      <w:r w:rsidRPr="00247D58">
        <w:rPr>
          <w:rFonts w:ascii="Arial" w:eastAsia="Times New Roman" w:hAnsi="Arial" w:cs="Arial"/>
          <w:vertAlign w:val="subscript"/>
          <w:lang w:eastAsia="pl-PL"/>
        </w:rPr>
        <w:t>4</w:t>
      </w:r>
      <w:r w:rsidRPr="00247D58">
        <w:rPr>
          <w:rFonts w:ascii="Arial" w:eastAsia="Times New Roman" w:hAnsi="Arial" w:cs="Arial"/>
          <w:lang w:eastAsia="pl-PL"/>
        </w:rPr>
        <w:t>): 0 ÷ 100%</w:t>
      </w:r>
    </w:p>
    <w:p w:rsidR="00C85588" w:rsidRPr="00247D58" w:rsidRDefault="00C85588" w:rsidP="00C85588">
      <w:pPr>
        <w:spacing w:before="120" w:after="120" w:line="240" w:lineRule="auto"/>
        <w:ind w:left="720" w:firstLine="360"/>
        <w:jc w:val="both"/>
        <w:rPr>
          <w:rFonts w:ascii="Arial" w:eastAsia="Times New Roman" w:hAnsi="Arial" w:cs="Arial"/>
          <w:lang w:eastAsia="pl-PL"/>
        </w:rPr>
      </w:pPr>
      <w:r w:rsidRPr="00247D58">
        <w:rPr>
          <w:rFonts w:ascii="Arial" w:eastAsia="Times New Roman" w:hAnsi="Arial" w:cs="Arial"/>
          <w:lang w:eastAsia="pl-PL"/>
        </w:rPr>
        <w:t>- amoniak (NH</w:t>
      </w:r>
      <w:r w:rsidRPr="00247D58">
        <w:rPr>
          <w:rFonts w:ascii="Arial" w:eastAsia="Times New Roman" w:hAnsi="Arial" w:cs="Arial"/>
          <w:vertAlign w:val="subscript"/>
          <w:lang w:eastAsia="pl-PL"/>
        </w:rPr>
        <w:t>3</w:t>
      </w:r>
      <w:r w:rsidRPr="00247D58">
        <w:rPr>
          <w:rFonts w:ascii="Arial" w:eastAsia="Times New Roman" w:hAnsi="Arial" w:cs="Arial"/>
          <w:lang w:eastAsia="pl-PL"/>
        </w:rPr>
        <w:t>): 0 ÷ 50ppm</w:t>
      </w:r>
    </w:p>
    <w:p w:rsidR="00C85588" w:rsidRPr="00247D58" w:rsidRDefault="00C85588" w:rsidP="00C85588">
      <w:pPr>
        <w:numPr>
          <w:ilvl w:val="2"/>
          <w:numId w:val="1"/>
        </w:numPr>
        <w:tabs>
          <w:tab w:val="num" w:pos="851"/>
        </w:tabs>
        <w:spacing w:before="120" w:after="120" w:line="240" w:lineRule="auto"/>
        <w:ind w:left="851" w:hanging="425"/>
        <w:jc w:val="both"/>
        <w:rPr>
          <w:rFonts w:ascii="Arial" w:eastAsia="Times New Roman" w:hAnsi="Arial" w:cs="Arial"/>
          <w:lang w:eastAsia="pl-PL"/>
        </w:rPr>
      </w:pPr>
      <w:r w:rsidRPr="00247D58">
        <w:rPr>
          <w:rFonts w:ascii="Arial" w:eastAsia="Times New Roman" w:hAnsi="Arial" w:cs="Arial"/>
          <w:lang w:eastAsia="pl-PL"/>
        </w:rPr>
        <w:t>Wpis do książki paszportowej.</w:t>
      </w:r>
    </w:p>
    <w:p w:rsidR="00C85588" w:rsidRPr="00247D58" w:rsidRDefault="00C85588" w:rsidP="00C85588">
      <w:pPr>
        <w:numPr>
          <w:ilvl w:val="2"/>
          <w:numId w:val="1"/>
        </w:numPr>
        <w:tabs>
          <w:tab w:val="num" w:pos="851"/>
        </w:tabs>
        <w:spacing w:before="120" w:after="120" w:line="240" w:lineRule="auto"/>
        <w:ind w:left="851" w:hanging="425"/>
        <w:jc w:val="both"/>
        <w:rPr>
          <w:rFonts w:ascii="Arial" w:eastAsia="Times New Roman" w:hAnsi="Arial" w:cs="Arial"/>
          <w:lang w:eastAsia="pl-PL"/>
        </w:rPr>
      </w:pPr>
      <w:r w:rsidRPr="00247D58">
        <w:rPr>
          <w:rFonts w:ascii="Arial" w:eastAsia="Times New Roman" w:hAnsi="Arial" w:cs="Arial"/>
          <w:lang w:eastAsia="pl-PL"/>
        </w:rPr>
        <w:t xml:space="preserve">Do wykonanej usługi sporządzenie </w:t>
      </w:r>
      <w:proofErr w:type="spellStart"/>
      <w:r w:rsidRPr="00247D58">
        <w:rPr>
          <w:rFonts w:ascii="Arial" w:eastAsia="Times New Roman" w:hAnsi="Arial" w:cs="Arial"/>
          <w:lang w:eastAsia="pl-PL"/>
        </w:rPr>
        <w:t>protokółu</w:t>
      </w:r>
      <w:proofErr w:type="spellEnd"/>
      <w:r w:rsidRPr="00247D58">
        <w:rPr>
          <w:rFonts w:ascii="Arial" w:eastAsia="Times New Roman" w:hAnsi="Arial" w:cs="Arial"/>
          <w:lang w:eastAsia="pl-PL"/>
        </w:rPr>
        <w:t>, który będzie zawierał opis wykonanych czynności.</w:t>
      </w:r>
    </w:p>
    <w:p w:rsidR="00C85588" w:rsidRPr="00247D58" w:rsidRDefault="00C85588" w:rsidP="00C85588">
      <w:pPr>
        <w:numPr>
          <w:ilvl w:val="2"/>
          <w:numId w:val="1"/>
        </w:numPr>
        <w:tabs>
          <w:tab w:val="num" w:pos="851"/>
        </w:tabs>
        <w:spacing w:before="120" w:after="120" w:line="240" w:lineRule="auto"/>
        <w:ind w:left="851" w:hanging="425"/>
        <w:jc w:val="both"/>
        <w:rPr>
          <w:rFonts w:ascii="Arial" w:eastAsia="Times New Roman" w:hAnsi="Arial" w:cs="Arial"/>
          <w:lang w:eastAsia="pl-PL"/>
        </w:rPr>
      </w:pPr>
      <w:r w:rsidRPr="00247D58">
        <w:rPr>
          <w:rFonts w:ascii="Arial" w:eastAsia="Times New Roman" w:hAnsi="Arial" w:cs="Arial"/>
          <w:lang w:eastAsia="pl-PL"/>
        </w:rPr>
        <w:t>Sporządzenie protokołu kalibracji detektora.</w:t>
      </w:r>
    </w:p>
    <w:p w:rsidR="00C85588" w:rsidRPr="00247D58" w:rsidRDefault="00C85588" w:rsidP="00C85588">
      <w:pPr>
        <w:keepNext/>
        <w:keepLines/>
        <w:numPr>
          <w:ilvl w:val="0"/>
          <w:numId w:val="2"/>
        </w:numPr>
        <w:spacing w:before="120" w:after="120" w:line="240" w:lineRule="auto"/>
        <w:ind w:left="284"/>
        <w:rPr>
          <w:rFonts w:ascii="Arial" w:eastAsia="Times New Roman" w:hAnsi="Arial" w:cs="Arial"/>
          <w:b/>
          <w:color w:val="000000"/>
          <w:lang w:eastAsia="pl-PL"/>
        </w:rPr>
      </w:pPr>
      <w:r w:rsidRPr="00247D58">
        <w:rPr>
          <w:rFonts w:ascii="Arial" w:eastAsia="Times New Roman" w:hAnsi="Arial" w:cs="Arial"/>
          <w:b/>
          <w:color w:val="000000"/>
          <w:lang w:eastAsia="pl-PL"/>
        </w:rPr>
        <w:t>Wykaz urządzeń :</w:t>
      </w:r>
    </w:p>
    <w:tbl>
      <w:tblPr>
        <w:tblW w:w="10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612"/>
        <w:gridCol w:w="1701"/>
        <w:gridCol w:w="1417"/>
        <w:gridCol w:w="1871"/>
        <w:gridCol w:w="3090"/>
      </w:tblGrid>
      <w:tr w:rsidR="00C85588" w:rsidRPr="00247D58" w:rsidTr="00105C5D">
        <w:trPr>
          <w:trHeight w:val="674"/>
        </w:trPr>
        <w:tc>
          <w:tcPr>
            <w:tcW w:w="426" w:type="dxa"/>
            <w:tcBorders>
              <w:top w:val="single" w:sz="4" w:space="0" w:color="auto"/>
              <w:tl2br w:val="nil"/>
              <w:tr2bl w:val="nil"/>
            </w:tcBorders>
            <w:shd w:val="clear" w:color="auto" w:fill="D9E2F3"/>
            <w:vAlign w:val="center"/>
          </w:tcPr>
          <w:p w:rsidR="00C85588" w:rsidRPr="00247D58" w:rsidRDefault="00C85588" w:rsidP="00105C5D">
            <w:pPr>
              <w:spacing w:before="120" w:after="12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247D58">
              <w:rPr>
                <w:rFonts w:ascii="Arial" w:eastAsia="Times New Roman" w:hAnsi="Arial" w:cs="Arial"/>
                <w:b/>
                <w:lang w:eastAsia="pl-PL"/>
              </w:rPr>
              <w:t>L.P</w:t>
            </w:r>
          </w:p>
        </w:tc>
        <w:tc>
          <w:tcPr>
            <w:tcW w:w="1612" w:type="dxa"/>
            <w:shd w:val="clear" w:color="auto" w:fill="D9E2F3"/>
            <w:vAlign w:val="center"/>
          </w:tcPr>
          <w:p w:rsidR="00C85588" w:rsidRPr="00247D58" w:rsidRDefault="00C85588" w:rsidP="00105C5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247D58">
              <w:rPr>
                <w:rFonts w:ascii="Arial" w:eastAsia="Times New Roman" w:hAnsi="Arial" w:cs="Arial"/>
                <w:b/>
                <w:lang w:eastAsia="pl-PL"/>
              </w:rPr>
              <w:t>Nazwa urządzenia</w:t>
            </w:r>
          </w:p>
        </w:tc>
        <w:tc>
          <w:tcPr>
            <w:tcW w:w="1701" w:type="dxa"/>
            <w:shd w:val="clear" w:color="auto" w:fill="D9E2F3"/>
            <w:vAlign w:val="center"/>
          </w:tcPr>
          <w:p w:rsidR="00C85588" w:rsidRPr="00247D58" w:rsidRDefault="00C85588" w:rsidP="00105C5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247D58">
              <w:rPr>
                <w:rFonts w:ascii="Arial" w:eastAsia="Times New Roman" w:hAnsi="Arial" w:cs="Arial"/>
                <w:b/>
                <w:lang w:eastAsia="pl-PL"/>
              </w:rPr>
              <w:t>Typ</w:t>
            </w:r>
          </w:p>
        </w:tc>
        <w:tc>
          <w:tcPr>
            <w:tcW w:w="1417" w:type="dxa"/>
            <w:shd w:val="clear" w:color="auto" w:fill="D9E2F3"/>
            <w:vAlign w:val="center"/>
          </w:tcPr>
          <w:p w:rsidR="00C85588" w:rsidRPr="00247D58" w:rsidRDefault="00C85588" w:rsidP="00105C5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247D58">
              <w:rPr>
                <w:rFonts w:ascii="Arial" w:eastAsia="Times New Roman" w:hAnsi="Arial" w:cs="Arial"/>
                <w:b/>
                <w:lang w:eastAsia="pl-PL"/>
              </w:rPr>
              <w:t>Nr fabryczny</w:t>
            </w:r>
          </w:p>
        </w:tc>
        <w:tc>
          <w:tcPr>
            <w:tcW w:w="1871" w:type="dxa"/>
            <w:shd w:val="clear" w:color="auto" w:fill="D9E2F3"/>
            <w:vAlign w:val="center"/>
          </w:tcPr>
          <w:p w:rsidR="00C85588" w:rsidRPr="00247D58" w:rsidRDefault="00C85588" w:rsidP="00105C5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247D58">
              <w:rPr>
                <w:rFonts w:ascii="Arial" w:eastAsia="Times New Roman" w:hAnsi="Arial" w:cs="Arial"/>
                <w:b/>
                <w:lang w:eastAsia="pl-PL"/>
              </w:rPr>
              <w:t>Gaz kalibracyjny</w:t>
            </w:r>
          </w:p>
        </w:tc>
        <w:tc>
          <w:tcPr>
            <w:tcW w:w="3090" w:type="dxa"/>
            <w:shd w:val="clear" w:color="auto" w:fill="D9E2F3"/>
            <w:vAlign w:val="center"/>
          </w:tcPr>
          <w:p w:rsidR="00C85588" w:rsidRPr="00247D58" w:rsidRDefault="00C85588" w:rsidP="00105C5D">
            <w:pPr>
              <w:spacing w:before="120" w:after="120" w:line="240" w:lineRule="auto"/>
              <w:ind w:left="-64" w:right="-108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247D58">
              <w:rPr>
                <w:rFonts w:ascii="Arial" w:eastAsia="Times New Roman" w:hAnsi="Arial" w:cs="Arial"/>
                <w:b/>
                <w:lang w:eastAsia="pl-PL"/>
              </w:rPr>
              <w:t>Zakres pomiarowy</w:t>
            </w:r>
          </w:p>
          <w:p w:rsidR="00C85588" w:rsidRPr="00247D58" w:rsidRDefault="00C85588" w:rsidP="00105C5D">
            <w:pPr>
              <w:spacing w:before="120" w:after="120" w:line="240" w:lineRule="auto"/>
              <w:ind w:left="-64" w:right="-108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247D58">
              <w:rPr>
                <w:rFonts w:ascii="Arial" w:eastAsia="Times New Roman" w:hAnsi="Arial" w:cs="Arial"/>
                <w:b/>
                <w:lang w:eastAsia="pl-PL"/>
              </w:rPr>
              <w:t>(ustawiony</w:t>
            </w:r>
          </w:p>
        </w:tc>
      </w:tr>
      <w:tr w:rsidR="00C85588" w:rsidRPr="00247D58" w:rsidTr="00105C5D">
        <w:trPr>
          <w:trHeight w:val="528"/>
        </w:trPr>
        <w:tc>
          <w:tcPr>
            <w:tcW w:w="426" w:type="dxa"/>
            <w:tcBorders>
              <w:top w:val="single" w:sz="4" w:space="0" w:color="auto"/>
              <w:tl2br w:val="nil"/>
              <w:tr2bl w:val="nil"/>
            </w:tcBorders>
            <w:vAlign w:val="center"/>
          </w:tcPr>
          <w:p w:rsidR="00C85588" w:rsidRPr="00247D58" w:rsidRDefault="00C85588" w:rsidP="00105C5D">
            <w:pPr>
              <w:spacing w:before="120" w:after="12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247D58">
              <w:rPr>
                <w:rFonts w:ascii="Arial" w:eastAsia="Times New Roman" w:hAnsi="Arial" w:cs="Arial"/>
                <w:b/>
                <w:lang w:eastAsia="pl-PL"/>
              </w:rPr>
              <w:t>1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C85588" w:rsidRPr="00247D58" w:rsidRDefault="00C85588" w:rsidP="00105C5D">
            <w:pPr>
              <w:spacing w:before="120" w:after="120" w:line="240" w:lineRule="auto"/>
              <w:rPr>
                <w:rFonts w:ascii="Arial" w:eastAsia="Times New Roman" w:hAnsi="Arial" w:cs="Arial"/>
                <w:lang w:eastAsia="pl-PL"/>
              </w:rPr>
            </w:pPr>
            <w:r w:rsidRPr="00247D58">
              <w:rPr>
                <w:rFonts w:ascii="Arial" w:eastAsia="Times New Roman" w:hAnsi="Arial" w:cs="Arial"/>
                <w:lang w:eastAsia="pl-PL"/>
              </w:rPr>
              <w:t xml:space="preserve">Przenośny detektor gazów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85588" w:rsidRPr="00247D58" w:rsidRDefault="00C85588" w:rsidP="00105C5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247D58">
              <w:rPr>
                <w:rFonts w:ascii="Arial" w:eastAsia="Times New Roman" w:hAnsi="Arial" w:cs="Arial"/>
                <w:lang w:eastAsia="pl-PL"/>
              </w:rPr>
              <w:t>typu QRAE+</w:t>
            </w:r>
            <w:r w:rsidRPr="00247D58">
              <w:rPr>
                <w:rFonts w:ascii="Arial" w:eastAsia="Times New Roman" w:hAnsi="Arial" w:cs="Arial"/>
                <w:lang w:eastAsia="pl-PL"/>
              </w:rPr>
              <w:br/>
              <w:t>model PGM – 2000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85588" w:rsidRPr="00247D58" w:rsidRDefault="00C85588" w:rsidP="00105C5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47D58">
              <w:rPr>
                <w:rFonts w:ascii="Arial" w:eastAsia="Times New Roman" w:hAnsi="Arial" w:cs="Arial"/>
                <w:lang w:eastAsia="pl-PL"/>
              </w:rPr>
              <w:t>150-915012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C85588" w:rsidRPr="00247D58" w:rsidRDefault="00C85588" w:rsidP="00105C5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47D58">
              <w:rPr>
                <w:rFonts w:ascii="Arial" w:eastAsia="Times New Roman" w:hAnsi="Arial" w:cs="Arial"/>
                <w:lang w:eastAsia="pl-PL"/>
              </w:rPr>
              <w:t>Tlen (O</w:t>
            </w:r>
            <w:r w:rsidRPr="00247D58">
              <w:rPr>
                <w:rFonts w:ascii="Arial" w:eastAsia="Times New Roman" w:hAnsi="Arial" w:cs="Arial"/>
                <w:vertAlign w:val="subscript"/>
                <w:lang w:eastAsia="pl-PL"/>
              </w:rPr>
              <w:t>2</w:t>
            </w:r>
            <w:r w:rsidRPr="00247D58">
              <w:rPr>
                <w:rFonts w:ascii="Arial" w:eastAsia="Times New Roman" w:hAnsi="Arial" w:cs="Arial"/>
                <w:lang w:eastAsia="pl-PL"/>
              </w:rPr>
              <w:t>)</w:t>
            </w:r>
          </w:p>
          <w:p w:rsidR="00C85588" w:rsidRPr="00247D58" w:rsidRDefault="00C85588" w:rsidP="00105C5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47D58">
              <w:rPr>
                <w:rFonts w:ascii="Arial" w:eastAsia="Times New Roman" w:hAnsi="Arial" w:cs="Arial"/>
                <w:lang w:eastAsia="pl-PL"/>
              </w:rPr>
              <w:t>Siarkowodór (H</w:t>
            </w:r>
            <w:r w:rsidRPr="00247D58">
              <w:rPr>
                <w:rFonts w:ascii="Arial" w:eastAsia="Times New Roman" w:hAnsi="Arial" w:cs="Arial"/>
                <w:vertAlign w:val="subscript"/>
                <w:lang w:eastAsia="pl-PL"/>
              </w:rPr>
              <w:t>2</w:t>
            </w:r>
            <w:r w:rsidRPr="00247D58">
              <w:rPr>
                <w:rFonts w:ascii="Arial" w:eastAsia="Times New Roman" w:hAnsi="Arial" w:cs="Arial"/>
                <w:lang w:eastAsia="pl-PL"/>
              </w:rPr>
              <w:t>S)</w:t>
            </w:r>
          </w:p>
          <w:p w:rsidR="00C85588" w:rsidRPr="00247D58" w:rsidRDefault="00C85588" w:rsidP="00105C5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47D58">
              <w:rPr>
                <w:rFonts w:ascii="Arial" w:eastAsia="Times New Roman" w:hAnsi="Arial" w:cs="Arial"/>
                <w:lang w:eastAsia="pl-PL"/>
              </w:rPr>
              <w:t>Metan (CH</w:t>
            </w:r>
            <w:r w:rsidRPr="00247D58">
              <w:rPr>
                <w:rFonts w:ascii="Arial" w:eastAsia="Times New Roman" w:hAnsi="Arial" w:cs="Arial"/>
                <w:vertAlign w:val="subscript"/>
                <w:lang w:eastAsia="pl-PL"/>
              </w:rPr>
              <w:t>4</w:t>
            </w:r>
            <w:r w:rsidRPr="00247D58">
              <w:rPr>
                <w:rFonts w:ascii="Arial" w:eastAsia="Times New Roman" w:hAnsi="Arial" w:cs="Arial"/>
                <w:lang w:eastAsia="pl-PL"/>
              </w:rPr>
              <w:t>)</w:t>
            </w:r>
            <w:r w:rsidRPr="00247D58">
              <w:rPr>
                <w:rFonts w:ascii="Arial" w:eastAsia="Times New Roman" w:hAnsi="Arial" w:cs="Arial"/>
                <w:lang w:eastAsia="pl-PL"/>
              </w:rPr>
              <w:br/>
              <w:t>amoniak (NH</w:t>
            </w:r>
            <w:r w:rsidRPr="00247D58">
              <w:rPr>
                <w:rFonts w:ascii="Arial" w:eastAsia="Times New Roman" w:hAnsi="Arial" w:cs="Arial"/>
                <w:vertAlign w:val="subscript"/>
                <w:lang w:eastAsia="pl-PL"/>
              </w:rPr>
              <w:t>3</w:t>
            </w:r>
            <w:r w:rsidRPr="00247D58">
              <w:rPr>
                <w:rFonts w:ascii="Arial" w:eastAsia="Times New Roman" w:hAnsi="Arial" w:cs="Arial"/>
                <w:lang w:eastAsia="pl-PL"/>
              </w:rPr>
              <w:t>)</w:t>
            </w:r>
          </w:p>
        </w:tc>
        <w:tc>
          <w:tcPr>
            <w:tcW w:w="3090" w:type="dxa"/>
            <w:vAlign w:val="center"/>
          </w:tcPr>
          <w:p w:rsidR="00C85588" w:rsidRPr="00247D58" w:rsidRDefault="00C85588" w:rsidP="00105C5D">
            <w:pPr>
              <w:spacing w:before="120" w:after="120" w:line="240" w:lineRule="auto"/>
              <w:ind w:firstLine="4"/>
              <w:rPr>
                <w:rFonts w:ascii="Arial" w:eastAsia="Times New Roman" w:hAnsi="Arial" w:cs="Arial"/>
                <w:lang w:eastAsia="pl-PL"/>
              </w:rPr>
            </w:pPr>
            <w:r w:rsidRPr="00247D58">
              <w:rPr>
                <w:rFonts w:ascii="Arial" w:eastAsia="Times New Roman" w:hAnsi="Arial" w:cs="Arial"/>
                <w:lang w:eastAsia="pl-PL"/>
              </w:rPr>
              <w:t>tlen (O</w:t>
            </w:r>
            <w:r w:rsidRPr="00247D58">
              <w:rPr>
                <w:rFonts w:ascii="Arial" w:eastAsia="Times New Roman" w:hAnsi="Arial" w:cs="Arial"/>
                <w:vertAlign w:val="subscript"/>
                <w:lang w:eastAsia="pl-PL"/>
              </w:rPr>
              <w:t>2</w:t>
            </w:r>
            <w:r w:rsidRPr="00247D58">
              <w:rPr>
                <w:rFonts w:ascii="Arial" w:eastAsia="Times New Roman" w:hAnsi="Arial" w:cs="Arial"/>
                <w:lang w:eastAsia="pl-PL"/>
              </w:rPr>
              <w:t>): 0 ÷ 30%</w:t>
            </w:r>
          </w:p>
          <w:p w:rsidR="00C85588" w:rsidRPr="00247D58" w:rsidRDefault="00C85588" w:rsidP="00105C5D">
            <w:pPr>
              <w:spacing w:before="120" w:after="120" w:line="240" w:lineRule="auto"/>
              <w:rPr>
                <w:rFonts w:ascii="Arial" w:eastAsia="Times New Roman" w:hAnsi="Arial" w:cs="Arial"/>
                <w:lang w:eastAsia="pl-PL"/>
              </w:rPr>
            </w:pPr>
            <w:r w:rsidRPr="00247D58">
              <w:rPr>
                <w:rFonts w:ascii="Arial" w:eastAsia="Times New Roman" w:hAnsi="Arial" w:cs="Arial"/>
                <w:lang w:eastAsia="pl-PL"/>
              </w:rPr>
              <w:t>siarkowodór (H</w:t>
            </w:r>
            <w:r w:rsidRPr="00247D58">
              <w:rPr>
                <w:rFonts w:ascii="Arial" w:eastAsia="Times New Roman" w:hAnsi="Arial" w:cs="Arial"/>
                <w:vertAlign w:val="subscript"/>
                <w:lang w:eastAsia="pl-PL"/>
              </w:rPr>
              <w:t>2</w:t>
            </w:r>
            <w:r w:rsidRPr="00247D58">
              <w:rPr>
                <w:rFonts w:ascii="Arial" w:eastAsia="Times New Roman" w:hAnsi="Arial" w:cs="Arial"/>
                <w:lang w:eastAsia="pl-PL"/>
              </w:rPr>
              <w:t>S): 0 ÷ 100ppm</w:t>
            </w:r>
          </w:p>
          <w:p w:rsidR="00C85588" w:rsidRPr="00247D58" w:rsidRDefault="00C85588" w:rsidP="00105C5D">
            <w:pPr>
              <w:spacing w:before="120" w:after="120" w:line="240" w:lineRule="auto"/>
              <w:rPr>
                <w:rFonts w:ascii="Arial" w:eastAsia="Times New Roman" w:hAnsi="Arial" w:cs="Arial"/>
                <w:lang w:eastAsia="pl-PL"/>
              </w:rPr>
            </w:pPr>
            <w:r w:rsidRPr="00247D58">
              <w:rPr>
                <w:rFonts w:ascii="Arial" w:eastAsia="Times New Roman" w:hAnsi="Arial" w:cs="Arial"/>
                <w:lang w:eastAsia="pl-PL"/>
              </w:rPr>
              <w:t>metan (CH</w:t>
            </w:r>
            <w:r w:rsidRPr="00247D58">
              <w:rPr>
                <w:rFonts w:ascii="Arial" w:eastAsia="Times New Roman" w:hAnsi="Arial" w:cs="Arial"/>
                <w:vertAlign w:val="subscript"/>
                <w:lang w:eastAsia="pl-PL"/>
              </w:rPr>
              <w:t>4</w:t>
            </w:r>
            <w:r w:rsidRPr="00247D58">
              <w:rPr>
                <w:rFonts w:ascii="Arial" w:eastAsia="Times New Roman" w:hAnsi="Arial" w:cs="Arial"/>
                <w:lang w:eastAsia="pl-PL"/>
              </w:rPr>
              <w:t>): 0 ÷ 100%</w:t>
            </w:r>
          </w:p>
          <w:p w:rsidR="00C85588" w:rsidRPr="00247D58" w:rsidRDefault="00C85588" w:rsidP="00105C5D">
            <w:pPr>
              <w:spacing w:before="120" w:after="120" w:line="240" w:lineRule="auto"/>
              <w:rPr>
                <w:rFonts w:ascii="Arial" w:eastAsia="Times New Roman" w:hAnsi="Arial" w:cs="Arial"/>
                <w:lang w:eastAsia="pl-PL"/>
              </w:rPr>
            </w:pPr>
            <w:r w:rsidRPr="00247D58">
              <w:rPr>
                <w:rFonts w:ascii="Arial" w:eastAsia="Times New Roman" w:hAnsi="Arial" w:cs="Arial"/>
                <w:lang w:eastAsia="pl-PL"/>
              </w:rPr>
              <w:t>amoniak (NH</w:t>
            </w:r>
            <w:r w:rsidRPr="00247D58">
              <w:rPr>
                <w:rFonts w:ascii="Arial" w:eastAsia="Times New Roman" w:hAnsi="Arial" w:cs="Arial"/>
                <w:vertAlign w:val="subscript"/>
                <w:lang w:eastAsia="pl-PL"/>
              </w:rPr>
              <w:t>3</w:t>
            </w:r>
            <w:r w:rsidRPr="00247D58">
              <w:rPr>
                <w:rFonts w:ascii="Arial" w:eastAsia="Times New Roman" w:hAnsi="Arial" w:cs="Arial"/>
                <w:lang w:eastAsia="pl-PL"/>
              </w:rPr>
              <w:t>): 0 ÷ 50ppm</w:t>
            </w:r>
          </w:p>
        </w:tc>
      </w:tr>
    </w:tbl>
    <w:p w:rsidR="00C85588" w:rsidRPr="00247D58" w:rsidRDefault="00C85588" w:rsidP="00C85588">
      <w:pPr>
        <w:spacing w:before="120" w:after="120" w:line="240" w:lineRule="auto"/>
        <w:ind w:left="-426" w:firstLine="426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247D58">
        <w:rPr>
          <w:rFonts w:ascii="Arial" w:eastAsia="Times New Roman" w:hAnsi="Arial" w:cs="Arial"/>
          <w:b/>
          <w:color w:val="000000"/>
          <w:lang w:eastAsia="pl-PL"/>
        </w:rPr>
        <w:t>3. Czynności dodatkowe:</w:t>
      </w:r>
    </w:p>
    <w:p w:rsidR="00C85588" w:rsidRPr="00247D58" w:rsidRDefault="00C85588" w:rsidP="00C85588">
      <w:pPr>
        <w:keepNext/>
        <w:keepLines/>
        <w:numPr>
          <w:ilvl w:val="0"/>
          <w:numId w:val="5"/>
        </w:numPr>
        <w:spacing w:before="120" w:after="12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247D58">
        <w:rPr>
          <w:rFonts w:ascii="Arial" w:eastAsia="Times New Roman" w:hAnsi="Arial" w:cs="Arial"/>
          <w:color w:val="000000"/>
          <w:lang w:eastAsia="pl-PL"/>
        </w:rPr>
        <w:t xml:space="preserve">Wykaz ewentualnych czynności dodatkowych </w:t>
      </w:r>
    </w:p>
    <w:tbl>
      <w:tblPr>
        <w:tblW w:w="807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8"/>
        <w:gridCol w:w="2972"/>
      </w:tblGrid>
      <w:tr w:rsidR="00C85588" w:rsidRPr="00247D58" w:rsidTr="00105C5D">
        <w:trPr>
          <w:trHeight w:val="495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C85588" w:rsidRPr="00247D58" w:rsidRDefault="00C85588" w:rsidP="00105C5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47D58">
              <w:rPr>
                <w:rFonts w:ascii="Arial" w:eastAsia="Times New Roman" w:hAnsi="Arial" w:cs="Arial"/>
                <w:lang w:eastAsia="pl-PL"/>
              </w:rPr>
              <w:t>Zakres czynności do wykonania</w:t>
            </w:r>
          </w:p>
          <w:p w:rsidR="00C85588" w:rsidRPr="00247D58" w:rsidRDefault="00C85588" w:rsidP="00105C5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C85588" w:rsidRPr="00247D58" w:rsidRDefault="00C85588" w:rsidP="00105C5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47D58">
              <w:rPr>
                <w:rFonts w:ascii="Arial" w:eastAsia="Times New Roman" w:hAnsi="Arial" w:cs="Arial"/>
                <w:lang w:eastAsia="pl-PL"/>
              </w:rPr>
              <w:t>Szacowana ilość czynności dodatkowych</w:t>
            </w:r>
          </w:p>
        </w:tc>
      </w:tr>
      <w:tr w:rsidR="00C85588" w:rsidRPr="00247D58" w:rsidTr="00105C5D">
        <w:trPr>
          <w:trHeight w:val="343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88" w:rsidRPr="00247D58" w:rsidRDefault="00C85588" w:rsidP="00105C5D">
            <w:pPr>
              <w:spacing w:before="120" w:after="120" w:line="240" w:lineRule="auto"/>
              <w:rPr>
                <w:rFonts w:ascii="Arial" w:eastAsia="Times New Roman" w:hAnsi="Arial" w:cs="Arial"/>
                <w:lang w:eastAsia="pl-PL"/>
              </w:rPr>
            </w:pPr>
            <w:bookmarkStart w:id="0" w:name="_Hlk151026714"/>
            <w:r w:rsidRPr="00247D58">
              <w:rPr>
                <w:rFonts w:ascii="Arial" w:eastAsia="Times New Roman" w:hAnsi="Arial" w:cs="Arial"/>
                <w:lang w:eastAsia="pl-PL"/>
              </w:rPr>
              <w:t>Dostawa i wymiana sensora tlenu (O</w:t>
            </w:r>
            <w:r w:rsidRPr="00247D58">
              <w:rPr>
                <w:rFonts w:ascii="Arial" w:eastAsia="Times New Roman" w:hAnsi="Arial" w:cs="Arial"/>
                <w:vertAlign w:val="subscript"/>
                <w:lang w:eastAsia="pl-PL"/>
              </w:rPr>
              <w:t>2</w:t>
            </w:r>
            <w:r w:rsidRPr="00247D58">
              <w:rPr>
                <w:rFonts w:ascii="Arial" w:eastAsia="Times New Roman" w:hAnsi="Arial" w:cs="Arial"/>
                <w:lang w:eastAsia="pl-PL"/>
              </w:rPr>
              <w:t>)</w:t>
            </w:r>
          </w:p>
        </w:tc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588" w:rsidRPr="00247D58" w:rsidRDefault="00C85588" w:rsidP="00105C5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47D58">
              <w:rPr>
                <w:rFonts w:ascii="Arial" w:eastAsia="Times New Roman" w:hAnsi="Arial" w:cs="Arial"/>
                <w:lang w:eastAsia="pl-PL"/>
              </w:rPr>
              <w:t>1 szt.</w:t>
            </w:r>
          </w:p>
        </w:tc>
      </w:tr>
      <w:tr w:rsidR="00C85588" w:rsidRPr="00247D58" w:rsidTr="00105C5D">
        <w:trPr>
          <w:trHeight w:val="407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88" w:rsidRPr="00247D58" w:rsidRDefault="00C85588" w:rsidP="00105C5D">
            <w:pPr>
              <w:spacing w:before="120" w:after="120" w:line="240" w:lineRule="auto"/>
              <w:rPr>
                <w:rFonts w:ascii="Arial" w:eastAsia="Times New Roman" w:hAnsi="Arial" w:cs="Arial"/>
                <w:lang w:eastAsia="pl-PL"/>
              </w:rPr>
            </w:pPr>
            <w:r w:rsidRPr="00247D58">
              <w:rPr>
                <w:rFonts w:ascii="Arial" w:eastAsia="Times New Roman" w:hAnsi="Arial" w:cs="Arial"/>
                <w:lang w:eastAsia="pl-PL"/>
              </w:rPr>
              <w:t>Dostawa i wymiana sensora siarkowodoru (H</w:t>
            </w:r>
            <w:r w:rsidRPr="00247D58">
              <w:rPr>
                <w:rFonts w:ascii="Arial" w:eastAsia="Times New Roman" w:hAnsi="Arial" w:cs="Arial"/>
                <w:vertAlign w:val="subscript"/>
                <w:lang w:eastAsia="pl-PL"/>
              </w:rPr>
              <w:t>2</w:t>
            </w:r>
            <w:r w:rsidRPr="00247D58">
              <w:rPr>
                <w:rFonts w:ascii="Arial" w:eastAsia="Times New Roman" w:hAnsi="Arial" w:cs="Arial"/>
                <w:lang w:eastAsia="pl-PL"/>
              </w:rPr>
              <w:t>S)</w:t>
            </w:r>
          </w:p>
        </w:tc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588" w:rsidRPr="00247D58" w:rsidRDefault="00C85588" w:rsidP="00105C5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47D58">
              <w:rPr>
                <w:rFonts w:ascii="Arial" w:eastAsia="Times New Roman" w:hAnsi="Arial" w:cs="Arial"/>
                <w:lang w:eastAsia="pl-PL"/>
              </w:rPr>
              <w:t>1 szt.</w:t>
            </w:r>
          </w:p>
        </w:tc>
      </w:tr>
      <w:tr w:rsidR="00C85588" w:rsidRPr="00247D58" w:rsidTr="00105C5D">
        <w:trPr>
          <w:trHeight w:val="333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88" w:rsidRPr="00247D58" w:rsidRDefault="00C85588" w:rsidP="00105C5D">
            <w:pPr>
              <w:spacing w:before="120" w:after="120" w:line="240" w:lineRule="auto"/>
              <w:rPr>
                <w:rFonts w:ascii="Arial" w:eastAsia="Times New Roman" w:hAnsi="Arial" w:cs="Arial"/>
                <w:lang w:eastAsia="pl-PL"/>
              </w:rPr>
            </w:pPr>
            <w:r w:rsidRPr="00247D58">
              <w:rPr>
                <w:rFonts w:ascii="Arial" w:eastAsia="Times New Roman" w:hAnsi="Arial" w:cs="Arial"/>
                <w:lang w:eastAsia="pl-PL"/>
              </w:rPr>
              <w:lastRenderedPageBreak/>
              <w:t>Dostawa i wymiana sensora metanu (CH</w:t>
            </w:r>
            <w:r w:rsidRPr="00247D58">
              <w:rPr>
                <w:rFonts w:ascii="Arial" w:eastAsia="Times New Roman" w:hAnsi="Arial" w:cs="Arial"/>
                <w:vertAlign w:val="subscript"/>
                <w:lang w:eastAsia="pl-PL"/>
              </w:rPr>
              <w:t>4</w:t>
            </w:r>
            <w:r w:rsidRPr="00247D58">
              <w:rPr>
                <w:rFonts w:ascii="Arial" w:eastAsia="Times New Roman" w:hAnsi="Arial" w:cs="Arial"/>
                <w:lang w:eastAsia="pl-PL"/>
              </w:rPr>
              <w:t>)</w:t>
            </w:r>
          </w:p>
        </w:tc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588" w:rsidRPr="00247D58" w:rsidRDefault="00C85588" w:rsidP="00105C5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47D58">
              <w:rPr>
                <w:rFonts w:ascii="Arial" w:eastAsia="Times New Roman" w:hAnsi="Arial" w:cs="Arial"/>
                <w:lang w:eastAsia="pl-PL"/>
              </w:rPr>
              <w:t>1  szt.</w:t>
            </w:r>
          </w:p>
        </w:tc>
      </w:tr>
      <w:tr w:rsidR="00C85588" w:rsidRPr="00247D58" w:rsidTr="00105C5D">
        <w:trPr>
          <w:trHeight w:val="369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588" w:rsidRPr="00247D58" w:rsidRDefault="00C85588" w:rsidP="00105C5D">
            <w:pPr>
              <w:spacing w:before="120" w:after="120" w:line="240" w:lineRule="auto"/>
              <w:rPr>
                <w:rFonts w:ascii="Arial" w:eastAsia="Times New Roman" w:hAnsi="Arial" w:cs="Arial"/>
                <w:lang w:eastAsia="pl-PL"/>
              </w:rPr>
            </w:pPr>
            <w:r w:rsidRPr="00247D58">
              <w:rPr>
                <w:rFonts w:ascii="Arial" w:eastAsia="Times New Roman" w:hAnsi="Arial" w:cs="Arial"/>
                <w:lang w:eastAsia="pl-PL"/>
              </w:rPr>
              <w:t>Dostawa i wymiana sensora amoniaku (NH</w:t>
            </w:r>
            <w:r w:rsidRPr="00247D58">
              <w:rPr>
                <w:rFonts w:ascii="Arial" w:eastAsia="Times New Roman" w:hAnsi="Arial" w:cs="Arial"/>
                <w:vertAlign w:val="subscript"/>
                <w:lang w:eastAsia="pl-PL"/>
              </w:rPr>
              <w:t>3</w:t>
            </w:r>
            <w:r w:rsidRPr="00247D58">
              <w:rPr>
                <w:rFonts w:ascii="Arial" w:eastAsia="Times New Roman" w:hAnsi="Arial" w:cs="Arial"/>
                <w:lang w:eastAsia="pl-PL"/>
              </w:rPr>
              <w:t>)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588" w:rsidRPr="00247D58" w:rsidRDefault="00C85588" w:rsidP="00105C5D">
            <w:pPr>
              <w:keepNext/>
              <w:keepLines/>
              <w:tabs>
                <w:tab w:val="num" w:pos="851"/>
              </w:tabs>
              <w:spacing w:before="120"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47D58">
              <w:rPr>
                <w:rFonts w:ascii="Arial" w:eastAsia="Times New Roman" w:hAnsi="Arial" w:cs="Arial"/>
                <w:lang w:eastAsia="pl-PL"/>
              </w:rPr>
              <w:t>1 szt.</w:t>
            </w:r>
          </w:p>
        </w:tc>
      </w:tr>
    </w:tbl>
    <w:bookmarkEnd w:id="0"/>
    <w:p w:rsidR="00C85588" w:rsidRPr="00247D58" w:rsidRDefault="00C85588" w:rsidP="00C85588">
      <w:pPr>
        <w:keepNext/>
        <w:keepLines/>
        <w:numPr>
          <w:ilvl w:val="0"/>
          <w:numId w:val="5"/>
        </w:numPr>
        <w:spacing w:before="120"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247D58">
        <w:rPr>
          <w:rFonts w:ascii="Arial" w:eastAsia="Times New Roman" w:hAnsi="Arial" w:cs="Arial"/>
          <w:lang w:eastAsia="pl-PL"/>
        </w:rPr>
        <w:t>W przypadku stwierdzenia podczas realizacji przedmiotu zamówienia konieczności wykonania dodatkowych czynności określonych w OPZ lub zakupu i wymiany części, niezbędnych do zakończenia realizacji zamówienia, Wykonawca niezwłocznie (w dniu stwierdzenia konieczności wykonania czynności dodatkowych lub dokonania wymiany części) powiadomi o tym na piśmie Zamawiającego;</w:t>
      </w:r>
    </w:p>
    <w:p w:rsidR="00C85588" w:rsidRPr="00247D58" w:rsidRDefault="00C85588" w:rsidP="00C85588">
      <w:pPr>
        <w:numPr>
          <w:ilvl w:val="0"/>
          <w:numId w:val="5"/>
        </w:numPr>
        <w:spacing w:before="120" w:after="120" w:line="240" w:lineRule="auto"/>
        <w:ind w:right="-2"/>
        <w:jc w:val="both"/>
        <w:rPr>
          <w:rFonts w:ascii="Arial" w:eastAsia="Times New Roman" w:hAnsi="Arial" w:cs="Arial"/>
          <w:lang w:eastAsia="pl-PL"/>
        </w:rPr>
      </w:pPr>
      <w:r w:rsidRPr="00247D58">
        <w:rPr>
          <w:rFonts w:ascii="Arial" w:eastAsia="Times New Roman" w:hAnsi="Arial" w:cs="Arial"/>
          <w:lang w:eastAsia="pl-PL"/>
        </w:rPr>
        <w:t>Wykonawca zobowiązany będzie do wykonania czynności dodatkowych lub zakupu i wymiany części wyłącznie po zaakceptowaniu przez Zamawiającego kalkulacji wykonania czynności lub zakupu i wymiany tych części i udzieleniu zamówienia na wykonanie robót dodatkowych, przed upływem terminu określonego na realizację niniejszego zamówienia;</w:t>
      </w:r>
    </w:p>
    <w:p w:rsidR="00C85588" w:rsidRPr="00247D58" w:rsidRDefault="00C85588" w:rsidP="00C85588">
      <w:pPr>
        <w:keepNext/>
        <w:keepLines/>
        <w:numPr>
          <w:ilvl w:val="0"/>
          <w:numId w:val="5"/>
        </w:numPr>
        <w:spacing w:before="120" w:after="120" w:line="240" w:lineRule="auto"/>
        <w:ind w:right="20"/>
        <w:jc w:val="both"/>
        <w:rPr>
          <w:rFonts w:ascii="Arial" w:eastAsia="Times New Roman" w:hAnsi="Arial" w:cs="Arial"/>
          <w:color w:val="000000"/>
          <w:lang w:eastAsia="pl-PL"/>
        </w:rPr>
      </w:pPr>
      <w:r w:rsidRPr="00247D58">
        <w:rPr>
          <w:rFonts w:ascii="Arial" w:eastAsia="Times New Roman" w:hAnsi="Arial" w:cs="Arial"/>
          <w:lang w:eastAsia="pl-PL"/>
        </w:rPr>
        <w:t>Wynagrodzenie za dodatkowe czynności określone w niniejszym ustępie, płatne będzie w ramach wynagrodzenia maksymalnego określonego w zamówieniu na czynności dodatkowe określone w OPZ.</w:t>
      </w:r>
    </w:p>
    <w:p w:rsidR="00C85588" w:rsidRPr="00247D58" w:rsidRDefault="00C85588" w:rsidP="00C85588">
      <w:pPr>
        <w:numPr>
          <w:ilvl w:val="0"/>
          <w:numId w:val="5"/>
        </w:numPr>
        <w:spacing w:before="120" w:after="120" w:line="240" w:lineRule="auto"/>
        <w:ind w:right="20"/>
        <w:jc w:val="both"/>
        <w:rPr>
          <w:rFonts w:ascii="Arial" w:eastAsia="Times New Roman" w:hAnsi="Arial" w:cs="Arial"/>
          <w:lang w:eastAsia="pl-PL"/>
        </w:rPr>
      </w:pPr>
      <w:r w:rsidRPr="00247D58">
        <w:rPr>
          <w:rFonts w:ascii="Arial" w:eastAsia="Times New Roman" w:hAnsi="Arial" w:cs="Arial"/>
          <w:lang w:eastAsia="pl-PL"/>
        </w:rPr>
        <w:t>W przypadku konieczności wymiany części Wykonawca jest zobowiązany użyć części fabrycznie nowych w oryginalnych opakowaniach producenta.</w:t>
      </w:r>
    </w:p>
    <w:p w:rsidR="00C85588" w:rsidRPr="00247D58" w:rsidRDefault="00C85588" w:rsidP="00C85588">
      <w:pPr>
        <w:numPr>
          <w:ilvl w:val="0"/>
          <w:numId w:val="2"/>
        </w:numPr>
        <w:spacing w:before="120" w:after="120" w:line="240" w:lineRule="auto"/>
        <w:rPr>
          <w:rFonts w:ascii="Arial" w:eastAsia="Times New Roman" w:hAnsi="Arial" w:cs="Arial"/>
          <w:b/>
          <w:kern w:val="2"/>
          <w:u w:val="single"/>
          <w:lang w:eastAsia="pl-PL"/>
        </w:rPr>
      </w:pPr>
      <w:r w:rsidRPr="00247D58">
        <w:rPr>
          <w:rFonts w:ascii="Arial" w:eastAsia="Times New Roman" w:hAnsi="Arial" w:cs="Arial"/>
          <w:b/>
          <w:kern w:val="2"/>
          <w:u w:val="single"/>
          <w:lang w:eastAsia="pl-PL"/>
        </w:rPr>
        <w:t>Termin realizacji zamówienia:</w:t>
      </w:r>
    </w:p>
    <w:p w:rsidR="00C85588" w:rsidRPr="00247D58" w:rsidRDefault="00C85588" w:rsidP="00C85588">
      <w:pPr>
        <w:spacing w:before="120" w:after="120" w:line="240" w:lineRule="auto"/>
        <w:ind w:left="-284"/>
        <w:rPr>
          <w:rFonts w:ascii="Arial" w:eastAsia="Times New Roman" w:hAnsi="Arial" w:cs="Arial"/>
          <w:kern w:val="2"/>
          <w:lang w:eastAsia="pl-PL"/>
        </w:rPr>
      </w:pPr>
      <w:r w:rsidRPr="00247D58">
        <w:rPr>
          <w:rFonts w:ascii="Arial" w:eastAsia="Times New Roman" w:hAnsi="Arial" w:cs="Arial"/>
          <w:kern w:val="2"/>
          <w:lang w:eastAsia="pl-PL"/>
        </w:rPr>
        <w:t xml:space="preserve">Wykonawca zobowiązuje się wykonać przedmiot zamówienia w terminie: </w:t>
      </w:r>
    </w:p>
    <w:p w:rsidR="00C85588" w:rsidRPr="00247D58" w:rsidRDefault="00C85588" w:rsidP="00C85588">
      <w:pPr>
        <w:numPr>
          <w:ilvl w:val="0"/>
          <w:numId w:val="3"/>
        </w:numPr>
        <w:tabs>
          <w:tab w:val="left" w:pos="284"/>
        </w:tabs>
        <w:suppressAutoHyphens/>
        <w:spacing w:before="120" w:after="120" w:line="240" w:lineRule="auto"/>
        <w:ind w:left="0" w:hanging="11"/>
        <w:jc w:val="both"/>
        <w:rPr>
          <w:rFonts w:ascii="Arial" w:eastAsia="Times New Roman" w:hAnsi="Arial" w:cs="Arial"/>
          <w:color w:val="000000"/>
          <w:lang w:eastAsia="ar-SA"/>
        </w:rPr>
      </w:pPr>
      <w:r w:rsidRPr="00247D58">
        <w:rPr>
          <w:rFonts w:ascii="Arial" w:eastAsia="Times New Roman" w:hAnsi="Arial" w:cs="Arial"/>
          <w:b/>
          <w:lang w:eastAsia="ar-SA"/>
        </w:rPr>
        <w:t>Przegląd, konserwacja i kalibracja nr 1/202</w:t>
      </w:r>
      <w:r w:rsidR="00225DB1">
        <w:rPr>
          <w:rFonts w:ascii="Arial" w:eastAsia="Times New Roman" w:hAnsi="Arial" w:cs="Arial"/>
          <w:b/>
          <w:lang w:eastAsia="ar-SA"/>
        </w:rPr>
        <w:t>6</w:t>
      </w:r>
      <w:r w:rsidRPr="00247D58">
        <w:rPr>
          <w:rFonts w:ascii="Arial" w:eastAsia="Times New Roman" w:hAnsi="Arial" w:cs="Arial"/>
          <w:lang w:eastAsia="ar-SA"/>
        </w:rPr>
        <w:t xml:space="preserve"> – marzec </w:t>
      </w:r>
      <w:r w:rsidRPr="00247D58">
        <w:rPr>
          <w:rFonts w:ascii="Arial" w:eastAsia="Times New Roman" w:hAnsi="Arial" w:cs="Arial"/>
          <w:color w:val="000000"/>
          <w:lang w:eastAsia="ar-SA"/>
        </w:rPr>
        <w:t>202</w:t>
      </w:r>
      <w:r w:rsidR="00225DB1">
        <w:rPr>
          <w:rFonts w:ascii="Arial" w:eastAsia="Times New Roman" w:hAnsi="Arial" w:cs="Arial"/>
          <w:color w:val="000000"/>
          <w:lang w:eastAsia="ar-SA"/>
        </w:rPr>
        <w:t>6</w:t>
      </w:r>
      <w:r w:rsidRPr="00247D58">
        <w:rPr>
          <w:rFonts w:ascii="Arial" w:eastAsia="Times New Roman" w:hAnsi="Arial" w:cs="Arial"/>
          <w:color w:val="000000"/>
          <w:lang w:eastAsia="ar-SA"/>
        </w:rPr>
        <w:t xml:space="preserve"> r. </w:t>
      </w:r>
    </w:p>
    <w:p w:rsidR="00C85588" w:rsidRPr="00247D58" w:rsidRDefault="00C85588" w:rsidP="00C85588">
      <w:pPr>
        <w:numPr>
          <w:ilvl w:val="0"/>
          <w:numId w:val="3"/>
        </w:numPr>
        <w:tabs>
          <w:tab w:val="left" w:pos="284"/>
        </w:tabs>
        <w:suppressAutoHyphens/>
        <w:spacing w:before="120" w:after="120" w:line="240" w:lineRule="auto"/>
        <w:ind w:left="0" w:hanging="11"/>
        <w:jc w:val="both"/>
        <w:rPr>
          <w:rFonts w:ascii="Arial" w:eastAsia="Times New Roman" w:hAnsi="Arial" w:cs="Arial"/>
          <w:color w:val="000000"/>
          <w:lang w:eastAsia="ar-SA"/>
        </w:rPr>
      </w:pPr>
      <w:r w:rsidRPr="00247D58">
        <w:rPr>
          <w:rFonts w:ascii="Arial" w:eastAsia="Times New Roman" w:hAnsi="Arial" w:cs="Arial"/>
          <w:b/>
          <w:color w:val="000000"/>
          <w:lang w:eastAsia="ar-SA"/>
        </w:rPr>
        <w:t>Przegląd, konserwacja i kalibracja nr 2/202</w:t>
      </w:r>
      <w:r w:rsidR="00225DB1">
        <w:rPr>
          <w:rFonts w:ascii="Arial" w:eastAsia="Times New Roman" w:hAnsi="Arial" w:cs="Arial"/>
          <w:b/>
          <w:color w:val="000000"/>
          <w:lang w:eastAsia="ar-SA"/>
        </w:rPr>
        <w:t>6</w:t>
      </w:r>
      <w:r w:rsidRPr="00247D58">
        <w:rPr>
          <w:rFonts w:ascii="Arial" w:eastAsia="Times New Roman" w:hAnsi="Arial" w:cs="Arial"/>
          <w:color w:val="000000"/>
          <w:lang w:eastAsia="ar-SA"/>
        </w:rPr>
        <w:t xml:space="preserve">  - wrzesień 202</w:t>
      </w:r>
      <w:r w:rsidR="00225DB1">
        <w:rPr>
          <w:rFonts w:ascii="Arial" w:eastAsia="Times New Roman" w:hAnsi="Arial" w:cs="Arial"/>
          <w:color w:val="000000"/>
          <w:lang w:eastAsia="ar-SA"/>
        </w:rPr>
        <w:t>6</w:t>
      </w:r>
      <w:r w:rsidRPr="00247D58">
        <w:rPr>
          <w:rFonts w:ascii="Arial" w:eastAsia="Times New Roman" w:hAnsi="Arial" w:cs="Arial"/>
          <w:color w:val="000000"/>
          <w:lang w:eastAsia="ar-SA"/>
        </w:rPr>
        <w:t xml:space="preserve"> r.</w:t>
      </w:r>
    </w:p>
    <w:p w:rsidR="00C85588" w:rsidRPr="00247D58" w:rsidRDefault="00C85588" w:rsidP="00C85588">
      <w:pPr>
        <w:suppressAutoHyphens/>
        <w:spacing w:before="120" w:after="120" w:line="240" w:lineRule="auto"/>
        <w:ind w:left="-284"/>
        <w:jc w:val="both"/>
        <w:rPr>
          <w:rFonts w:ascii="Arial" w:eastAsia="Times New Roman" w:hAnsi="Arial" w:cs="Arial"/>
          <w:color w:val="000000"/>
          <w:lang w:eastAsia="pl-PL"/>
        </w:rPr>
      </w:pPr>
      <w:r w:rsidRPr="00247D58">
        <w:rPr>
          <w:rFonts w:ascii="Arial" w:eastAsia="Times New Roman" w:hAnsi="Arial" w:cs="Arial"/>
          <w:color w:val="000000"/>
          <w:lang w:eastAsia="pl-PL"/>
        </w:rPr>
        <w:t>Dokładny termin realizacji w/w usługi Wykonawca uzgodni telefonicznie z osobami odpowiedzialnymi za prawidłową realizację usługi ze strony Zamawiającego.</w:t>
      </w:r>
    </w:p>
    <w:p w:rsidR="00C85588" w:rsidRPr="00247D58" w:rsidRDefault="00C85588" w:rsidP="00C85588">
      <w:pPr>
        <w:numPr>
          <w:ilvl w:val="0"/>
          <w:numId w:val="2"/>
        </w:numPr>
        <w:spacing w:before="120" w:after="120" w:line="240" w:lineRule="auto"/>
        <w:rPr>
          <w:rFonts w:ascii="Arial" w:eastAsia="Times New Roman" w:hAnsi="Arial" w:cs="Arial"/>
          <w:b/>
          <w:color w:val="000000"/>
          <w:u w:val="single"/>
          <w:lang w:eastAsia="ar-SA"/>
        </w:rPr>
      </w:pPr>
      <w:r w:rsidRPr="00247D58">
        <w:rPr>
          <w:rFonts w:ascii="Arial" w:eastAsia="Times New Roman" w:hAnsi="Arial" w:cs="Arial"/>
          <w:b/>
          <w:color w:val="000000"/>
          <w:u w:val="single"/>
          <w:lang w:eastAsia="ar-SA"/>
        </w:rPr>
        <w:t xml:space="preserve">Miejsce realizacji usługi: </w:t>
      </w:r>
    </w:p>
    <w:p w:rsidR="00C85588" w:rsidRPr="00247D58" w:rsidRDefault="00C85588" w:rsidP="00C85588">
      <w:pPr>
        <w:keepNext/>
        <w:keepLines/>
        <w:numPr>
          <w:ilvl w:val="0"/>
          <w:numId w:val="7"/>
        </w:numPr>
        <w:spacing w:before="120" w:after="12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247D58">
        <w:rPr>
          <w:rFonts w:ascii="Arial" w:eastAsia="Times New Roman" w:hAnsi="Arial" w:cs="Arial"/>
          <w:color w:val="000000"/>
          <w:lang w:eastAsia="pl-PL"/>
        </w:rPr>
        <w:t xml:space="preserve">Serwis Wykonawcy. </w:t>
      </w:r>
      <w:bookmarkStart w:id="1" w:name="_GoBack"/>
      <w:bookmarkEnd w:id="1"/>
    </w:p>
    <w:p w:rsidR="00C85588" w:rsidRPr="00247D58" w:rsidRDefault="00C85588" w:rsidP="00C85588">
      <w:pPr>
        <w:keepNext/>
        <w:keepLines/>
        <w:numPr>
          <w:ilvl w:val="0"/>
          <w:numId w:val="7"/>
        </w:numPr>
        <w:spacing w:before="120" w:after="12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247D58">
        <w:rPr>
          <w:rFonts w:ascii="Arial" w:eastAsia="Times New Roman" w:hAnsi="Arial" w:cs="Arial"/>
          <w:color w:val="000000"/>
          <w:lang w:eastAsia="pl-PL"/>
        </w:rPr>
        <w:t xml:space="preserve">Odbiór detektorów i dostawa po wykonanym przeglądzie do Zamawiającego należy do Wykonawcy, koszt odbioru i dostawy urządzeń musi zostać wliczony w koszt usługi. </w:t>
      </w:r>
    </w:p>
    <w:p w:rsidR="00C85588" w:rsidRPr="00247D58" w:rsidRDefault="00C85588" w:rsidP="00C85588">
      <w:pPr>
        <w:keepNext/>
        <w:keepLines/>
        <w:numPr>
          <w:ilvl w:val="0"/>
          <w:numId w:val="7"/>
        </w:numPr>
        <w:spacing w:before="120" w:after="12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247D58">
        <w:rPr>
          <w:rFonts w:ascii="Arial" w:eastAsia="Times New Roman" w:hAnsi="Arial" w:cs="Arial"/>
          <w:color w:val="000000"/>
          <w:lang w:eastAsia="pl-PL"/>
        </w:rPr>
        <w:t xml:space="preserve">Miejsce dostawy/ odbioru detektorów to Pion Laboratoriów, Laboratorium „Południe” ul. Syta 190/192, 02-987 Warszawa. </w:t>
      </w:r>
    </w:p>
    <w:p w:rsidR="00C85588" w:rsidRPr="00247D58" w:rsidRDefault="00C85588" w:rsidP="00C85588">
      <w:pPr>
        <w:keepNext/>
        <w:keepLines/>
        <w:numPr>
          <w:ilvl w:val="0"/>
          <w:numId w:val="7"/>
        </w:numPr>
        <w:spacing w:before="120" w:after="120" w:line="240" w:lineRule="auto"/>
        <w:jc w:val="both"/>
        <w:rPr>
          <w:rFonts w:ascii="Arial" w:eastAsia="Calibri" w:hAnsi="Arial" w:cs="Arial"/>
        </w:rPr>
      </w:pPr>
      <w:r w:rsidRPr="00247D58">
        <w:rPr>
          <w:rFonts w:ascii="Arial" w:eastAsia="Times New Roman" w:hAnsi="Arial" w:cs="Arial"/>
          <w:color w:val="000000"/>
          <w:lang w:eastAsia="pl-PL"/>
        </w:rPr>
        <w:t>O terminie odebrania detektorów gazów od Zamawiającego, Wykonawca powiadomi</w:t>
      </w:r>
      <w:r w:rsidRPr="00247D58">
        <w:rPr>
          <w:rFonts w:ascii="Arial" w:eastAsia="Calibri" w:hAnsi="Arial" w:cs="Arial"/>
        </w:rPr>
        <w:t xml:space="preserve"> Zamawiającego telefonicznie  lub w formie elektronicznej, przynajmniej z 3 dniowym wyprzedzeniem.</w:t>
      </w:r>
    </w:p>
    <w:p w:rsidR="00C85588" w:rsidRPr="00247D58" w:rsidRDefault="00C85588" w:rsidP="00C85588">
      <w:pPr>
        <w:spacing w:before="120" w:after="120" w:line="240" w:lineRule="auto"/>
        <w:ind w:left="-284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247D58">
        <w:rPr>
          <w:rFonts w:ascii="Arial" w:eastAsia="Times New Roman" w:hAnsi="Arial" w:cs="Arial"/>
          <w:b/>
          <w:u w:val="single"/>
          <w:lang w:eastAsia="pl-PL"/>
        </w:rPr>
        <w:t xml:space="preserve">Zadanie nr 2: Wykonanie przeglądu, konserwacji i kalibracji detektorów gazów firmy RAE SYSTEMS dla Zakładu „Czajka” </w:t>
      </w:r>
    </w:p>
    <w:p w:rsidR="00C85588" w:rsidRPr="00247D58" w:rsidRDefault="00C85588" w:rsidP="00C85588">
      <w:pPr>
        <w:numPr>
          <w:ilvl w:val="1"/>
          <w:numId w:val="4"/>
        </w:numPr>
        <w:spacing w:before="120" w:after="120" w:line="240" w:lineRule="auto"/>
        <w:ind w:left="0"/>
        <w:jc w:val="both"/>
        <w:rPr>
          <w:rFonts w:ascii="Arial" w:eastAsia="Times New Roman" w:hAnsi="Arial" w:cs="Arial"/>
          <w:b/>
          <w:lang w:eastAsia="pl-PL"/>
        </w:rPr>
      </w:pPr>
      <w:r w:rsidRPr="00247D58">
        <w:rPr>
          <w:rFonts w:ascii="Arial" w:eastAsia="Times New Roman" w:hAnsi="Arial" w:cs="Arial"/>
          <w:b/>
          <w:lang w:eastAsia="pl-PL"/>
        </w:rPr>
        <w:t>Zakres usługi:</w:t>
      </w:r>
    </w:p>
    <w:p w:rsidR="00C85588" w:rsidRPr="00247D58" w:rsidRDefault="00C85588" w:rsidP="00C85588">
      <w:pPr>
        <w:numPr>
          <w:ilvl w:val="0"/>
          <w:numId w:val="6"/>
        </w:numPr>
        <w:spacing w:before="120"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247D58">
        <w:rPr>
          <w:rFonts w:ascii="Arial" w:eastAsia="Times New Roman" w:hAnsi="Arial" w:cs="Arial"/>
          <w:lang w:eastAsia="pl-PL"/>
        </w:rPr>
        <w:t>Dwukrotny przegląd, konserwacja i kalibracja detektorów.</w:t>
      </w:r>
    </w:p>
    <w:p w:rsidR="00C85588" w:rsidRPr="00247D58" w:rsidRDefault="00C85588" w:rsidP="00C85588">
      <w:pPr>
        <w:numPr>
          <w:ilvl w:val="0"/>
          <w:numId w:val="6"/>
        </w:numPr>
        <w:spacing w:before="120"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247D58">
        <w:rPr>
          <w:rFonts w:ascii="Arial" w:eastAsia="Times New Roman" w:hAnsi="Arial" w:cs="Arial"/>
          <w:lang w:eastAsia="pl-PL"/>
        </w:rPr>
        <w:t>Sprawdzenie stanu technicznego w/w detektorów,</w:t>
      </w:r>
    </w:p>
    <w:p w:rsidR="00C85588" w:rsidRPr="00247D58" w:rsidRDefault="00C85588" w:rsidP="00C85588">
      <w:pPr>
        <w:numPr>
          <w:ilvl w:val="0"/>
          <w:numId w:val="6"/>
        </w:numPr>
        <w:spacing w:before="120"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247D58">
        <w:rPr>
          <w:rFonts w:ascii="Arial" w:eastAsia="Times New Roman" w:hAnsi="Arial" w:cs="Arial"/>
          <w:lang w:eastAsia="pl-PL"/>
        </w:rPr>
        <w:t>Sprawdzenie funkcjonowania detektorów typu QRAE+, model PGM – 2020 i  potwierdzenie właściwej reakcji czujników na stężenia gazów: tlenu (O</w:t>
      </w:r>
      <w:r w:rsidRPr="00247D58">
        <w:rPr>
          <w:rFonts w:ascii="Arial" w:eastAsia="Times New Roman" w:hAnsi="Arial" w:cs="Arial"/>
          <w:vertAlign w:val="subscript"/>
          <w:lang w:eastAsia="pl-PL"/>
        </w:rPr>
        <w:t>2</w:t>
      </w:r>
      <w:r w:rsidRPr="00247D58">
        <w:rPr>
          <w:rFonts w:ascii="Arial" w:eastAsia="Times New Roman" w:hAnsi="Arial" w:cs="Arial"/>
          <w:lang w:eastAsia="pl-PL"/>
        </w:rPr>
        <w:t>), siarkowodoru (H</w:t>
      </w:r>
      <w:r w:rsidRPr="00247D58">
        <w:rPr>
          <w:rFonts w:ascii="Arial" w:eastAsia="Times New Roman" w:hAnsi="Arial" w:cs="Arial"/>
          <w:vertAlign w:val="subscript"/>
          <w:lang w:eastAsia="pl-PL"/>
        </w:rPr>
        <w:t>2</w:t>
      </w:r>
      <w:r w:rsidRPr="00247D58">
        <w:rPr>
          <w:rFonts w:ascii="Arial" w:eastAsia="Times New Roman" w:hAnsi="Arial" w:cs="Arial"/>
          <w:lang w:eastAsia="pl-PL"/>
        </w:rPr>
        <w:t>S), metanu (CH</w:t>
      </w:r>
      <w:r w:rsidRPr="00247D58">
        <w:rPr>
          <w:rFonts w:ascii="Arial" w:eastAsia="Times New Roman" w:hAnsi="Arial" w:cs="Arial"/>
          <w:vertAlign w:val="subscript"/>
          <w:lang w:eastAsia="pl-PL"/>
        </w:rPr>
        <w:t>4</w:t>
      </w:r>
      <w:r w:rsidRPr="00247D58">
        <w:rPr>
          <w:rFonts w:ascii="Arial" w:eastAsia="Times New Roman" w:hAnsi="Arial" w:cs="Arial"/>
          <w:lang w:eastAsia="pl-PL"/>
        </w:rPr>
        <w:t xml:space="preserve">) i tlenku węgla (CO), </w:t>
      </w:r>
    </w:p>
    <w:p w:rsidR="00C85588" w:rsidRPr="00247D58" w:rsidRDefault="00C85588" w:rsidP="00C85588">
      <w:pPr>
        <w:numPr>
          <w:ilvl w:val="0"/>
          <w:numId w:val="6"/>
        </w:numPr>
        <w:spacing w:before="120"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247D58">
        <w:rPr>
          <w:rFonts w:ascii="Arial" w:eastAsia="Times New Roman" w:hAnsi="Arial" w:cs="Arial"/>
          <w:lang w:eastAsia="pl-PL"/>
        </w:rPr>
        <w:t>Sprawdzenie funkcjonowania detektora typu TOXI RAE II i potwierdzenie właściwej reakcji czujnika na stężenia amoniaku (NH</w:t>
      </w:r>
      <w:r w:rsidRPr="00247D58">
        <w:rPr>
          <w:rFonts w:ascii="Arial" w:eastAsia="Times New Roman" w:hAnsi="Arial" w:cs="Arial"/>
          <w:vertAlign w:val="subscript"/>
          <w:lang w:eastAsia="pl-PL"/>
        </w:rPr>
        <w:t>3</w:t>
      </w:r>
      <w:r w:rsidRPr="00247D58">
        <w:rPr>
          <w:rFonts w:ascii="Arial" w:eastAsia="Times New Roman" w:hAnsi="Arial" w:cs="Arial"/>
          <w:lang w:eastAsia="pl-PL"/>
        </w:rPr>
        <w:t>)</w:t>
      </w:r>
    </w:p>
    <w:p w:rsidR="00C85588" w:rsidRPr="00247D58" w:rsidRDefault="00C85588" w:rsidP="00C85588">
      <w:pPr>
        <w:numPr>
          <w:ilvl w:val="0"/>
          <w:numId w:val="6"/>
        </w:numPr>
        <w:spacing w:before="120"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247D58">
        <w:rPr>
          <w:rFonts w:ascii="Arial" w:eastAsia="Times New Roman" w:hAnsi="Arial" w:cs="Arial"/>
          <w:lang w:eastAsia="pl-PL"/>
        </w:rPr>
        <w:t>Sprawdzenie funkcjonowania detektora typu TOXI RAE II PGM 1100 i potwierdzenie właściwej reakcji czujnika na stężenia amoniaku (NH</w:t>
      </w:r>
      <w:r w:rsidRPr="00247D58">
        <w:rPr>
          <w:rFonts w:ascii="Arial" w:eastAsia="Times New Roman" w:hAnsi="Arial" w:cs="Arial"/>
          <w:vertAlign w:val="subscript"/>
          <w:lang w:eastAsia="pl-PL"/>
        </w:rPr>
        <w:t>3</w:t>
      </w:r>
      <w:r w:rsidRPr="00247D58">
        <w:rPr>
          <w:rFonts w:ascii="Arial" w:eastAsia="Times New Roman" w:hAnsi="Arial" w:cs="Arial"/>
          <w:lang w:eastAsia="pl-PL"/>
        </w:rPr>
        <w:t>)</w:t>
      </w:r>
    </w:p>
    <w:p w:rsidR="00C85588" w:rsidRPr="00247D58" w:rsidRDefault="00C85588" w:rsidP="00C85588">
      <w:pPr>
        <w:numPr>
          <w:ilvl w:val="0"/>
          <w:numId w:val="6"/>
        </w:numPr>
        <w:spacing w:before="120"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247D58">
        <w:rPr>
          <w:rFonts w:ascii="Arial" w:eastAsia="Times New Roman" w:hAnsi="Arial" w:cs="Arial"/>
          <w:lang w:eastAsia="pl-PL"/>
        </w:rPr>
        <w:lastRenderedPageBreak/>
        <w:t>Wpis do książek paszportowych,</w:t>
      </w:r>
    </w:p>
    <w:p w:rsidR="00C85588" w:rsidRPr="00247D58" w:rsidRDefault="00C85588" w:rsidP="00C85588">
      <w:pPr>
        <w:numPr>
          <w:ilvl w:val="0"/>
          <w:numId w:val="6"/>
        </w:numPr>
        <w:spacing w:before="120"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247D58">
        <w:rPr>
          <w:rFonts w:ascii="Arial" w:eastAsia="Times New Roman" w:hAnsi="Arial" w:cs="Arial"/>
          <w:lang w:eastAsia="pl-PL"/>
        </w:rPr>
        <w:t>Sporządzenie protokołu kalibracji detektora,</w:t>
      </w:r>
    </w:p>
    <w:p w:rsidR="00C85588" w:rsidRPr="00247D58" w:rsidRDefault="00C85588" w:rsidP="00C85588">
      <w:pPr>
        <w:numPr>
          <w:ilvl w:val="1"/>
          <w:numId w:val="4"/>
        </w:numPr>
        <w:spacing w:before="120" w:after="120" w:line="240" w:lineRule="auto"/>
        <w:ind w:left="0"/>
        <w:jc w:val="both"/>
        <w:rPr>
          <w:rFonts w:ascii="Arial" w:eastAsia="Times New Roman" w:hAnsi="Arial" w:cs="Arial"/>
          <w:b/>
          <w:lang w:eastAsia="pl-PL"/>
        </w:rPr>
      </w:pPr>
      <w:r w:rsidRPr="00247D58">
        <w:rPr>
          <w:rFonts w:ascii="Arial" w:eastAsia="Times New Roman" w:hAnsi="Arial" w:cs="Arial"/>
          <w:b/>
          <w:lang w:eastAsia="pl-PL"/>
        </w:rPr>
        <w:t>Wykaz detektorów:</w:t>
      </w:r>
    </w:p>
    <w:tbl>
      <w:tblPr>
        <w:tblW w:w="1020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418"/>
        <w:gridCol w:w="2127"/>
        <w:gridCol w:w="1134"/>
        <w:gridCol w:w="1872"/>
        <w:gridCol w:w="3233"/>
      </w:tblGrid>
      <w:tr w:rsidR="00C85588" w:rsidRPr="00247D58" w:rsidTr="00105C5D">
        <w:trPr>
          <w:trHeight w:val="490"/>
        </w:trPr>
        <w:tc>
          <w:tcPr>
            <w:tcW w:w="426" w:type="dxa"/>
            <w:tcBorders>
              <w:top w:val="single" w:sz="4" w:space="0" w:color="auto"/>
              <w:tl2br w:val="nil"/>
              <w:tr2bl w:val="nil"/>
            </w:tcBorders>
            <w:shd w:val="clear" w:color="auto" w:fill="DEEAF6"/>
            <w:vAlign w:val="center"/>
          </w:tcPr>
          <w:p w:rsidR="00C85588" w:rsidRPr="00247D58" w:rsidRDefault="00C85588" w:rsidP="00105C5D">
            <w:pPr>
              <w:spacing w:before="120" w:after="120" w:line="240" w:lineRule="auto"/>
              <w:ind w:left="-142" w:right="-108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247D58">
              <w:rPr>
                <w:rFonts w:ascii="Arial" w:eastAsia="Times New Roman" w:hAnsi="Arial" w:cs="Arial"/>
                <w:b/>
                <w:lang w:eastAsia="pl-PL"/>
              </w:rPr>
              <w:t>L.P</w:t>
            </w:r>
          </w:p>
        </w:tc>
        <w:tc>
          <w:tcPr>
            <w:tcW w:w="1418" w:type="dxa"/>
            <w:shd w:val="clear" w:color="auto" w:fill="DEEAF6"/>
            <w:vAlign w:val="center"/>
          </w:tcPr>
          <w:p w:rsidR="00C85588" w:rsidRPr="00247D58" w:rsidRDefault="00C85588" w:rsidP="00105C5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247D58">
              <w:rPr>
                <w:rFonts w:ascii="Arial" w:eastAsia="Times New Roman" w:hAnsi="Arial" w:cs="Arial"/>
                <w:b/>
                <w:lang w:eastAsia="pl-PL"/>
              </w:rPr>
              <w:t>Nazwa urządzenia</w:t>
            </w:r>
          </w:p>
        </w:tc>
        <w:tc>
          <w:tcPr>
            <w:tcW w:w="2127" w:type="dxa"/>
            <w:shd w:val="clear" w:color="auto" w:fill="DEEAF6"/>
            <w:vAlign w:val="center"/>
          </w:tcPr>
          <w:p w:rsidR="00C85588" w:rsidRPr="00247D58" w:rsidRDefault="00C85588" w:rsidP="00105C5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247D58">
              <w:rPr>
                <w:rFonts w:ascii="Arial" w:eastAsia="Times New Roman" w:hAnsi="Arial" w:cs="Arial"/>
                <w:b/>
                <w:lang w:eastAsia="pl-PL"/>
              </w:rPr>
              <w:t>Typ</w:t>
            </w:r>
          </w:p>
        </w:tc>
        <w:tc>
          <w:tcPr>
            <w:tcW w:w="1134" w:type="dxa"/>
            <w:shd w:val="clear" w:color="auto" w:fill="DEEAF6"/>
          </w:tcPr>
          <w:p w:rsidR="00C85588" w:rsidRPr="00247D58" w:rsidRDefault="00C85588" w:rsidP="00105C5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247D58">
              <w:rPr>
                <w:rFonts w:ascii="Arial" w:eastAsia="Times New Roman" w:hAnsi="Arial" w:cs="Arial"/>
                <w:b/>
                <w:lang w:eastAsia="pl-PL"/>
              </w:rPr>
              <w:t>Ilość</w:t>
            </w:r>
          </w:p>
          <w:p w:rsidR="00C85588" w:rsidRPr="00247D58" w:rsidRDefault="00C85588" w:rsidP="00105C5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247D58">
              <w:rPr>
                <w:rFonts w:ascii="Arial" w:eastAsia="Times New Roman" w:hAnsi="Arial" w:cs="Arial"/>
                <w:b/>
                <w:lang w:eastAsia="pl-PL"/>
              </w:rPr>
              <w:t>urządzeń</w:t>
            </w:r>
          </w:p>
        </w:tc>
        <w:tc>
          <w:tcPr>
            <w:tcW w:w="1871" w:type="dxa"/>
            <w:shd w:val="clear" w:color="auto" w:fill="DEEAF6"/>
            <w:vAlign w:val="center"/>
          </w:tcPr>
          <w:p w:rsidR="00C85588" w:rsidRPr="00247D58" w:rsidRDefault="00C85588" w:rsidP="00105C5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247D58">
              <w:rPr>
                <w:rFonts w:ascii="Arial" w:eastAsia="Times New Roman" w:hAnsi="Arial" w:cs="Arial"/>
                <w:b/>
                <w:lang w:eastAsia="pl-PL"/>
              </w:rPr>
              <w:t>Gaz kalibracyjny</w:t>
            </w:r>
          </w:p>
        </w:tc>
        <w:tc>
          <w:tcPr>
            <w:tcW w:w="3233" w:type="dxa"/>
            <w:shd w:val="clear" w:color="auto" w:fill="DEEAF6"/>
            <w:vAlign w:val="center"/>
          </w:tcPr>
          <w:p w:rsidR="00C85588" w:rsidRPr="00247D58" w:rsidRDefault="00C85588" w:rsidP="00105C5D">
            <w:pPr>
              <w:spacing w:before="120" w:after="120" w:line="240" w:lineRule="auto"/>
              <w:ind w:left="-64" w:right="-108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247D58">
              <w:rPr>
                <w:rFonts w:ascii="Arial" w:eastAsia="Times New Roman" w:hAnsi="Arial" w:cs="Arial"/>
                <w:b/>
                <w:lang w:eastAsia="pl-PL"/>
              </w:rPr>
              <w:t>Zakres pomiarowy</w:t>
            </w:r>
          </w:p>
          <w:p w:rsidR="00C85588" w:rsidRPr="00247D58" w:rsidRDefault="00C85588" w:rsidP="00105C5D">
            <w:pPr>
              <w:spacing w:before="120" w:after="120" w:line="240" w:lineRule="auto"/>
              <w:ind w:left="-64" w:right="-108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247D58">
              <w:rPr>
                <w:rFonts w:ascii="Arial" w:eastAsia="Times New Roman" w:hAnsi="Arial" w:cs="Arial"/>
                <w:b/>
                <w:lang w:eastAsia="pl-PL"/>
              </w:rPr>
              <w:t>(ustawiony)</w:t>
            </w:r>
          </w:p>
        </w:tc>
      </w:tr>
      <w:tr w:rsidR="00C85588" w:rsidRPr="00247D58" w:rsidTr="00105C5D">
        <w:trPr>
          <w:trHeight w:val="416"/>
        </w:trPr>
        <w:tc>
          <w:tcPr>
            <w:tcW w:w="426" w:type="dxa"/>
            <w:tcBorders>
              <w:top w:val="single" w:sz="4" w:space="0" w:color="auto"/>
              <w:tl2br w:val="nil"/>
              <w:tr2bl w:val="nil"/>
            </w:tcBorders>
            <w:vAlign w:val="center"/>
          </w:tcPr>
          <w:p w:rsidR="00C85588" w:rsidRPr="00247D58" w:rsidRDefault="00C85588" w:rsidP="00105C5D">
            <w:pPr>
              <w:spacing w:before="120" w:after="120" w:line="240" w:lineRule="auto"/>
              <w:ind w:left="-142" w:right="-108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47D58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C85588" w:rsidRPr="00247D58" w:rsidRDefault="00C85588" w:rsidP="00105C5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:rsidR="00C85588" w:rsidRPr="00247D58" w:rsidRDefault="00C85588" w:rsidP="00105C5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247D58">
              <w:rPr>
                <w:rFonts w:ascii="Arial" w:eastAsia="Times New Roman" w:hAnsi="Arial" w:cs="Arial"/>
                <w:lang w:eastAsia="pl-PL"/>
              </w:rPr>
              <w:t>Przenośny detektor gazów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C85588" w:rsidRPr="00247D58" w:rsidRDefault="00C85588" w:rsidP="00105C5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247D58">
              <w:rPr>
                <w:rFonts w:ascii="Arial" w:eastAsia="Times New Roman" w:hAnsi="Arial" w:cs="Arial"/>
                <w:lang w:eastAsia="pl-PL"/>
              </w:rPr>
              <w:t>typ QRAE+, model PGM – 2020</w:t>
            </w:r>
          </w:p>
        </w:tc>
        <w:tc>
          <w:tcPr>
            <w:tcW w:w="1134" w:type="dxa"/>
            <w:vAlign w:val="center"/>
          </w:tcPr>
          <w:p w:rsidR="00C85588" w:rsidRPr="00247D58" w:rsidRDefault="00C85588" w:rsidP="00105C5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47D58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C85588" w:rsidRPr="00247D58" w:rsidRDefault="00C85588" w:rsidP="00105C5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47D58">
              <w:rPr>
                <w:rFonts w:ascii="Arial" w:eastAsia="Times New Roman" w:hAnsi="Arial" w:cs="Arial"/>
                <w:lang w:eastAsia="pl-PL"/>
              </w:rPr>
              <w:t>Tlen (O</w:t>
            </w:r>
            <w:r w:rsidRPr="00247D58">
              <w:rPr>
                <w:rFonts w:ascii="Arial" w:eastAsia="Times New Roman" w:hAnsi="Arial" w:cs="Arial"/>
                <w:vertAlign w:val="subscript"/>
                <w:lang w:eastAsia="pl-PL"/>
              </w:rPr>
              <w:t>2</w:t>
            </w:r>
            <w:r w:rsidRPr="00247D58">
              <w:rPr>
                <w:rFonts w:ascii="Arial" w:eastAsia="Times New Roman" w:hAnsi="Arial" w:cs="Arial"/>
                <w:lang w:eastAsia="pl-PL"/>
              </w:rPr>
              <w:t>)</w:t>
            </w:r>
          </w:p>
          <w:p w:rsidR="00C85588" w:rsidRPr="00247D58" w:rsidRDefault="00C85588" w:rsidP="00105C5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47D58">
              <w:rPr>
                <w:rFonts w:ascii="Arial" w:eastAsia="Times New Roman" w:hAnsi="Arial" w:cs="Arial"/>
                <w:lang w:eastAsia="pl-PL"/>
              </w:rPr>
              <w:t>Siarkowodór (H</w:t>
            </w:r>
            <w:r w:rsidRPr="00247D58">
              <w:rPr>
                <w:rFonts w:ascii="Arial" w:eastAsia="Times New Roman" w:hAnsi="Arial" w:cs="Arial"/>
                <w:vertAlign w:val="subscript"/>
                <w:lang w:eastAsia="pl-PL"/>
              </w:rPr>
              <w:t>2</w:t>
            </w:r>
            <w:r w:rsidRPr="00247D58">
              <w:rPr>
                <w:rFonts w:ascii="Arial" w:eastAsia="Times New Roman" w:hAnsi="Arial" w:cs="Arial"/>
                <w:lang w:eastAsia="pl-PL"/>
              </w:rPr>
              <w:t>S)</w:t>
            </w:r>
          </w:p>
          <w:p w:rsidR="00C85588" w:rsidRPr="00247D58" w:rsidRDefault="00C85588" w:rsidP="00105C5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47D58">
              <w:rPr>
                <w:rFonts w:ascii="Arial" w:eastAsia="Times New Roman" w:hAnsi="Arial" w:cs="Arial"/>
                <w:lang w:eastAsia="pl-PL"/>
              </w:rPr>
              <w:t>Metan (CH</w:t>
            </w:r>
            <w:r w:rsidRPr="00247D58">
              <w:rPr>
                <w:rFonts w:ascii="Arial" w:eastAsia="Times New Roman" w:hAnsi="Arial" w:cs="Arial"/>
                <w:vertAlign w:val="subscript"/>
                <w:lang w:eastAsia="pl-PL"/>
              </w:rPr>
              <w:t>4</w:t>
            </w:r>
            <w:r w:rsidRPr="00247D58">
              <w:rPr>
                <w:rFonts w:ascii="Arial" w:eastAsia="Times New Roman" w:hAnsi="Arial" w:cs="Arial"/>
                <w:lang w:eastAsia="pl-PL"/>
              </w:rPr>
              <w:t>)</w:t>
            </w:r>
            <w:r w:rsidRPr="00247D58">
              <w:rPr>
                <w:rFonts w:ascii="Arial" w:eastAsia="Times New Roman" w:hAnsi="Arial" w:cs="Arial"/>
                <w:lang w:eastAsia="pl-PL"/>
              </w:rPr>
              <w:br/>
              <w:t>tlenek węgla (CO),</w:t>
            </w:r>
          </w:p>
        </w:tc>
        <w:tc>
          <w:tcPr>
            <w:tcW w:w="3233" w:type="dxa"/>
            <w:vAlign w:val="center"/>
          </w:tcPr>
          <w:p w:rsidR="00C85588" w:rsidRPr="00247D58" w:rsidRDefault="00C85588" w:rsidP="00105C5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47D58">
              <w:rPr>
                <w:rFonts w:ascii="Arial" w:eastAsia="Times New Roman" w:hAnsi="Arial" w:cs="Arial"/>
                <w:lang w:eastAsia="pl-PL"/>
              </w:rPr>
              <w:t>- tlen (O</w:t>
            </w:r>
            <w:r w:rsidRPr="00247D58">
              <w:rPr>
                <w:rFonts w:ascii="Arial" w:eastAsia="Times New Roman" w:hAnsi="Arial" w:cs="Arial"/>
                <w:vertAlign w:val="subscript"/>
                <w:lang w:eastAsia="pl-PL"/>
              </w:rPr>
              <w:t>2</w:t>
            </w:r>
            <w:r w:rsidRPr="00247D58">
              <w:rPr>
                <w:rFonts w:ascii="Arial" w:eastAsia="Times New Roman" w:hAnsi="Arial" w:cs="Arial"/>
                <w:lang w:eastAsia="pl-PL"/>
              </w:rPr>
              <w:t>): 19,5 ÷ 23,5%</w:t>
            </w:r>
          </w:p>
          <w:p w:rsidR="00C85588" w:rsidRPr="00247D58" w:rsidRDefault="00C85588" w:rsidP="00105C5D">
            <w:pPr>
              <w:spacing w:before="120" w:after="120" w:line="240" w:lineRule="auto"/>
              <w:ind w:hanging="66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47D58">
              <w:rPr>
                <w:rFonts w:ascii="Arial" w:eastAsia="Times New Roman" w:hAnsi="Arial" w:cs="Arial"/>
                <w:lang w:eastAsia="pl-PL"/>
              </w:rPr>
              <w:t>- siarkowodór (H</w:t>
            </w:r>
            <w:r w:rsidRPr="00247D58">
              <w:rPr>
                <w:rFonts w:ascii="Arial" w:eastAsia="Times New Roman" w:hAnsi="Arial" w:cs="Arial"/>
                <w:vertAlign w:val="subscript"/>
                <w:lang w:eastAsia="pl-PL"/>
              </w:rPr>
              <w:t>2</w:t>
            </w:r>
            <w:r w:rsidRPr="00247D58">
              <w:rPr>
                <w:rFonts w:ascii="Arial" w:eastAsia="Times New Roman" w:hAnsi="Arial" w:cs="Arial"/>
                <w:lang w:eastAsia="pl-PL"/>
              </w:rPr>
              <w:t>S): 10 ÷ 20ppm</w:t>
            </w:r>
          </w:p>
          <w:p w:rsidR="00C85588" w:rsidRPr="00247D58" w:rsidRDefault="00C85588" w:rsidP="00105C5D">
            <w:pPr>
              <w:spacing w:before="120" w:after="120" w:line="240" w:lineRule="auto"/>
              <w:ind w:hanging="66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47D58">
              <w:rPr>
                <w:rFonts w:ascii="Arial" w:eastAsia="Times New Roman" w:hAnsi="Arial" w:cs="Arial"/>
                <w:lang w:eastAsia="pl-PL"/>
              </w:rPr>
              <w:t>- metan (CH</w:t>
            </w:r>
            <w:r w:rsidRPr="00247D58">
              <w:rPr>
                <w:rFonts w:ascii="Arial" w:eastAsia="Times New Roman" w:hAnsi="Arial" w:cs="Arial"/>
                <w:vertAlign w:val="subscript"/>
                <w:lang w:eastAsia="pl-PL"/>
              </w:rPr>
              <w:t>4</w:t>
            </w:r>
            <w:r w:rsidRPr="00247D58">
              <w:rPr>
                <w:rFonts w:ascii="Arial" w:eastAsia="Times New Roman" w:hAnsi="Arial" w:cs="Arial"/>
                <w:lang w:eastAsia="pl-PL"/>
              </w:rPr>
              <w:t>): 10 ÷ 20% DGW</w:t>
            </w:r>
          </w:p>
          <w:p w:rsidR="00C85588" w:rsidRPr="00247D58" w:rsidRDefault="00C85588" w:rsidP="00105C5D">
            <w:pPr>
              <w:tabs>
                <w:tab w:val="left" w:pos="61"/>
              </w:tabs>
              <w:spacing w:before="120" w:after="120" w:line="240" w:lineRule="auto"/>
              <w:ind w:hanging="66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47D58">
              <w:rPr>
                <w:rFonts w:ascii="Arial" w:eastAsia="Times New Roman" w:hAnsi="Arial" w:cs="Arial"/>
                <w:lang w:eastAsia="pl-PL"/>
              </w:rPr>
              <w:t>- tlenek węgla (CO): 30 ÷ 200ppm</w:t>
            </w:r>
          </w:p>
        </w:tc>
      </w:tr>
      <w:tr w:rsidR="00C85588" w:rsidRPr="00247D58" w:rsidTr="00105C5D">
        <w:trPr>
          <w:trHeight w:val="297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tl2br w:val="nil"/>
              <w:tr2bl w:val="nil"/>
            </w:tcBorders>
            <w:vAlign w:val="center"/>
          </w:tcPr>
          <w:p w:rsidR="00C85588" w:rsidRPr="00247D58" w:rsidRDefault="00C85588" w:rsidP="00105C5D">
            <w:pPr>
              <w:spacing w:before="120" w:after="120" w:line="240" w:lineRule="auto"/>
              <w:ind w:left="-142" w:right="-108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47D58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C85588" w:rsidRPr="00247D58" w:rsidRDefault="00C85588" w:rsidP="00105C5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C85588" w:rsidRPr="00247D58" w:rsidRDefault="00C85588" w:rsidP="00105C5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47D58">
              <w:rPr>
                <w:rFonts w:ascii="Arial" w:eastAsia="Times New Roman" w:hAnsi="Arial" w:cs="Arial"/>
                <w:lang w:eastAsia="pl-PL"/>
              </w:rPr>
              <w:t>typ TOXI RAE II</w:t>
            </w:r>
          </w:p>
        </w:tc>
        <w:tc>
          <w:tcPr>
            <w:tcW w:w="1134" w:type="dxa"/>
            <w:vAlign w:val="center"/>
          </w:tcPr>
          <w:p w:rsidR="00C85588" w:rsidRPr="00247D58" w:rsidRDefault="00C85588" w:rsidP="00105C5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47D58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C85588" w:rsidRPr="00247D58" w:rsidRDefault="00C85588" w:rsidP="00105C5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247D58">
              <w:rPr>
                <w:rFonts w:ascii="Arial" w:eastAsia="Times New Roman" w:hAnsi="Arial" w:cs="Arial"/>
                <w:lang w:eastAsia="pl-PL"/>
              </w:rPr>
              <w:t>amoniak (NH</w:t>
            </w:r>
            <w:r w:rsidRPr="00247D58">
              <w:rPr>
                <w:rFonts w:ascii="Arial" w:eastAsia="Times New Roman" w:hAnsi="Arial" w:cs="Arial"/>
                <w:vertAlign w:val="subscript"/>
                <w:lang w:eastAsia="pl-PL"/>
              </w:rPr>
              <w:t>3</w:t>
            </w:r>
            <w:r w:rsidRPr="00247D58">
              <w:rPr>
                <w:rFonts w:ascii="Arial" w:eastAsia="Times New Roman" w:hAnsi="Arial" w:cs="Arial"/>
                <w:lang w:eastAsia="pl-PL"/>
              </w:rPr>
              <w:t>)</w:t>
            </w:r>
          </w:p>
        </w:tc>
        <w:tc>
          <w:tcPr>
            <w:tcW w:w="3233" w:type="dxa"/>
            <w:vAlign w:val="center"/>
          </w:tcPr>
          <w:p w:rsidR="00C85588" w:rsidRPr="00247D58" w:rsidRDefault="00C85588" w:rsidP="00105C5D">
            <w:pPr>
              <w:spacing w:before="120" w:after="120" w:line="240" w:lineRule="auto"/>
              <w:ind w:left="851" w:hanging="851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47D58">
              <w:rPr>
                <w:rFonts w:ascii="Arial" w:eastAsia="Times New Roman" w:hAnsi="Arial" w:cs="Arial"/>
                <w:lang w:eastAsia="pl-PL"/>
              </w:rPr>
              <w:t>amoniak (NH</w:t>
            </w:r>
            <w:r w:rsidRPr="00247D58">
              <w:rPr>
                <w:rFonts w:ascii="Arial" w:eastAsia="Times New Roman" w:hAnsi="Arial" w:cs="Arial"/>
                <w:vertAlign w:val="subscript"/>
                <w:lang w:eastAsia="pl-PL"/>
              </w:rPr>
              <w:t>3</w:t>
            </w:r>
            <w:r w:rsidRPr="00247D58">
              <w:rPr>
                <w:rFonts w:ascii="Arial" w:eastAsia="Times New Roman" w:hAnsi="Arial" w:cs="Arial"/>
                <w:lang w:eastAsia="pl-PL"/>
              </w:rPr>
              <w:t>): 1 ÷ 50ppm</w:t>
            </w:r>
          </w:p>
          <w:p w:rsidR="00C85588" w:rsidRPr="00247D58" w:rsidRDefault="00C85588" w:rsidP="00105C5D">
            <w:pPr>
              <w:spacing w:before="120" w:after="120" w:line="240" w:lineRule="auto"/>
              <w:ind w:left="851" w:hanging="851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47D58">
              <w:rPr>
                <w:rFonts w:ascii="Arial" w:eastAsia="Times New Roman" w:hAnsi="Arial" w:cs="Arial"/>
                <w:lang w:eastAsia="pl-PL"/>
              </w:rPr>
              <w:t>- Alarm dolny: od 25ppm</w:t>
            </w:r>
          </w:p>
          <w:p w:rsidR="00C85588" w:rsidRPr="00247D58" w:rsidRDefault="00C85588" w:rsidP="00105C5D">
            <w:pPr>
              <w:spacing w:before="120" w:after="120" w:line="240" w:lineRule="auto"/>
              <w:ind w:left="-64" w:right="-108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247D58">
              <w:rPr>
                <w:rFonts w:ascii="Arial" w:eastAsia="Times New Roman" w:hAnsi="Arial" w:cs="Arial"/>
                <w:lang w:eastAsia="pl-PL"/>
              </w:rPr>
              <w:t>- Zakres alarmowy: 25 ÷ 50ppm</w:t>
            </w:r>
          </w:p>
        </w:tc>
      </w:tr>
      <w:tr w:rsidR="00C85588" w:rsidRPr="00247D58" w:rsidTr="00105C5D">
        <w:trPr>
          <w:trHeight w:val="297"/>
        </w:trPr>
        <w:tc>
          <w:tcPr>
            <w:tcW w:w="426" w:type="dxa"/>
            <w:tcBorders>
              <w:top w:val="single" w:sz="4" w:space="0" w:color="auto"/>
              <w:tl2br w:val="nil"/>
              <w:tr2bl w:val="nil"/>
            </w:tcBorders>
            <w:vAlign w:val="center"/>
          </w:tcPr>
          <w:p w:rsidR="00C85588" w:rsidRPr="00247D58" w:rsidRDefault="00C85588" w:rsidP="00105C5D">
            <w:pPr>
              <w:spacing w:before="120" w:after="120" w:line="240" w:lineRule="auto"/>
              <w:ind w:left="-142" w:right="-108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47D58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C85588" w:rsidRPr="00247D58" w:rsidRDefault="00C85588" w:rsidP="00105C5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C85588" w:rsidRPr="00247D58" w:rsidRDefault="00C85588" w:rsidP="00105C5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47D58">
              <w:rPr>
                <w:rFonts w:ascii="Arial" w:eastAsia="Times New Roman" w:hAnsi="Arial" w:cs="Arial"/>
                <w:lang w:eastAsia="pl-PL"/>
              </w:rPr>
              <w:t>typ TOXI RAE II PGM 1100</w:t>
            </w:r>
          </w:p>
        </w:tc>
        <w:tc>
          <w:tcPr>
            <w:tcW w:w="1133" w:type="dxa"/>
            <w:vAlign w:val="center"/>
          </w:tcPr>
          <w:p w:rsidR="00C85588" w:rsidRPr="00247D58" w:rsidRDefault="00C85588" w:rsidP="00105C5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47D58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C85588" w:rsidRPr="00247D58" w:rsidRDefault="00C85588" w:rsidP="00105C5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47D58">
              <w:rPr>
                <w:rFonts w:ascii="Arial" w:eastAsia="Times New Roman" w:hAnsi="Arial" w:cs="Arial"/>
                <w:lang w:eastAsia="pl-PL"/>
              </w:rPr>
              <w:t>amoniak (NH</w:t>
            </w:r>
            <w:r w:rsidRPr="00247D58">
              <w:rPr>
                <w:rFonts w:ascii="Arial" w:eastAsia="Times New Roman" w:hAnsi="Arial" w:cs="Arial"/>
                <w:vertAlign w:val="subscript"/>
                <w:lang w:eastAsia="pl-PL"/>
              </w:rPr>
              <w:t>3</w:t>
            </w:r>
            <w:r w:rsidRPr="00247D58">
              <w:rPr>
                <w:rFonts w:ascii="Arial" w:eastAsia="Times New Roman" w:hAnsi="Arial" w:cs="Arial"/>
                <w:lang w:eastAsia="pl-PL"/>
              </w:rPr>
              <w:t>)</w:t>
            </w:r>
          </w:p>
        </w:tc>
        <w:tc>
          <w:tcPr>
            <w:tcW w:w="3233" w:type="dxa"/>
            <w:vAlign w:val="center"/>
          </w:tcPr>
          <w:p w:rsidR="00C85588" w:rsidRPr="00247D58" w:rsidRDefault="00C85588" w:rsidP="00105C5D">
            <w:pPr>
              <w:spacing w:before="120" w:after="120" w:line="240" w:lineRule="auto"/>
              <w:ind w:left="851" w:hanging="851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47D58">
              <w:rPr>
                <w:rFonts w:ascii="Arial" w:eastAsia="Times New Roman" w:hAnsi="Arial" w:cs="Arial"/>
                <w:lang w:eastAsia="pl-PL"/>
              </w:rPr>
              <w:t>amoniak (NH</w:t>
            </w:r>
            <w:r w:rsidRPr="00247D58">
              <w:rPr>
                <w:rFonts w:ascii="Arial" w:eastAsia="Times New Roman" w:hAnsi="Arial" w:cs="Arial"/>
                <w:vertAlign w:val="subscript"/>
                <w:lang w:eastAsia="pl-PL"/>
              </w:rPr>
              <w:t>3</w:t>
            </w:r>
            <w:r w:rsidRPr="00247D58">
              <w:rPr>
                <w:rFonts w:ascii="Arial" w:eastAsia="Times New Roman" w:hAnsi="Arial" w:cs="Arial"/>
                <w:lang w:eastAsia="pl-PL"/>
              </w:rPr>
              <w:t>): 1 ÷ 50ppm</w:t>
            </w:r>
          </w:p>
          <w:p w:rsidR="00C85588" w:rsidRPr="00247D58" w:rsidRDefault="00C85588" w:rsidP="00105C5D">
            <w:pPr>
              <w:spacing w:before="120" w:after="120" w:line="240" w:lineRule="auto"/>
              <w:ind w:left="851" w:hanging="851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47D58">
              <w:rPr>
                <w:rFonts w:ascii="Arial" w:eastAsia="Times New Roman" w:hAnsi="Arial" w:cs="Arial"/>
                <w:lang w:eastAsia="pl-PL"/>
              </w:rPr>
              <w:t>- Alarm dolny: od 25ppm</w:t>
            </w:r>
          </w:p>
          <w:p w:rsidR="00C85588" w:rsidRPr="00247D58" w:rsidRDefault="00C85588" w:rsidP="00105C5D">
            <w:pPr>
              <w:spacing w:before="120" w:after="120" w:line="240" w:lineRule="auto"/>
              <w:ind w:left="-64" w:right="-108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47D58">
              <w:rPr>
                <w:rFonts w:ascii="Arial" w:eastAsia="Times New Roman" w:hAnsi="Arial" w:cs="Arial"/>
                <w:lang w:eastAsia="pl-PL"/>
              </w:rPr>
              <w:t>- Zakres alarmowy: 25 ÷ 50ppm</w:t>
            </w:r>
          </w:p>
        </w:tc>
      </w:tr>
    </w:tbl>
    <w:p w:rsidR="00C85588" w:rsidRPr="00247D58" w:rsidRDefault="00C85588" w:rsidP="00C85588">
      <w:pPr>
        <w:spacing w:before="120" w:after="120" w:line="240" w:lineRule="auto"/>
        <w:ind w:left="-426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247D58">
        <w:rPr>
          <w:rFonts w:ascii="Arial" w:eastAsia="Times New Roman" w:hAnsi="Arial" w:cs="Arial"/>
          <w:b/>
          <w:color w:val="000000"/>
          <w:lang w:eastAsia="pl-PL"/>
        </w:rPr>
        <w:t>3. Czynności dodatkowe:</w:t>
      </w:r>
    </w:p>
    <w:p w:rsidR="00C85588" w:rsidRPr="00247D58" w:rsidRDefault="00C85588" w:rsidP="00C85588">
      <w:pPr>
        <w:keepNext/>
        <w:keepLines/>
        <w:numPr>
          <w:ilvl w:val="0"/>
          <w:numId w:val="9"/>
        </w:numPr>
        <w:spacing w:before="120" w:after="12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247D58">
        <w:rPr>
          <w:rFonts w:ascii="Arial" w:eastAsia="Times New Roman" w:hAnsi="Arial" w:cs="Arial"/>
          <w:color w:val="000000"/>
          <w:lang w:eastAsia="pl-PL"/>
        </w:rPr>
        <w:t xml:space="preserve">Wykaz ewentualnych czynności dodatkowych </w:t>
      </w:r>
    </w:p>
    <w:tbl>
      <w:tblPr>
        <w:tblW w:w="7508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6"/>
        <w:gridCol w:w="2972"/>
      </w:tblGrid>
      <w:tr w:rsidR="00C85588" w:rsidRPr="00247D58" w:rsidTr="00105C5D">
        <w:trPr>
          <w:trHeight w:val="49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C85588" w:rsidRPr="00247D58" w:rsidRDefault="00C85588" w:rsidP="00105C5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bookmarkStart w:id="2" w:name="_Hlk151976772"/>
            <w:r w:rsidRPr="00247D58">
              <w:rPr>
                <w:rFonts w:ascii="Arial" w:eastAsia="Times New Roman" w:hAnsi="Arial" w:cs="Arial"/>
                <w:color w:val="000000"/>
                <w:lang w:eastAsia="pl-PL"/>
              </w:rPr>
              <w:t xml:space="preserve">Zakres czynności do wykonania 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C85588" w:rsidRPr="00247D58" w:rsidRDefault="00C85588" w:rsidP="00105C5D">
            <w:pPr>
              <w:spacing w:before="120" w:after="12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47D58">
              <w:rPr>
                <w:rFonts w:ascii="Arial" w:eastAsia="Times New Roman" w:hAnsi="Arial" w:cs="Arial"/>
                <w:color w:val="000000"/>
                <w:lang w:eastAsia="pl-PL"/>
              </w:rPr>
              <w:t>Szacowana ilość czynności dodatkowych</w:t>
            </w:r>
          </w:p>
        </w:tc>
      </w:tr>
      <w:bookmarkEnd w:id="2"/>
      <w:tr w:rsidR="00C85588" w:rsidRPr="00247D58" w:rsidTr="00105C5D">
        <w:trPr>
          <w:trHeight w:val="343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88" w:rsidRPr="00247D58" w:rsidRDefault="00C85588" w:rsidP="00105C5D">
            <w:pPr>
              <w:spacing w:before="120" w:after="12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10402">
              <w:rPr>
                <w:rFonts w:ascii="Arial" w:hAnsi="Arial" w:cs="Arial"/>
                <w:color w:val="000000"/>
                <w:sz w:val="20"/>
                <w:szCs w:val="20"/>
              </w:rPr>
              <w:t xml:space="preserve">Dostarczenie wraz z wymianą sensora tlenu </w:t>
            </w:r>
            <w:r w:rsidRPr="00910402">
              <w:rPr>
                <w:rFonts w:ascii="Arial" w:hAnsi="Arial" w:cs="Arial"/>
                <w:sz w:val="20"/>
                <w:szCs w:val="20"/>
              </w:rPr>
              <w:t>(O</w:t>
            </w:r>
            <w:r w:rsidRPr="00910402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91040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588" w:rsidRPr="00247D58" w:rsidRDefault="00C85588" w:rsidP="00105C5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910402">
              <w:rPr>
                <w:rFonts w:ascii="Arial" w:hAnsi="Arial" w:cs="Arial"/>
                <w:color w:val="000000"/>
                <w:sz w:val="20"/>
                <w:szCs w:val="20"/>
              </w:rPr>
              <w:t xml:space="preserve"> szt.</w:t>
            </w:r>
          </w:p>
        </w:tc>
      </w:tr>
      <w:tr w:rsidR="00C85588" w:rsidRPr="00247D58" w:rsidTr="00105C5D">
        <w:trPr>
          <w:trHeight w:val="407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88" w:rsidRPr="00247D58" w:rsidRDefault="00C85588" w:rsidP="00105C5D">
            <w:pPr>
              <w:spacing w:before="120" w:after="12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10402">
              <w:rPr>
                <w:rFonts w:ascii="Arial" w:hAnsi="Arial" w:cs="Arial"/>
                <w:color w:val="000000"/>
                <w:sz w:val="20"/>
                <w:szCs w:val="20"/>
              </w:rPr>
              <w:t>Dostarczenie wraz z wymianą</w:t>
            </w:r>
            <w:r w:rsidRPr="00910402">
              <w:rPr>
                <w:rFonts w:ascii="Arial" w:hAnsi="Arial" w:cs="Arial"/>
                <w:sz w:val="20"/>
                <w:szCs w:val="20"/>
              </w:rPr>
              <w:t xml:space="preserve"> sensora siarkowodoru (H</w:t>
            </w:r>
            <w:r w:rsidRPr="00910402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910402">
              <w:rPr>
                <w:rFonts w:ascii="Arial" w:hAnsi="Arial" w:cs="Arial"/>
                <w:sz w:val="20"/>
                <w:szCs w:val="20"/>
              </w:rPr>
              <w:t>S)</w:t>
            </w:r>
          </w:p>
        </w:tc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588" w:rsidRPr="00247D58" w:rsidRDefault="00C85588" w:rsidP="00105C5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910402"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</w:tc>
      </w:tr>
      <w:tr w:rsidR="00C85588" w:rsidRPr="00247D58" w:rsidTr="00105C5D">
        <w:trPr>
          <w:trHeight w:val="333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588" w:rsidRPr="00247D58" w:rsidRDefault="00C85588" w:rsidP="00105C5D">
            <w:pPr>
              <w:spacing w:before="120" w:after="12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10402">
              <w:rPr>
                <w:rFonts w:ascii="Arial" w:hAnsi="Arial" w:cs="Arial"/>
                <w:color w:val="000000"/>
                <w:sz w:val="20"/>
                <w:szCs w:val="20"/>
              </w:rPr>
              <w:t>Dostarczenie wraz z wymianą</w:t>
            </w:r>
            <w:r w:rsidRPr="00910402">
              <w:rPr>
                <w:rFonts w:ascii="Arial" w:hAnsi="Arial" w:cs="Arial"/>
                <w:sz w:val="20"/>
                <w:szCs w:val="20"/>
              </w:rPr>
              <w:t xml:space="preserve"> sensora metanu (CH</w:t>
            </w:r>
            <w:r w:rsidRPr="00910402">
              <w:rPr>
                <w:rFonts w:ascii="Arial" w:hAnsi="Arial" w:cs="Arial"/>
                <w:sz w:val="20"/>
                <w:szCs w:val="20"/>
                <w:vertAlign w:val="subscript"/>
              </w:rPr>
              <w:t>4</w:t>
            </w:r>
            <w:r w:rsidRPr="0091040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588" w:rsidRPr="00247D58" w:rsidRDefault="00C85588" w:rsidP="00105C5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910402"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</w:tc>
      </w:tr>
      <w:tr w:rsidR="00C85588" w:rsidRPr="00247D58" w:rsidTr="00105C5D">
        <w:trPr>
          <w:trHeight w:val="36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588" w:rsidRPr="00247D58" w:rsidRDefault="00C85588" w:rsidP="00105C5D">
            <w:pPr>
              <w:spacing w:before="120" w:after="12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10402">
              <w:rPr>
                <w:rFonts w:ascii="Arial" w:hAnsi="Arial" w:cs="Arial"/>
                <w:color w:val="000000"/>
                <w:sz w:val="20"/>
                <w:szCs w:val="20"/>
              </w:rPr>
              <w:t>Dostarczenie wraz z wymianą</w:t>
            </w:r>
            <w:r w:rsidRPr="00910402">
              <w:rPr>
                <w:rFonts w:ascii="Arial" w:hAnsi="Arial" w:cs="Arial"/>
                <w:sz w:val="20"/>
                <w:szCs w:val="20"/>
              </w:rPr>
              <w:t xml:space="preserve"> sensora amoniaku (NH</w:t>
            </w:r>
            <w:r w:rsidRPr="00910402"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  <w:r w:rsidRPr="0091040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588" w:rsidRPr="00247D58" w:rsidRDefault="00C85588" w:rsidP="00105C5D">
            <w:pPr>
              <w:keepNext/>
              <w:keepLines/>
              <w:tabs>
                <w:tab w:val="num" w:pos="851"/>
              </w:tabs>
              <w:spacing w:before="120"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910402"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</w:tc>
      </w:tr>
      <w:tr w:rsidR="00C85588" w:rsidRPr="00247D58" w:rsidTr="00105C5D">
        <w:trPr>
          <w:trHeight w:val="49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588" w:rsidRPr="00247D58" w:rsidRDefault="00C85588" w:rsidP="00105C5D">
            <w:pPr>
              <w:spacing w:before="120" w:after="12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10402">
              <w:rPr>
                <w:rFonts w:ascii="Arial" w:hAnsi="Arial" w:cs="Arial"/>
                <w:color w:val="000000"/>
                <w:sz w:val="20"/>
                <w:szCs w:val="20"/>
              </w:rPr>
              <w:t>Dostarczenie wraz z wymianą</w:t>
            </w:r>
            <w:r w:rsidRPr="00910402">
              <w:rPr>
                <w:rFonts w:ascii="Arial" w:hAnsi="Arial" w:cs="Arial"/>
                <w:sz w:val="20"/>
                <w:szCs w:val="20"/>
              </w:rPr>
              <w:t xml:space="preserve"> sensora tlenku węgla (CO)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588" w:rsidRPr="00247D58" w:rsidRDefault="00C85588" w:rsidP="00105C5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910402"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</w:tc>
      </w:tr>
      <w:tr w:rsidR="00C85588" w:rsidRPr="00247D58" w:rsidTr="00105C5D">
        <w:trPr>
          <w:trHeight w:val="34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588" w:rsidRPr="00247D58" w:rsidRDefault="00C85588" w:rsidP="00105C5D">
            <w:pPr>
              <w:spacing w:before="120" w:after="12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Dostawa i wymiana baterii do TOXI RAE II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588" w:rsidRPr="00247D58" w:rsidRDefault="00C85588" w:rsidP="00105C5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trike/>
                <w:color w:val="00000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10 szt.</w:t>
            </w:r>
          </w:p>
        </w:tc>
      </w:tr>
      <w:tr w:rsidR="00C85588" w:rsidRPr="00247D58" w:rsidTr="00105C5D">
        <w:trPr>
          <w:trHeight w:val="33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588" w:rsidRPr="00247D58" w:rsidRDefault="00C85588" w:rsidP="00105C5D">
            <w:pPr>
              <w:spacing w:before="120" w:after="12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Dostawa i wymiana sensora amoniaku (NH3) do TOXI RAE II PGM 1100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588" w:rsidRPr="00247D58" w:rsidRDefault="00C85588" w:rsidP="00105C5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</w:tr>
      <w:tr w:rsidR="00C85588" w:rsidRPr="00247D58" w:rsidTr="00105C5D">
        <w:trPr>
          <w:trHeight w:val="33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588" w:rsidRPr="00247D58" w:rsidRDefault="00C85588" w:rsidP="00105C5D">
            <w:pPr>
              <w:spacing w:before="120" w:after="12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10402">
              <w:rPr>
                <w:rFonts w:ascii="Arial" w:hAnsi="Arial" w:cs="Arial"/>
                <w:color w:val="000000"/>
                <w:sz w:val="20"/>
                <w:szCs w:val="20"/>
              </w:rPr>
              <w:t>Wymiana akumulatora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588" w:rsidRPr="00247D58" w:rsidRDefault="00C85588" w:rsidP="00105C5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trike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910402"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</w:tc>
      </w:tr>
      <w:tr w:rsidR="00C85588" w:rsidRPr="00247D58" w:rsidTr="00105C5D">
        <w:trPr>
          <w:trHeight w:val="33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588" w:rsidRPr="00247D58" w:rsidRDefault="00C85588" w:rsidP="00105C5D">
            <w:pPr>
              <w:spacing w:before="120" w:after="12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910A6">
              <w:rPr>
                <w:rFonts w:ascii="Arial" w:hAnsi="Arial" w:cs="Arial"/>
                <w:sz w:val="20"/>
                <w:szCs w:val="20"/>
              </w:rPr>
              <w:lastRenderedPageBreak/>
              <w:t xml:space="preserve">Dostarczenie i wymiana baterii do TOXI RAE II PGM 1100 (3.6V, 1.65AH, 2/3AA) 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588" w:rsidRPr="00247D58" w:rsidRDefault="00C85588" w:rsidP="00105C5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10402">
              <w:rPr>
                <w:rFonts w:ascii="Arial" w:hAnsi="Arial" w:cs="Arial"/>
                <w:sz w:val="20"/>
                <w:szCs w:val="20"/>
              </w:rPr>
              <w:t>3 szt.</w:t>
            </w:r>
          </w:p>
        </w:tc>
      </w:tr>
      <w:tr w:rsidR="00C85588" w:rsidRPr="00247D58" w:rsidTr="00105C5D">
        <w:trPr>
          <w:trHeight w:val="33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588" w:rsidRPr="00247D58" w:rsidRDefault="00C85588" w:rsidP="00105C5D">
            <w:pPr>
              <w:spacing w:before="120" w:after="12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910A6">
              <w:rPr>
                <w:rFonts w:ascii="Arial" w:hAnsi="Arial" w:cs="Arial"/>
                <w:sz w:val="20"/>
                <w:szCs w:val="20"/>
              </w:rPr>
              <w:t xml:space="preserve">Dostarczenie wraz z wymianą sensora amoniaku (NH3), typ TOXI RAE II PGM 1100 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588" w:rsidRPr="00247D58" w:rsidRDefault="00C85588" w:rsidP="00105C5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3 szt.</w:t>
            </w:r>
          </w:p>
        </w:tc>
      </w:tr>
    </w:tbl>
    <w:p w:rsidR="00C85588" w:rsidRPr="00247D58" w:rsidRDefault="00C85588" w:rsidP="00C85588">
      <w:pPr>
        <w:numPr>
          <w:ilvl w:val="0"/>
          <w:numId w:val="9"/>
        </w:numPr>
        <w:tabs>
          <w:tab w:val="left" w:pos="209"/>
        </w:tabs>
        <w:spacing w:before="120"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247D58">
        <w:rPr>
          <w:rFonts w:ascii="Arial" w:eastAsia="Times New Roman" w:hAnsi="Arial" w:cs="Arial"/>
          <w:lang w:eastAsia="pl-PL"/>
        </w:rPr>
        <w:t xml:space="preserve">   W przypadku stwierdzenia podczas realizacji przedmiotu zamówienia konieczności wykonania dodatkowych czynności określonych w OPZ lub zakupu i wymiany części, niezbędnych do zakończenia realizacji zamówienia, Wykonawca niezwłocznie (w dniu stwierdzenia konieczności wykonania czynności dodatkowych lub dokonania wymiany części) powiadomi o tym na piśmie Zamawiającego;</w:t>
      </w:r>
    </w:p>
    <w:p w:rsidR="00C85588" w:rsidRPr="00247D58" w:rsidRDefault="00C85588" w:rsidP="00C85588">
      <w:pPr>
        <w:numPr>
          <w:ilvl w:val="0"/>
          <w:numId w:val="9"/>
        </w:numPr>
        <w:spacing w:before="120" w:after="120" w:line="240" w:lineRule="auto"/>
        <w:ind w:right="-2"/>
        <w:jc w:val="both"/>
        <w:rPr>
          <w:rFonts w:ascii="Arial" w:eastAsia="Times New Roman" w:hAnsi="Arial" w:cs="Arial"/>
          <w:lang w:eastAsia="pl-PL"/>
        </w:rPr>
      </w:pPr>
      <w:r w:rsidRPr="00247D58">
        <w:rPr>
          <w:rFonts w:ascii="Arial" w:eastAsia="Times New Roman" w:hAnsi="Arial" w:cs="Arial"/>
          <w:lang w:eastAsia="pl-PL"/>
        </w:rPr>
        <w:t>Wykonawca zobowiązany będzie do wykonania czynności dodatkowych lub zakupu i wymiany części wyłącznie po zaakceptowaniu przez Zamawiającego kalkulacji wykonania czynności lub zakupu i wymiany tych części i udzieleniu zamówienia na wykonanie robót dodatkowych sporządzonej na podstawie cen jednostkowych wskazanych w formularzu cenowym, przed upływem terminu określonego na realizację niniejszego zamówienia;</w:t>
      </w:r>
    </w:p>
    <w:p w:rsidR="00C85588" w:rsidRPr="00247D58" w:rsidRDefault="00C85588" w:rsidP="00C85588">
      <w:pPr>
        <w:keepNext/>
        <w:keepLines/>
        <w:numPr>
          <w:ilvl w:val="0"/>
          <w:numId w:val="9"/>
        </w:numPr>
        <w:spacing w:before="120" w:after="120" w:line="240" w:lineRule="auto"/>
        <w:ind w:right="20"/>
        <w:jc w:val="both"/>
        <w:rPr>
          <w:rFonts w:ascii="Arial" w:eastAsia="Times New Roman" w:hAnsi="Arial" w:cs="Arial"/>
          <w:color w:val="000000"/>
          <w:lang w:eastAsia="pl-PL"/>
        </w:rPr>
      </w:pPr>
      <w:r w:rsidRPr="00247D58">
        <w:rPr>
          <w:rFonts w:ascii="Arial" w:eastAsia="Times New Roman" w:hAnsi="Arial" w:cs="Arial"/>
          <w:lang w:eastAsia="pl-PL"/>
        </w:rPr>
        <w:t>Wynagrodzenie za dodatkowe czynności określone w niniejszym ustępie, płatne będzie w ramach wynagrodzenia maksymalnego określonego w zamówieniu na czynności dodatkowe określone w OPZ;</w:t>
      </w:r>
    </w:p>
    <w:p w:rsidR="00C85588" w:rsidRPr="00247D58" w:rsidRDefault="00C85588" w:rsidP="00C85588">
      <w:pPr>
        <w:numPr>
          <w:ilvl w:val="0"/>
          <w:numId w:val="9"/>
        </w:numPr>
        <w:spacing w:before="120" w:after="120" w:line="240" w:lineRule="auto"/>
        <w:ind w:right="20"/>
        <w:jc w:val="both"/>
        <w:rPr>
          <w:rFonts w:ascii="Arial" w:eastAsia="Times New Roman" w:hAnsi="Arial" w:cs="Arial"/>
          <w:lang w:eastAsia="pl-PL"/>
        </w:rPr>
      </w:pPr>
      <w:r w:rsidRPr="00247D58">
        <w:rPr>
          <w:rFonts w:ascii="Arial" w:eastAsia="Times New Roman" w:hAnsi="Arial" w:cs="Arial"/>
          <w:lang w:eastAsia="pl-PL"/>
        </w:rPr>
        <w:t>W przypadku konieczności wymiany części Wykonawca jest zobowiązany użyć części fabrycznie nowych w oryginalnych opakowaniach producenta.</w:t>
      </w:r>
    </w:p>
    <w:p w:rsidR="00C85588" w:rsidRPr="00247D58" w:rsidRDefault="00C85588" w:rsidP="00C85588">
      <w:pPr>
        <w:spacing w:before="120" w:after="120" w:line="240" w:lineRule="auto"/>
        <w:ind w:left="-426"/>
        <w:jc w:val="both"/>
        <w:rPr>
          <w:rFonts w:ascii="Arial" w:eastAsia="Times New Roman" w:hAnsi="Arial" w:cs="Arial"/>
          <w:b/>
          <w:kern w:val="2"/>
          <w:lang w:eastAsia="pl-PL"/>
        </w:rPr>
      </w:pPr>
      <w:r w:rsidRPr="00247D58">
        <w:rPr>
          <w:rFonts w:ascii="Arial" w:eastAsia="Times New Roman" w:hAnsi="Arial" w:cs="Arial"/>
          <w:b/>
          <w:kern w:val="2"/>
          <w:lang w:eastAsia="pl-PL"/>
        </w:rPr>
        <w:t>4. Termin realizacji zamówienia:</w:t>
      </w:r>
    </w:p>
    <w:p w:rsidR="00C85588" w:rsidRPr="00247D58" w:rsidRDefault="00C85588" w:rsidP="00C85588">
      <w:pPr>
        <w:spacing w:before="120" w:after="120" w:line="240" w:lineRule="auto"/>
        <w:ind w:left="-142"/>
        <w:jc w:val="both"/>
        <w:rPr>
          <w:rFonts w:ascii="Arial" w:eastAsia="Times New Roman" w:hAnsi="Arial" w:cs="Arial"/>
          <w:b/>
          <w:lang w:eastAsia="pl-PL"/>
        </w:rPr>
      </w:pPr>
      <w:r w:rsidRPr="00247D58">
        <w:rPr>
          <w:rFonts w:ascii="Arial" w:eastAsia="Times New Roman" w:hAnsi="Arial" w:cs="Arial"/>
          <w:b/>
          <w:lang w:eastAsia="pl-PL"/>
        </w:rPr>
        <w:t>dla poz. 1</w:t>
      </w:r>
    </w:p>
    <w:p w:rsidR="00C85588" w:rsidRPr="00247D58" w:rsidRDefault="00C85588" w:rsidP="00C85588">
      <w:pPr>
        <w:numPr>
          <w:ilvl w:val="0"/>
          <w:numId w:val="3"/>
        </w:numPr>
        <w:tabs>
          <w:tab w:val="left" w:pos="993"/>
        </w:tabs>
        <w:suppressAutoHyphens/>
        <w:spacing w:before="120" w:after="120" w:line="240" w:lineRule="auto"/>
        <w:ind w:hanging="11"/>
        <w:jc w:val="both"/>
        <w:rPr>
          <w:rFonts w:ascii="Arial" w:eastAsia="Times New Roman" w:hAnsi="Arial" w:cs="Arial"/>
          <w:lang w:eastAsia="ar-SA"/>
        </w:rPr>
      </w:pPr>
      <w:r w:rsidRPr="00247D58">
        <w:rPr>
          <w:rFonts w:ascii="Arial" w:eastAsia="Times New Roman" w:hAnsi="Arial" w:cs="Arial"/>
          <w:b/>
          <w:lang w:eastAsia="ar-SA"/>
        </w:rPr>
        <w:t>Przegląd nr 1/202</w:t>
      </w:r>
      <w:r w:rsidR="00225DB1">
        <w:rPr>
          <w:rFonts w:ascii="Arial" w:eastAsia="Times New Roman" w:hAnsi="Arial" w:cs="Arial"/>
          <w:b/>
          <w:lang w:eastAsia="ar-SA"/>
        </w:rPr>
        <w:t>6</w:t>
      </w:r>
      <w:r w:rsidRPr="00247D58">
        <w:rPr>
          <w:rFonts w:ascii="Arial" w:eastAsia="Times New Roman" w:hAnsi="Arial" w:cs="Arial"/>
          <w:lang w:eastAsia="ar-SA"/>
        </w:rPr>
        <w:t xml:space="preserve"> – </w:t>
      </w:r>
      <w:r>
        <w:rPr>
          <w:rFonts w:ascii="Arial" w:eastAsia="Times New Roman" w:hAnsi="Arial" w:cs="Arial"/>
          <w:lang w:eastAsia="ar-SA"/>
        </w:rPr>
        <w:t>kwiecień  2026</w:t>
      </w:r>
    </w:p>
    <w:p w:rsidR="00C85588" w:rsidRPr="00247D58" w:rsidRDefault="00C85588" w:rsidP="00C85588">
      <w:pPr>
        <w:numPr>
          <w:ilvl w:val="0"/>
          <w:numId w:val="3"/>
        </w:numPr>
        <w:tabs>
          <w:tab w:val="left" w:pos="993"/>
        </w:tabs>
        <w:suppressAutoHyphens/>
        <w:spacing w:before="120" w:after="120" w:line="240" w:lineRule="auto"/>
        <w:ind w:hanging="11"/>
        <w:jc w:val="both"/>
        <w:rPr>
          <w:rFonts w:ascii="Arial" w:eastAsia="Times New Roman" w:hAnsi="Arial" w:cs="Arial"/>
          <w:lang w:eastAsia="ar-SA"/>
        </w:rPr>
      </w:pPr>
      <w:r w:rsidRPr="00247D58">
        <w:rPr>
          <w:rFonts w:ascii="Arial" w:eastAsia="Times New Roman" w:hAnsi="Arial" w:cs="Arial"/>
          <w:b/>
          <w:lang w:eastAsia="ar-SA"/>
        </w:rPr>
        <w:t>Przegląd nr 2/202</w:t>
      </w:r>
      <w:r w:rsidR="00225DB1">
        <w:rPr>
          <w:rFonts w:ascii="Arial" w:eastAsia="Times New Roman" w:hAnsi="Arial" w:cs="Arial"/>
          <w:b/>
          <w:lang w:eastAsia="ar-SA"/>
        </w:rPr>
        <w:t>6</w:t>
      </w:r>
      <w:r w:rsidRPr="00247D58">
        <w:rPr>
          <w:rFonts w:ascii="Arial" w:eastAsia="Times New Roman" w:hAnsi="Arial" w:cs="Arial"/>
          <w:lang w:eastAsia="ar-SA"/>
        </w:rPr>
        <w:t xml:space="preserve">  – wrzesień 202</w:t>
      </w:r>
      <w:r>
        <w:rPr>
          <w:rFonts w:ascii="Arial" w:eastAsia="Times New Roman" w:hAnsi="Arial" w:cs="Arial"/>
          <w:lang w:eastAsia="ar-SA"/>
        </w:rPr>
        <w:t>6</w:t>
      </w:r>
    </w:p>
    <w:p w:rsidR="00C85588" w:rsidRPr="00247D58" w:rsidRDefault="00C85588" w:rsidP="00C85588">
      <w:pPr>
        <w:spacing w:before="120" w:after="120" w:line="240" w:lineRule="auto"/>
        <w:ind w:left="-142"/>
        <w:jc w:val="both"/>
        <w:rPr>
          <w:rFonts w:ascii="Arial" w:eastAsia="Times New Roman" w:hAnsi="Arial" w:cs="Arial"/>
          <w:b/>
          <w:lang w:eastAsia="pl-PL"/>
        </w:rPr>
      </w:pPr>
      <w:r w:rsidRPr="00247D58">
        <w:rPr>
          <w:rFonts w:ascii="Arial" w:eastAsia="Times New Roman" w:hAnsi="Arial" w:cs="Arial"/>
          <w:b/>
          <w:lang w:eastAsia="pl-PL"/>
        </w:rPr>
        <w:t>dla poz. 2</w:t>
      </w:r>
    </w:p>
    <w:p w:rsidR="00C85588" w:rsidRPr="00247D58" w:rsidRDefault="00C85588" w:rsidP="00C85588">
      <w:pPr>
        <w:numPr>
          <w:ilvl w:val="0"/>
          <w:numId w:val="3"/>
        </w:numPr>
        <w:tabs>
          <w:tab w:val="left" w:pos="993"/>
        </w:tabs>
        <w:suppressAutoHyphens/>
        <w:spacing w:before="120" w:after="120" w:line="240" w:lineRule="auto"/>
        <w:ind w:hanging="11"/>
        <w:jc w:val="both"/>
        <w:rPr>
          <w:rFonts w:ascii="Arial" w:eastAsia="Times New Roman" w:hAnsi="Arial" w:cs="Arial"/>
          <w:color w:val="000000"/>
          <w:lang w:eastAsia="ar-SA"/>
        </w:rPr>
      </w:pPr>
      <w:r w:rsidRPr="00247D58">
        <w:rPr>
          <w:rFonts w:ascii="Arial" w:eastAsia="Times New Roman" w:hAnsi="Arial" w:cs="Arial"/>
          <w:b/>
          <w:lang w:eastAsia="ar-SA"/>
        </w:rPr>
        <w:t>Przegląd nr 1/202</w:t>
      </w:r>
      <w:r w:rsidR="00225DB1">
        <w:rPr>
          <w:rFonts w:ascii="Arial" w:eastAsia="Times New Roman" w:hAnsi="Arial" w:cs="Arial"/>
          <w:b/>
          <w:lang w:eastAsia="ar-SA"/>
        </w:rPr>
        <w:t>6</w:t>
      </w:r>
      <w:r w:rsidRPr="00247D58">
        <w:rPr>
          <w:rFonts w:ascii="Arial" w:eastAsia="Times New Roman" w:hAnsi="Arial" w:cs="Arial"/>
          <w:lang w:eastAsia="ar-SA"/>
        </w:rPr>
        <w:t xml:space="preserve"> – </w:t>
      </w:r>
      <w:r>
        <w:rPr>
          <w:rFonts w:ascii="Arial" w:eastAsia="Times New Roman" w:hAnsi="Arial" w:cs="Arial"/>
          <w:lang w:eastAsia="ar-SA"/>
        </w:rPr>
        <w:t>kwiecień</w:t>
      </w:r>
      <w:r w:rsidRPr="00247D58">
        <w:rPr>
          <w:rFonts w:ascii="Arial" w:eastAsia="Times New Roman" w:hAnsi="Arial" w:cs="Arial"/>
          <w:lang w:eastAsia="ar-SA"/>
        </w:rPr>
        <w:t xml:space="preserve"> 202</w:t>
      </w:r>
      <w:r>
        <w:rPr>
          <w:rFonts w:ascii="Arial" w:eastAsia="Times New Roman" w:hAnsi="Arial" w:cs="Arial"/>
          <w:lang w:eastAsia="ar-SA"/>
        </w:rPr>
        <w:t>6</w:t>
      </w:r>
    </w:p>
    <w:p w:rsidR="00C85588" w:rsidRPr="00247D58" w:rsidRDefault="00C85588" w:rsidP="00C85588">
      <w:pPr>
        <w:numPr>
          <w:ilvl w:val="0"/>
          <w:numId w:val="3"/>
        </w:numPr>
        <w:tabs>
          <w:tab w:val="left" w:pos="993"/>
        </w:tabs>
        <w:suppressAutoHyphens/>
        <w:spacing w:before="120" w:after="120" w:line="240" w:lineRule="auto"/>
        <w:ind w:hanging="11"/>
        <w:jc w:val="both"/>
        <w:rPr>
          <w:rFonts w:ascii="Arial" w:eastAsia="Times New Roman" w:hAnsi="Arial" w:cs="Arial"/>
          <w:color w:val="000000"/>
          <w:lang w:eastAsia="ar-SA"/>
        </w:rPr>
      </w:pPr>
      <w:r w:rsidRPr="00247D58">
        <w:rPr>
          <w:rFonts w:ascii="Arial" w:eastAsia="Times New Roman" w:hAnsi="Arial" w:cs="Arial"/>
          <w:b/>
          <w:color w:val="000000"/>
          <w:lang w:eastAsia="ar-SA"/>
        </w:rPr>
        <w:t>Przegląd nr 2/202</w:t>
      </w:r>
      <w:r w:rsidR="00225DB1">
        <w:rPr>
          <w:rFonts w:ascii="Arial" w:eastAsia="Times New Roman" w:hAnsi="Arial" w:cs="Arial"/>
          <w:b/>
          <w:color w:val="000000"/>
          <w:lang w:eastAsia="ar-SA"/>
        </w:rPr>
        <w:t>6</w:t>
      </w:r>
      <w:r w:rsidRPr="00247D58">
        <w:rPr>
          <w:rFonts w:ascii="Arial" w:eastAsia="Times New Roman" w:hAnsi="Arial" w:cs="Arial"/>
          <w:color w:val="000000"/>
          <w:lang w:eastAsia="ar-SA"/>
        </w:rPr>
        <w:t xml:space="preserve">  – wrzesień 202</w:t>
      </w:r>
      <w:r>
        <w:rPr>
          <w:rFonts w:ascii="Arial" w:eastAsia="Times New Roman" w:hAnsi="Arial" w:cs="Arial"/>
          <w:color w:val="000000"/>
          <w:lang w:eastAsia="ar-SA"/>
        </w:rPr>
        <w:t>6</w:t>
      </w:r>
    </w:p>
    <w:p w:rsidR="00C85588" w:rsidRPr="00247D58" w:rsidRDefault="00C85588" w:rsidP="00C85588">
      <w:pPr>
        <w:tabs>
          <w:tab w:val="left" w:pos="993"/>
        </w:tabs>
        <w:suppressAutoHyphens/>
        <w:spacing w:before="120" w:after="120" w:line="240" w:lineRule="auto"/>
        <w:jc w:val="both"/>
        <w:rPr>
          <w:rFonts w:ascii="Arial" w:eastAsia="Times New Roman" w:hAnsi="Arial" w:cs="Arial"/>
          <w:b/>
          <w:color w:val="000000"/>
          <w:lang w:eastAsia="ar-SA"/>
        </w:rPr>
      </w:pPr>
      <w:r w:rsidRPr="00247D58">
        <w:rPr>
          <w:rFonts w:ascii="Arial" w:eastAsia="Times New Roman" w:hAnsi="Arial" w:cs="Arial"/>
          <w:b/>
          <w:color w:val="000000"/>
          <w:lang w:eastAsia="ar-SA"/>
        </w:rPr>
        <w:t xml:space="preserve">dla poz. 3 </w:t>
      </w:r>
    </w:p>
    <w:p w:rsidR="00C85588" w:rsidRPr="00247D58" w:rsidRDefault="00C85588" w:rsidP="00C85588">
      <w:pPr>
        <w:numPr>
          <w:ilvl w:val="0"/>
          <w:numId w:val="3"/>
        </w:numPr>
        <w:tabs>
          <w:tab w:val="left" w:pos="993"/>
        </w:tabs>
        <w:suppressAutoHyphens/>
        <w:spacing w:before="120" w:after="120" w:line="240" w:lineRule="auto"/>
        <w:ind w:hanging="11"/>
        <w:jc w:val="both"/>
        <w:rPr>
          <w:rFonts w:ascii="Arial" w:eastAsia="Times New Roman" w:hAnsi="Arial" w:cs="Arial"/>
          <w:color w:val="000000"/>
          <w:lang w:eastAsia="ar-SA"/>
        </w:rPr>
      </w:pPr>
      <w:r w:rsidRPr="00247D58">
        <w:rPr>
          <w:rFonts w:ascii="Arial" w:eastAsia="Times New Roman" w:hAnsi="Arial" w:cs="Arial"/>
          <w:b/>
          <w:lang w:eastAsia="ar-SA"/>
        </w:rPr>
        <w:t>Przegląd nr 1/202</w:t>
      </w:r>
      <w:r w:rsidR="00225DB1">
        <w:rPr>
          <w:rFonts w:ascii="Arial" w:eastAsia="Times New Roman" w:hAnsi="Arial" w:cs="Arial"/>
          <w:b/>
          <w:lang w:eastAsia="ar-SA"/>
        </w:rPr>
        <w:t>6</w:t>
      </w:r>
      <w:r w:rsidRPr="00247D58">
        <w:rPr>
          <w:rFonts w:ascii="Arial" w:eastAsia="Times New Roman" w:hAnsi="Arial" w:cs="Arial"/>
          <w:lang w:eastAsia="ar-SA"/>
        </w:rPr>
        <w:t xml:space="preserve"> – czerwiec 202</w:t>
      </w:r>
      <w:r>
        <w:rPr>
          <w:rFonts w:ascii="Arial" w:eastAsia="Times New Roman" w:hAnsi="Arial" w:cs="Arial"/>
          <w:lang w:eastAsia="ar-SA"/>
        </w:rPr>
        <w:t>6</w:t>
      </w:r>
    </w:p>
    <w:p w:rsidR="00C85588" w:rsidRPr="00247D58" w:rsidRDefault="00C85588" w:rsidP="00C85588">
      <w:pPr>
        <w:numPr>
          <w:ilvl w:val="0"/>
          <w:numId w:val="3"/>
        </w:numPr>
        <w:tabs>
          <w:tab w:val="left" w:pos="993"/>
        </w:tabs>
        <w:suppressAutoHyphens/>
        <w:spacing w:before="120" w:after="120" w:line="240" w:lineRule="auto"/>
        <w:ind w:hanging="11"/>
        <w:jc w:val="both"/>
        <w:rPr>
          <w:rFonts w:ascii="Arial" w:eastAsia="Times New Roman" w:hAnsi="Arial" w:cs="Arial"/>
          <w:color w:val="000000"/>
          <w:lang w:eastAsia="ar-SA"/>
        </w:rPr>
      </w:pPr>
      <w:r w:rsidRPr="00247D58">
        <w:rPr>
          <w:rFonts w:ascii="Arial" w:eastAsia="Times New Roman" w:hAnsi="Arial" w:cs="Arial"/>
          <w:b/>
          <w:color w:val="000000"/>
          <w:lang w:eastAsia="ar-SA"/>
        </w:rPr>
        <w:t>Przegląd nr 2/202</w:t>
      </w:r>
      <w:r w:rsidR="00225DB1">
        <w:rPr>
          <w:rFonts w:ascii="Arial" w:eastAsia="Times New Roman" w:hAnsi="Arial" w:cs="Arial"/>
          <w:b/>
          <w:color w:val="000000"/>
          <w:lang w:eastAsia="ar-SA"/>
        </w:rPr>
        <w:t>6</w:t>
      </w:r>
      <w:r w:rsidRPr="00247D58">
        <w:rPr>
          <w:rFonts w:ascii="Arial" w:eastAsia="Times New Roman" w:hAnsi="Arial" w:cs="Arial"/>
          <w:color w:val="000000"/>
          <w:lang w:eastAsia="ar-SA"/>
        </w:rPr>
        <w:t xml:space="preserve">  – grudzień 202</w:t>
      </w:r>
      <w:r>
        <w:rPr>
          <w:rFonts w:ascii="Arial" w:eastAsia="Times New Roman" w:hAnsi="Arial" w:cs="Arial"/>
          <w:color w:val="000000"/>
          <w:lang w:eastAsia="ar-SA"/>
        </w:rPr>
        <w:t>6</w:t>
      </w:r>
    </w:p>
    <w:p w:rsidR="00C85588" w:rsidRPr="00247D58" w:rsidRDefault="00C85588" w:rsidP="00C85588">
      <w:pPr>
        <w:suppressAutoHyphens/>
        <w:spacing w:before="120" w:after="120" w:line="240" w:lineRule="auto"/>
        <w:ind w:left="-284"/>
        <w:jc w:val="both"/>
        <w:rPr>
          <w:rFonts w:ascii="Arial" w:eastAsia="Times New Roman" w:hAnsi="Arial" w:cs="Arial"/>
          <w:color w:val="000000"/>
          <w:lang w:eastAsia="pl-PL"/>
        </w:rPr>
      </w:pPr>
      <w:r w:rsidRPr="00247D58">
        <w:rPr>
          <w:rFonts w:ascii="Arial" w:eastAsia="Times New Roman" w:hAnsi="Arial" w:cs="Arial"/>
          <w:color w:val="000000"/>
          <w:lang w:eastAsia="pl-PL"/>
        </w:rPr>
        <w:t xml:space="preserve">W przypadku konieczności wykonania robót dodatkowych, których wykonanie zaakceptuje </w:t>
      </w:r>
    </w:p>
    <w:p w:rsidR="00C85588" w:rsidRPr="00247D58" w:rsidRDefault="00C85588" w:rsidP="00C85588">
      <w:pPr>
        <w:suppressAutoHyphens/>
        <w:spacing w:before="120" w:after="120" w:line="240" w:lineRule="auto"/>
        <w:ind w:left="-284"/>
        <w:jc w:val="both"/>
        <w:rPr>
          <w:rFonts w:ascii="Arial" w:eastAsia="Times New Roman" w:hAnsi="Arial" w:cs="Arial"/>
          <w:color w:val="000000"/>
          <w:lang w:eastAsia="pl-PL"/>
        </w:rPr>
      </w:pPr>
      <w:r w:rsidRPr="00247D58">
        <w:rPr>
          <w:rFonts w:ascii="Arial" w:eastAsia="Times New Roman" w:hAnsi="Arial" w:cs="Arial"/>
          <w:color w:val="000000"/>
          <w:lang w:eastAsia="pl-PL"/>
        </w:rPr>
        <w:t>Zamawiający (Użytkownik), terminy realizacji ww. przeglądów mogą ulec zmianie i ich ostateczny termin upływa :</w:t>
      </w:r>
    </w:p>
    <w:p w:rsidR="00C85588" w:rsidRPr="00247D58" w:rsidRDefault="00C85588" w:rsidP="00C85588">
      <w:pPr>
        <w:spacing w:before="120" w:after="120" w:line="240" w:lineRule="auto"/>
        <w:ind w:left="-142"/>
        <w:jc w:val="both"/>
        <w:rPr>
          <w:rFonts w:ascii="Arial" w:eastAsia="Times New Roman" w:hAnsi="Arial" w:cs="Arial"/>
          <w:b/>
          <w:lang w:eastAsia="pl-PL"/>
        </w:rPr>
      </w:pPr>
      <w:r w:rsidRPr="00247D58">
        <w:rPr>
          <w:rFonts w:ascii="Arial" w:eastAsia="Times New Roman" w:hAnsi="Arial" w:cs="Arial"/>
          <w:b/>
          <w:lang w:eastAsia="pl-PL"/>
        </w:rPr>
        <w:t>dla poz. 1</w:t>
      </w:r>
    </w:p>
    <w:p w:rsidR="00C85588" w:rsidRPr="00247D58" w:rsidRDefault="00C85588" w:rsidP="00C85588">
      <w:pPr>
        <w:numPr>
          <w:ilvl w:val="0"/>
          <w:numId w:val="3"/>
        </w:numPr>
        <w:tabs>
          <w:tab w:val="left" w:pos="993"/>
        </w:tabs>
        <w:suppressAutoHyphens/>
        <w:spacing w:before="120" w:after="120" w:line="240" w:lineRule="auto"/>
        <w:ind w:hanging="11"/>
        <w:jc w:val="both"/>
        <w:rPr>
          <w:rFonts w:ascii="Arial" w:eastAsia="Times New Roman" w:hAnsi="Arial" w:cs="Arial"/>
          <w:lang w:eastAsia="ar-SA"/>
        </w:rPr>
      </w:pPr>
      <w:r w:rsidRPr="00247D58">
        <w:rPr>
          <w:rFonts w:ascii="Arial" w:eastAsia="Times New Roman" w:hAnsi="Arial" w:cs="Arial"/>
          <w:b/>
          <w:lang w:eastAsia="ar-SA"/>
        </w:rPr>
        <w:t>Przegląd nr 1/202</w:t>
      </w:r>
      <w:r w:rsidR="00225DB1">
        <w:rPr>
          <w:rFonts w:ascii="Arial" w:eastAsia="Times New Roman" w:hAnsi="Arial" w:cs="Arial"/>
          <w:b/>
          <w:lang w:eastAsia="ar-SA"/>
        </w:rPr>
        <w:t>6</w:t>
      </w:r>
      <w:r w:rsidRPr="00247D58">
        <w:rPr>
          <w:rFonts w:ascii="Arial" w:eastAsia="Times New Roman" w:hAnsi="Arial" w:cs="Arial"/>
          <w:lang w:eastAsia="ar-SA"/>
        </w:rPr>
        <w:t xml:space="preserve"> – </w:t>
      </w:r>
      <w:r>
        <w:rPr>
          <w:rFonts w:ascii="Arial" w:eastAsia="Times New Roman" w:hAnsi="Arial" w:cs="Arial"/>
          <w:lang w:eastAsia="ar-SA"/>
        </w:rPr>
        <w:t>31</w:t>
      </w:r>
      <w:r w:rsidRPr="00247D58">
        <w:rPr>
          <w:rFonts w:ascii="Arial" w:eastAsia="Times New Roman" w:hAnsi="Arial" w:cs="Arial"/>
          <w:lang w:eastAsia="ar-SA"/>
        </w:rPr>
        <w:t xml:space="preserve"> </w:t>
      </w:r>
      <w:r>
        <w:rPr>
          <w:rFonts w:ascii="Arial" w:eastAsia="Times New Roman" w:hAnsi="Arial" w:cs="Arial"/>
          <w:lang w:eastAsia="ar-SA"/>
        </w:rPr>
        <w:t>maja 2026</w:t>
      </w:r>
    </w:p>
    <w:p w:rsidR="00C85588" w:rsidRPr="00247D58" w:rsidRDefault="00C85588" w:rsidP="00C85588">
      <w:pPr>
        <w:numPr>
          <w:ilvl w:val="0"/>
          <w:numId w:val="3"/>
        </w:numPr>
        <w:tabs>
          <w:tab w:val="left" w:pos="993"/>
        </w:tabs>
        <w:suppressAutoHyphens/>
        <w:spacing w:before="120" w:after="120" w:line="240" w:lineRule="auto"/>
        <w:ind w:hanging="11"/>
        <w:jc w:val="both"/>
        <w:rPr>
          <w:rFonts w:ascii="Arial" w:eastAsia="Times New Roman" w:hAnsi="Arial" w:cs="Arial"/>
          <w:lang w:eastAsia="ar-SA"/>
        </w:rPr>
      </w:pPr>
      <w:r w:rsidRPr="00247D58">
        <w:rPr>
          <w:rFonts w:ascii="Arial" w:eastAsia="Times New Roman" w:hAnsi="Arial" w:cs="Arial"/>
          <w:b/>
          <w:lang w:eastAsia="ar-SA"/>
        </w:rPr>
        <w:t>Przegląd nr 2/202</w:t>
      </w:r>
      <w:r w:rsidR="00225DB1">
        <w:rPr>
          <w:rFonts w:ascii="Arial" w:eastAsia="Times New Roman" w:hAnsi="Arial" w:cs="Arial"/>
          <w:b/>
          <w:lang w:eastAsia="ar-SA"/>
        </w:rPr>
        <w:t>6</w:t>
      </w:r>
      <w:r w:rsidRPr="00247D58">
        <w:rPr>
          <w:rFonts w:ascii="Arial" w:eastAsia="Times New Roman" w:hAnsi="Arial" w:cs="Arial"/>
          <w:lang w:eastAsia="ar-SA"/>
        </w:rPr>
        <w:t xml:space="preserve">  – 3</w:t>
      </w:r>
      <w:r>
        <w:rPr>
          <w:rFonts w:ascii="Arial" w:eastAsia="Times New Roman" w:hAnsi="Arial" w:cs="Arial"/>
          <w:lang w:eastAsia="ar-SA"/>
        </w:rPr>
        <w:t>1</w:t>
      </w:r>
      <w:r w:rsidRPr="00247D58">
        <w:rPr>
          <w:rFonts w:ascii="Arial" w:eastAsia="Times New Roman" w:hAnsi="Arial" w:cs="Arial"/>
          <w:lang w:eastAsia="ar-SA"/>
        </w:rPr>
        <w:t xml:space="preserve"> października 202</w:t>
      </w:r>
      <w:r>
        <w:rPr>
          <w:rFonts w:ascii="Arial" w:eastAsia="Times New Roman" w:hAnsi="Arial" w:cs="Arial"/>
          <w:lang w:eastAsia="ar-SA"/>
        </w:rPr>
        <w:t>6</w:t>
      </w:r>
    </w:p>
    <w:p w:rsidR="00C85588" w:rsidRPr="00247D58" w:rsidRDefault="00C85588" w:rsidP="00C85588">
      <w:pPr>
        <w:spacing w:before="120" w:after="120" w:line="240" w:lineRule="auto"/>
        <w:ind w:left="-142"/>
        <w:jc w:val="both"/>
        <w:rPr>
          <w:rFonts w:ascii="Arial" w:eastAsia="Times New Roman" w:hAnsi="Arial" w:cs="Arial"/>
          <w:b/>
          <w:lang w:eastAsia="pl-PL"/>
        </w:rPr>
      </w:pPr>
      <w:r w:rsidRPr="00247D58">
        <w:rPr>
          <w:rFonts w:ascii="Arial" w:eastAsia="Times New Roman" w:hAnsi="Arial" w:cs="Arial"/>
          <w:b/>
          <w:lang w:eastAsia="pl-PL"/>
        </w:rPr>
        <w:t>dla poz. 2</w:t>
      </w:r>
    </w:p>
    <w:p w:rsidR="00C85588" w:rsidRPr="00247D58" w:rsidRDefault="00C85588" w:rsidP="00C85588">
      <w:pPr>
        <w:numPr>
          <w:ilvl w:val="0"/>
          <w:numId w:val="3"/>
        </w:numPr>
        <w:tabs>
          <w:tab w:val="left" w:pos="993"/>
        </w:tabs>
        <w:suppressAutoHyphens/>
        <w:spacing w:before="120" w:after="120" w:line="240" w:lineRule="auto"/>
        <w:ind w:hanging="11"/>
        <w:jc w:val="both"/>
        <w:rPr>
          <w:rFonts w:ascii="Arial" w:eastAsia="Times New Roman" w:hAnsi="Arial" w:cs="Arial"/>
          <w:color w:val="000000"/>
          <w:lang w:eastAsia="ar-SA"/>
        </w:rPr>
      </w:pPr>
      <w:r w:rsidRPr="00247D58">
        <w:rPr>
          <w:rFonts w:ascii="Arial" w:eastAsia="Times New Roman" w:hAnsi="Arial" w:cs="Arial"/>
          <w:b/>
          <w:lang w:eastAsia="ar-SA"/>
        </w:rPr>
        <w:t>Przegląd nr 1/202</w:t>
      </w:r>
      <w:r w:rsidR="00225DB1">
        <w:rPr>
          <w:rFonts w:ascii="Arial" w:eastAsia="Times New Roman" w:hAnsi="Arial" w:cs="Arial"/>
          <w:b/>
          <w:lang w:eastAsia="ar-SA"/>
        </w:rPr>
        <w:t>6</w:t>
      </w:r>
      <w:r w:rsidRPr="00247D58">
        <w:rPr>
          <w:rFonts w:ascii="Arial" w:eastAsia="Times New Roman" w:hAnsi="Arial" w:cs="Arial"/>
          <w:lang w:eastAsia="ar-SA"/>
        </w:rPr>
        <w:t xml:space="preserve"> – </w:t>
      </w:r>
      <w:r>
        <w:rPr>
          <w:rFonts w:ascii="Arial" w:eastAsia="Times New Roman" w:hAnsi="Arial" w:cs="Arial"/>
          <w:lang w:eastAsia="ar-SA"/>
        </w:rPr>
        <w:t>31 maja 2026</w:t>
      </w:r>
      <w:r w:rsidRPr="00247D58">
        <w:rPr>
          <w:rFonts w:ascii="Arial" w:eastAsia="Times New Roman" w:hAnsi="Arial" w:cs="Arial"/>
          <w:lang w:eastAsia="ar-SA"/>
        </w:rPr>
        <w:t xml:space="preserve"> </w:t>
      </w:r>
    </w:p>
    <w:p w:rsidR="00C85588" w:rsidRPr="00247D58" w:rsidRDefault="00C85588" w:rsidP="00C85588">
      <w:pPr>
        <w:numPr>
          <w:ilvl w:val="0"/>
          <w:numId w:val="3"/>
        </w:numPr>
        <w:tabs>
          <w:tab w:val="left" w:pos="993"/>
        </w:tabs>
        <w:suppressAutoHyphens/>
        <w:spacing w:before="120" w:after="120" w:line="240" w:lineRule="auto"/>
        <w:ind w:hanging="11"/>
        <w:jc w:val="both"/>
        <w:rPr>
          <w:rFonts w:ascii="Arial" w:eastAsia="Times New Roman" w:hAnsi="Arial" w:cs="Arial"/>
          <w:color w:val="000000"/>
          <w:lang w:eastAsia="ar-SA"/>
        </w:rPr>
      </w:pPr>
      <w:r w:rsidRPr="00247D58">
        <w:rPr>
          <w:rFonts w:ascii="Arial" w:eastAsia="Times New Roman" w:hAnsi="Arial" w:cs="Arial"/>
          <w:b/>
          <w:color w:val="000000"/>
          <w:lang w:eastAsia="ar-SA"/>
        </w:rPr>
        <w:t>Przegląd nr 2/202</w:t>
      </w:r>
      <w:r w:rsidR="00225DB1">
        <w:rPr>
          <w:rFonts w:ascii="Arial" w:eastAsia="Times New Roman" w:hAnsi="Arial" w:cs="Arial"/>
          <w:b/>
          <w:color w:val="000000"/>
          <w:lang w:eastAsia="ar-SA"/>
        </w:rPr>
        <w:t>6</w:t>
      </w:r>
      <w:r w:rsidRPr="00247D58">
        <w:rPr>
          <w:rFonts w:ascii="Arial" w:eastAsia="Times New Roman" w:hAnsi="Arial" w:cs="Arial"/>
          <w:color w:val="000000"/>
          <w:lang w:eastAsia="ar-SA"/>
        </w:rPr>
        <w:t xml:space="preserve">  – 3</w:t>
      </w:r>
      <w:r>
        <w:rPr>
          <w:rFonts w:ascii="Arial" w:eastAsia="Times New Roman" w:hAnsi="Arial" w:cs="Arial"/>
          <w:color w:val="000000"/>
          <w:lang w:eastAsia="ar-SA"/>
        </w:rPr>
        <w:t>1</w:t>
      </w:r>
      <w:r w:rsidRPr="00247D58">
        <w:rPr>
          <w:rFonts w:ascii="Arial" w:eastAsia="Times New Roman" w:hAnsi="Arial" w:cs="Arial"/>
          <w:color w:val="000000"/>
          <w:lang w:eastAsia="ar-SA"/>
        </w:rPr>
        <w:t xml:space="preserve"> października 202</w:t>
      </w:r>
      <w:r>
        <w:rPr>
          <w:rFonts w:ascii="Arial" w:eastAsia="Times New Roman" w:hAnsi="Arial" w:cs="Arial"/>
          <w:color w:val="000000"/>
          <w:lang w:eastAsia="ar-SA"/>
        </w:rPr>
        <w:t>6</w:t>
      </w:r>
    </w:p>
    <w:p w:rsidR="00C85588" w:rsidRPr="00247D58" w:rsidRDefault="00C85588" w:rsidP="00C85588">
      <w:pPr>
        <w:tabs>
          <w:tab w:val="left" w:pos="993"/>
        </w:tabs>
        <w:suppressAutoHyphens/>
        <w:spacing w:before="120" w:after="120" w:line="240" w:lineRule="auto"/>
        <w:jc w:val="both"/>
        <w:rPr>
          <w:rFonts w:ascii="Arial" w:eastAsia="Times New Roman" w:hAnsi="Arial" w:cs="Arial"/>
          <w:b/>
          <w:color w:val="000000"/>
          <w:lang w:eastAsia="ar-SA"/>
        </w:rPr>
      </w:pPr>
      <w:r w:rsidRPr="00247D58">
        <w:rPr>
          <w:rFonts w:ascii="Arial" w:eastAsia="Times New Roman" w:hAnsi="Arial" w:cs="Arial"/>
          <w:b/>
          <w:color w:val="000000"/>
          <w:lang w:eastAsia="ar-SA"/>
        </w:rPr>
        <w:t xml:space="preserve">dla poz. 3 </w:t>
      </w:r>
    </w:p>
    <w:p w:rsidR="00C85588" w:rsidRPr="00247D58" w:rsidRDefault="00C85588" w:rsidP="00C85588">
      <w:pPr>
        <w:numPr>
          <w:ilvl w:val="0"/>
          <w:numId w:val="3"/>
        </w:numPr>
        <w:tabs>
          <w:tab w:val="left" w:pos="993"/>
        </w:tabs>
        <w:suppressAutoHyphens/>
        <w:spacing w:before="120" w:after="120" w:line="240" w:lineRule="auto"/>
        <w:ind w:hanging="11"/>
        <w:jc w:val="both"/>
        <w:rPr>
          <w:rFonts w:ascii="Arial" w:eastAsia="Times New Roman" w:hAnsi="Arial" w:cs="Arial"/>
          <w:color w:val="000000"/>
          <w:lang w:eastAsia="ar-SA"/>
        </w:rPr>
      </w:pPr>
      <w:r w:rsidRPr="00247D58">
        <w:rPr>
          <w:rFonts w:ascii="Arial" w:eastAsia="Times New Roman" w:hAnsi="Arial" w:cs="Arial"/>
          <w:b/>
          <w:lang w:eastAsia="ar-SA"/>
        </w:rPr>
        <w:t>Przegląd nr 1/202</w:t>
      </w:r>
      <w:r w:rsidR="00225DB1">
        <w:rPr>
          <w:rFonts w:ascii="Arial" w:eastAsia="Times New Roman" w:hAnsi="Arial" w:cs="Arial"/>
          <w:b/>
          <w:lang w:eastAsia="ar-SA"/>
        </w:rPr>
        <w:t>6</w:t>
      </w:r>
      <w:r w:rsidRPr="00247D58">
        <w:rPr>
          <w:rFonts w:ascii="Arial" w:eastAsia="Times New Roman" w:hAnsi="Arial" w:cs="Arial"/>
          <w:lang w:eastAsia="ar-SA"/>
        </w:rPr>
        <w:t xml:space="preserve"> – 20 czerwca 202</w:t>
      </w:r>
      <w:r>
        <w:rPr>
          <w:rFonts w:ascii="Arial" w:eastAsia="Times New Roman" w:hAnsi="Arial" w:cs="Arial"/>
          <w:lang w:eastAsia="ar-SA"/>
        </w:rPr>
        <w:t>6</w:t>
      </w:r>
    </w:p>
    <w:p w:rsidR="00C85588" w:rsidRPr="00247D58" w:rsidRDefault="00C85588" w:rsidP="00C85588">
      <w:pPr>
        <w:numPr>
          <w:ilvl w:val="0"/>
          <w:numId w:val="3"/>
        </w:numPr>
        <w:tabs>
          <w:tab w:val="left" w:pos="993"/>
        </w:tabs>
        <w:suppressAutoHyphens/>
        <w:spacing w:before="120" w:after="120" w:line="240" w:lineRule="auto"/>
        <w:ind w:hanging="11"/>
        <w:jc w:val="both"/>
        <w:rPr>
          <w:rFonts w:ascii="Arial" w:eastAsia="Times New Roman" w:hAnsi="Arial" w:cs="Arial"/>
          <w:color w:val="000000"/>
          <w:lang w:eastAsia="ar-SA"/>
        </w:rPr>
      </w:pPr>
      <w:r w:rsidRPr="00247D58">
        <w:rPr>
          <w:rFonts w:ascii="Arial" w:eastAsia="Times New Roman" w:hAnsi="Arial" w:cs="Arial"/>
          <w:b/>
          <w:color w:val="000000"/>
          <w:lang w:eastAsia="ar-SA"/>
        </w:rPr>
        <w:t>Przegląd nr 2/202</w:t>
      </w:r>
      <w:r w:rsidR="00225DB1">
        <w:rPr>
          <w:rFonts w:ascii="Arial" w:eastAsia="Times New Roman" w:hAnsi="Arial" w:cs="Arial"/>
          <w:b/>
          <w:color w:val="000000"/>
          <w:lang w:eastAsia="ar-SA"/>
        </w:rPr>
        <w:t>6</w:t>
      </w:r>
      <w:r w:rsidRPr="00247D58">
        <w:rPr>
          <w:rFonts w:ascii="Arial" w:eastAsia="Times New Roman" w:hAnsi="Arial" w:cs="Arial"/>
          <w:color w:val="000000"/>
          <w:lang w:eastAsia="ar-SA"/>
        </w:rPr>
        <w:t xml:space="preserve">  – 19 grudzień 202</w:t>
      </w:r>
      <w:r>
        <w:rPr>
          <w:rFonts w:ascii="Arial" w:eastAsia="Times New Roman" w:hAnsi="Arial" w:cs="Arial"/>
          <w:color w:val="000000"/>
          <w:lang w:eastAsia="ar-SA"/>
        </w:rPr>
        <w:t>6</w:t>
      </w:r>
    </w:p>
    <w:p w:rsidR="00C85588" w:rsidRPr="00247D58" w:rsidRDefault="00C85588" w:rsidP="00C85588">
      <w:pPr>
        <w:suppressAutoHyphens/>
        <w:spacing w:before="120" w:after="120" w:line="240" w:lineRule="auto"/>
        <w:ind w:left="-284"/>
        <w:jc w:val="both"/>
        <w:rPr>
          <w:rFonts w:ascii="Arial" w:eastAsia="Times New Roman" w:hAnsi="Arial" w:cs="Arial"/>
          <w:color w:val="000000"/>
          <w:lang w:eastAsia="pl-PL"/>
        </w:rPr>
      </w:pPr>
      <w:r w:rsidRPr="00247D58">
        <w:rPr>
          <w:rFonts w:ascii="Arial" w:eastAsia="Times New Roman" w:hAnsi="Arial" w:cs="Arial"/>
          <w:color w:val="000000"/>
          <w:lang w:eastAsia="pl-PL"/>
        </w:rPr>
        <w:lastRenderedPageBreak/>
        <w:t>Dokładny termin realizacji w/w usługi Wykonawca uzgodni telefonicznie z osobami odpowiedzialnymi za prawidłową realizację usługi ze strony Zamawiającego.</w:t>
      </w:r>
    </w:p>
    <w:p w:rsidR="00C85588" w:rsidRPr="00247D58" w:rsidRDefault="00C85588" w:rsidP="00C85588">
      <w:pPr>
        <w:numPr>
          <w:ilvl w:val="4"/>
          <w:numId w:val="1"/>
        </w:numPr>
        <w:spacing w:before="120" w:after="120" w:line="240" w:lineRule="auto"/>
        <w:ind w:left="-425" w:firstLine="0"/>
        <w:jc w:val="both"/>
        <w:rPr>
          <w:rFonts w:ascii="Arial" w:eastAsia="Times New Roman" w:hAnsi="Arial" w:cs="Arial"/>
          <w:b/>
          <w:color w:val="000000"/>
          <w:lang w:eastAsia="ar-SA"/>
        </w:rPr>
      </w:pPr>
      <w:r w:rsidRPr="00247D58">
        <w:rPr>
          <w:rFonts w:ascii="Arial" w:eastAsia="Times New Roman" w:hAnsi="Arial" w:cs="Arial"/>
          <w:b/>
          <w:color w:val="000000"/>
          <w:lang w:eastAsia="ar-SA"/>
        </w:rPr>
        <w:t xml:space="preserve">Miejsce realizacji usługi: </w:t>
      </w:r>
    </w:p>
    <w:p w:rsidR="00C85588" w:rsidRPr="00247D58" w:rsidRDefault="00C85588" w:rsidP="00C85588">
      <w:pPr>
        <w:keepNext/>
        <w:keepLines/>
        <w:numPr>
          <w:ilvl w:val="0"/>
          <w:numId w:val="8"/>
        </w:numPr>
        <w:spacing w:before="120" w:after="120" w:line="240" w:lineRule="auto"/>
        <w:ind w:left="357" w:right="227" w:hanging="357"/>
        <w:jc w:val="both"/>
        <w:rPr>
          <w:rFonts w:ascii="Arial" w:eastAsia="Times New Roman" w:hAnsi="Arial" w:cs="Arial"/>
          <w:color w:val="000000"/>
          <w:lang w:eastAsia="pl-PL"/>
        </w:rPr>
      </w:pPr>
      <w:r w:rsidRPr="00247D58">
        <w:rPr>
          <w:rFonts w:ascii="Arial" w:eastAsia="Times New Roman" w:hAnsi="Arial" w:cs="Arial"/>
          <w:color w:val="000000"/>
          <w:lang w:eastAsia="pl-PL"/>
        </w:rPr>
        <w:t xml:space="preserve">Serwis Wykonawcy. </w:t>
      </w:r>
    </w:p>
    <w:p w:rsidR="00C85588" w:rsidRPr="00247D58" w:rsidRDefault="00C85588" w:rsidP="00C85588">
      <w:pPr>
        <w:keepNext/>
        <w:keepLines/>
        <w:numPr>
          <w:ilvl w:val="0"/>
          <w:numId w:val="8"/>
        </w:numPr>
        <w:spacing w:before="120" w:after="120" w:line="240" w:lineRule="auto"/>
        <w:ind w:left="357" w:right="227" w:hanging="357"/>
        <w:jc w:val="both"/>
        <w:rPr>
          <w:rFonts w:ascii="Arial" w:eastAsia="Times New Roman" w:hAnsi="Arial" w:cs="Arial"/>
          <w:color w:val="000000"/>
          <w:lang w:eastAsia="pl-PL"/>
        </w:rPr>
      </w:pPr>
      <w:r w:rsidRPr="00247D58">
        <w:rPr>
          <w:rFonts w:ascii="Arial" w:eastAsia="Times New Roman" w:hAnsi="Arial" w:cs="Arial"/>
          <w:color w:val="000000"/>
          <w:lang w:eastAsia="pl-PL"/>
        </w:rPr>
        <w:t xml:space="preserve">Odbiór detektorów i dostawa po wykonanym przeglądzie do Zamawiającego należy do Wykonawcy, koszt odbioru i dostawy urządzeń musi zostać wliczony w koszt usługi. </w:t>
      </w:r>
    </w:p>
    <w:p w:rsidR="00C85588" w:rsidRPr="00247D58" w:rsidRDefault="00C85588" w:rsidP="00C85588">
      <w:pPr>
        <w:keepNext/>
        <w:keepLines/>
        <w:numPr>
          <w:ilvl w:val="0"/>
          <w:numId w:val="8"/>
        </w:numPr>
        <w:spacing w:before="120" w:after="120" w:line="240" w:lineRule="auto"/>
        <w:ind w:left="357" w:right="227" w:hanging="357"/>
        <w:jc w:val="both"/>
        <w:rPr>
          <w:rFonts w:ascii="Arial" w:eastAsia="Times New Roman" w:hAnsi="Arial" w:cs="Arial"/>
          <w:color w:val="000000"/>
          <w:lang w:eastAsia="pl-PL"/>
        </w:rPr>
      </w:pPr>
      <w:r w:rsidRPr="00247D58">
        <w:rPr>
          <w:rFonts w:ascii="Arial" w:eastAsia="Times New Roman" w:hAnsi="Arial" w:cs="Arial"/>
          <w:color w:val="000000"/>
          <w:lang w:eastAsia="pl-PL"/>
        </w:rPr>
        <w:t xml:space="preserve">Miejsce dostawy/ odbioru detektorów to Zakład Czajka ul. Czajki 4/6, 03-054 Warszawa. </w:t>
      </w:r>
    </w:p>
    <w:p w:rsidR="00C85588" w:rsidRPr="00247D58" w:rsidRDefault="00C85588" w:rsidP="00C85588">
      <w:pPr>
        <w:keepNext/>
        <w:keepLines/>
        <w:numPr>
          <w:ilvl w:val="0"/>
          <w:numId w:val="8"/>
        </w:numPr>
        <w:spacing w:before="120" w:after="120" w:line="240" w:lineRule="auto"/>
        <w:ind w:left="357" w:right="227" w:hanging="357"/>
        <w:jc w:val="both"/>
        <w:rPr>
          <w:rFonts w:ascii="Arial" w:eastAsia="Times New Roman" w:hAnsi="Arial" w:cs="Arial"/>
          <w:color w:val="000000"/>
          <w:lang w:eastAsia="pl-PL"/>
        </w:rPr>
      </w:pPr>
      <w:r w:rsidRPr="00247D58">
        <w:rPr>
          <w:rFonts w:ascii="Arial" w:eastAsia="Times New Roman" w:hAnsi="Arial" w:cs="Arial"/>
          <w:color w:val="000000"/>
          <w:lang w:eastAsia="pl-PL"/>
        </w:rPr>
        <w:t>O terminie odebrania detektorów gazów od Zamawiającego, Wykonawca powiadomi Zamawiającego telefonicznie  lub w formie elektronicznej, przynajmniej z 3 dniowym wyprzedzeniem.</w:t>
      </w:r>
    </w:p>
    <w:p w:rsidR="003267C0" w:rsidRDefault="003267C0"/>
    <w:sectPr w:rsidR="003267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F24436"/>
    <w:multiLevelType w:val="hybridMultilevel"/>
    <w:tmpl w:val="AD0A09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8F3D36"/>
    <w:multiLevelType w:val="hybridMultilevel"/>
    <w:tmpl w:val="51E2BF0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52ED9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8C247A8"/>
    <w:multiLevelType w:val="hybridMultilevel"/>
    <w:tmpl w:val="600AD0FC"/>
    <w:lvl w:ilvl="0" w:tplc="0415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1A2F98"/>
    <w:multiLevelType w:val="hybridMultilevel"/>
    <w:tmpl w:val="1D92DB3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52ED9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AA5C34"/>
    <w:multiLevelType w:val="hybridMultilevel"/>
    <w:tmpl w:val="F98ADB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1106A7"/>
    <w:multiLevelType w:val="hybridMultilevel"/>
    <w:tmpl w:val="FBE87DF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F91B40"/>
    <w:multiLevelType w:val="hybridMultilevel"/>
    <w:tmpl w:val="901ABA1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1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C9C4E5F8">
      <w:start w:val="3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17742114">
      <w:start w:val="5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FD4D48"/>
    <w:multiLevelType w:val="hybridMultilevel"/>
    <w:tmpl w:val="6B2E4F9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52ED9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DB1503D"/>
    <w:multiLevelType w:val="hybridMultilevel"/>
    <w:tmpl w:val="6B2E4F9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52ED9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8"/>
  </w:num>
  <w:num w:numId="5">
    <w:abstractNumId w:val="3"/>
  </w:num>
  <w:num w:numId="6">
    <w:abstractNumId w:val="7"/>
  </w:num>
  <w:num w:numId="7">
    <w:abstractNumId w:val="0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588"/>
    <w:rsid w:val="00225DB1"/>
    <w:rsid w:val="003267C0"/>
    <w:rsid w:val="00C85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9AA86"/>
  <w15:chartTrackingRefBased/>
  <w15:docId w15:val="{2A28C07B-6807-463C-B874-ECC8B6B53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8558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1164</Words>
  <Characters>6988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MPWIK</Company>
  <LinksUpToDate>false</LinksUpToDate>
  <CharactersWithSpaces>8136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Grochowska Julia</dc:creator>
  <cp:keywords/>
  <dc:description/>
  <cp:lastModifiedBy>Grochowska Julia</cp:lastModifiedBy>
  <cp:revision>2</cp:revision>
  <dcterms:created xsi:type="dcterms:W3CDTF">2025-12-12T13:50:00Z</dcterms:created>
  <dcterms:modified xsi:type="dcterms:W3CDTF">2025-12-12T14:03:00Z</dcterms:modified>
</cp:coreProperties>
</file>