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10C9" w14:textId="5F796805" w:rsidR="000203D9" w:rsidRPr="00485397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485397">
        <w:rPr>
          <w:rFonts w:ascii="Arial" w:hAnsi="Arial" w:cs="Arial"/>
          <w:sz w:val="18"/>
          <w:szCs w:val="18"/>
        </w:rPr>
        <w:t xml:space="preserve">oznaczenie sprawy: </w:t>
      </w:r>
      <w:r w:rsidR="00100422" w:rsidRPr="00485397">
        <w:rPr>
          <w:rFonts w:ascii="Arial" w:hAnsi="Arial" w:cs="Arial"/>
          <w:i/>
          <w:iCs/>
          <w:color w:val="000000" w:themeColor="text1"/>
          <w:sz w:val="18"/>
          <w:szCs w:val="18"/>
          <w:u w:val="single"/>
          <w:lang w:bidi="pl-PL"/>
        </w:rPr>
        <w:t>SVA/466-</w:t>
      </w:r>
      <w:r w:rsidR="00FD4259">
        <w:rPr>
          <w:rFonts w:ascii="Arial" w:hAnsi="Arial" w:cs="Arial"/>
          <w:i/>
          <w:iCs/>
          <w:color w:val="000000" w:themeColor="text1"/>
          <w:sz w:val="18"/>
          <w:szCs w:val="18"/>
          <w:u w:val="single"/>
          <w:lang w:bidi="pl-PL"/>
        </w:rPr>
        <w:t>588</w:t>
      </w:r>
      <w:r w:rsidR="00100422" w:rsidRPr="00485397">
        <w:rPr>
          <w:rFonts w:ascii="Arial" w:hAnsi="Arial" w:cs="Arial"/>
          <w:i/>
          <w:iCs/>
          <w:color w:val="000000" w:themeColor="text1"/>
          <w:sz w:val="18"/>
          <w:szCs w:val="18"/>
          <w:u w:val="single"/>
          <w:lang w:bidi="pl-PL"/>
        </w:rPr>
        <w:t>/2025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40EDA75F" w14:textId="77777777" w:rsidR="00971F1D" w:rsidRDefault="00971F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9B7170D" w14:textId="5A3867A9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6DEE180A" w:rsidR="00AC4B1D" w:rsidRPr="00C6524F" w:rsidRDefault="00AC4B1D" w:rsidP="0021479A">
      <w:pPr>
        <w:pStyle w:val="Nagwek2"/>
        <w:spacing w:after="240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prowadzonego </w:t>
      </w:r>
      <w:r w:rsidRPr="00100422">
        <w:rPr>
          <w:rFonts w:ascii="Arial" w:hAnsi="Arial" w:cs="Arial"/>
          <w:sz w:val="20"/>
        </w:rPr>
        <w:t>w trybie negocjacji</w:t>
      </w:r>
      <w:r w:rsidRPr="00AC4B1D">
        <w:rPr>
          <w:rFonts w:ascii="Arial" w:hAnsi="Arial" w:cs="Arial"/>
          <w:sz w:val="20"/>
        </w:rPr>
        <w:t xml:space="preserve"> w oparciu o przepisy kodeksu cywilnego, zgodnie </w:t>
      </w:r>
      <w:r w:rsidR="000203D9">
        <w:rPr>
          <w:rFonts w:ascii="Arial" w:hAnsi="Arial" w:cs="Arial"/>
          <w:sz w:val="20"/>
        </w:rPr>
        <w:br/>
      </w:r>
      <w:r w:rsidR="00100422" w:rsidRPr="00100422">
        <w:rPr>
          <w:rFonts w:ascii="Arial" w:hAnsi="Arial" w:cs="Arial"/>
          <w:sz w:val="20"/>
        </w:rPr>
        <w:t xml:space="preserve">z „Regulaminem udzielania zamówień na podstawie art. 12 ust. 1 pkt 1 ustawy Prawo zamówień publicznych w AMW </w:t>
      </w:r>
      <w:proofErr w:type="spellStart"/>
      <w:r w:rsidR="00100422" w:rsidRPr="00100422">
        <w:rPr>
          <w:rFonts w:ascii="Arial" w:hAnsi="Arial" w:cs="Arial"/>
          <w:sz w:val="20"/>
        </w:rPr>
        <w:t>Sinevia</w:t>
      </w:r>
      <w:proofErr w:type="spellEnd"/>
      <w:r w:rsidR="00100422" w:rsidRPr="00100422">
        <w:rPr>
          <w:rFonts w:ascii="Arial" w:hAnsi="Arial" w:cs="Arial"/>
          <w:sz w:val="20"/>
        </w:rPr>
        <w:t xml:space="preserve"> Sp. z o.o.”</w:t>
      </w:r>
    </w:p>
    <w:p w14:paraId="34CCFAF8" w14:textId="1479BEDD" w:rsidR="004C2BB6" w:rsidRDefault="00100422" w:rsidP="00FD42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79066270"/>
      <w:bookmarkStart w:id="1" w:name="_Hlk109113982"/>
      <w:bookmarkStart w:id="2" w:name="_Hlk120870433"/>
      <w:bookmarkStart w:id="3" w:name="_Hlk141347541"/>
      <w:bookmarkStart w:id="4" w:name="_Hlk99615284"/>
      <w:r w:rsidRPr="00FD4259">
        <w:rPr>
          <w:rFonts w:ascii="Arial" w:hAnsi="Arial" w:cs="Arial"/>
          <w:i/>
          <w:iCs/>
          <w:sz w:val="20"/>
          <w:szCs w:val="20"/>
        </w:rPr>
        <w:t>SVA/466-</w:t>
      </w:r>
      <w:r w:rsidR="00FD4259" w:rsidRPr="00FD4259">
        <w:rPr>
          <w:rFonts w:ascii="Arial" w:hAnsi="Arial" w:cs="Arial"/>
          <w:i/>
          <w:iCs/>
          <w:sz w:val="20"/>
          <w:szCs w:val="20"/>
        </w:rPr>
        <w:t>588</w:t>
      </w:r>
      <w:r w:rsidRPr="00FD4259">
        <w:rPr>
          <w:rFonts w:ascii="Arial" w:hAnsi="Arial" w:cs="Arial"/>
          <w:i/>
          <w:iCs/>
          <w:sz w:val="20"/>
          <w:szCs w:val="20"/>
        </w:rPr>
        <w:t xml:space="preserve">/2025 pn. </w:t>
      </w:r>
      <w:bookmarkEnd w:id="0"/>
      <w:bookmarkEnd w:id="1"/>
      <w:bookmarkEnd w:id="2"/>
      <w:bookmarkEnd w:id="3"/>
      <w:r w:rsidR="00FD4259" w:rsidRPr="00FD4259">
        <w:rPr>
          <w:rFonts w:ascii="Arial" w:hAnsi="Arial" w:cs="Arial"/>
          <w:i/>
          <w:iCs/>
          <w:sz w:val="20"/>
          <w:szCs w:val="20"/>
        </w:rPr>
        <w:t xml:space="preserve">Wykonanie zasilającej sieci kablowej </w:t>
      </w:r>
      <w:proofErr w:type="spellStart"/>
      <w:r w:rsidR="00FD4259" w:rsidRPr="00FD4259">
        <w:rPr>
          <w:rFonts w:ascii="Arial" w:hAnsi="Arial" w:cs="Arial"/>
          <w:i/>
          <w:iCs/>
          <w:sz w:val="20"/>
          <w:szCs w:val="20"/>
        </w:rPr>
        <w:t>nN</w:t>
      </w:r>
      <w:proofErr w:type="spellEnd"/>
      <w:r w:rsidR="00FD4259" w:rsidRPr="00FD4259">
        <w:rPr>
          <w:rFonts w:ascii="Arial" w:hAnsi="Arial" w:cs="Arial"/>
          <w:i/>
          <w:iCs/>
          <w:sz w:val="20"/>
          <w:szCs w:val="20"/>
        </w:rPr>
        <w:t xml:space="preserve"> 0,4 </w:t>
      </w:r>
      <w:proofErr w:type="spellStart"/>
      <w:r w:rsidR="00FD4259" w:rsidRPr="00FD4259">
        <w:rPr>
          <w:rFonts w:ascii="Arial" w:hAnsi="Arial" w:cs="Arial"/>
          <w:i/>
          <w:iCs/>
          <w:sz w:val="20"/>
          <w:szCs w:val="20"/>
        </w:rPr>
        <w:t>kV</w:t>
      </w:r>
      <w:proofErr w:type="spellEnd"/>
      <w:r w:rsidR="00FD4259" w:rsidRPr="00FD4259">
        <w:rPr>
          <w:rFonts w:ascii="Arial" w:hAnsi="Arial" w:cs="Arial"/>
          <w:i/>
          <w:iCs/>
          <w:sz w:val="20"/>
          <w:szCs w:val="20"/>
        </w:rPr>
        <w:t>, teletechnicznej kanalizacji kablowej, instalacji ładowania samochodów elektrycznych oraz instalacji oświetlenia zewnętrznego w ramach inwestycji Nowa Dęba</w:t>
      </w:r>
      <w:r w:rsidR="00FD4259">
        <w:rPr>
          <w:rFonts w:ascii="Arial" w:hAnsi="Arial" w:cs="Arial"/>
          <w:sz w:val="20"/>
          <w:szCs w:val="20"/>
        </w:rPr>
        <w:t xml:space="preserve"> </w:t>
      </w:r>
      <w:r w:rsidR="002530D3" w:rsidRPr="000203D9">
        <w:rPr>
          <w:rFonts w:ascii="Arial" w:hAnsi="Arial" w:cs="Arial"/>
          <w:sz w:val="20"/>
          <w:szCs w:val="20"/>
        </w:rPr>
        <w:t>prowadzonego na podstawie art. 12 ust. 1 pkt 1 lit. b ustawy prawo zamówień publicznych.</w:t>
      </w:r>
      <w:bookmarkEnd w:id="4"/>
    </w:p>
    <w:p w14:paraId="1A3624ED" w14:textId="77777777" w:rsidR="00BC362B" w:rsidRPr="00AF4E1C" w:rsidRDefault="00BC362B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8"/>
          <w:szCs w:val="8"/>
        </w:rPr>
      </w:pPr>
    </w:p>
    <w:p w14:paraId="006DC564" w14:textId="25382071" w:rsidR="00D50742" w:rsidRPr="00D50742" w:rsidRDefault="00D50742" w:rsidP="00D50742">
      <w:pPr>
        <w:tabs>
          <w:tab w:val="left" w:pos="150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zamówienia jest</w:t>
      </w:r>
      <w:r w:rsidR="009C4E44" w:rsidRPr="009C4E44">
        <w:rPr>
          <w:rFonts w:ascii="Arial" w:eastAsia="Times New Roman" w:hAnsi="Arial" w:cs="Arial"/>
          <w:bCs/>
        </w:rPr>
        <w:t xml:space="preserve"> </w:t>
      </w:r>
      <w:r w:rsidR="00FD4259" w:rsidRPr="00FD4259">
        <w:rPr>
          <w:rFonts w:ascii="Arial" w:hAnsi="Arial" w:cs="Arial"/>
          <w:i/>
          <w:iCs/>
          <w:sz w:val="20"/>
          <w:szCs w:val="20"/>
        </w:rPr>
        <w:t xml:space="preserve">Wykonanie zasilającej sieci kablowej </w:t>
      </w:r>
      <w:proofErr w:type="spellStart"/>
      <w:r w:rsidR="00FD4259" w:rsidRPr="00FD4259">
        <w:rPr>
          <w:rFonts w:ascii="Arial" w:hAnsi="Arial" w:cs="Arial"/>
          <w:i/>
          <w:iCs/>
          <w:sz w:val="20"/>
          <w:szCs w:val="20"/>
        </w:rPr>
        <w:t>nN</w:t>
      </w:r>
      <w:proofErr w:type="spellEnd"/>
      <w:r w:rsidR="00FD4259" w:rsidRPr="00FD4259">
        <w:rPr>
          <w:rFonts w:ascii="Arial" w:hAnsi="Arial" w:cs="Arial"/>
          <w:i/>
          <w:iCs/>
          <w:sz w:val="20"/>
          <w:szCs w:val="20"/>
        </w:rPr>
        <w:t xml:space="preserve"> 0,4 </w:t>
      </w:r>
      <w:proofErr w:type="spellStart"/>
      <w:r w:rsidR="00FD4259" w:rsidRPr="00FD4259">
        <w:rPr>
          <w:rFonts w:ascii="Arial" w:hAnsi="Arial" w:cs="Arial"/>
          <w:i/>
          <w:iCs/>
          <w:sz w:val="20"/>
          <w:szCs w:val="20"/>
        </w:rPr>
        <w:t>kV</w:t>
      </w:r>
      <w:proofErr w:type="spellEnd"/>
      <w:r w:rsidR="00FD4259" w:rsidRPr="00FD4259">
        <w:rPr>
          <w:rFonts w:ascii="Arial" w:hAnsi="Arial" w:cs="Arial"/>
          <w:i/>
          <w:iCs/>
          <w:sz w:val="20"/>
          <w:szCs w:val="20"/>
        </w:rPr>
        <w:t xml:space="preserve">, teletechnicznej kanalizacji kablowej, instalacji ładowania samochodów elektrycznych oraz instalacji oświetlenia zewnętrznego w ramach inwestycji </w:t>
      </w:r>
      <w:r w:rsidR="00FD4259">
        <w:rPr>
          <w:rFonts w:ascii="Arial" w:hAnsi="Arial" w:cs="Arial"/>
          <w:i/>
          <w:iCs/>
          <w:sz w:val="20"/>
          <w:szCs w:val="20"/>
        </w:rPr>
        <w:br/>
      </w:r>
      <w:r w:rsidR="00FD4259" w:rsidRPr="00FD4259">
        <w:rPr>
          <w:rFonts w:ascii="Arial" w:hAnsi="Arial" w:cs="Arial"/>
          <w:i/>
          <w:iCs/>
          <w:sz w:val="20"/>
          <w:szCs w:val="20"/>
        </w:rPr>
        <w:t>Nowa Dęba</w:t>
      </w:r>
      <w:r w:rsidR="00791B32">
        <w:rPr>
          <w:rFonts w:ascii="Arial" w:hAnsi="Arial" w:cs="Arial"/>
          <w:i/>
          <w:iCs/>
          <w:sz w:val="20"/>
          <w:szCs w:val="20"/>
        </w:rPr>
        <w:t>.</w:t>
      </w:r>
    </w:p>
    <w:p w14:paraId="6CD180BF" w14:textId="1A0F18B5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 xml:space="preserve">(nr KRS lub </w:t>
      </w:r>
      <w:proofErr w:type="spellStart"/>
      <w:r w:rsidRPr="00FF269C">
        <w:rPr>
          <w:rFonts w:ascii="Arial" w:hAnsi="Arial" w:cs="Arial"/>
          <w:sz w:val="16"/>
          <w:szCs w:val="16"/>
        </w:rPr>
        <w:t>CEiDG</w:t>
      </w:r>
      <w:proofErr w:type="spellEnd"/>
      <w:r w:rsidRPr="00FF269C">
        <w:rPr>
          <w:rFonts w:ascii="Arial" w:hAnsi="Arial" w:cs="Arial"/>
          <w:sz w:val="16"/>
          <w:szCs w:val="16"/>
        </w:rPr>
        <w:t>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78B21C17" w:rsidR="00AC4B1D" w:rsidRPr="000D6C28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ZGŁOSZENIOWY należy przesłać w nieprzekraczalnym terminie do dnia </w:t>
      </w:r>
      <w:r w:rsidR="003358C4">
        <w:rPr>
          <w:rFonts w:ascii="Arial" w:hAnsi="Arial" w:cs="Arial"/>
          <w:b/>
          <w:bCs/>
          <w:sz w:val="20"/>
          <w:szCs w:val="20"/>
        </w:rPr>
        <w:br/>
      </w:r>
      <w:r w:rsidR="00FD4259">
        <w:rPr>
          <w:rFonts w:ascii="Arial" w:hAnsi="Arial" w:cs="Arial"/>
          <w:b/>
          <w:bCs/>
          <w:sz w:val="20"/>
          <w:szCs w:val="20"/>
        </w:rPr>
        <w:t>08.12</w:t>
      </w:r>
      <w:r w:rsidR="009C4E44">
        <w:rPr>
          <w:rFonts w:ascii="Arial" w:hAnsi="Arial" w:cs="Arial"/>
          <w:b/>
          <w:bCs/>
          <w:sz w:val="20"/>
          <w:szCs w:val="20"/>
        </w:rPr>
        <w:t>.2025</w:t>
      </w:r>
      <w:r w:rsidR="006E10C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8B77B7">
        <w:rPr>
          <w:rFonts w:ascii="Arial" w:hAnsi="Arial" w:cs="Arial"/>
          <w:b/>
          <w:bCs/>
          <w:sz w:val="20"/>
          <w:szCs w:val="20"/>
        </w:rPr>
        <w:t>22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8B77B7">
        <w:rPr>
          <w:rFonts w:ascii="Arial" w:hAnsi="Arial" w:cs="Arial"/>
          <w:sz w:val="20"/>
          <w:szCs w:val="20"/>
        </w:rPr>
        <w:t>bezpośre</w:t>
      </w:r>
      <w:r w:rsidRPr="00AC4B1D">
        <w:rPr>
          <w:rFonts w:ascii="Arial" w:hAnsi="Arial" w:cs="Arial"/>
          <w:sz w:val="20"/>
          <w:szCs w:val="20"/>
        </w:rPr>
        <w:t>dnio na platformie zakupowej korzystając z zakładki</w:t>
      </w:r>
      <w:r w:rsidR="006E10C1" w:rsidRPr="006E10C1">
        <w:rPr>
          <w:rFonts w:ascii="Arial" w:hAnsi="Arial" w:cs="Arial"/>
          <w:sz w:val="20"/>
          <w:szCs w:val="20"/>
        </w:rPr>
        <w:t xml:space="preserve"> </w:t>
      </w:r>
      <w:r w:rsidRPr="00AC4B1D">
        <w:rPr>
          <w:rFonts w:ascii="Arial" w:hAnsi="Arial" w:cs="Arial"/>
          <w:b/>
          <w:sz w:val="20"/>
          <w:szCs w:val="20"/>
          <w:u w:val="single"/>
        </w:rPr>
        <w:t>z</w:t>
      </w:r>
      <w:r w:rsidR="00AC3152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p w14:paraId="7FD0BA1B" w14:textId="77777777" w:rsidR="00971F1D" w:rsidRDefault="00971F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</w:p>
    <w:p w14:paraId="2B08B8AE" w14:textId="77777777" w:rsidR="00971F1D" w:rsidRPr="00971F1D" w:rsidRDefault="00971F1D" w:rsidP="00971F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971F1D">
        <w:rPr>
          <w:rFonts w:ascii="Arial" w:hAnsi="Arial" w:cs="Arial"/>
          <w:b/>
          <w:bCs/>
          <w:sz w:val="20"/>
          <w:szCs w:val="20"/>
        </w:rPr>
        <w:t>W celu minimalizacji ryzyka związanego z niewykonaniem lub nienależytym wykonaniem umowy Zamawiający zastrzega możliwość niezaproszenia Wykonawcy do postępowania, po analizie sytuacji finansowej, w tym istniejących zobowiązań.</w:t>
      </w:r>
    </w:p>
    <w:p w14:paraId="33939B52" w14:textId="77777777" w:rsidR="00971F1D" w:rsidRDefault="00971F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971F1D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0EA50" w14:textId="77777777" w:rsidR="005E3C00" w:rsidRDefault="005E3C00" w:rsidP="00924792">
      <w:pPr>
        <w:spacing w:after="0" w:line="240" w:lineRule="auto"/>
      </w:pPr>
      <w:r>
        <w:separator/>
      </w:r>
    </w:p>
  </w:endnote>
  <w:endnote w:type="continuationSeparator" w:id="0">
    <w:p w14:paraId="08B6E77B" w14:textId="77777777" w:rsidR="005E3C00" w:rsidRDefault="005E3C00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0F58E" w14:textId="77777777" w:rsidR="005E3C00" w:rsidRDefault="005E3C00" w:rsidP="00924792">
      <w:pPr>
        <w:spacing w:after="0" w:line="240" w:lineRule="auto"/>
      </w:pPr>
      <w:r>
        <w:separator/>
      </w:r>
    </w:p>
  </w:footnote>
  <w:footnote w:type="continuationSeparator" w:id="0">
    <w:p w14:paraId="0577165F" w14:textId="77777777" w:rsidR="005E3C00" w:rsidRDefault="005E3C00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D2C52"/>
    <w:rsid w:val="000D441E"/>
    <w:rsid w:val="000D6C28"/>
    <w:rsid w:val="000F161F"/>
    <w:rsid w:val="00100422"/>
    <w:rsid w:val="001007E5"/>
    <w:rsid w:val="00117B65"/>
    <w:rsid w:val="001209D0"/>
    <w:rsid w:val="0015039D"/>
    <w:rsid w:val="00173076"/>
    <w:rsid w:val="00182048"/>
    <w:rsid w:val="001B5AF9"/>
    <w:rsid w:val="001C09C7"/>
    <w:rsid w:val="001F5487"/>
    <w:rsid w:val="00203427"/>
    <w:rsid w:val="0021479A"/>
    <w:rsid w:val="00225527"/>
    <w:rsid w:val="002347C3"/>
    <w:rsid w:val="00235279"/>
    <w:rsid w:val="002530D3"/>
    <w:rsid w:val="0025328E"/>
    <w:rsid w:val="00254ED2"/>
    <w:rsid w:val="00263341"/>
    <w:rsid w:val="00296B15"/>
    <w:rsid w:val="002A37D1"/>
    <w:rsid w:val="002A70D5"/>
    <w:rsid w:val="002B4A56"/>
    <w:rsid w:val="002C28CF"/>
    <w:rsid w:val="0030554C"/>
    <w:rsid w:val="0031380E"/>
    <w:rsid w:val="00321DBE"/>
    <w:rsid w:val="00322210"/>
    <w:rsid w:val="003358C4"/>
    <w:rsid w:val="00335CDD"/>
    <w:rsid w:val="00341545"/>
    <w:rsid w:val="003708B4"/>
    <w:rsid w:val="00382640"/>
    <w:rsid w:val="00387410"/>
    <w:rsid w:val="00394447"/>
    <w:rsid w:val="00397E5D"/>
    <w:rsid w:val="003A2CEF"/>
    <w:rsid w:val="00444369"/>
    <w:rsid w:val="00474883"/>
    <w:rsid w:val="004766E2"/>
    <w:rsid w:val="00485397"/>
    <w:rsid w:val="004A7797"/>
    <w:rsid w:val="004C0809"/>
    <w:rsid w:val="004C2BB6"/>
    <w:rsid w:val="004F7883"/>
    <w:rsid w:val="00514E9A"/>
    <w:rsid w:val="00540813"/>
    <w:rsid w:val="00543D52"/>
    <w:rsid w:val="00583CB7"/>
    <w:rsid w:val="005B1F8B"/>
    <w:rsid w:val="005D473D"/>
    <w:rsid w:val="005D6070"/>
    <w:rsid w:val="005E2110"/>
    <w:rsid w:val="005E3C00"/>
    <w:rsid w:val="005F3EFB"/>
    <w:rsid w:val="006108A4"/>
    <w:rsid w:val="00634A41"/>
    <w:rsid w:val="00641078"/>
    <w:rsid w:val="00666C21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7BFD"/>
    <w:rsid w:val="00791B32"/>
    <w:rsid w:val="007E2C16"/>
    <w:rsid w:val="0081223C"/>
    <w:rsid w:val="00824D6F"/>
    <w:rsid w:val="00833FAE"/>
    <w:rsid w:val="00847062"/>
    <w:rsid w:val="008500FC"/>
    <w:rsid w:val="0088153A"/>
    <w:rsid w:val="00885CAC"/>
    <w:rsid w:val="00892A38"/>
    <w:rsid w:val="00896245"/>
    <w:rsid w:val="008B77B7"/>
    <w:rsid w:val="00924792"/>
    <w:rsid w:val="00935473"/>
    <w:rsid w:val="00967F73"/>
    <w:rsid w:val="00971C61"/>
    <w:rsid w:val="00971F1D"/>
    <w:rsid w:val="00987A02"/>
    <w:rsid w:val="00990AE2"/>
    <w:rsid w:val="009C4E44"/>
    <w:rsid w:val="009E77B2"/>
    <w:rsid w:val="009F4A58"/>
    <w:rsid w:val="00A01324"/>
    <w:rsid w:val="00A3046D"/>
    <w:rsid w:val="00A57B82"/>
    <w:rsid w:val="00A6032A"/>
    <w:rsid w:val="00A60655"/>
    <w:rsid w:val="00A609EC"/>
    <w:rsid w:val="00A85587"/>
    <w:rsid w:val="00AC3152"/>
    <w:rsid w:val="00AC4B1D"/>
    <w:rsid w:val="00AD2950"/>
    <w:rsid w:val="00AF4E1C"/>
    <w:rsid w:val="00B24C26"/>
    <w:rsid w:val="00B426E3"/>
    <w:rsid w:val="00B47CD8"/>
    <w:rsid w:val="00B943E3"/>
    <w:rsid w:val="00BB0BE3"/>
    <w:rsid w:val="00BB453F"/>
    <w:rsid w:val="00BC0632"/>
    <w:rsid w:val="00BC2CD5"/>
    <w:rsid w:val="00BC362B"/>
    <w:rsid w:val="00C31A44"/>
    <w:rsid w:val="00C3576E"/>
    <w:rsid w:val="00C6524F"/>
    <w:rsid w:val="00C7349B"/>
    <w:rsid w:val="00C7795F"/>
    <w:rsid w:val="00C87EA4"/>
    <w:rsid w:val="00CA355D"/>
    <w:rsid w:val="00CA3D64"/>
    <w:rsid w:val="00CB2424"/>
    <w:rsid w:val="00CB7574"/>
    <w:rsid w:val="00CE0C7B"/>
    <w:rsid w:val="00CF7AE6"/>
    <w:rsid w:val="00D02331"/>
    <w:rsid w:val="00D05182"/>
    <w:rsid w:val="00D16A84"/>
    <w:rsid w:val="00D41CF8"/>
    <w:rsid w:val="00D50742"/>
    <w:rsid w:val="00D50898"/>
    <w:rsid w:val="00DA0828"/>
    <w:rsid w:val="00DB1DD2"/>
    <w:rsid w:val="00DC1A1B"/>
    <w:rsid w:val="00DC3A44"/>
    <w:rsid w:val="00DF1BAC"/>
    <w:rsid w:val="00DF7A3B"/>
    <w:rsid w:val="00DF7AF7"/>
    <w:rsid w:val="00E725C2"/>
    <w:rsid w:val="00E73103"/>
    <w:rsid w:val="00E928AB"/>
    <w:rsid w:val="00EB0551"/>
    <w:rsid w:val="00F53BE7"/>
    <w:rsid w:val="00F5598D"/>
    <w:rsid w:val="00F57224"/>
    <w:rsid w:val="00F724D1"/>
    <w:rsid w:val="00F72D06"/>
    <w:rsid w:val="00F82D80"/>
    <w:rsid w:val="00F90334"/>
    <w:rsid w:val="00F9708F"/>
    <w:rsid w:val="00FB300D"/>
    <w:rsid w:val="00FC385B"/>
    <w:rsid w:val="00FD250B"/>
    <w:rsid w:val="00FD4259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Joanna Rakowska</cp:lastModifiedBy>
  <cp:revision>87</cp:revision>
  <cp:lastPrinted>2022-03-31T14:37:00Z</cp:lastPrinted>
  <dcterms:created xsi:type="dcterms:W3CDTF">2021-04-30T07:50:00Z</dcterms:created>
  <dcterms:modified xsi:type="dcterms:W3CDTF">2025-12-03T11:29:00Z</dcterms:modified>
</cp:coreProperties>
</file>