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31D73" w14:textId="14DBE8DD" w:rsidR="008849DA" w:rsidRDefault="008849DA" w:rsidP="00A660EB">
      <w:pPr>
        <w:spacing w:after="600"/>
        <w:jc w:val="center"/>
      </w:pPr>
      <w:r>
        <w:rPr>
          <w:sz w:val="40"/>
        </w:rPr>
        <w:t>Umowa o zachowaniu poufności</w:t>
      </w:r>
      <w:r>
        <w:rPr>
          <w:sz w:val="40"/>
        </w:rPr>
        <w:br/>
      </w:r>
      <w:r>
        <w:t xml:space="preserve">zawarta w dniu </w:t>
      </w:r>
      <w:r w:rsidR="008E51A3">
        <w:t>…………………..</w:t>
      </w:r>
      <w:r w:rsidR="00C765BD">
        <w:t xml:space="preserve"> </w:t>
      </w:r>
      <w:r>
        <w:t xml:space="preserve">roku w </w:t>
      </w:r>
      <w:r w:rsidR="00525136">
        <w:t xml:space="preserve">Chorzowie </w:t>
      </w:r>
      <w:r>
        <w:t>pomiędzy:</w:t>
      </w:r>
    </w:p>
    <w:p w14:paraId="7B3D7B3F" w14:textId="29729474" w:rsidR="00A660EB" w:rsidRPr="00DE6A41" w:rsidRDefault="00C03EB1" w:rsidP="00A660EB">
      <w:pPr>
        <w:spacing w:after="0"/>
        <w:jc w:val="both"/>
        <w:rPr>
          <w:rFonts w:cstheme="minorHAnsi"/>
        </w:rPr>
      </w:pPr>
      <w:r w:rsidRPr="00DE6A41">
        <w:rPr>
          <w:rFonts w:cstheme="minorHAnsi"/>
          <w:b/>
        </w:rPr>
        <w:t>MOTO</w:t>
      </w:r>
      <w:r w:rsidR="006D64F8" w:rsidRPr="00DE6A41">
        <w:rPr>
          <w:rFonts w:cstheme="minorHAnsi"/>
          <w:b/>
        </w:rPr>
        <w:t xml:space="preserve"> -</w:t>
      </w:r>
      <w:r w:rsidRPr="00DE6A41">
        <w:rPr>
          <w:rFonts w:cstheme="minorHAnsi"/>
          <w:b/>
        </w:rPr>
        <w:t xml:space="preserve"> PROFIL S</w:t>
      </w:r>
      <w:r w:rsidR="00A660EB" w:rsidRPr="00DE6A41">
        <w:rPr>
          <w:rFonts w:cstheme="minorHAnsi"/>
          <w:b/>
        </w:rPr>
        <w:t>p</w:t>
      </w:r>
      <w:r w:rsidRPr="00DE6A41">
        <w:rPr>
          <w:rFonts w:cstheme="minorHAnsi"/>
          <w:b/>
        </w:rPr>
        <w:t xml:space="preserve"> </w:t>
      </w:r>
      <w:r w:rsidR="00A660EB" w:rsidRPr="00DE6A41">
        <w:rPr>
          <w:rFonts w:cstheme="minorHAnsi"/>
          <w:b/>
        </w:rPr>
        <w:t>z o.o.</w:t>
      </w:r>
      <w:r w:rsidR="008849DA" w:rsidRPr="00DE6A41">
        <w:rPr>
          <w:rFonts w:cstheme="minorHAnsi"/>
        </w:rPr>
        <w:t>, z siedzibą</w:t>
      </w:r>
      <w:r w:rsidR="001B43BF" w:rsidRPr="00DE6A41">
        <w:rPr>
          <w:rFonts w:cstheme="minorHAnsi"/>
        </w:rPr>
        <w:t xml:space="preserve"> w Chorzowie,</w:t>
      </w:r>
      <w:r w:rsidR="008849DA" w:rsidRPr="00DE6A41">
        <w:rPr>
          <w:rFonts w:cstheme="minorHAnsi"/>
        </w:rPr>
        <w:t xml:space="preserve"> przy </w:t>
      </w:r>
      <w:r w:rsidRPr="00DE6A41">
        <w:rPr>
          <w:rFonts w:cstheme="minorHAnsi"/>
        </w:rPr>
        <w:t xml:space="preserve">ul. </w:t>
      </w:r>
      <w:proofErr w:type="spellStart"/>
      <w:r w:rsidRPr="00DE6A41">
        <w:rPr>
          <w:rFonts w:cstheme="minorHAnsi"/>
        </w:rPr>
        <w:t>Niedźwiedziniec</w:t>
      </w:r>
      <w:proofErr w:type="spellEnd"/>
      <w:r w:rsidRPr="00DE6A41">
        <w:rPr>
          <w:rFonts w:cstheme="minorHAnsi"/>
        </w:rPr>
        <w:t xml:space="preserve"> 10</w:t>
      </w:r>
      <w:r w:rsidR="008849DA" w:rsidRPr="00DE6A41">
        <w:rPr>
          <w:rFonts w:cstheme="minorHAnsi"/>
        </w:rPr>
        <w:t xml:space="preserve">, </w:t>
      </w:r>
      <w:r w:rsidRPr="00DE6A41">
        <w:rPr>
          <w:rFonts w:cstheme="minorHAnsi"/>
        </w:rPr>
        <w:t>41-506 Chorzów</w:t>
      </w:r>
      <w:r w:rsidR="00A660EB" w:rsidRPr="00DE6A41">
        <w:rPr>
          <w:rFonts w:cstheme="minorHAnsi"/>
        </w:rPr>
        <w:t xml:space="preserve">, wpisaną do </w:t>
      </w:r>
      <w:r w:rsidR="008849DA" w:rsidRPr="00DE6A41">
        <w:rPr>
          <w:rFonts w:cstheme="minorHAnsi"/>
        </w:rPr>
        <w:t xml:space="preserve">rejestru przedsiębiorców prowadzonego przez Sąd Rejonowy </w:t>
      </w:r>
      <w:r w:rsidR="00A660EB" w:rsidRPr="00DE6A41">
        <w:rPr>
          <w:rFonts w:cstheme="minorHAnsi"/>
        </w:rPr>
        <w:t xml:space="preserve">w Katowicach, </w:t>
      </w:r>
      <w:r w:rsidR="00ED50F7" w:rsidRPr="00DE6A41">
        <w:rPr>
          <w:rFonts w:cstheme="minorHAnsi"/>
        </w:rPr>
        <w:t>V</w:t>
      </w:r>
      <w:r w:rsidR="008849DA" w:rsidRPr="00DE6A41">
        <w:rPr>
          <w:rFonts w:cstheme="minorHAnsi"/>
        </w:rPr>
        <w:t>II</w:t>
      </w:r>
      <w:r w:rsidR="008A5833" w:rsidRPr="00DE6A41">
        <w:rPr>
          <w:rFonts w:cstheme="minorHAnsi"/>
        </w:rPr>
        <w:t>I</w:t>
      </w:r>
      <w:r w:rsidR="008849DA" w:rsidRPr="00DE6A41">
        <w:rPr>
          <w:rFonts w:cstheme="minorHAnsi"/>
        </w:rPr>
        <w:t xml:space="preserve"> Wydział Gospodarczy Krajowego Rejestru Sądowego pod numerem</w:t>
      </w:r>
      <w:r w:rsidR="00ED50F7" w:rsidRPr="00DE6A41">
        <w:rPr>
          <w:rFonts w:cstheme="minorHAnsi"/>
        </w:rPr>
        <w:t xml:space="preserve"> 0000025700,</w:t>
      </w:r>
      <w:r w:rsidR="00A660EB" w:rsidRPr="00DE6A41">
        <w:rPr>
          <w:rFonts w:cstheme="minorHAnsi"/>
        </w:rPr>
        <w:t xml:space="preserve"> </w:t>
      </w:r>
      <w:r w:rsidR="008849DA" w:rsidRPr="00DE6A41">
        <w:rPr>
          <w:rFonts w:cstheme="minorHAnsi"/>
        </w:rPr>
        <w:t xml:space="preserve">NIP </w:t>
      </w:r>
      <w:r w:rsidR="00ED50F7" w:rsidRPr="00DE6A41">
        <w:rPr>
          <w:rFonts w:cstheme="minorHAnsi"/>
        </w:rPr>
        <w:t>9542022592</w:t>
      </w:r>
      <w:r w:rsidR="008849DA" w:rsidRPr="00DE6A41">
        <w:rPr>
          <w:rFonts w:cstheme="minorHAnsi"/>
        </w:rPr>
        <w:t xml:space="preserve">, REGON </w:t>
      </w:r>
      <w:r w:rsidR="00ED50F7" w:rsidRPr="00DE6A41">
        <w:rPr>
          <w:rFonts w:cstheme="minorHAnsi"/>
        </w:rPr>
        <w:t xml:space="preserve">271218714, </w:t>
      </w:r>
      <w:r w:rsidR="00A660EB" w:rsidRPr="00DE6A41">
        <w:rPr>
          <w:rFonts w:cstheme="minorHAnsi"/>
        </w:rPr>
        <w:t xml:space="preserve">o pokrytym w całości kapitale </w:t>
      </w:r>
      <w:r w:rsidR="00ED50F7" w:rsidRPr="00DE6A41">
        <w:rPr>
          <w:rFonts w:cstheme="minorHAnsi"/>
        </w:rPr>
        <w:t>podstawowym w wysokości 4.006.000 złotych</w:t>
      </w:r>
      <w:r w:rsidR="008849DA" w:rsidRPr="00DE6A41">
        <w:rPr>
          <w:rFonts w:cstheme="minorHAnsi"/>
        </w:rPr>
        <w:t xml:space="preserve">, </w:t>
      </w:r>
    </w:p>
    <w:p w14:paraId="00AE221E" w14:textId="43138BC1" w:rsidR="008849DA" w:rsidRPr="00DE6A41" w:rsidRDefault="008849DA" w:rsidP="00A660EB">
      <w:pPr>
        <w:jc w:val="both"/>
        <w:rPr>
          <w:rFonts w:cstheme="minorHAnsi"/>
        </w:rPr>
      </w:pPr>
      <w:r w:rsidRPr="00DE6A41">
        <w:rPr>
          <w:rFonts w:cstheme="minorHAnsi"/>
        </w:rPr>
        <w:t>reprezentowaną przez</w:t>
      </w:r>
      <w:r w:rsidR="001B43BF" w:rsidRPr="00DE6A41">
        <w:rPr>
          <w:rFonts w:cstheme="minorHAnsi"/>
        </w:rPr>
        <w:t xml:space="preserve">: </w:t>
      </w:r>
      <w:r w:rsidR="00913B7F" w:rsidRPr="00DE6A41">
        <w:rPr>
          <w:rFonts w:cstheme="minorHAnsi"/>
        </w:rPr>
        <w:t>Zarząd zgodnie z zasadami reprezentacji</w:t>
      </w:r>
    </w:p>
    <w:p w14:paraId="455D03F1" w14:textId="42738017" w:rsidR="00E82293" w:rsidRPr="00E82293" w:rsidRDefault="008849DA" w:rsidP="008E51A3">
      <w:pPr>
        <w:tabs>
          <w:tab w:val="left" w:pos="0"/>
        </w:tabs>
        <w:autoSpaceDE w:val="0"/>
        <w:jc w:val="both"/>
        <w:rPr>
          <w:rFonts w:eastAsia="Times New Roman" w:cstheme="minorHAnsi"/>
        </w:rPr>
      </w:pPr>
      <w:r w:rsidRPr="00DE6A41">
        <w:rPr>
          <w:rFonts w:cstheme="minorHAnsi"/>
        </w:rPr>
        <w:t>a</w:t>
      </w:r>
      <w:r w:rsidR="00E72259" w:rsidRPr="00DE6A41">
        <w:rPr>
          <w:rFonts w:eastAsia="Times New Roman" w:cstheme="minorHAnsi"/>
          <w:lang w:eastAsia="pl-PL"/>
        </w:rPr>
        <w:br/>
      </w:r>
      <w:r w:rsidR="008E51A3">
        <w:rPr>
          <w:rFonts w:eastAsia="Times New Roman" w:cstheme="minorHAnsi"/>
          <w:b/>
          <w:bCs/>
        </w:rPr>
        <w:t>………………………………….</w:t>
      </w:r>
    </w:p>
    <w:p w14:paraId="2F0E561B" w14:textId="1C6D0E3E" w:rsidR="007C4E2D" w:rsidRPr="00DE6A41" w:rsidRDefault="008849DA" w:rsidP="00E82293">
      <w:pPr>
        <w:tabs>
          <w:tab w:val="left" w:pos="0"/>
        </w:tabs>
        <w:autoSpaceDE w:val="0"/>
        <w:jc w:val="both"/>
        <w:rPr>
          <w:rFonts w:cstheme="minorHAnsi"/>
        </w:rPr>
      </w:pPr>
      <w:r w:rsidRPr="00DE6A41">
        <w:rPr>
          <w:rFonts w:cstheme="minorHAnsi"/>
        </w:rPr>
        <w:t>zwanymi dalej łącznie „</w:t>
      </w:r>
      <w:r w:rsidRPr="00CC4C3D">
        <w:rPr>
          <w:rFonts w:cstheme="minorHAnsi"/>
          <w:b/>
          <w:bCs/>
        </w:rPr>
        <w:t>stronami</w:t>
      </w:r>
      <w:r w:rsidRPr="00DE6A41">
        <w:rPr>
          <w:rFonts w:cstheme="minorHAnsi"/>
        </w:rPr>
        <w:t>” lub każda osobno „</w:t>
      </w:r>
      <w:r w:rsidRPr="00CC4C3D">
        <w:rPr>
          <w:rFonts w:cstheme="minorHAnsi"/>
          <w:b/>
          <w:bCs/>
        </w:rPr>
        <w:t>stroną</w:t>
      </w:r>
      <w:r w:rsidRPr="00DE6A41">
        <w:rPr>
          <w:rFonts w:cstheme="minorHAnsi"/>
        </w:rPr>
        <w:t>”.</w:t>
      </w:r>
    </w:p>
    <w:p w14:paraId="540A1988" w14:textId="77777777" w:rsidR="008849DA" w:rsidRPr="00DE6A41" w:rsidRDefault="008849DA" w:rsidP="00A660EB">
      <w:pPr>
        <w:keepNext/>
        <w:spacing w:before="300" w:after="300"/>
        <w:jc w:val="center"/>
        <w:rPr>
          <w:rFonts w:cstheme="minorHAnsi"/>
          <w:b/>
        </w:rPr>
      </w:pPr>
      <w:r w:rsidRPr="00DE6A41">
        <w:rPr>
          <w:rFonts w:cstheme="minorHAnsi"/>
          <w:b/>
        </w:rPr>
        <w:t>Preambuła</w:t>
      </w:r>
    </w:p>
    <w:p w14:paraId="22825A70" w14:textId="77777777" w:rsidR="008849DA" w:rsidRPr="00DE6A41" w:rsidRDefault="008849DA" w:rsidP="00A660EB">
      <w:pPr>
        <w:jc w:val="both"/>
        <w:rPr>
          <w:rFonts w:cstheme="minorHAnsi"/>
        </w:rPr>
      </w:pPr>
      <w:r w:rsidRPr="00DE6A41">
        <w:rPr>
          <w:rFonts w:cstheme="minorHAnsi"/>
        </w:rPr>
        <w:t>Strony zawierają umowę o zachowaniu poufności ze względu na podjęcie wspólnych działań</w:t>
      </w:r>
      <w:r w:rsidR="007C4E2D" w:rsidRPr="00DE6A41">
        <w:rPr>
          <w:rFonts w:cstheme="minorHAnsi"/>
        </w:rPr>
        <w:t xml:space="preserve"> (dalej : „Współpraca”)</w:t>
      </w:r>
      <w:r w:rsidRPr="00DE6A41">
        <w:rPr>
          <w:rFonts w:cstheme="minorHAnsi"/>
        </w:rPr>
        <w:t>, które mogą wymagać udostępnienia informacji poufnych. Przystąpienie do niniejszej umowy nie obliguje żadnej ze stron do podjęcia dalszej współpracy w jakimkolwiek zakresie.</w:t>
      </w:r>
    </w:p>
    <w:p w14:paraId="7DD440F7" w14:textId="77777777" w:rsidR="008849DA" w:rsidRPr="00DE6A41" w:rsidRDefault="008849DA" w:rsidP="00A660EB">
      <w:pPr>
        <w:keepNext/>
        <w:spacing w:before="300" w:after="300"/>
        <w:jc w:val="center"/>
        <w:rPr>
          <w:rFonts w:cstheme="minorHAnsi"/>
          <w:b/>
        </w:rPr>
      </w:pPr>
      <w:r w:rsidRPr="00DE6A41">
        <w:rPr>
          <w:rFonts w:cstheme="minorHAnsi"/>
          <w:b/>
        </w:rPr>
        <w:t>§ 1. Informacje poufne</w:t>
      </w:r>
    </w:p>
    <w:p w14:paraId="52CD5278" w14:textId="77777777" w:rsidR="008849DA" w:rsidRPr="00DE6A41" w:rsidRDefault="007C4E2D" w:rsidP="00A660EB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DE6A41">
        <w:rPr>
          <w:rFonts w:cstheme="minorHAnsi"/>
        </w:rPr>
        <w:t xml:space="preserve">Przez </w:t>
      </w:r>
      <w:r w:rsidRPr="00DE6A41">
        <w:rPr>
          <w:rFonts w:cstheme="minorHAnsi"/>
          <w:b/>
        </w:rPr>
        <w:t>Informacje Poufne</w:t>
      </w:r>
      <w:r w:rsidRPr="00DE6A41">
        <w:rPr>
          <w:rFonts w:cstheme="minorHAnsi"/>
        </w:rPr>
        <w:t xml:space="preserve"> należy rozumieć wszelkie informacje lub dane, które zostały lub zostaną uzyskane przez jedną ze stron („Strona otrzymująca”) w związku ze </w:t>
      </w:r>
      <w:r w:rsidR="00D960F5" w:rsidRPr="00DE6A41">
        <w:rPr>
          <w:rFonts w:cstheme="minorHAnsi"/>
        </w:rPr>
        <w:t>Współpracą s</w:t>
      </w:r>
      <w:r w:rsidRPr="00DE6A41">
        <w:rPr>
          <w:rFonts w:cstheme="minorHAnsi"/>
        </w:rPr>
        <w:t>tron, w formie pisemnej, elektronicznej, ustnie lub przy wykorzystaniu jakichkolwiek innych</w:t>
      </w:r>
      <w:r w:rsidR="00D960F5" w:rsidRPr="00DE6A41">
        <w:rPr>
          <w:rFonts w:cstheme="minorHAnsi"/>
        </w:rPr>
        <w:t xml:space="preserve"> środków, dotyczące działalności drugiej strony, spółek powiązanych z drugą stroną lub podmiotów z drugą stroną współpracujących, w szczególności informacje o charakterze finansowym, </w:t>
      </w:r>
      <w:r w:rsidR="006940B1" w:rsidRPr="00DE6A41">
        <w:rPr>
          <w:rFonts w:cstheme="minorHAnsi"/>
        </w:rPr>
        <w:t>handlowym</w:t>
      </w:r>
      <w:r w:rsidR="00D960F5" w:rsidRPr="00DE6A41">
        <w:rPr>
          <w:rFonts w:cstheme="minorHAnsi"/>
        </w:rPr>
        <w:t>, ekonomicznym, prawnym oraz technologicznym, w tym informacje dotyczące kontrahentów</w:t>
      </w:r>
      <w:r w:rsidR="006940B1" w:rsidRPr="00DE6A41">
        <w:rPr>
          <w:rFonts w:cstheme="minorHAnsi"/>
        </w:rPr>
        <w:t>, warunków handlowych oraz stosowanych przez stronę rozwiązań technologicznych lub organizacyjnych</w:t>
      </w:r>
      <w:r w:rsidR="008849DA" w:rsidRPr="00DE6A41">
        <w:rPr>
          <w:rFonts w:cstheme="minorHAnsi"/>
        </w:rPr>
        <w:t>.</w:t>
      </w:r>
    </w:p>
    <w:p w14:paraId="29E1A07C" w14:textId="77777777" w:rsidR="008849DA" w:rsidRPr="00DE6A41" w:rsidRDefault="008849DA" w:rsidP="00A660EB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DE6A41">
        <w:rPr>
          <w:rFonts w:cstheme="minorHAnsi"/>
        </w:rPr>
        <w:t>Za poufne, bez względu ma formę i sposób ich pozyskania, nie uważa się informacji:</w:t>
      </w:r>
    </w:p>
    <w:p w14:paraId="4FD6752F" w14:textId="77777777" w:rsidR="008849DA" w:rsidRPr="00DE6A41" w:rsidRDefault="006940B1" w:rsidP="00A660EB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DE6A41">
        <w:rPr>
          <w:rFonts w:cstheme="minorHAnsi"/>
        </w:rPr>
        <w:t xml:space="preserve">których obowiązek ujawnienia </w:t>
      </w:r>
      <w:r w:rsidR="008849DA" w:rsidRPr="00DE6A41">
        <w:rPr>
          <w:rFonts w:cstheme="minorHAnsi"/>
        </w:rPr>
        <w:t xml:space="preserve">zastrzeżony </w:t>
      </w:r>
      <w:r w:rsidRPr="00DE6A41">
        <w:rPr>
          <w:rFonts w:cstheme="minorHAnsi"/>
        </w:rPr>
        <w:t xml:space="preserve">został </w:t>
      </w:r>
      <w:r w:rsidR="008849DA" w:rsidRPr="00DE6A41">
        <w:rPr>
          <w:rFonts w:cstheme="minorHAnsi"/>
        </w:rPr>
        <w:t>przez obowiązujące przepisy prawa,</w:t>
      </w:r>
    </w:p>
    <w:p w14:paraId="715A787E" w14:textId="77777777" w:rsidR="008849DA" w:rsidRPr="00DE6A41" w:rsidRDefault="008849DA" w:rsidP="00A660EB">
      <w:pPr>
        <w:pStyle w:val="Akapitzlist"/>
        <w:numPr>
          <w:ilvl w:val="1"/>
          <w:numId w:val="1"/>
        </w:numPr>
        <w:jc w:val="both"/>
        <w:rPr>
          <w:rFonts w:cstheme="minorHAnsi"/>
        </w:rPr>
      </w:pPr>
      <w:r w:rsidRPr="00DE6A41">
        <w:rPr>
          <w:rFonts w:cstheme="minorHAnsi"/>
        </w:rPr>
        <w:t>przekazanych do wiadomości publicznej.</w:t>
      </w:r>
    </w:p>
    <w:p w14:paraId="36CD739C" w14:textId="77777777" w:rsidR="008849DA" w:rsidRPr="00DE6A41" w:rsidRDefault="008849DA" w:rsidP="00A660EB">
      <w:pPr>
        <w:keepNext/>
        <w:spacing w:before="300" w:after="300"/>
        <w:jc w:val="center"/>
        <w:rPr>
          <w:rFonts w:cstheme="minorHAnsi"/>
          <w:b/>
        </w:rPr>
      </w:pPr>
      <w:r w:rsidRPr="00DE6A41">
        <w:rPr>
          <w:rFonts w:cstheme="minorHAnsi"/>
          <w:b/>
        </w:rPr>
        <w:t>§ 2. Zasady zachowania poufności</w:t>
      </w:r>
    </w:p>
    <w:p w14:paraId="02D8E8A4" w14:textId="77777777" w:rsidR="00FD0197" w:rsidRPr="00DE6A41" w:rsidRDefault="008849DA" w:rsidP="00A660EB">
      <w:pPr>
        <w:pStyle w:val="Style10"/>
        <w:widowControl/>
        <w:numPr>
          <w:ilvl w:val="0"/>
          <w:numId w:val="2"/>
        </w:numPr>
        <w:tabs>
          <w:tab w:val="left" w:pos="1056"/>
        </w:tabs>
        <w:spacing w:before="1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E6A41">
        <w:rPr>
          <w:rFonts w:asciiTheme="minorHAnsi" w:hAnsiTheme="minorHAnsi" w:cstheme="minorHAnsi"/>
          <w:sz w:val="22"/>
          <w:szCs w:val="22"/>
        </w:rPr>
        <w:t>Strony zobowiązują się do</w:t>
      </w:r>
      <w:r w:rsidR="00FD0197" w:rsidRPr="00DE6A41">
        <w:rPr>
          <w:rFonts w:asciiTheme="minorHAnsi" w:hAnsiTheme="minorHAnsi" w:cstheme="minorHAnsi"/>
          <w:sz w:val="22"/>
          <w:szCs w:val="22"/>
        </w:rPr>
        <w:t xml:space="preserve"> zachowania w tajemnicy Informacji Poufnych. Powyższe zobowiązanie obejmuje miedzy innymi:</w:t>
      </w:r>
    </w:p>
    <w:p w14:paraId="56617B32" w14:textId="77777777" w:rsidR="00FD0197" w:rsidRPr="00DE6A41" w:rsidRDefault="00FD0197" w:rsidP="00A660EB">
      <w:pPr>
        <w:pStyle w:val="Style10"/>
        <w:widowControl/>
        <w:numPr>
          <w:ilvl w:val="0"/>
          <w:numId w:val="10"/>
        </w:numPr>
        <w:tabs>
          <w:tab w:val="left" w:pos="1056"/>
        </w:tabs>
        <w:spacing w:before="10" w:line="276" w:lineRule="auto"/>
        <w:jc w:val="both"/>
        <w:rPr>
          <w:rStyle w:val="FontStyle15"/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DE6A41">
        <w:rPr>
          <w:rStyle w:val="FontStyle15"/>
          <w:rFonts w:asciiTheme="minorHAnsi" w:hAnsiTheme="minorHAnsi" w:cstheme="minorHAnsi"/>
          <w:color w:val="auto"/>
          <w:sz w:val="22"/>
          <w:szCs w:val="22"/>
        </w:rPr>
        <w:t>zakaz rozpowszechniania, kopiowania lub dystrybucji Informacji Poufnych osobom trzecim oraz nieupoważnionym pracownikom Strony Otrzymującej, pośrednio bądź bezpośrednio;</w:t>
      </w:r>
    </w:p>
    <w:p w14:paraId="74C02007" w14:textId="77777777" w:rsidR="00FD0197" w:rsidRPr="00DE6A41" w:rsidRDefault="00FD0197" w:rsidP="00A660EB">
      <w:pPr>
        <w:pStyle w:val="Style10"/>
        <w:widowControl/>
        <w:numPr>
          <w:ilvl w:val="0"/>
          <w:numId w:val="10"/>
        </w:numPr>
        <w:tabs>
          <w:tab w:val="left" w:pos="1056"/>
        </w:tabs>
        <w:spacing w:before="10" w:line="276" w:lineRule="auto"/>
        <w:jc w:val="both"/>
        <w:rPr>
          <w:rStyle w:val="FontStyle15"/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DE6A41">
        <w:rPr>
          <w:rStyle w:val="FontStyle15"/>
          <w:rFonts w:asciiTheme="minorHAnsi" w:hAnsiTheme="minorHAnsi" w:cstheme="minorHAnsi"/>
          <w:color w:val="auto"/>
          <w:sz w:val="22"/>
          <w:szCs w:val="22"/>
        </w:rPr>
        <w:t>zakaz ujawniania Informacji Poufnych, udostępniania ich osobom trzecim oraz nieupoważnionym pracownikom Strony otrzymującej, pośrednio bądź bezpośrednio;</w:t>
      </w:r>
    </w:p>
    <w:p w14:paraId="0999AED9" w14:textId="77777777" w:rsidR="00FD0197" w:rsidRPr="00DE6A41" w:rsidRDefault="00FD0197" w:rsidP="00A660EB">
      <w:pPr>
        <w:pStyle w:val="Style10"/>
        <w:widowControl/>
        <w:numPr>
          <w:ilvl w:val="0"/>
          <w:numId w:val="10"/>
        </w:numPr>
        <w:tabs>
          <w:tab w:val="left" w:pos="1056"/>
        </w:tabs>
        <w:spacing w:before="10" w:line="276" w:lineRule="auto"/>
        <w:jc w:val="both"/>
        <w:rPr>
          <w:rStyle w:val="FontStyle15"/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DE6A41">
        <w:rPr>
          <w:rStyle w:val="FontStyle15"/>
          <w:rFonts w:asciiTheme="minorHAnsi" w:hAnsiTheme="minorHAnsi" w:cstheme="minorHAnsi"/>
          <w:color w:val="auto"/>
          <w:sz w:val="22"/>
          <w:szCs w:val="22"/>
        </w:rPr>
        <w:t>zakaz przekazywania Informacji Poufnych osobom trzecim oraz nieupoważnionym pracownikom Strony otrzymującej, pośrednio bądź bezpośrednio;</w:t>
      </w:r>
    </w:p>
    <w:p w14:paraId="67D56983" w14:textId="77777777" w:rsidR="00FD0197" w:rsidRPr="00DE6A41" w:rsidRDefault="00FD0197" w:rsidP="00A660EB">
      <w:pPr>
        <w:pStyle w:val="Style10"/>
        <w:widowControl/>
        <w:numPr>
          <w:ilvl w:val="0"/>
          <w:numId w:val="10"/>
        </w:numPr>
        <w:tabs>
          <w:tab w:val="left" w:pos="1056"/>
        </w:tabs>
        <w:spacing w:before="10" w:line="276" w:lineRule="auto"/>
        <w:jc w:val="both"/>
        <w:rPr>
          <w:rStyle w:val="FontStyle15"/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DE6A41">
        <w:rPr>
          <w:rStyle w:val="FontStyle15"/>
          <w:rFonts w:asciiTheme="minorHAnsi" w:hAnsiTheme="minorHAnsi" w:cstheme="minorHAnsi"/>
          <w:color w:val="auto"/>
          <w:sz w:val="22"/>
          <w:szCs w:val="22"/>
        </w:rPr>
        <w:t>zakaz potwierdzania i/lub składania komentarzy dotyczących Informacji Poufnych wobec osób trzecich i/lub nieupoważnionych pracowników Strony Otrzymującej, pośrednio bądź bezpośrednio;</w:t>
      </w:r>
    </w:p>
    <w:p w14:paraId="013DA6A7" w14:textId="77777777" w:rsidR="008849DA" w:rsidRPr="00DE6A41" w:rsidRDefault="00FD0197" w:rsidP="00A660EB">
      <w:pPr>
        <w:pStyle w:val="Style10"/>
        <w:widowControl/>
        <w:numPr>
          <w:ilvl w:val="0"/>
          <w:numId w:val="10"/>
        </w:numPr>
        <w:tabs>
          <w:tab w:val="left" w:pos="1056"/>
        </w:tabs>
        <w:spacing w:before="10"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DE6A41">
        <w:rPr>
          <w:rStyle w:val="FontStyle15"/>
          <w:rFonts w:asciiTheme="minorHAnsi" w:hAnsiTheme="minorHAnsi" w:cstheme="minorHAnsi"/>
          <w:color w:val="auto"/>
          <w:sz w:val="22"/>
          <w:szCs w:val="22"/>
        </w:rPr>
        <w:t>zakaz wykorzystywania lub posługiwania się Informacjami Poufnymi, pośrednio bądź bezpośrednio, w celu uzyskania korzyści przez Stronę otrzymującą lub inne osoby trzecie</w:t>
      </w:r>
      <w:r w:rsidR="008849DA" w:rsidRPr="00DE6A41">
        <w:rPr>
          <w:rFonts w:asciiTheme="minorHAnsi" w:hAnsiTheme="minorHAnsi" w:cstheme="minorHAnsi"/>
          <w:sz w:val="22"/>
          <w:szCs w:val="22"/>
        </w:rPr>
        <w:t>.</w:t>
      </w:r>
    </w:p>
    <w:p w14:paraId="352F02E6" w14:textId="77777777" w:rsidR="008849DA" w:rsidRPr="00DE6A41" w:rsidRDefault="008849DA" w:rsidP="00A660EB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DE6A41">
        <w:rPr>
          <w:rFonts w:cstheme="minorHAnsi"/>
        </w:rPr>
        <w:lastRenderedPageBreak/>
        <w:t xml:space="preserve">Strony ponoszą odpowiedzialność za działania swoich pracowników oraz kontrahentów </w:t>
      </w:r>
      <w:r w:rsidR="00FD0197" w:rsidRPr="00DE6A41">
        <w:rPr>
          <w:rFonts w:cstheme="minorHAnsi"/>
        </w:rPr>
        <w:t>jak za własne działania</w:t>
      </w:r>
      <w:r w:rsidRPr="00DE6A41">
        <w:rPr>
          <w:rFonts w:cstheme="minorHAnsi"/>
        </w:rPr>
        <w:t>.</w:t>
      </w:r>
    </w:p>
    <w:p w14:paraId="678F0E2A" w14:textId="77777777" w:rsidR="008849DA" w:rsidRPr="00DE6A41" w:rsidRDefault="008849DA" w:rsidP="00A660EB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DE6A41">
        <w:rPr>
          <w:rFonts w:cstheme="minorHAnsi"/>
        </w:rPr>
        <w:t xml:space="preserve">Strony mogą ujawniać </w:t>
      </w:r>
      <w:r w:rsidR="006A11CE" w:rsidRPr="00DE6A41">
        <w:rPr>
          <w:rFonts w:cstheme="minorHAnsi"/>
        </w:rPr>
        <w:t>I</w:t>
      </w:r>
      <w:r w:rsidRPr="00DE6A41">
        <w:rPr>
          <w:rFonts w:cstheme="minorHAnsi"/>
        </w:rPr>
        <w:t xml:space="preserve">nformacje </w:t>
      </w:r>
      <w:r w:rsidR="006A11CE" w:rsidRPr="00DE6A41">
        <w:rPr>
          <w:rFonts w:cstheme="minorHAnsi"/>
        </w:rPr>
        <w:t>P</w:t>
      </w:r>
      <w:r w:rsidRPr="00DE6A41">
        <w:rPr>
          <w:rFonts w:cstheme="minorHAnsi"/>
        </w:rPr>
        <w:t xml:space="preserve">oufne </w:t>
      </w:r>
      <w:r w:rsidR="006A11CE" w:rsidRPr="00DE6A41">
        <w:rPr>
          <w:rFonts w:cstheme="minorHAnsi"/>
        </w:rPr>
        <w:t xml:space="preserve">swoim </w:t>
      </w:r>
      <w:r w:rsidRPr="00DE6A41">
        <w:rPr>
          <w:rFonts w:cstheme="minorHAnsi"/>
        </w:rPr>
        <w:t xml:space="preserve">pracownikom </w:t>
      </w:r>
      <w:r w:rsidR="006A11CE" w:rsidRPr="00DE6A41">
        <w:rPr>
          <w:rFonts w:cstheme="minorHAnsi"/>
        </w:rPr>
        <w:t xml:space="preserve">wyłącznie wtedy, gdy </w:t>
      </w:r>
      <w:r w:rsidRPr="00DE6A41">
        <w:rPr>
          <w:rFonts w:cstheme="minorHAnsi"/>
        </w:rPr>
        <w:t xml:space="preserve">jest to niezbędne do realizacji </w:t>
      </w:r>
      <w:r w:rsidR="006A11CE" w:rsidRPr="00DE6A41">
        <w:rPr>
          <w:rFonts w:cstheme="minorHAnsi"/>
        </w:rPr>
        <w:t>Współpracy stron</w:t>
      </w:r>
      <w:r w:rsidRPr="00DE6A41">
        <w:rPr>
          <w:rFonts w:cstheme="minorHAnsi"/>
        </w:rPr>
        <w:t>.</w:t>
      </w:r>
    </w:p>
    <w:p w14:paraId="761F5A14" w14:textId="77777777" w:rsidR="008849DA" w:rsidRPr="00DE6A41" w:rsidRDefault="008849DA" w:rsidP="00A660EB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DE6A41">
        <w:rPr>
          <w:rFonts w:cstheme="minorHAnsi"/>
        </w:rPr>
        <w:t xml:space="preserve">Strony mogą ujawniać </w:t>
      </w:r>
      <w:r w:rsidR="006A11CE" w:rsidRPr="00DE6A41">
        <w:rPr>
          <w:rFonts w:cstheme="minorHAnsi"/>
        </w:rPr>
        <w:t>I</w:t>
      </w:r>
      <w:r w:rsidRPr="00DE6A41">
        <w:rPr>
          <w:rFonts w:cstheme="minorHAnsi"/>
        </w:rPr>
        <w:t xml:space="preserve">nformacje </w:t>
      </w:r>
      <w:r w:rsidR="006A11CE" w:rsidRPr="00DE6A41">
        <w:rPr>
          <w:rFonts w:cstheme="minorHAnsi"/>
        </w:rPr>
        <w:t>P</w:t>
      </w:r>
      <w:r w:rsidRPr="00DE6A41">
        <w:rPr>
          <w:rFonts w:cstheme="minorHAnsi"/>
        </w:rPr>
        <w:t>oufne na podstawie prawomocnych decyzji wydanych przez upoważnione organy stosownie do obowiązujących przepisów prawa</w:t>
      </w:r>
      <w:r w:rsidR="006A11CE" w:rsidRPr="00DE6A41">
        <w:rPr>
          <w:rFonts w:cstheme="minorHAnsi"/>
        </w:rPr>
        <w:t xml:space="preserve"> po uprzednim powiadomieniu drugiej ze stron o konieczności ich ujawnienia</w:t>
      </w:r>
      <w:r w:rsidRPr="00DE6A41">
        <w:rPr>
          <w:rFonts w:cstheme="minorHAnsi"/>
        </w:rPr>
        <w:t>.</w:t>
      </w:r>
    </w:p>
    <w:p w14:paraId="2BCF9A51" w14:textId="77777777" w:rsidR="008849DA" w:rsidRPr="00DE6A41" w:rsidRDefault="008849DA" w:rsidP="00A660EB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DE6A41">
        <w:rPr>
          <w:rFonts w:cstheme="minorHAnsi"/>
        </w:rPr>
        <w:t xml:space="preserve">Strony mogą ujawniać </w:t>
      </w:r>
      <w:r w:rsidR="006A11CE" w:rsidRPr="00DE6A41">
        <w:rPr>
          <w:rFonts w:cstheme="minorHAnsi"/>
        </w:rPr>
        <w:t>I</w:t>
      </w:r>
      <w:r w:rsidRPr="00DE6A41">
        <w:rPr>
          <w:rFonts w:cstheme="minorHAnsi"/>
        </w:rPr>
        <w:t xml:space="preserve">nformacje </w:t>
      </w:r>
      <w:r w:rsidR="006A11CE" w:rsidRPr="00DE6A41">
        <w:rPr>
          <w:rFonts w:cstheme="minorHAnsi"/>
        </w:rPr>
        <w:t>P</w:t>
      </w:r>
      <w:r w:rsidRPr="00DE6A41">
        <w:rPr>
          <w:rFonts w:cstheme="minorHAnsi"/>
        </w:rPr>
        <w:t xml:space="preserve">oufne za uprzednią </w:t>
      </w:r>
      <w:r w:rsidR="006A11CE" w:rsidRPr="00DE6A41">
        <w:rPr>
          <w:rFonts w:cstheme="minorHAnsi"/>
        </w:rPr>
        <w:t xml:space="preserve">pisemną </w:t>
      </w:r>
      <w:r w:rsidRPr="00DE6A41">
        <w:rPr>
          <w:rFonts w:cstheme="minorHAnsi"/>
        </w:rPr>
        <w:t>zgodą drugiej ze stron.</w:t>
      </w:r>
    </w:p>
    <w:p w14:paraId="565FE260" w14:textId="77777777" w:rsidR="008849DA" w:rsidRPr="00DE6A41" w:rsidRDefault="008849DA" w:rsidP="00A660EB">
      <w:pPr>
        <w:keepNext/>
        <w:spacing w:before="300" w:after="300"/>
        <w:jc w:val="center"/>
        <w:rPr>
          <w:rFonts w:cstheme="minorHAnsi"/>
          <w:b/>
        </w:rPr>
      </w:pPr>
      <w:r w:rsidRPr="00DE6A41">
        <w:rPr>
          <w:rFonts w:cstheme="minorHAnsi"/>
          <w:b/>
        </w:rPr>
        <w:t>§ 3. Zasady przetwarzania danych</w:t>
      </w:r>
    </w:p>
    <w:p w14:paraId="377C6B9F" w14:textId="77777777" w:rsidR="008849DA" w:rsidRPr="00DE6A41" w:rsidRDefault="008849DA" w:rsidP="00A660EB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DE6A41">
        <w:rPr>
          <w:rFonts w:cstheme="minorHAnsi"/>
        </w:rPr>
        <w:t>Strony zobowiązują się zapewnić należyty poziom niezawodności infrastruktury technicznej oraz zastosować adekwatne środki bezpieczeństwa przy przetwarzaniu danych</w:t>
      </w:r>
      <w:r w:rsidR="006A11CE" w:rsidRPr="00DE6A41">
        <w:rPr>
          <w:rFonts w:cstheme="minorHAnsi"/>
        </w:rPr>
        <w:t xml:space="preserve"> zawierających Informacje Poufne</w:t>
      </w:r>
      <w:r w:rsidRPr="00DE6A41">
        <w:rPr>
          <w:rFonts w:cstheme="minorHAnsi"/>
        </w:rPr>
        <w:t>.</w:t>
      </w:r>
    </w:p>
    <w:p w14:paraId="3B397812" w14:textId="77777777" w:rsidR="008849DA" w:rsidRPr="00DE6A41" w:rsidRDefault="008849DA" w:rsidP="00A660EB">
      <w:pPr>
        <w:pStyle w:val="Akapitzlist"/>
        <w:numPr>
          <w:ilvl w:val="0"/>
          <w:numId w:val="3"/>
        </w:numPr>
        <w:jc w:val="both"/>
        <w:rPr>
          <w:rFonts w:cstheme="minorHAnsi"/>
        </w:rPr>
      </w:pPr>
      <w:r w:rsidRPr="00DE6A41">
        <w:rPr>
          <w:rFonts w:cstheme="minorHAnsi"/>
        </w:rPr>
        <w:t xml:space="preserve">Strony zobowiązują się </w:t>
      </w:r>
      <w:r w:rsidR="006A11CE" w:rsidRPr="00DE6A41">
        <w:rPr>
          <w:rFonts w:cstheme="minorHAnsi"/>
        </w:rPr>
        <w:t>do nie</w:t>
      </w:r>
      <w:r w:rsidRPr="00DE6A41">
        <w:rPr>
          <w:rFonts w:cstheme="minorHAnsi"/>
        </w:rPr>
        <w:t xml:space="preserve"> wykorzystywania powierzonych danych </w:t>
      </w:r>
      <w:r w:rsidR="006A11CE" w:rsidRPr="00DE6A41">
        <w:rPr>
          <w:rFonts w:cstheme="minorHAnsi"/>
        </w:rPr>
        <w:t xml:space="preserve">zawierających Informacje Poufne </w:t>
      </w:r>
      <w:r w:rsidRPr="00DE6A41">
        <w:rPr>
          <w:rFonts w:cstheme="minorHAnsi"/>
        </w:rPr>
        <w:t>do celów, które byłyby sprzeczne z interesami drugiej ze stron.</w:t>
      </w:r>
    </w:p>
    <w:p w14:paraId="26C0250E" w14:textId="77777777" w:rsidR="008849DA" w:rsidRPr="00DE6A41" w:rsidRDefault="008849DA" w:rsidP="00A660EB">
      <w:pPr>
        <w:keepNext/>
        <w:spacing w:before="300" w:after="300"/>
        <w:jc w:val="center"/>
        <w:rPr>
          <w:rFonts w:cstheme="minorHAnsi"/>
          <w:b/>
        </w:rPr>
      </w:pPr>
      <w:r w:rsidRPr="00DE6A41">
        <w:rPr>
          <w:rFonts w:cstheme="minorHAnsi"/>
          <w:b/>
        </w:rPr>
        <w:t>§ 4. Zasady odpowiedzialności</w:t>
      </w:r>
    </w:p>
    <w:p w14:paraId="345A4DBF" w14:textId="77777777" w:rsidR="008849DA" w:rsidRPr="00DE6A41" w:rsidRDefault="008849DA" w:rsidP="00A660EB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DE6A41">
        <w:rPr>
          <w:rFonts w:cstheme="minorHAnsi"/>
        </w:rPr>
        <w:t xml:space="preserve">Strony zobowiązują się do zapłaty kary umownej w wysokości 100.000 zł (sto tysięcy złotych) za każdy przypadek naruszenia niniejszej umowy w terminie 7 dni </w:t>
      </w:r>
      <w:r w:rsidR="00C03EB1" w:rsidRPr="00DE6A41">
        <w:rPr>
          <w:rFonts w:cstheme="minorHAnsi"/>
        </w:rPr>
        <w:t>od otrzymania wezwania</w:t>
      </w:r>
      <w:r w:rsidR="006A11CE" w:rsidRPr="00DE6A41">
        <w:rPr>
          <w:rFonts w:cstheme="minorHAnsi"/>
        </w:rPr>
        <w:t xml:space="preserve"> do zapłaty,</w:t>
      </w:r>
      <w:r w:rsidR="00C03EB1" w:rsidRPr="00DE6A41">
        <w:rPr>
          <w:rFonts w:cstheme="minorHAnsi"/>
        </w:rPr>
        <w:t xml:space="preserve"> przy czym strony postanawiają, iż łączna wartość naliczonych kar umownych z tytułu niniejszej umowy nie może przekroczyć kwoty </w:t>
      </w:r>
      <w:r w:rsidR="00976EBA" w:rsidRPr="00DE6A41">
        <w:rPr>
          <w:rFonts w:cstheme="minorHAnsi"/>
        </w:rPr>
        <w:t>500.000 zł</w:t>
      </w:r>
      <w:r w:rsidR="00C03EB1" w:rsidRPr="00DE6A41">
        <w:rPr>
          <w:rFonts w:cstheme="minorHAnsi"/>
        </w:rPr>
        <w:t xml:space="preserve"> (pięćset tysięcy złotych).</w:t>
      </w:r>
    </w:p>
    <w:p w14:paraId="0765730E" w14:textId="77777777" w:rsidR="008849DA" w:rsidRPr="00DE6A41" w:rsidRDefault="008849DA" w:rsidP="00A660EB">
      <w:pPr>
        <w:pStyle w:val="Akapitzlist"/>
        <w:numPr>
          <w:ilvl w:val="0"/>
          <w:numId w:val="4"/>
        </w:numPr>
        <w:jc w:val="both"/>
        <w:rPr>
          <w:rFonts w:cstheme="minorHAnsi"/>
        </w:rPr>
      </w:pPr>
      <w:r w:rsidRPr="00DE6A41">
        <w:rPr>
          <w:rFonts w:cstheme="minorHAnsi"/>
        </w:rPr>
        <w:t>Stronom przysługuje prawo do dochodzenia odszkodowania na zasadach ogólnych, jeżeli wartość poniesionej szkody przekracza wysokość kary umownej.</w:t>
      </w:r>
    </w:p>
    <w:p w14:paraId="59FB8B51" w14:textId="77777777" w:rsidR="008849DA" w:rsidRPr="00DE6A41" w:rsidRDefault="008849DA" w:rsidP="00A660EB">
      <w:pPr>
        <w:keepNext/>
        <w:spacing w:before="300" w:after="300"/>
        <w:jc w:val="center"/>
        <w:rPr>
          <w:rFonts w:cstheme="minorHAnsi"/>
          <w:b/>
        </w:rPr>
      </w:pPr>
      <w:r w:rsidRPr="00DE6A41">
        <w:rPr>
          <w:rFonts w:cstheme="minorHAnsi"/>
          <w:b/>
        </w:rPr>
        <w:t>§ 5. Czas trwania umowy</w:t>
      </w:r>
    </w:p>
    <w:p w14:paraId="5A9B9BBF" w14:textId="03D5F365" w:rsidR="002D39B4" w:rsidRPr="00DE6A41" w:rsidRDefault="008849DA" w:rsidP="00794D3A">
      <w:pPr>
        <w:pStyle w:val="Akapitzlist"/>
        <w:numPr>
          <w:ilvl w:val="0"/>
          <w:numId w:val="5"/>
        </w:numPr>
        <w:jc w:val="both"/>
        <w:rPr>
          <w:rFonts w:cstheme="minorHAnsi"/>
        </w:rPr>
      </w:pPr>
      <w:r w:rsidRPr="00DE6A41">
        <w:rPr>
          <w:rFonts w:cstheme="minorHAnsi"/>
        </w:rPr>
        <w:t xml:space="preserve">Niniejsza umowa obowiązuje od dnia podpisania i zostaje zawarta na czas </w:t>
      </w:r>
      <w:r w:rsidR="006D64F8" w:rsidRPr="00DE6A41">
        <w:rPr>
          <w:rFonts w:cstheme="minorHAnsi"/>
        </w:rPr>
        <w:t xml:space="preserve">oznaczony na okres </w:t>
      </w:r>
      <w:r w:rsidR="00A660EB" w:rsidRPr="00DE6A41">
        <w:rPr>
          <w:rFonts w:cstheme="minorHAnsi"/>
        </w:rPr>
        <w:t>5</w:t>
      </w:r>
      <w:r w:rsidR="006D64F8" w:rsidRPr="00DE6A41">
        <w:rPr>
          <w:rFonts w:cstheme="minorHAnsi"/>
        </w:rPr>
        <w:t xml:space="preserve"> lat</w:t>
      </w:r>
      <w:r w:rsidR="00DF5313" w:rsidRPr="00DE6A41">
        <w:rPr>
          <w:rFonts w:cstheme="minorHAnsi"/>
        </w:rPr>
        <w:t>, a w przypadku podjęcia Współpracy na czas 5 lat od dnia ustania Współpracy</w:t>
      </w:r>
      <w:r w:rsidRPr="00DE6A41">
        <w:rPr>
          <w:rFonts w:cstheme="minorHAnsi"/>
        </w:rPr>
        <w:t>.</w:t>
      </w:r>
    </w:p>
    <w:p w14:paraId="1845271C" w14:textId="7E126118" w:rsidR="008849DA" w:rsidRPr="00DE6A41" w:rsidRDefault="008849DA" w:rsidP="00A660EB">
      <w:pPr>
        <w:keepNext/>
        <w:spacing w:before="300" w:after="300"/>
        <w:jc w:val="center"/>
        <w:rPr>
          <w:rFonts w:cstheme="minorHAnsi"/>
          <w:b/>
        </w:rPr>
      </w:pPr>
      <w:r w:rsidRPr="00DE6A41">
        <w:rPr>
          <w:rFonts w:cstheme="minorHAnsi"/>
          <w:b/>
        </w:rPr>
        <w:t>§ 6. Postanowienia końcowe</w:t>
      </w:r>
    </w:p>
    <w:p w14:paraId="2FFA2CAC" w14:textId="77777777" w:rsidR="008849DA" w:rsidRPr="00DE6A41" w:rsidRDefault="008849DA" w:rsidP="00A660EB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DE6A41">
        <w:rPr>
          <w:rFonts w:cstheme="minorHAnsi"/>
        </w:rPr>
        <w:t>Zmiana niniejszej umowy wymaga formy pisemnej pod rygorem nieważności.</w:t>
      </w:r>
    </w:p>
    <w:p w14:paraId="2B90919C" w14:textId="77777777" w:rsidR="006D64F8" w:rsidRPr="00DE6A41" w:rsidRDefault="006D64F8" w:rsidP="00A660EB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DE6A41">
        <w:rPr>
          <w:rFonts w:cstheme="minorHAnsi"/>
        </w:rPr>
        <w:t xml:space="preserve">Wszelkie spory powstałe pomiędzy stronami, w związku z niniejszą umową, będą rozstrzygane przez sąd powszechny </w:t>
      </w:r>
      <w:r w:rsidR="00742D01" w:rsidRPr="00DE6A41">
        <w:rPr>
          <w:rFonts w:cstheme="minorHAnsi"/>
        </w:rPr>
        <w:t>właściwy dla strony powodowej</w:t>
      </w:r>
      <w:r w:rsidRPr="00DE6A41">
        <w:rPr>
          <w:rFonts w:cstheme="minorHAnsi"/>
        </w:rPr>
        <w:t>.</w:t>
      </w:r>
    </w:p>
    <w:p w14:paraId="642EE051" w14:textId="41B111AF" w:rsidR="006D64F8" w:rsidRPr="00DE6A41" w:rsidRDefault="008849DA" w:rsidP="00A660EB">
      <w:pPr>
        <w:pStyle w:val="Akapitzlist"/>
        <w:numPr>
          <w:ilvl w:val="0"/>
          <w:numId w:val="6"/>
        </w:numPr>
        <w:jc w:val="both"/>
        <w:rPr>
          <w:rFonts w:cstheme="minorHAnsi"/>
        </w:rPr>
      </w:pPr>
      <w:r w:rsidRPr="00DE6A41">
        <w:rPr>
          <w:rFonts w:cstheme="minorHAnsi"/>
        </w:rPr>
        <w:t xml:space="preserve">Niniejsza umowa została sporządzona w </w:t>
      </w:r>
      <w:r w:rsidR="00794D3A" w:rsidRPr="00DE6A41">
        <w:rPr>
          <w:rFonts w:cstheme="minorHAnsi"/>
        </w:rPr>
        <w:t>dwóch</w:t>
      </w:r>
      <w:r w:rsidR="002D39B4" w:rsidRPr="00DE6A41">
        <w:rPr>
          <w:rFonts w:cstheme="minorHAnsi"/>
        </w:rPr>
        <w:t xml:space="preserve"> </w:t>
      </w:r>
      <w:r w:rsidRPr="00DE6A41">
        <w:rPr>
          <w:rFonts w:cstheme="minorHAnsi"/>
        </w:rPr>
        <w:t>jednobrzmiących egzemplarzach</w:t>
      </w:r>
      <w:r w:rsidR="006D64F8" w:rsidRPr="00DE6A41">
        <w:rPr>
          <w:rFonts w:cstheme="minorHAnsi"/>
        </w:rPr>
        <w:t>, po jednym dla każdej ze stron</w:t>
      </w:r>
      <w:r w:rsidRPr="00DE6A41">
        <w:rPr>
          <w:rFonts w:cstheme="minorHAnsi"/>
        </w:rPr>
        <w:t>.</w:t>
      </w:r>
    </w:p>
    <w:p w14:paraId="38AF9C58" w14:textId="50EE33CE" w:rsidR="0006123D" w:rsidRPr="00DE6A41" w:rsidRDefault="0006123D" w:rsidP="000231B9">
      <w:pPr>
        <w:jc w:val="both"/>
        <w:rPr>
          <w:rFonts w:cstheme="minorHAnsi"/>
        </w:rPr>
      </w:pPr>
    </w:p>
    <w:p w14:paraId="5D464F8F" w14:textId="77777777" w:rsidR="00794D3A" w:rsidRPr="00DE6A41" w:rsidRDefault="00794D3A" w:rsidP="00A660EB">
      <w:pPr>
        <w:ind w:left="720"/>
        <w:jc w:val="both"/>
        <w:rPr>
          <w:rFonts w:cstheme="minorHAnsi"/>
        </w:rPr>
      </w:pPr>
    </w:p>
    <w:p w14:paraId="79440B16" w14:textId="1D822B86" w:rsidR="00D91798" w:rsidRPr="00E82293" w:rsidRDefault="0032490D" w:rsidP="00794D3A">
      <w:pPr>
        <w:ind w:firstLine="708"/>
        <w:jc w:val="both"/>
        <w:rPr>
          <w:rFonts w:cstheme="minorHAnsi"/>
        </w:rPr>
      </w:pPr>
      <w:r w:rsidRPr="00E82293">
        <w:rPr>
          <w:rFonts w:cstheme="minorHAnsi"/>
        </w:rPr>
        <w:t>……………………………………</w:t>
      </w:r>
      <w:r w:rsidRPr="00E82293">
        <w:rPr>
          <w:rFonts w:cstheme="minorHAnsi"/>
        </w:rPr>
        <w:tab/>
      </w:r>
      <w:r w:rsidRPr="00E82293">
        <w:rPr>
          <w:rFonts w:cstheme="minorHAnsi"/>
        </w:rPr>
        <w:tab/>
      </w:r>
      <w:r w:rsidRPr="00E82293">
        <w:rPr>
          <w:rFonts w:cstheme="minorHAnsi"/>
        </w:rPr>
        <w:tab/>
      </w:r>
      <w:r w:rsidRPr="00E82293">
        <w:rPr>
          <w:rFonts w:cstheme="minorHAnsi"/>
        </w:rPr>
        <w:tab/>
      </w:r>
      <w:r w:rsidR="00E54A79" w:rsidRPr="00E82293">
        <w:rPr>
          <w:rFonts w:cstheme="minorHAnsi"/>
        </w:rPr>
        <w:t xml:space="preserve">  </w:t>
      </w:r>
      <w:r w:rsidR="00F15868" w:rsidRPr="00E82293">
        <w:rPr>
          <w:rFonts w:cstheme="minorHAnsi"/>
        </w:rPr>
        <w:t xml:space="preserve">          </w:t>
      </w:r>
      <w:r w:rsidR="00E54A79" w:rsidRPr="00E82293">
        <w:rPr>
          <w:rFonts w:cstheme="minorHAnsi"/>
        </w:rPr>
        <w:t xml:space="preserve">  </w:t>
      </w:r>
      <w:r w:rsidRPr="00E82293">
        <w:rPr>
          <w:rFonts w:cstheme="minorHAnsi"/>
        </w:rPr>
        <w:t>……………………………………..</w:t>
      </w:r>
    </w:p>
    <w:p w14:paraId="285105C5" w14:textId="47799403" w:rsidR="00ED50F7" w:rsidRPr="00A95FC6" w:rsidRDefault="00285E3E" w:rsidP="00285E3E">
      <w:pPr>
        <w:rPr>
          <w:rFonts w:cstheme="minorHAnsi"/>
        </w:rPr>
      </w:pPr>
      <w:r w:rsidRPr="00E82293">
        <w:rPr>
          <w:rFonts w:cstheme="minorHAnsi"/>
        </w:rPr>
        <w:t xml:space="preserve">              </w:t>
      </w:r>
      <w:r w:rsidR="006D64F8" w:rsidRPr="00A95FC6">
        <w:rPr>
          <w:rFonts w:cstheme="minorHAnsi"/>
        </w:rPr>
        <w:t xml:space="preserve">MOTO-PROFIL </w:t>
      </w:r>
      <w:r w:rsidR="00A660EB" w:rsidRPr="00A95FC6">
        <w:rPr>
          <w:rFonts w:cstheme="minorHAnsi"/>
        </w:rPr>
        <w:t>Sp. z o.o</w:t>
      </w:r>
      <w:r w:rsidR="006621A1" w:rsidRPr="00A95FC6">
        <w:rPr>
          <w:rFonts w:eastAsia="Times New Roman" w:cstheme="minorHAnsi"/>
        </w:rPr>
        <w:t xml:space="preserve">                                                          </w:t>
      </w:r>
      <w:r w:rsidR="00256979" w:rsidRPr="00A95FC6">
        <w:rPr>
          <w:rFonts w:eastAsia="Times New Roman" w:cstheme="minorHAnsi"/>
        </w:rPr>
        <w:t xml:space="preserve">         </w:t>
      </w:r>
      <w:r w:rsidR="00A95FC6">
        <w:rPr>
          <w:rFonts w:eastAsia="Times New Roman" w:cstheme="minorHAnsi"/>
        </w:rPr>
        <w:t xml:space="preserve">     </w:t>
      </w:r>
      <w:r w:rsidR="008E51A3">
        <w:rPr>
          <w:rFonts w:eastAsia="Times New Roman" w:cstheme="minorHAnsi"/>
        </w:rPr>
        <w:t xml:space="preserve">   </w:t>
      </w:r>
      <w:r w:rsidR="00A95FC6">
        <w:rPr>
          <w:rFonts w:eastAsia="Times New Roman" w:cstheme="minorHAnsi"/>
        </w:rPr>
        <w:t xml:space="preserve"> </w:t>
      </w:r>
      <w:r w:rsidR="00256979" w:rsidRPr="00A95FC6">
        <w:rPr>
          <w:rFonts w:eastAsia="Times New Roman" w:cstheme="minorHAnsi"/>
        </w:rPr>
        <w:t xml:space="preserve">   </w:t>
      </w:r>
      <w:r w:rsidR="008E51A3">
        <w:rPr>
          <w:rFonts w:eastAsia="Times New Roman" w:cstheme="minorHAnsi"/>
        </w:rPr>
        <w:t>…………………………</w:t>
      </w:r>
    </w:p>
    <w:sectPr w:rsidR="00ED50F7" w:rsidRPr="00A95FC6" w:rsidSect="00EC698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11A31" w14:textId="77777777" w:rsidR="009A58FF" w:rsidRDefault="009A58FF" w:rsidP="00733ACE">
      <w:pPr>
        <w:spacing w:after="0" w:line="240" w:lineRule="auto"/>
      </w:pPr>
      <w:r>
        <w:separator/>
      </w:r>
    </w:p>
  </w:endnote>
  <w:endnote w:type="continuationSeparator" w:id="0">
    <w:p w14:paraId="155B9F5B" w14:textId="77777777" w:rsidR="009A58FF" w:rsidRDefault="009A58FF" w:rsidP="00733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0DA7E" w14:textId="77777777" w:rsidR="009A58FF" w:rsidRDefault="009A58FF" w:rsidP="00733ACE">
      <w:pPr>
        <w:spacing w:after="0" w:line="240" w:lineRule="auto"/>
      </w:pPr>
      <w:r>
        <w:separator/>
      </w:r>
    </w:p>
  </w:footnote>
  <w:footnote w:type="continuationSeparator" w:id="0">
    <w:p w14:paraId="09ED4D54" w14:textId="77777777" w:rsidR="009A58FF" w:rsidRDefault="009A58FF" w:rsidP="00733A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73462"/>
    <w:multiLevelType w:val="hybridMultilevel"/>
    <w:tmpl w:val="FEDCF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16363"/>
    <w:multiLevelType w:val="hybridMultilevel"/>
    <w:tmpl w:val="983A4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7192A"/>
    <w:multiLevelType w:val="singleLevel"/>
    <w:tmpl w:val="4E56C102"/>
    <w:lvl w:ilvl="0">
      <w:start w:val="2"/>
      <w:numFmt w:val="lowerLetter"/>
      <w:lvlText w:val="(%1)"/>
      <w:legacy w:legacy="1" w:legacySpace="0" w:legacyIndent="495"/>
      <w:lvlJc w:val="left"/>
      <w:rPr>
        <w:rFonts w:ascii="Tahoma" w:hAnsi="Tahoma" w:cs="Tahoma" w:hint="default"/>
      </w:rPr>
    </w:lvl>
  </w:abstractNum>
  <w:abstractNum w:abstractNumId="3" w15:restartNumberingAfterBreak="0">
    <w:nsid w:val="2270494F"/>
    <w:multiLevelType w:val="hybridMultilevel"/>
    <w:tmpl w:val="983A4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E53CF"/>
    <w:multiLevelType w:val="singleLevel"/>
    <w:tmpl w:val="C8B09862"/>
    <w:lvl w:ilvl="0">
      <w:start w:val="1"/>
      <w:numFmt w:val="lowerLetter"/>
      <w:lvlText w:val="(%1)"/>
      <w:legacy w:legacy="1" w:legacySpace="0" w:legacyIndent="490"/>
      <w:lvlJc w:val="left"/>
      <w:rPr>
        <w:rFonts w:ascii="Tahoma" w:hAnsi="Tahoma" w:cs="Tahoma" w:hint="default"/>
      </w:rPr>
    </w:lvl>
  </w:abstractNum>
  <w:abstractNum w:abstractNumId="5" w15:restartNumberingAfterBreak="0">
    <w:nsid w:val="372301D5"/>
    <w:multiLevelType w:val="hybridMultilevel"/>
    <w:tmpl w:val="D58036C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BD35AE"/>
    <w:multiLevelType w:val="hybridMultilevel"/>
    <w:tmpl w:val="983A4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63397"/>
    <w:multiLevelType w:val="hybridMultilevel"/>
    <w:tmpl w:val="FEDCF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22CF3"/>
    <w:multiLevelType w:val="hybridMultilevel"/>
    <w:tmpl w:val="FEDCF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1839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57650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03837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55395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095273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74442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90485992">
    <w:abstractNumId w:val="2"/>
    <w:lvlOverride w:ilvl="0">
      <w:lvl w:ilvl="0">
        <w:start w:val="2"/>
        <w:numFmt w:val="lowerLetter"/>
        <w:lvlText w:val="(%1)"/>
        <w:legacy w:legacy="1" w:legacySpace="0" w:legacyIndent="494"/>
        <w:lvlJc w:val="left"/>
        <w:rPr>
          <w:rFonts w:ascii="Tahoma" w:hAnsi="Tahoma" w:cs="Tahoma" w:hint="default"/>
        </w:rPr>
      </w:lvl>
    </w:lvlOverride>
  </w:num>
  <w:num w:numId="8" w16cid:durableId="1839732151">
    <w:abstractNumId w:val="4"/>
  </w:num>
  <w:num w:numId="9" w16cid:durableId="359285576">
    <w:abstractNumId w:val="0"/>
  </w:num>
  <w:num w:numId="10" w16cid:durableId="13545010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9DA"/>
    <w:rsid w:val="00004287"/>
    <w:rsid w:val="0001517E"/>
    <w:rsid w:val="000231B9"/>
    <w:rsid w:val="00026990"/>
    <w:rsid w:val="00040BED"/>
    <w:rsid w:val="00046D94"/>
    <w:rsid w:val="0006123D"/>
    <w:rsid w:val="000768F9"/>
    <w:rsid w:val="00080275"/>
    <w:rsid w:val="000909F8"/>
    <w:rsid w:val="000B41EE"/>
    <w:rsid w:val="000B78CF"/>
    <w:rsid w:val="000E2208"/>
    <w:rsid w:val="000F047A"/>
    <w:rsid w:val="00110348"/>
    <w:rsid w:val="00120859"/>
    <w:rsid w:val="0013183B"/>
    <w:rsid w:val="00144C34"/>
    <w:rsid w:val="00150058"/>
    <w:rsid w:val="00191392"/>
    <w:rsid w:val="001B43BF"/>
    <w:rsid w:val="001D4850"/>
    <w:rsid w:val="001E1E8C"/>
    <w:rsid w:val="00230219"/>
    <w:rsid w:val="002352CA"/>
    <w:rsid w:val="002430E8"/>
    <w:rsid w:val="00255A9C"/>
    <w:rsid w:val="00256979"/>
    <w:rsid w:val="00267AE2"/>
    <w:rsid w:val="00270316"/>
    <w:rsid w:val="00272D4B"/>
    <w:rsid w:val="00282DA1"/>
    <w:rsid w:val="00285E3E"/>
    <w:rsid w:val="002A2324"/>
    <w:rsid w:val="002B6F01"/>
    <w:rsid w:val="002C4133"/>
    <w:rsid w:val="002D39B4"/>
    <w:rsid w:val="002D516B"/>
    <w:rsid w:val="002E153A"/>
    <w:rsid w:val="002E2072"/>
    <w:rsid w:val="002E4C18"/>
    <w:rsid w:val="002F1953"/>
    <w:rsid w:val="00310E8A"/>
    <w:rsid w:val="00316824"/>
    <w:rsid w:val="0031785C"/>
    <w:rsid w:val="0032490D"/>
    <w:rsid w:val="003506CE"/>
    <w:rsid w:val="00363E21"/>
    <w:rsid w:val="003A0F62"/>
    <w:rsid w:val="004058CD"/>
    <w:rsid w:val="00410FC1"/>
    <w:rsid w:val="0042111E"/>
    <w:rsid w:val="0043380F"/>
    <w:rsid w:val="00447322"/>
    <w:rsid w:val="00453874"/>
    <w:rsid w:val="00454B98"/>
    <w:rsid w:val="00463663"/>
    <w:rsid w:val="004712C0"/>
    <w:rsid w:val="00475158"/>
    <w:rsid w:val="004A1421"/>
    <w:rsid w:val="004A77C8"/>
    <w:rsid w:val="004B3EAE"/>
    <w:rsid w:val="004B49CF"/>
    <w:rsid w:val="004D644B"/>
    <w:rsid w:val="00513605"/>
    <w:rsid w:val="00525136"/>
    <w:rsid w:val="005274A1"/>
    <w:rsid w:val="00565194"/>
    <w:rsid w:val="005B6C8C"/>
    <w:rsid w:val="005F1168"/>
    <w:rsid w:val="00612095"/>
    <w:rsid w:val="00622134"/>
    <w:rsid w:val="00650663"/>
    <w:rsid w:val="00652402"/>
    <w:rsid w:val="006621A1"/>
    <w:rsid w:val="006940B1"/>
    <w:rsid w:val="006A11CE"/>
    <w:rsid w:val="006A1AFF"/>
    <w:rsid w:val="006A6F85"/>
    <w:rsid w:val="006C1B6D"/>
    <w:rsid w:val="006D64F8"/>
    <w:rsid w:val="0072112A"/>
    <w:rsid w:val="00721917"/>
    <w:rsid w:val="00733ACE"/>
    <w:rsid w:val="00742A4F"/>
    <w:rsid w:val="00742D01"/>
    <w:rsid w:val="00743DD5"/>
    <w:rsid w:val="0076626E"/>
    <w:rsid w:val="00790FA8"/>
    <w:rsid w:val="00794D3A"/>
    <w:rsid w:val="007C1CB3"/>
    <w:rsid w:val="007C4E2D"/>
    <w:rsid w:val="007F3D4B"/>
    <w:rsid w:val="008153ED"/>
    <w:rsid w:val="008168C6"/>
    <w:rsid w:val="00832B41"/>
    <w:rsid w:val="00837F28"/>
    <w:rsid w:val="0086278D"/>
    <w:rsid w:val="008652A0"/>
    <w:rsid w:val="008849DA"/>
    <w:rsid w:val="00895325"/>
    <w:rsid w:val="008A5833"/>
    <w:rsid w:val="008B413A"/>
    <w:rsid w:val="008B65AC"/>
    <w:rsid w:val="008E51A3"/>
    <w:rsid w:val="008E616A"/>
    <w:rsid w:val="008E6621"/>
    <w:rsid w:val="008F5813"/>
    <w:rsid w:val="008F7FB8"/>
    <w:rsid w:val="00910E98"/>
    <w:rsid w:val="009130D7"/>
    <w:rsid w:val="00913B7F"/>
    <w:rsid w:val="00936A9C"/>
    <w:rsid w:val="00943572"/>
    <w:rsid w:val="00974D7C"/>
    <w:rsid w:val="00976EBA"/>
    <w:rsid w:val="009870F0"/>
    <w:rsid w:val="0099371F"/>
    <w:rsid w:val="009A3E38"/>
    <w:rsid w:val="009A58FF"/>
    <w:rsid w:val="009C04E2"/>
    <w:rsid w:val="009C37E5"/>
    <w:rsid w:val="009C4243"/>
    <w:rsid w:val="009C78B0"/>
    <w:rsid w:val="009D28B7"/>
    <w:rsid w:val="00A13C1F"/>
    <w:rsid w:val="00A144AC"/>
    <w:rsid w:val="00A2556A"/>
    <w:rsid w:val="00A25A85"/>
    <w:rsid w:val="00A33FD2"/>
    <w:rsid w:val="00A535EB"/>
    <w:rsid w:val="00A660EB"/>
    <w:rsid w:val="00A66EA3"/>
    <w:rsid w:val="00A72C30"/>
    <w:rsid w:val="00A830E0"/>
    <w:rsid w:val="00A95FC6"/>
    <w:rsid w:val="00AA5D33"/>
    <w:rsid w:val="00AB23BC"/>
    <w:rsid w:val="00AC46E4"/>
    <w:rsid w:val="00B119E1"/>
    <w:rsid w:val="00B2481E"/>
    <w:rsid w:val="00B36446"/>
    <w:rsid w:val="00B60A42"/>
    <w:rsid w:val="00B927D6"/>
    <w:rsid w:val="00BB33A3"/>
    <w:rsid w:val="00BC7C3B"/>
    <w:rsid w:val="00BD34C9"/>
    <w:rsid w:val="00BE1C8D"/>
    <w:rsid w:val="00BF5498"/>
    <w:rsid w:val="00C03EB1"/>
    <w:rsid w:val="00C05C08"/>
    <w:rsid w:val="00C12469"/>
    <w:rsid w:val="00C30727"/>
    <w:rsid w:val="00C30886"/>
    <w:rsid w:val="00C324D1"/>
    <w:rsid w:val="00C765BD"/>
    <w:rsid w:val="00C97290"/>
    <w:rsid w:val="00CA1415"/>
    <w:rsid w:val="00CA2AC9"/>
    <w:rsid w:val="00CC4C3D"/>
    <w:rsid w:val="00CF07EB"/>
    <w:rsid w:val="00D318C7"/>
    <w:rsid w:val="00D324FF"/>
    <w:rsid w:val="00D34190"/>
    <w:rsid w:val="00D37162"/>
    <w:rsid w:val="00D5456A"/>
    <w:rsid w:val="00D62FB3"/>
    <w:rsid w:val="00D84C4D"/>
    <w:rsid w:val="00D91798"/>
    <w:rsid w:val="00D960F5"/>
    <w:rsid w:val="00D970AC"/>
    <w:rsid w:val="00DA710C"/>
    <w:rsid w:val="00DE6A41"/>
    <w:rsid w:val="00DF5313"/>
    <w:rsid w:val="00E03709"/>
    <w:rsid w:val="00E23C9F"/>
    <w:rsid w:val="00E259CB"/>
    <w:rsid w:val="00E52655"/>
    <w:rsid w:val="00E54A79"/>
    <w:rsid w:val="00E60460"/>
    <w:rsid w:val="00E60D79"/>
    <w:rsid w:val="00E60F5D"/>
    <w:rsid w:val="00E72259"/>
    <w:rsid w:val="00E8215F"/>
    <w:rsid w:val="00E82293"/>
    <w:rsid w:val="00E97DD2"/>
    <w:rsid w:val="00EB5AD7"/>
    <w:rsid w:val="00EC698D"/>
    <w:rsid w:val="00ED50F7"/>
    <w:rsid w:val="00EF74AB"/>
    <w:rsid w:val="00F10252"/>
    <w:rsid w:val="00F15868"/>
    <w:rsid w:val="00F816B0"/>
    <w:rsid w:val="00FD0197"/>
    <w:rsid w:val="00FD6A69"/>
    <w:rsid w:val="00FE3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2A8A3F"/>
  <w15:docId w15:val="{055FBB0B-1282-4A19-AF53-4518FCB9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49DA"/>
  </w:style>
  <w:style w:type="paragraph" w:styleId="Nagwek1">
    <w:name w:val="heading 1"/>
    <w:basedOn w:val="Normalny"/>
    <w:next w:val="Normalny"/>
    <w:link w:val="Nagwek1Znak"/>
    <w:qFormat/>
    <w:rsid w:val="007C4E2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3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ACE"/>
  </w:style>
  <w:style w:type="paragraph" w:styleId="Stopka">
    <w:name w:val="footer"/>
    <w:basedOn w:val="Normalny"/>
    <w:link w:val="StopkaZnak"/>
    <w:uiPriority w:val="99"/>
    <w:unhideWhenUsed/>
    <w:rsid w:val="00733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ACE"/>
  </w:style>
  <w:style w:type="table" w:styleId="Tabela-Siatka">
    <w:name w:val="Table Grid"/>
    <w:basedOn w:val="Standardowy"/>
    <w:uiPriority w:val="59"/>
    <w:rsid w:val="00733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33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3AC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33ACE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849D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C4E2D"/>
    <w:rPr>
      <w:rFonts w:ascii="Arial" w:eastAsia="Times New Roman" w:hAnsi="Arial" w:cs="Times New Roman"/>
      <w:b/>
      <w:kern w:val="28"/>
      <w:sz w:val="28"/>
      <w:szCs w:val="20"/>
    </w:rPr>
  </w:style>
  <w:style w:type="paragraph" w:customStyle="1" w:styleId="Style9">
    <w:name w:val="Style9"/>
    <w:basedOn w:val="Normalny"/>
    <w:uiPriority w:val="99"/>
    <w:rsid w:val="00FD019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FD0197"/>
    <w:pPr>
      <w:widowControl w:val="0"/>
      <w:autoSpaceDE w:val="0"/>
      <w:autoSpaceDN w:val="0"/>
      <w:adjustRightInd w:val="0"/>
      <w:spacing w:after="0" w:line="240" w:lineRule="exact"/>
      <w:ind w:hanging="494"/>
    </w:pPr>
    <w:rPr>
      <w:rFonts w:ascii="Tahoma" w:eastAsiaTheme="minorEastAsia" w:hAnsi="Tahoma" w:cs="Tahoma"/>
      <w:sz w:val="24"/>
      <w:szCs w:val="24"/>
      <w:lang w:eastAsia="pl-PL"/>
    </w:rPr>
  </w:style>
  <w:style w:type="character" w:customStyle="1" w:styleId="FontStyle15">
    <w:name w:val="Font Style15"/>
    <w:basedOn w:val="Domylnaczcionkaakapitu"/>
    <w:uiPriority w:val="99"/>
    <w:rsid w:val="00FD0197"/>
    <w:rPr>
      <w:rFonts w:ascii="Tahoma" w:hAnsi="Tahoma" w:cs="Tahom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4C107-E426-46F2-B297-75C54FDCE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699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Justyna Górecka</dc:creator>
  <cp:lastModifiedBy>Glapka Aleksandra</cp:lastModifiedBy>
  <cp:revision>2</cp:revision>
  <cp:lastPrinted>2025-07-07T10:36:00Z</cp:lastPrinted>
  <dcterms:created xsi:type="dcterms:W3CDTF">2025-12-02T11:29:00Z</dcterms:created>
  <dcterms:modified xsi:type="dcterms:W3CDTF">2025-12-02T11:29:00Z</dcterms:modified>
</cp:coreProperties>
</file>