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845" w:rsidRPr="007743CE" w:rsidRDefault="008B1845" w:rsidP="008B1845">
      <w:pPr>
        <w:widowControl w:val="0"/>
        <w:spacing w:line="276" w:lineRule="auto"/>
        <w:jc w:val="right"/>
        <w:rPr>
          <w:rFonts w:ascii="Arial" w:hAnsi="Arial" w:cs="Arial"/>
          <w:color w:val="000000" w:themeColor="text1"/>
          <w:sz w:val="22"/>
          <w:szCs w:val="22"/>
        </w:rPr>
      </w:pPr>
    </w:p>
    <w:p w:rsidR="007743CE" w:rsidRPr="007743CE" w:rsidRDefault="007743CE" w:rsidP="007743CE">
      <w:pPr>
        <w:numPr>
          <w:ilvl w:val="0"/>
          <w:numId w:val="11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W związku z wykonaniem niniejszej Umowy </w:t>
      </w:r>
      <w:r w:rsidRPr="007743CE">
        <w:rPr>
          <w:rFonts w:ascii="Arial" w:hAnsi="Arial" w:cs="Arial"/>
          <w:kern w:val="0"/>
          <w:sz w:val="22"/>
          <w:szCs w:val="22"/>
          <w:u w:val="single"/>
          <w:lang w:bidi="ar-SA"/>
        </w:rPr>
        <w:t>Strony zobowiązują się do przestrzegania obowiązujących przepisów prawa dotyczących</w:t>
      </w:r>
      <w:r w:rsidRPr="007743CE">
        <w:rPr>
          <w:rFonts w:ascii="Arial" w:hAnsi="Arial" w:cs="Arial"/>
          <w:b/>
          <w:kern w:val="0"/>
          <w:sz w:val="22"/>
          <w:szCs w:val="22"/>
          <w:lang w:bidi="ar-SA"/>
        </w:rPr>
        <w:t xml:space="preserve"> przetwarzania danych osobowych</w:t>
      </w:r>
      <w:r w:rsidR="00CF523B">
        <w:rPr>
          <w:rFonts w:ascii="Arial" w:hAnsi="Arial" w:cs="Arial"/>
          <w:kern w:val="0"/>
          <w:sz w:val="22"/>
          <w:szCs w:val="22"/>
          <w:lang w:bidi="ar-SA"/>
        </w:rPr>
        <w:t xml:space="preserve"> w </w:t>
      </w: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tym w szczególności przepisów wynikających z Rozporządzenia Parlamentu Europejskiego i Rady (UE) 2016/679 z dnia 27 kwietnia 2016 roku w sprawie ochrony osób fizycznych w związku z  przetwarzaniem danych osobowych i w sprawie swobodnego przepływu takich danych oraz uchylenia dyrektywy 95/46/WE (ogólne rozporządzenie o ochronie danych) (dalej </w:t>
      </w:r>
      <w:r w:rsidRPr="007743CE">
        <w:rPr>
          <w:rFonts w:ascii="Arial" w:hAnsi="Arial" w:cs="Arial"/>
          <w:b/>
          <w:kern w:val="0"/>
          <w:sz w:val="22"/>
          <w:szCs w:val="22"/>
          <w:lang w:bidi="ar-SA"/>
        </w:rPr>
        <w:t>RODO</w:t>
      </w: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). </w:t>
      </w:r>
    </w:p>
    <w:p w:rsidR="007743CE" w:rsidRPr="007743CE" w:rsidRDefault="007743CE" w:rsidP="007743CE">
      <w:pPr>
        <w:numPr>
          <w:ilvl w:val="0"/>
          <w:numId w:val="11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b/>
          <w:kern w:val="0"/>
          <w:sz w:val="22"/>
          <w:szCs w:val="22"/>
          <w:lang w:bidi="ar-SA"/>
        </w:rPr>
        <w:t>Strony oświadczają, że</w:t>
      </w: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 </w:t>
      </w:r>
      <w:r w:rsidRPr="007743CE">
        <w:rPr>
          <w:rFonts w:ascii="Arial" w:hAnsi="Arial" w:cs="Arial"/>
          <w:kern w:val="0"/>
          <w:sz w:val="22"/>
          <w:szCs w:val="22"/>
          <w:u w:val="single"/>
          <w:lang w:bidi="ar-SA"/>
        </w:rPr>
        <w:t>wobec danych osób ujawnionych w związku z wykonaniem Umowy</w:t>
      </w: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, </w:t>
      </w:r>
      <w:r w:rsidRPr="007743CE">
        <w:rPr>
          <w:rFonts w:ascii="Arial" w:hAnsi="Arial" w:cs="Arial"/>
          <w:kern w:val="0"/>
          <w:sz w:val="22"/>
          <w:szCs w:val="22"/>
          <w:u w:val="single"/>
          <w:lang w:bidi="ar-SA"/>
        </w:rPr>
        <w:t>zawierających Umowę</w:t>
      </w: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 oraz </w:t>
      </w:r>
      <w:r w:rsidRPr="007743CE">
        <w:rPr>
          <w:rFonts w:ascii="Arial" w:hAnsi="Arial" w:cs="Arial"/>
          <w:kern w:val="0"/>
          <w:sz w:val="22"/>
          <w:szCs w:val="22"/>
          <w:u w:val="single"/>
          <w:lang w:bidi="ar-SA"/>
        </w:rPr>
        <w:t>osób kontaktowych wskazanych dla realizacji Umowy</w:t>
      </w: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 </w:t>
      </w:r>
      <w:r w:rsidRPr="007743CE">
        <w:rPr>
          <w:rFonts w:ascii="Arial" w:hAnsi="Arial" w:cs="Arial"/>
          <w:b/>
          <w:kern w:val="0"/>
          <w:sz w:val="22"/>
          <w:szCs w:val="22"/>
          <w:lang w:bidi="ar-SA"/>
        </w:rPr>
        <w:t>są odrębnymi administratorami danych</w:t>
      </w: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. </w:t>
      </w:r>
    </w:p>
    <w:p w:rsidR="007743CE" w:rsidRPr="007743CE" w:rsidRDefault="007743CE" w:rsidP="007743CE">
      <w:pPr>
        <w:numPr>
          <w:ilvl w:val="0"/>
          <w:numId w:val="11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W celu realizacji Umowy Strony wzajemnie udostępnią dane osobowe ww. osób i będą je przetwarzać wyłącznie w celach związanych z realizacją Umowy oraz prowadzeniem bieżących kontaktów służbowych. </w:t>
      </w:r>
    </w:p>
    <w:p w:rsidR="007743CE" w:rsidRPr="007743CE" w:rsidRDefault="007743CE" w:rsidP="007743CE">
      <w:pPr>
        <w:numPr>
          <w:ilvl w:val="0"/>
          <w:numId w:val="11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Strony oświadczają, że są im znane obowiązki i zakres odpowiedzialności administratorów, wynikające z przepisów prawa. </w:t>
      </w:r>
    </w:p>
    <w:p w:rsidR="007743CE" w:rsidRPr="007743CE" w:rsidRDefault="007743CE" w:rsidP="007743CE">
      <w:pPr>
        <w:numPr>
          <w:ilvl w:val="0"/>
          <w:numId w:val="11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kern w:val="0"/>
          <w:sz w:val="22"/>
          <w:szCs w:val="22"/>
          <w:lang w:bidi="ar-SA"/>
        </w:rPr>
        <w:t>Dane osobowe przetwarzane są przez Strony w celu zawarcia, wykonania i rozliczenia przedmiotowej Umowy. Po wykonaniu niniejszej Umowy i jej rozliczeniu dalsze przetwarzanie danych odbywać się będzie w celu ewentualnej ochrony lub ewentualnego dochodzenia roszczeń powstałych w związku z zawarciem lub wykonywaniem niniejszej Umowy, a także w celu prawnego obowiązku archiwizacji dokumentów.</w:t>
      </w:r>
    </w:p>
    <w:p w:rsidR="007743CE" w:rsidRPr="007743CE" w:rsidRDefault="007743CE" w:rsidP="007743CE">
      <w:pPr>
        <w:numPr>
          <w:ilvl w:val="0"/>
          <w:numId w:val="11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kern w:val="0"/>
          <w:sz w:val="22"/>
          <w:szCs w:val="22"/>
          <w:lang w:bidi="ar-SA"/>
        </w:rPr>
        <w:t>Podstawą przetwarzania ujawnionych Stronom danych osobowych jest:</w:t>
      </w:r>
    </w:p>
    <w:p w:rsidR="00BF53F6" w:rsidRDefault="007743CE" w:rsidP="00BF53F6">
      <w:pPr>
        <w:pStyle w:val="Akapitzlist"/>
        <w:numPr>
          <w:ilvl w:val="1"/>
          <w:numId w:val="15"/>
        </w:numPr>
        <w:suppressAutoHyphens w:val="0"/>
        <w:spacing w:line="276" w:lineRule="auto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BF53F6">
        <w:rPr>
          <w:rFonts w:ascii="Arial" w:hAnsi="Arial" w:cs="Arial"/>
          <w:kern w:val="0"/>
          <w:sz w:val="22"/>
          <w:szCs w:val="22"/>
          <w:lang w:bidi="ar-SA"/>
        </w:rPr>
        <w:t xml:space="preserve">w odniesieniu do danych osobowych reprezentantów, pełnomocników, osób, na rzecz których każda ze Stron Umowy we własnym imieniu zawarła przedmiotową Umowę, osób wskazanych przez stronę Umowy do kontaktów i/lub koordynacji zawarcia lub wykonywania przedmiotowej Umowy, osób przy pomocy których strona zobowiązania określone niniejszą Umową wykonuje – podstawa prawna: art. 6 ust. 1 lit. f RODO – zawarcie przedmiotowej Umowy i jej należyte wykonywanie wraz z jej rozliczeniem stanowi prawnie uzasadniony interes Stron; </w:t>
      </w:r>
    </w:p>
    <w:p w:rsidR="00BF53F6" w:rsidRDefault="007743CE" w:rsidP="00BF53F6">
      <w:pPr>
        <w:pStyle w:val="Akapitzlist"/>
        <w:numPr>
          <w:ilvl w:val="1"/>
          <w:numId w:val="15"/>
        </w:numPr>
        <w:suppressAutoHyphens w:val="0"/>
        <w:spacing w:line="276" w:lineRule="auto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BF53F6">
        <w:rPr>
          <w:rFonts w:ascii="Arial" w:hAnsi="Arial" w:cs="Arial"/>
          <w:kern w:val="0"/>
          <w:sz w:val="22"/>
          <w:szCs w:val="22"/>
          <w:lang w:bidi="ar-SA"/>
        </w:rPr>
        <w:t>w odniesieniu do danych osobowych Stron Umowy – art. 6 ust. 1 lit. b) – przetwarzanie jest niezbędne do wykonania Umowy, której stroną jest osoba, której dane dotyczą;</w:t>
      </w:r>
    </w:p>
    <w:p w:rsidR="007743CE" w:rsidRPr="00BF53F6" w:rsidRDefault="007743CE" w:rsidP="00BF53F6">
      <w:pPr>
        <w:pStyle w:val="Akapitzlist"/>
        <w:numPr>
          <w:ilvl w:val="1"/>
          <w:numId w:val="15"/>
        </w:numPr>
        <w:suppressAutoHyphens w:val="0"/>
        <w:spacing w:line="276" w:lineRule="auto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BF53F6">
        <w:rPr>
          <w:rFonts w:ascii="Arial" w:hAnsi="Arial" w:cs="Arial"/>
          <w:kern w:val="0"/>
          <w:sz w:val="22"/>
          <w:szCs w:val="22"/>
          <w:lang w:bidi="ar-SA"/>
        </w:rPr>
        <w:t xml:space="preserve">w odniesieniu do danych osobowych po wykonaniu i rozliczeniu niniejszej Umowy – art. 6 ust. 1 lit. f RODO – dla prawnie uzasadnionych interesów Stron w postaci ochrony lub dochodzenia ewentualnych roszczeń wynikłych z zawarcia lub wykonywania niniejszej Umowy. </w:t>
      </w:r>
    </w:p>
    <w:p w:rsidR="007743CE" w:rsidRPr="007743CE" w:rsidRDefault="007743CE" w:rsidP="007743CE">
      <w:pPr>
        <w:numPr>
          <w:ilvl w:val="0"/>
          <w:numId w:val="11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kern w:val="0"/>
          <w:sz w:val="22"/>
          <w:szCs w:val="22"/>
          <w:lang w:bidi="ar-SA"/>
        </w:rPr>
        <w:t>Dane osobowe każda ze Stron może przekazać:</w:t>
      </w:r>
    </w:p>
    <w:p w:rsidR="007743CE" w:rsidRPr="00BF53F6" w:rsidRDefault="007743CE" w:rsidP="00BF53F6">
      <w:pPr>
        <w:pStyle w:val="Akapitzlist"/>
        <w:numPr>
          <w:ilvl w:val="1"/>
          <w:numId w:val="16"/>
        </w:numPr>
        <w:tabs>
          <w:tab w:val="left" w:pos="993"/>
        </w:tabs>
        <w:suppressAutoHyphens w:val="0"/>
        <w:spacing w:line="276" w:lineRule="auto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BF53F6">
        <w:rPr>
          <w:rFonts w:ascii="Arial" w:hAnsi="Arial" w:cs="Arial"/>
          <w:kern w:val="0"/>
          <w:sz w:val="22"/>
          <w:szCs w:val="22"/>
          <w:lang w:bidi="ar-SA"/>
        </w:rPr>
        <w:t xml:space="preserve">podmiotom świadczącym usługi wsparcia systemów IT (w tym systemu monitoringu wizyjnego), usługi ubezpieczeniowe oraz inne podmioty zapewniające prawidłową realizację procesów pracowniczych i prawnych, oraz innym podmiotom świadczącym usługi na zlecenie Stron w zakresie oraz celu zgodnym z niniejszą Umową; </w:t>
      </w:r>
    </w:p>
    <w:p w:rsidR="007743CE" w:rsidRPr="00BF53F6" w:rsidRDefault="007743CE" w:rsidP="00BF53F6">
      <w:pPr>
        <w:pStyle w:val="Akapitzlist"/>
        <w:numPr>
          <w:ilvl w:val="1"/>
          <w:numId w:val="16"/>
        </w:numPr>
        <w:tabs>
          <w:tab w:val="left" w:pos="993"/>
        </w:tabs>
        <w:suppressAutoHyphens w:val="0"/>
        <w:spacing w:line="276" w:lineRule="auto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BF53F6">
        <w:rPr>
          <w:rFonts w:ascii="Arial" w:hAnsi="Arial" w:cs="Arial"/>
          <w:kern w:val="0"/>
          <w:sz w:val="22"/>
          <w:szCs w:val="22"/>
          <w:lang w:bidi="ar-SA"/>
        </w:rPr>
        <w:t>podmiotom publicznym i instytucjom uprawnionym do  ich otrzymania na podstawie przepisów prawa.</w:t>
      </w:r>
    </w:p>
    <w:p w:rsidR="007743CE" w:rsidRPr="007743CE" w:rsidRDefault="007743CE" w:rsidP="007743CE">
      <w:pPr>
        <w:numPr>
          <w:ilvl w:val="0"/>
          <w:numId w:val="11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Dane osobowe Strony przetwarzać będą do zakończenia realizacji i rozliczenia przedmiotowej Umowy oraz, w razie stwierdzenia takiej konieczności, w okresie niezbędnym do zabezpieczenia ewentualnych roszczeń do upływu okresu ich </w:t>
      </w:r>
      <w:r w:rsidRPr="007743CE">
        <w:rPr>
          <w:rFonts w:ascii="Arial" w:hAnsi="Arial" w:cs="Arial"/>
          <w:kern w:val="0"/>
          <w:sz w:val="22"/>
          <w:szCs w:val="22"/>
          <w:lang w:bidi="ar-SA"/>
        </w:rPr>
        <w:lastRenderedPageBreak/>
        <w:t>przedawnienia lub do prawomocnego zakończenia postępowania przed sądem. Po upływie powyższego okresu dalsze przetwarzanie danych ograniczone zostanie wyłącznie do celów archiwalnych i tylko o ile obowiązek ic</w:t>
      </w:r>
      <w:r w:rsidR="00DD216A">
        <w:rPr>
          <w:rFonts w:ascii="Arial" w:hAnsi="Arial" w:cs="Arial"/>
          <w:kern w:val="0"/>
          <w:sz w:val="22"/>
          <w:szCs w:val="22"/>
          <w:lang w:bidi="ar-SA"/>
        </w:rPr>
        <w:t>h archiwizacji wynikać będzie z </w:t>
      </w: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przepisów obowiązującego prawa. </w:t>
      </w:r>
    </w:p>
    <w:p w:rsidR="007743CE" w:rsidRPr="007743CE" w:rsidRDefault="00BF53F6" w:rsidP="00DD216A">
      <w:pPr>
        <w:numPr>
          <w:ilvl w:val="0"/>
          <w:numId w:val="11"/>
        </w:numPr>
        <w:tabs>
          <w:tab w:val="num" w:pos="426"/>
        </w:tabs>
        <w:suppressAutoHyphens w:val="0"/>
        <w:spacing w:line="240" w:lineRule="auto"/>
        <w:ind w:left="426" w:hanging="426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>
        <w:rPr>
          <w:rFonts w:ascii="Arial" w:hAnsi="Arial" w:cs="Arial"/>
          <w:kern w:val="0"/>
          <w:sz w:val="22"/>
          <w:szCs w:val="22"/>
          <w:lang w:bidi="ar-SA"/>
        </w:rPr>
        <w:t>Osoby, wymienione w ust. 2</w:t>
      </w:r>
      <w:r w:rsidR="007743CE"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 posiadają prawo do: </w:t>
      </w:r>
    </w:p>
    <w:p w:rsidR="00BF53F6" w:rsidRDefault="007743CE" w:rsidP="00DD216A">
      <w:pPr>
        <w:pStyle w:val="Akapitzlist"/>
        <w:numPr>
          <w:ilvl w:val="1"/>
          <w:numId w:val="17"/>
        </w:numPr>
        <w:tabs>
          <w:tab w:val="left" w:pos="993"/>
        </w:tabs>
        <w:suppressAutoHyphens w:val="0"/>
        <w:spacing w:line="240" w:lineRule="auto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BF53F6">
        <w:rPr>
          <w:rFonts w:ascii="Arial" w:hAnsi="Arial" w:cs="Arial"/>
          <w:kern w:val="0"/>
          <w:sz w:val="22"/>
          <w:szCs w:val="22"/>
          <w:lang w:bidi="ar-SA"/>
        </w:rPr>
        <w:t xml:space="preserve">dostępu do treści swoich danych osobowych, czyli prawo do uzyskania informacji czy Administrator przetwarza dane osobowe oraz informacji o takim przetwarzaniu; </w:t>
      </w:r>
    </w:p>
    <w:p w:rsidR="00BF53F6" w:rsidRDefault="007743CE" w:rsidP="00DD216A">
      <w:pPr>
        <w:pStyle w:val="Akapitzlist"/>
        <w:numPr>
          <w:ilvl w:val="1"/>
          <w:numId w:val="17"/>
        </w:numPr>
        <w:tabs>
          <w:tab w:val="left" w:pos="993"/>
        </w:tabs>
        <w:suppressAutoHyphens w:val="0"/>
        <w:spacing w:line="240" w:lineRule="auto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BF53F6">
        <w:rPr>
          <w:rFonts w:ascii="Arial" w:hAnsi="Arial" w:cs="Arial"/>
          <w:kern w:val="0"/>
          <w:sz w:val="22"/>
          <w:szCs w:val="22"/>
          <w:lang w:bidi="ar-SA"/>
        </w:rPr>
        <w:t>sprostowania swoich danych osobowych, jeżeli dane są niekompletne, nieprawidłowe lub nieaktualne;</w:t>
      </w:r>
    </w:p>
    <w:p w:rsidR="00BF53F6" w:rsidRDefault="007743CE" w:rsidP="00DD216A">
      <w:pPr>
        <w:pStyle w:val="Akapitzlist"/>
        <w:numPr>
          <w:ilvl w:val="1"/>
          <w:numId w:val="17"/>
        </w:numPr>
        <w:tabs>
          <w:tab w:val="left" w:pos="993"/>
        </w:tabs>
        <w:suppressAutoHyphens w:val="0"/>
        <w:spacing w:line="240" w:lineRule="auto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BF53F6">
        <w:rPr>
          <w:rFonts w:ascii="Arial" w:hAnsi="Arial" w:cs="Arial"/>
          <w:kern w:val="0"/>
          <w:sz w:val="22"/>
          <w:szCs w:val="22"/>
          <w:lang w:bidi="ar-SA"/>
        </w:rPr>
        <w:t>żądania usunięcia danych osobowych</w:t>
      </w:r>
      <w:r w:rsidR="00DD216A">
        <w:rPr>
          <w:rFonts w:ascii="Arial" w:hAnsi="Arial" w:cs="Arial"/>
          <w:kern w:val="0"/>
          <w:sz w:val="22"/>
          <w:szCs w:val="22"/>
          <w:lang w:bidi="ar-SA"/>
        </w:rPr>
        <w:t xml:space="preserve"> przetwarzanych bezpodstawnie i </w:t>
      </w:r>
      <w:r w:rsidRPr="00BF53F6">
        <w:rPr>
          <w:rFonts w:ascii="Arial" w:hAnsi="Arial" w:cs="Arial"/>
          <w:kern w:val="0"/>
          <w:sz w:val="22"/>
          <w:szCs w:val="22"/>
          <w:lang w:bidi="ar-SA"/>
        </w:rPr>
        <w:t>bezprawnie (np. dane nie są już niezbędne do celów, w których zostały zebrane);</w:t>
      </w:r>
    </w:p>
    <w:p w:rsidR="00BF53F6" w:rsidRDefault="007743CE" w:rsidP="00DD216A">
      <w:pPr>
        <w:pStyle w:val="Akapitzlist"/>
        <w:numPr>
          <w:ilvl w:val="1"/>
          <w:numId w:val="17"/>
        </w:numPr>
        <w:tabs>
          <w:tab w:val="left" w:pos="993"/>
        </w:tabs>
        <w:suppressAutoHyphens w:val="0"/>
        <w:spacing w:line="240" w:lineRule="auto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BF53F6">
        <w:rPr>
          <w:rFonts w:ascii="Arial" w:hAnsi="Arial" w:cs="Arial"/>
          <w:kern w:val="0"/>
          <w:sz w:val="22"/>
          <w:szCs w:val="22"/>
          <w:lang w:bidi="ar-SA"/>
        </w:rPr>
        <w:t xml:space="preserve">prawo do ograniczenia przetwarzanych danych, w takiej sytuacji po rozpatrzeniu wniosku żadna ze Stron Umowy nie będzie mogła przetwarzać danych osobowych udostępnionych, chyba że wykaże istnienie ważnych, prawnie uzasadnionych podstaw do przetwarzania, nadrzędnych wobec interesów, praw i wolności osoby, której dane dotyczą lub podstaw do ustalenia, dochodzenia lub obrony roszczeń; </w:t>
      </w:r>
    </w:p>
    <w:p w:rsidR="007743CE" w:rsidRPr="00BF53F6" w:rsidRDefault="007743CE" w:rsidP="00DD216A">
      <w:pPr>
        <w:pStyle w:val="Akapitzlist"/>
        <w:numPr>
          <w:ilvl w:val="1"/>
          <w:numId w:val="17"/>
        </w:numPr>
        <w:tabs>
          <w:tab w:val="left" w:pos="993"/>
        </w:tabs>
        <w:suppressAutoHyphens w:val="0"/>
        <w:spacing w:line="240" w:lineRule="auto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BF53F6">
        <w:rPr>
          <w:rFonts w:ascii="Arial" w:hAnsi="Arial" w:cs="Arial"/>
          <w:kern w:val="0"/>
          <w:sz w:val="22"/>
          <w:szCs w:val="22"/>
          <w:lang w:bidi="ar-SA"/>
        </w:rPr>
        <w:t xml:space="preserve">prawo do wniesienia sprzeciwu wobec przetwarzania Państwa danych osobowych – w przypadku, gdy Państwa dane Strony przetwarzają w celach wynikających z prawnie uzasadnionego interesu w oparciu o art. 6 ust. 1 lit. f RODO. </w:t>
      </w:r>
    </w:p>
    <w:p w:rsidR="007743CE" w:rsidRPr="007743CE" w:rsidRDefault="007743CE" w:rsidP="00DD216A">
      <w:pPr>
        <w:suppressAutoHyphens w:val="0"/>
        <w:spacing w:line="276" w:lineRule="auto"/>
        <w:ind w:left="426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Wskazane wyżej uprawnienia można zrealizować w odniesieniu do każdej ze Stron poprzez kontakt z Inspektorem Ochrony Danych, jeśli został wyznaczony, a w razie jego niewyznaczenia bezpośrednio z administratorem danych osobowych. Z Inspektorem Ochrony Danych Osobowych MPK S.A. w Krakowie można kontaktować się poprzez adres e-mail: </w:t>
      </w:r>
      <w:hyperlink w:history="1">
        <w:r w:rsidRPr="007743CE">
          <w:rPr>
            <w:rFonts w:ascii="Arial" w:hAnsi="Arial" w:cs="Arial"/>
            <w:color w:val="0000FF"/>
            <w:kern w:val="0"/>
            <w:sz w:val="22"/>
            <w:szCs w:val="22"/>
            <w:u w:val="single"/>
            <w:lang w:bidi="ar-SA"/>
          </w:rPr>
          <w:t>iodo@mpk.krakow.pl</w:t>
        </w:r>
      </w:hyperlink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 .</w:t>
      </w:r>
    </w:p>
    <w:p w:rsidR="007743CE" w:rsidRPr="007743CE" w:rsidRDefault="007743CE" w:rsidP="00DD216A">
      <w:pPr>
        <w:suppressAutoHyphens w:val="0"/>
        <w:spacing w:line="276" w:lineRule="auto"/>
        <w:ind w:left="426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W przypadku uznania, że przetwarzanie Pani/Pana danych osobowych narusza właściwe przepisy o ochronie danych osobowych, przysługuje Pani/Panu prawo do wniesienia skargi do Prezesa Urzędu Ochrony Danych Osobowych. </w:t>
      </w:r>
    </w:p>
    <w:p w:rsidR="007743CE" w:rsidRPr="007743CE" w:rsidRDefault="007743CE" w:rsidP="00DD216A">
      <w:pPr>
        <w:numPr>
          <w:ilvl w:val="0"/>
          <w:numId w:val="11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b/>
          <w:kern w:val="0"/>
          <w:sz w:val="22"/>
          <w:szCs w:val="22"/>
          <w:lang w:bidi="ar-SA"/>
        </w:rPr>
        <w:t>Podanie danych osobowych jest warunkiem zawarcia i realizacji niniejszej Umowy</w:t>
      </w: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, </w:t>
      </w:r>
      <w:r w:rsidRPr="007743CE">
        <w:rPr>
          <w:rFonts w:ascii="Arial" w:hAnsi="Arial" w:cs="Arial"/>
          <w:kern w:val="0"/>
          <w:sz w:val="22"/>
          <w:szCs w:val="22"/>
          <w:u w:val="single"/>
          <w:lang w:bidi="ar-SA"/>
        </w:rPr>
        <w:t>ich niepodanie może uniemożliwić jej zawarcie lub realizację</w:t>
      </w:r>
      <w:r w:rsidRPr="007743CE">
        <w:rPr>
          <w:rFonts w:ascii="Arial" w:hAnsi="Arial" w:cs="Arial"/>
          <w:kern w:val="0"/>
          <w:sz w:val="22"/>
          <w:szCs w:val="22"/>
          <w:lang w:bidi="ar-SA"/>
        </w:rPr>
        <w:t>.</w:t>
      </w:r>
    </w:p>
    <w:p w:rsidR="007743CE" w:rsidRPr="007743CE" w:rsidRDefault="007743CE" w:rsidP="00DD216A">
      <w:pPr>
        <w:numPr>
          <w:ilvl w:val="0"/>
          <w:numId w:val="11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bCs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kern w:val="0"/>
          <w:sz w:val="22"/>
          <w:szCs w:val="22"/>
          <w:lang w:bidi="ar-SA"/>
        </w:rPr>
        <w:t xml:space="preserve">Dane osobowe nie będą poddawane profilowaniu ani zautomatyzowanemu podejmowaniu decyzji. </w:t>
      </w:r>
    </w:p>
    <w:p w:rsidR="007743CE" w:rsidRPr="007743CE" w:rsidRDefault="007743CE" w:rsidP="00DD216A">
      <w:pPr>
        <w:numPr>
          <w:ilvl w:val="0"/>
          <w:numId w:val="11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bCs/>
          <w:kern w:val="0"/>
          <w:sz w:val="22"/>
          <w:szCs w:val="22"/>
          <w:lang w:bidi="ar-SA"/>
        </w:rPr>
      </w:pPr>
      <w:r w:rsidRPr="007743CE">
        <w:rPr>
          <w:rFonts w:ascii="Arial" w:hAnsi="Arial" w:cs="Arial"/>
          <w:bCs/>
          <w:kern w:val="0"/>
          <w:sz w:val="22"/>
          <w:szCs w:val="22"/>
          <w:lang w:bidi="ar-SA"/>
        </w:rPr>
        <w:t xml:space="preserve">Zważywszy, że dane osobowe, przetwarzane w celach, o których mowa powyżej, Administrator może otrzymać zarówno bezpośrednio – w przypadku danych samej Strony Umowy /w przypadku osób fizycznych, jak i pośrednio – w przypadku danych osób reprezentujących stronę Umowy, pracowników lub współpracowników strony Umowy, Strona Umowy zobowiązuje się niezwłocznie wykonać obowiązki informacyjne poprzez udostępnienie Klauzuli Informacyjnej stanowiącej </w:t>
      </w:r>
      <w:r w:rsidRPr="007743CE">
        <w:rPr>
          <w:rFonts w:ascii="Arial" w:hAnsi="Arial" w:cs="Arial"/>
          <w:b/>
          <w:bCs/>
          <w:kern w:val="0"/>
          <w:sz w:val="22"/>
          <w:szCs w:val="22"/>
          <w:lang w:bidi="ar-SA"/>
        </w:rPr>
        <w:t xml:space="preserve">Załącznik nr </w:t>
      </w:r>
      <w:r w:rsidR="00104FF8">
        <w:rPr>
          <w:rFonts w:ascii="Arial" w:hAnsi="Arial" w:cs="Arial"/>
          <w:b/>
          <w:bCs/>
          <w:kern w:val="0"/>
          <w:sz w:val="22"/>
          <w:szCs w:val="22"/>
          <w:lang w:bidi="ar-SA"/>
        </w:rPr>
        <w:t>6</w:t>
      </w:r>
      <w:bookmarkStart w:id="0" w:name="_GoBack"/>
      <w:bookmarkEnd w:id="0"/>
      <w:r w:rsidRPr="007743CE">
        <w:rPr>
          <w:rFonts w:ascii="Arial" w:hAnsi="Arial" w:cs="Arial"/>
          <w:bCs/>
          <w:kern w:val="0"/>
          <w:sz w:val="22"/>
          <w:szCs w:val="22"/>
          <w:lang w:bidi="ar-SA"/>
        </w:rPr>
        <w:t xml:space="preserve"> do Umowy wszystkim osobom, których dane przekazuje Administratorowi w oparciu o postanowienia Umowy, a także zobowiązuje się wskazać tym osobom informacje o kategorii danych, jakie są przetwarzane (dane osobowe, które będą przetwarzane obejmują dane zwykłe, w szczególności imię, nazwisko, dane kontaktowe, ewentualnie stanowisko służbowe) i źródle pochodzenia danych (Administrator pozyskał dane od strony Umowy). Strony zobowiązują się do przekazania na żądanie drugiej ze Stron Umowy oświadczenia o spełnieniu obowiązku informacyjnego, w terminie 7 dni od otrzymania żądania.</w:t>
      </w:r>
    </w:p>
    <w:p w:rsidR="007743CE" w:rsidRPr="007743CE" w:rsidRDefault="007743CE" w:rsidP="007743CE">
      <w:pPr>
        <w:jc w:val="center"/>
        <w:rPr>
          <w:rFonts w:ascii="Arial" w:hAnsi="Arial" w:cs="Arial"/>
          <w:b/>
          <w:color w:val="000000" w:themeColor="text1"/>
          <w:sz w:val="22"/>
          <w:szCs w:val="22"/>
          <w:lang w:bidi="ar-SA"/>
        </w:rPr>
      </w:pPr>
    </w:p>
    <w:p w:rsidR="00AF7461" w:rsidRPr="007743CE" w:rsidRDefault="00AF7461" w:rsidP="008B1845">
      <w:pPr>
        <w:rPr>
          <w:rFonts w:ascii="Arial" w:hAnsi="Arial" w:cs="Arial"/>
          <w:color w:val="000000" w:themeColor="text1"/>
          <w:sz w:val="22"/>
          <w:szCs w:val="22"/>
        </w:rPr>
      </w:pPr>
    </w:p>
    <w:sectPr w:rsidR="00AF7461" w:rsidRPr="007743CE">
      <w:headerReference w:type="even" r:id="rId7"/>
      <w:headerReference w:type="default" r:id="rId8"/>
      <w:footerReference w:type="even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0DD" w:rsidRDefault="00C630DD" w:rsidP="006A7AF5">
      <w:pPr>
        <w:spacing w:line="240" w:lineRule="auto"/>
      </w:pPr>
      <w:r>
        <w:separator/>
      </w:r>
    </w:p>
  </w:endnote>
  <w:endnote w:type="continuationSeparator" w:id="0">
    <w:p w:rsidR="00C630DD" w:rsidRDefault="00C630DD" w:rsidP="006A7A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758" w:rsidRDefault="008E2F0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A2758" w:rsidRDefault="00104F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0DD" w:rsidRDefault="00C630DD" w:rsidP="006A7AF5">
      <w:pPr>
        <w:spacing w:line="240" w:lineRule="auto"/>
      </w:pPr>
      <w:r>
        <w:separator/>
      </w:r>
    </w:p>
  </w:footnote>
  <w:footnote w:type="continuationSeparator" w:id="0">
    <w:p w:rsidR="00C630DD" w:rsidRDefault="00C630DD" w:rsidP="006A7A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202" w:rsidRDefault="008E2F06" w:rsidP="00F36202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36202" w:rsidRDefault="00104FF8" w:rsidP="00F3620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262" w:rsidRDefault="000C6C1C" w:rsidP="00606262">
    <w:pPr>
      <w:pStyle w:val="Nagwek"/>
      <w:spacing w:after="120"/>
      <w:jc w:val="right"/>
      <w:rPr>
        <w:b/>
      </w:rPr>
    </w:pPr>
    <w:r>
      <w:rPr>
        <w:b/>
      </w:rPr>
      <w:t xml:space="preserve">Załącznik nr </w:t>
    </w:r>
    <w:r w:rsidR="00104FF8">
      <w:rPr>
        <w:b/>
      </w:rPr>
      <w:t>5</w:t>
    </w:r>
    <w:r w:rsidR="00C53FBF">
      <w:rPr>
        <w:b/>
      </w:rPr>
      <w:t xml:space="preserve"> </w:t>
    </w:r>
    <w:r w:rsidR="00606262">
      <w:rPr>
        <w:b/>
      </w:rPr>
      <w:t xml:space="preserve"> do Umowy</w:t>
    </w:r>
  </w:p>
  <w:p w:rsidR="00F36202" w:rsidRPr="00E47F81" w:rsidRDefault="00104FF8" w:rsidP="00E47F81">
    <w:pPr>
      <w:pStyle w:val="Stopka"/>
      <w:pBdr>
        <w:top w:val="single" w:sz="4" w:space="1" w:color="auto"/>
      </w:pBdr>
      <w:tabs>
        <w:tab w:val="center" w:pos="4355"/>
        <w:tab w:val="left" w:pos="7555"/>
      </w:tabs>
      <w:ind w:right="36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4FA2793A"/>
    <w:name w:val="WW8Num15"/>
    <w:lvl w:ilvl="0">
      <w:start w:val="1"/>
      <w:numFmt w:val="decimal"/>
      <w:lvlText w:val="%1."/>
      <w:lvlJc w:val="left"/>
      <w:pPr>
        <w:tabs>
          <w:tab w:val="num" w:pos="349"/>
        </w:tabs>
        <w:ind w:left="360" w:hanging="36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20" w:hanging="360"/>
      </w:pPr>
      <w:rPr>
        <w:rFonts w:ascii="Arial" w:eastAsia="Calibri" w:hAnsi="Arial" w:cs="Arial" w:hint="default"/>
        <w:b w:val="0"/>
        <w:kern w:val="1"/>
        <w:sz w:val="22"/>
        <w:szCs w:val="22"/>
        <w:lang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</w:abstractNum>
  <w:abstractNum w:abstractNumId="1" w15:restartNumberingAfterBreak="0">
    <w:nsid w:val="03D81F97"/>
    <w:multiLevelType w:val="multilevel"/>
    <w:tmpl w:val="029EB2E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53F6C2F"/>
    <w:multiLevelType w:val="hybridMultilevel"/>
    <w:tmpl w:val="1DEE7F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E7977"/>
    <w:multiLevelType w:val="hybridMultilevel"/>
    <w:tmpl w:val="4398AE24"/>
    <w:lvl w:ilvl="0" w:tplc="826E1574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CE4141"/>
    <w:multiLevelType w:val="hybridMultilevel"/>
    <w:tmpl w:val="2F4AA0A8"/>
    <w:lvl w:ilvl="0" w:tplc="514A002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4F26A82"/>
    <w:multiLevelType w:val="multilevel"/>
    <w:tmpl w:val="B5E2176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6" w15:restartNumberingAfterBreak="0">
    <w:nsid w:val="366909B7"/>
    <w:multiLevelType w:val="hybridMultilevel"/>
    <w:tmpl w:val="183E4DEE"/>
    <w:lvl w:ilvl="0" w:tplc="68D65F1C">
      <w:start w:val="1"/>
      <w:numFmt w:val="ordinal"/>
      <w:lvlText w:val="1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67D2B15"/>
    <w:multiLevelType w:val="hybridMultilevel"/>
    <w:tmpl w:val="97701C7C"/>
    <w:lvl w:ilvl="0" w:tplc="AA4CCC98">
      <w:start w:val="1"/>
      <w:numFmt w:val="ordinal"/>
      <w:lvlText w:val="9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54E75"/>
    <w:multiLevelType w:val="hybridMultilevel"/>
    <w:tmpl w:val="6C5C984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9B80DFC"/>
    <w:multiLevelType w:val="multilevel"/>
    <w:tmpl w:val="2CD0AF1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pacing w:val="-3"/>
        <w:sz w:val="22"/>
        <w:szCs w:val="22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Arial" w:eastAsia="Times New Roman" w:hAnsi="Arial" w:cs="Arial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color w:val="000000"/>
        <w:sz w:val="22"/>
      </w:rPr>
    </w:lvl>
  </w:abstractNum>
  <w:abstractNum w:abstractNumId="10" w15:restartNumberingAfterBreak="0">
    <w:nsid w:val="41CF5F93"/>
    <w:multiLevelType w:val="multilevel"/>
    <w:tmpl w:val="A7D055B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9045C5F"/>
    <w:multiLevelType w:val="multilevel"/>
    <w:tmpl w:val="DC0092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2" w15:restartNumberingAfterBreak="0">
    <w:nsid w:val="4E51454A"/>
    <w:multiLevelType w:val="multilevel"/>
    <w:tmpl w:val="C92E67A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556379AD"/>
    <w:multiLevelType w:val="hybridMultilevel"/>
    <w:tmpl w:val="BF6AF62C"/>
    <w:lvl w:ilvl="0" w:tplc="2BDAC2E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6D166ED"/>
    <w:multiLevelType w:val="hybridMultilevel"/>
    <w:tmpl w:val="D60868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43262A"/>
    <w:multiLevelType w:val="multilevel"/>
    <w:tmpl w:val="BF269BCC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eastAsia="Times New Roman" w:hAnsi="Arial" w:cs="Arial" w:hint="default"/>
        <w:b w:val="0"/>
        <w:szCs w:val="22"/>
      </w:rPr>
    </w:lvl>
    <w:lvl w:ilvl="1">
      <w:start w:val="1"/>
      <w:numFmt w:val="ordinal"/>
      <w:lvlText w:val="8.%2"/>
      <w:lvlJc w:val="left"/>
      <w:pPr>
        <w:tabs>
          <w:tab w:val="num" w:pos="360"/>
        </w:tabs>
        <w:ind w:left="360" w:hanging="360"/>
      </w:pPr>
      <w:rPr>
        <w:rFonts w:hint="default"/>
        <w:b w:val="0"/>
        <w:iCs/>
        <w:color w:val="000000"/>
        <w:kern w:val="1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Cs w:val="22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Cs w:val="22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77281AD5"/>
    <w:multiLevelType w:val="multilevel"/>
    <w:tmpl w:val="160058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4"/>
  </w:num>
  <w:num w:numId="9">
    <w:abstractNumId w:val="10"/>
  </w:num>
  <w:num w:numId="10">
    <w:abstractNumId w:val="12"/>
  </w:num>
  <w:num w:numId="11">
    <w:abstractNumId w:val="9"/>
  </w:num>
  <w:num w:numId="12">
    <w:abstractNumId w:val="7"/>
  </w:num>
  <w:num w:numId="13">
    <w:abstractNumId w:val="6"/>
  </w:num>
  <w:num w:numId="14">
    <w:abstractNumId w:val="15"/>
  </w:num>
  <w:num w:numId="15">
    <w:abstractNumId w:val="16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845"/>
    <w:rsid w:val="00062CAF"/>
    <w:rsid w:val="000C6C1C"/>
    <w:rsid w:val="00104FF8"/>
    <w:rsid w:val="001B51EC"/>
    <w:rsid w:val="002E7D38"/>
    <w:rsid w:val="00333AE1"/>
    <w:rsid w:val="005E2054"/>
    <w:rsid w:val="00606262"/>
    <w:rsid w:val="006A7AF5"/>
    <w:rsid w:val="007317A4"/>
    <w:rsid w:val="007644CF"/>
    <w:rsid w:val="007743CE"/>
    <w:rsid w:val="00850B1E"/>
    <w:rsid w:val="008B1845"/>
    <w:rsid w:val="008E1A68"/>
    <w:rsid w:val="008E2F06"/>
    <w:rsid w:val="00961C38"/>
    <w:rsid w:val="009B3F0A"/>
    <w:rsid w:val="009F7BD7"/>
    <w:rsid w:val="00AA5317"/>
    <w:rsid w:val="00AF7461"/>
    <w:rsid w:val="00BE4489"/>
    <w:rsid w:val="00BF53F6"/>
    <w:rsid w:val="00C53FBF"/>
    <w:rsid w:val="00C630DD"/>
    <w:rsid w:val="00CD3826"/>
    <w:rsid w:val="00CF523B"/>
    <w:rsid w:val="00DA1D24"/>
    <w:rsid w:val="00DD216A"/>
    <w:rsid w:val="00DD4D61"/>
    <w:rsid w:val="00E04B2D"/>
    <w:rsid w:val="00F2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BF1D6C"/>
  <w15:chartTrackingRefBased/>
  <w15:docId w15:val="{256FC689-4B16-4D64-BDF4-5F52D910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184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B184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B3F0A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rsid w:val="009B3F0A"/>
    <w:pPr>
      <w:tabs>
        <w:tab w:val="center" w:pos="4536"/>
        <w:tab w:val="right" w:pos="9072"/>
      </w:tabs>
      <w:suppressAutoHyphens w:val="0"/>
      <w:spacing w:line="240" w:lineRule="auto"/>
    </w:pPr>
    <w:rPr>
      <w:rFonts w:ascii="Arial" w:hAnsi="Arial"/>
      <w:kern w:val="0"/>
      <w:sz w:val="22"/>
      <w:szCs w:val="20"/>
      <w:lang w:eastAsia="pl-PL" w:bidi="ar-SA"/>
    </w:rPr>
  </w:style>
  <w:style w:type="character" w:customStyle="1" w:styleId="StopkaZnak">
    <w:name w:val="Stopka Znak"/>
    <w:basedOn w:val="Domylnaczcionkaakapitu"/>
    <w:link w:val="Stopka"/>
    <w:rsid w:val="009B3F0A"/>
    <w:rPr>
      <w:rFonts w:ascii="Arial" w:eastAsia="Times New Roman" w:hAnsi="Arial" w:cs="Times New Roman"/>
      <w:szCs w:val="20"/>
      <w:lang w:eastAsia="pl-PL"/>
    </w:rPr>
  </w:style>
  <w:style w:type="character" w:styleId="Numerstrony">
    <w:name w:val="page number"/>
    <w:basedOn w:val="Domylnaczcionkaakapitu"/>
    <w:rsid w:val="009B3F0A"/>
  </w:style>
  <w:style w:type="paragraph" w:styleId="Nagwek">
    <w:name w:val="header"/>
    <w:basedOn w:val="Normalny"/>
    <w:link w:val="NagwekZnak"/>
    <w:rsid w:val="009B3F0A"/>
    <w:pPr>
      <w:tabs>
        <w:tab w:val="center" w:pos="4536"/>
        <w:tab w:val="right" w:pos="9072"/>
      </w:tabs>
      <w:suppressAutoHyphens w:val="0"/>
      <w:spacing w:line="240" w:lineRule="auto"/>
    </w:pPr>
    <w:rPr>
      <w:rFonts w:ascii="Arial" w:hAnsi="Arial"/>
      <w:kern w:val="0"/>
      <w:sz w:val="22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rsid w:val="009B3F0A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898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Kuś-Romanowska Natalia</dc:creator>
  <cp:keywords/>
  <dc:description/>
  <cp:lastModifiedBy>Skowyra Marcin</cp:lastModifiedBy>
  <cp:revision>5</cp:revision>
  <dcterms:created xsi:type="dcterms:W3CDTF">2025-10-31T10:29:00Z</dcterms:created>
  <dcterms:modified xsi:type="dcterms:W3CDTF">2025-11-21T08:08:00Z</dcterms:modified>
</cp:coreProperties>
</file>