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03564" w14:textId="2933F594" w:rsidR="00064B9F" w:rsidRPr="008320FC" w:rsidRDefault="00064B9F" w:rsidP="00064B9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Hlk203043181"/>
      <w:bookmarkStart w:id="1" w:name="_Hlk83206785"/>
      <w:r w:rsidRPr="008320FC">
        <w:rPr>
          <w:rFonts w:ascii="Arial" w:hAnsi="Arial" w:cs="Arial"/>
          <w:b/>
          <w:sz w:val="22"/>
          <w:szCs w:val="22"/>
        </w:rPr>
        <w:t>Rozeznanie cenowe na świadczenie usługi</w:t>
      </w:r>
      <w:r w:rsidR="00C27668">
        <w:rPr>
          <w:rFonts w:ascii="Arial" w:hAnsi="Arial" w:cs="Arial"/>
          <w:b/>
          <w:sz w:val="22"/>
          <w:szCs w:val="22"/>
        </w:rPr>
        <w:t xml:space="preserve"> </w:t>
      </w:r>
      <w:bookmarkStart w:id="2" w:name="_Hlk170926208"/>
      <w:r w:rsidR="00C27668">
        <w:rPr>
          <w:rFonts w:ascii="Arial" w:hAnsi="Arial" w:cs="Arial"/>
          <w:b/>
          <w:sz w:val="22"/>
          <w:szCs w:val="22"/>
        </w:rPr>
        <w:t>realizacji</w:t>
      </w:r>
      <w:bookmarkEnd w:id="2"/>
      <w:r w:rsidR="00805C87">
        <w:rPr>
          <w:rFonts w:ascii="Arial" w:hAnsi="Arial" w:cs="Arial"/>
          <w:b/>
          <w:sz w:val="22"/>
          <w:szCs w:val="22"/>
        </w:rPr>
        <w:t xml:space="preserve"> </w:t>
      </w:r>
      <w:bookmarkStart w:id="3" w:name="_Hlk202525296"/>
      <w:r w:rsidR="00092697">
        <w:rPr>
          <w:rFonts w:ascii="Arial" w:hAnsi="Arial" w:cs="Arial"/>
          <w:b/>
          <w:sz w:val="22"/>
          <w:szCs w:val="22"/>
        </w:rPr>
        <w:t>ewaluacji</w:t>
      </w:r>
      <w:r w:rsidR="002B7016">
        <w:rPr>
          <w:rFonts w:ascii="Arial" w:hAnsi="Arial" w:cs="Arial"/>
          <w:b/>
          <w:sz w:val="22"/>
          <w:szCs w:val="22"/>
        </w:rPr>
        <w:t xml:space="preserve"> </w:t>
      </w:r>
      <w:bookmarkEnd w:id="0"/>
      <w:r w:rsidR="002B7016">
        <w:rPr>
          <w:rFonts w:ascii="Arial" w:hAnsi="Arial" w:cs="Arial"/>
          <w:b/>
          <w:sz w:val="22"/>
          <w:szCs w:val="22"/>
        </w:rPr>
        <w:t>CWBK pod kątem</w:t>
      </w:r>
      <w:r w:rsidR="00092697">
        <w:rPr>
          <w:rFonts w:ascii="Arial" w:hAnsi="Arial" w:cs="Arial"/>
          <w:b/>
          <w:sz w:val="22"/>
          <w:szCs w:val="22"/>
        </w:rPr>
        <w:t xml:space="preserve"> </w:t>
      </w:r>
      <w:r w:rsidR="00096038" w:rsidRPr="00096038">
        <w:rPr>
          <w:rFonts w:ascii="Arial" w:hAnsi="Arial" w:cs="Arial"/>
          <w:b/>
          <w:sz w:val="22"/>
          <w:szCs w:val="22"/>
        </w:rPr>
        <w:t>korzyści finansow</w:t>
      </w:r>
      <w:r w:rsidR="00096038">
        <w:rPr>
          <w:rFonts w:ascii="Arial" w:hAnsi="Arial" w:cs="Arial"/>
          <w:b/>
          <w:sz w:val="22"/>
          <w:szCs w:val="22"/>
        </w:rPr>
        <w:t>ych</w:t>
      </w:r>
      <w:r w:rsidR="00096038" w:rsidRPr="00096038">
        <w:rPr>
          <w:rFonts w:ascii="Arial" w:hAnsi="Arial" w:cs="Arial"/>
          <w:b/>
          <w:sz w:val="22"/>
          <w:szCs w:val="22"/>
        </w:rPr>
        <w:t xml:space="preserve"> dla budżetu państwa i systemu ochrony zdrowia</w:t>
      </w:r>
      <w:bookmarkEnd w:id="3"/>
    </w:p>
    <w:bookmarkEnd w:id="1"/>
    <w:p w14:paraId="730D06AE" w14:textId="77777777" w:rsidR="00064B9F" w:rsidRPr="008320FC" w:rsidRDefault="00064B9F" w:rsidP="00064B9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067221B" w14:textId="15F9E3BD" w:rsidR="00241CD9" w:rsidRDefault="00064B9F" w:rsidP="002174D3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8320FC">
        <w:rPr>
          <w:rFonts w:ascii="Arial" w:hAnsi="Arial" w:cs="Arial"/>
          <w:sz w:val="22"/>
          <w:szCs w:val="22"/>
        </w:rPr>
        <w:t>w związku z realizacją</w:t>
      </w:r>
      <w:r w:rsidR="00C27668">
        <w:rPr>
          <w:rFonts w:ascii="Arial" w:hAnsi="Arial" w:cs="Arial"/>
          <w:sz w:val="22"/>
          <w:szCs w:val="22"/>
        </w:rPr>
        <w:t xml:space="preserve"> </w:t>
      </w:r>
      <w:r w:rsidR="00092697">
        <w:rPr>
          <w:rFonts w:ascii="Arial" w:hAnsi="Arial" w:cs="Arial"/>
          <w:sz w:val="22"/>
          <w:szCs w:val="22"/>
        </w:rPr>
        <w:t>ewaluacji finansowej o której mowa w</w:t>
      </w:r>
      <w:r w:rsidR="004B69BA">
        <w:rPr>
          <w:rFonts w:ascii="Arial" w:hAnsi="Arial" w:cs="Arial"/>
          <w:sz w:val="22"/>
          <w:szCs w:val="22"/>
        </w:rPr>
        <w:t xml:space="preserve"> </w:t>
      </w:r>
      <w:r w:rsidR="005370B9" w:rsidRPr="005370B9">
        <w:rPr>
          <w:rFonts w:ascii="Arial" w:hAnsi="Arial" w:cs="Arial"/>
          <w:sz w:val="22"/>
          <w:szCs w:val="22"/>
        </w:rPr>
        <w:t>Art. 15 ust. 1 pkt 6</w:t>
      </w:r>
      <w:r w:rsidR="005370B9">
        <w:rPr>
          <w:rFonts w:ascii="Arial" w:hAnsi="Arial" w:cs="Arial"/>
          <w:sz w:val="22"/>
          <w:szCs w:val="22"/>
        </w:rPr>
        <w:t xml:space="preserve"> </w:t>
      </w:r>
      <w:r w:rsidR="005370B9" w:rsidRPr="005370B9">
        <w:rPr>
          <w:rFonts w:ascii="Arial" w:hAnsi="Arial" w:cs="Arial"/>
          <w:sz w:val="22"/>
          <w:szCs w:val="22"/>
        </w:rPr>
        <w:t>ustaw</w:t>
      </w:r>
      <w:r w:rsidR="005370B9">
        <w:rPr>
          <w:rFonts w:ascii="Arial" w:hAnsi="Arial" w:cs="Arial"/>
          <w:sz w:val="22"/>
          <w:szCs w:val="22"/>
        </w:rPr>
        <w:t>y</w:t>
      </w:r>
      <w:r w:rsidR="005370B9" w:rsidRPr="005370B9">
        <w:rPr>
          <w:rFonts w:ascii="Arial" w:hAnsi="Arial" w:cs="Arial"/>
          <w:sz w:val="22"/>
          <w:szCs w:val="22"/>
        </w:rPr>
        <w:t xml:space="preserve"> z dnia 21 lutego 2019 r. o Agencji Badań Medycznych </w:t>
      </w:r>
      <w:r w:rsidR="00092697">
        <w:rPr>
          <w:rFonts w:ascii="Arial" w:hAnsi="Arial" w:cs="Arial"/>
          <w:sz w:val="22"/>
          <w:szCs w:val="22"/>
        </w:rPr>
        <w:t xml:space="preserve">dotyczącej funkcjonowania </w:t>
      </w:r>
      <w:r w:rsidR="00620A18">
        <w:rPr>
          <w:rFonts w:ascii="Arial" w:hAnsi="Arial" w:cs="Arial"/>
          <w:sz w:val="22"/>
          <w:szCs w:val="22"/>
        </w:rPr>
        <w:t xml:space="preserve">10 </w:t>
      </w:r>
      <w:r w:rsidR="00092697">
        <w:rPr>
          <w:rFonts w:ascii="Arial" w:hAnsi="Arial" w:cs="Arial"/>
          <w:sz w:val="22"/>
          <w:szCs w:val="22"/>
        </w:rPr>
        <w:t>Centrów Wsparcia Badań Klinicznych</w:t>
      </w:r>
      <w:r w:rsidR="002B7016">
        <w:rPr>
          <w:rFonts w:ascii="Arial" w:hAnsi="Arial" w:cs="Arial"/>
          <w:sz w:val="22"/>
          <w:szCs w:val="22"/>
        </w:rPr>
        <w:t xml:space="preserve"> (CWBK)</w:t>
      </w:r>
      <w:r w:rsidRPr="008320FC">
        <w:rPr>
          <w:rFonts w:ascii="Arial" w:hAnsi="Arial" w:cs="Arial"/>
          <w:sz w:val="22"/>
          <w:szCs w:val="22"/>
        </w:rPr>
        <w:t xml:space="preserve"> </w:t>
      </w:r>
      <w:r w:rsidR="005370B9">
        <w:rPr>
          <w:rFonts w:ascii="Arial" w:hAnsi="Arial" w:cs="Arial"/>
          <w:sz w:val="22"/>
          <w:szCs w:val="22"/>
        </w:rPr>
        <w:t xml:space="preserve">dofinansowanych w </w:t>
      </w:r>
      <w:r w:rsidR="005370B9" w:rsidRPr="005370B9">
        <w:rPr>
          <w:rFonts w:ascii="Arial" w:hAnsi="Arial" w:cs="Arial"/>
          <w:sz w:val="22"/>
          <w:szCs w:val="22"/>
        </w:rPr>
        <w:t xml:space="preserve">2020 r., w ramach pierwszego konkursu na tworzenie i rozwój Centrów Wsparcia Badań Klinicznych nr ABM/2020/3, </w:t>
      </w:r>
      <w:r w:rsidRPr="008320FC">
        <w:rPr>
          <w:rFonts w:ascii="Arial" w:hAnsi="Arial" w:cs="Arial"/>
          <w:sz w:val="22"/>
          <w:szCs w:val="22"/>
        </w:rPr>
        <w:t>Agencja Badań Medycznych</w:t>
      </w:r>
      <w:r w:rsidR="00092697">
        <w:rPr>
          <w:rFonts w:ascii="Arial" w:hAnsi="Arial" w:cs="Arial"/>
          <w:sz w:val="22"/>
          <w:szCs w:val="22"/>
        </w:rPr>
        <w:t xml:space="preserve"> </w:t>
      </w:r>
      <w:r w:rsidRPr="008320FC">
        <w:rPr>
          <w:rFonts w:ascii="Arial" w:hAnsi="Arial" w:cs="Arial"/>
          <w:sz w:val="22"/>
          <w:szCs w:val="22"/>
        </w:rPr>
        <w:t>pragnie zaprosić Państwa do udziału w rozeznaniu cenowym na świadczenie usługi</w:t>
      </w:r>
      <w:r w:rsidR="002174D3">
        <w:rPr>
          <w:rFonts w:ascii="Arial" w:hAnsi="Arial" w:cs="Arial"/>
          <w:sz w:val="22"/>
          <w:szCs w:val="22"/>
        </w:rPr>
        <w:t xml:space="preserve"> realizacji</w:t>
      </w:r>
      <w:r w:rsidR="00CF6F59">
        <w:rPr>
          <w:rFonts w:ascii="Arial" w:hAnsi="Arial" w:cs="Arial"/>
          <w:sz w:val="22"/>
          <w:szCs w:val="22"/>
        </w:rPr>
        <w:t xml:space="preserve"> </w:t>
      </w:r>
      <w:r w:rsidR="00620A18" w:rsidRPr="00620A18">
        <w:rPr>
          <w:rFonts w:ascii="Arial" w:hAnsi="Arial" w:cs="Arial"/>
          <w:sz w:val="22"/>
          <w:szCs w:val="22"/>
        </w:rPr>
        <w:t xml:space="preserve">ewaluacji </w:t>
      </w:r>
      <w:r w:rsidR="00096038" w:rsidRPr="00096038">
        <w:rPr>
          <w:rFonts w:ascii="Arial" w:hAnsi="Arial" w:cs="Arial"/>
          <w:sz w:val="22"/>
          <w:szCs w:val="22"/>
        </w:rPr>
        <w:t>korzyści finansow</w:t>
      </w:r>
      <w:r w:rsidR="00096038">
        <w:rPr>
          <w:rFonts w:ascii="Arial" w:hAnsi="Arial" w:cs="Arial"/>
          <w:sz w:val="22"/>
          <w:szCs w:val="22"/>
        </w:rPr>
        <w:t>ych</w:t>
      </w:r>
      <w:r w:rsidR="00096038" w:rsidRPr="00096038">
        <w:rPr>
          <w:rFonts w:ascii="Arial" w:hAnsi="Arial" w:cs="Arial"/>
          <w:sz w:val="22"/>
          <w:szCs w:val="22"/>
        </w:rPr>
        <w:t xml:space="preserve"> dla budżetu państwa i systemu ochrony zdrowia</w:t>
      </w:r>
      <w:r w:rsidR="00CF6F59">
        <w:rPr>
          <w:rFonts w:ascii="Arial" w:hAnsi="Arial" w:cs="Arial"/>
          <w:sz w:val="22"/>
          <w:szCs w:val="22"/>
        </w:rPr>
        <w:t xml:space="preserve">. </w:t>
      </w:r>
    </w:p>
    <w:p w14:paraId="5094EBF0" w14:textId="706857ED" w:rsidR="00241CD9" w:rsidRDefault="00064B9F" w:rsidP="002174D3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8320FC">
        <w:rPr>
          <w:rFonts w:ascii="Arial" w:hAnsi="Arial" w:cs="Arial"/>
          <w:sz w:val="22"/>
          <w:szCs w:val="22"/>
        </w:rPr>
        <w:t>W związku z powyższym, zwracamy się do Państwa, z uprzejmą prośbą o przesyłanie kalkulacji cenowych w odniesieniu do wymagań zawartych w przedstawionym poniżej Opisie Przedmiotu Zamówienia oraz Formularzu Wartości Szacunkowej. Niezbędne informacje należy przesłać na załączonym Formularzu Wartości Szacunkowej do</w:t>
      </w:r>
      <w:r w:rsidR="00DC7361">
        <w:rPr>
          <w:rFonts w:ascii="Arial" w:hAnsi="Arial" w:cs="Arial"/>
          <w:sz w:val="22"/>
          <w:szCs w:val="22"/>
        </w:rPr>
        <w:t> </w:t>
      </w:r>
      <w:r w:rsidRPr="008320FC">
        <w:rPr>
          <w:rFonts w:ascii="Arial" w:hAnsi="Arial" w:cs="Arial"/>
          <w:sz w:val="22"/>
          <w:szCs w:val="22"/>
        </w:rPr>
        <w:t xml:space="preserve">dnia </w:t>
      </w:r>
      <w:r w:rsidR="00FB1337">
        <w:rPr>
          <w:rFonts w:ascii="Arial" w:hAnsi="Arial" w:cs="Arial"/>
          <w:b/>
          <w:sz w:val="22"/>
          <w:szCs w:val="22"/>
        </w:rPr>
        <w:t>05</w:t>
      </w:r>
      <w:r w:rsidR="005311F1" w:rsidRPr="005311F1">
        <w:rPr>
          <w:rFonts w:ascii="Arial" w:hAnsi="Arial" w:cs="Arial"/>
          <w:b/>
          <w:sz w:val="22"/>
          <w:szCs w:val="22"/>
        </w:rPr>
        <w:t>.0</w:t>
      </w:r>
      <w:r w:rsidR="00FB1337">
        <w:rPr>
          <w:rFonts w:ascii="Arial" w:hAnsi="Arial" w:cs="Arial"/>
          <w:b/>
          <w:sz w:val="22"/>
          <w:szCs w:val="22"/>
        </w:rPr>
        <w:t>8</w:t>
      </w:r>
      <w:r w:rsidR="005311F1" w:rsidRPr="005311F1">
        <w:rPr>
          <w:rFonts w:ascii="Arial" w:hAnsi="Arial" w:cs="Arial"/>
          <w:b/>
          <w:sz w:val="22"/>
          <w:szCs w:val="22"/>
        </w:rPr>
        <w:t>.2025</w:t>
      </w:r>
      <w:r w:rsidRPr="005311F1">
        <w:rPr>
          <w:rFonts w:ascii="Arial" w:hAnsi="Arial" w:cs="Arial"/>
          <w:b/>
          <w:sz w:val="22"/>
          <w:szCs w:val="22"/>
        </w:rPr>
        <w:t xml:space="preserve"> r.</w:t>
      </w:r>
      <w:r w:rsidRPr="005311F1">
        <w:rPr>
          <w:rFonts w:ascii="Arial" w:hAnsi="Arial" w:cs="Arial"/>
          <w:sz w:val="22"/>
          <w:szCs w:val="22"/>
        </w:rPr>
        <w:t xml:space="preserve"> do godz. </w:t>
      </w:r>
      <w:r w:rsidRPr="005311F1">
        <w:rPr>
          <w:rFonts w:ascii="Arial" w:hAnsi="Arial" w:cs="Arial"/>
          <w:b/>
          <w:sz w:val="22"/>
          <w:szCs w:val="22"/>
        </w:rPr>
        <w:t>1</w:t>
      </w:r>
      <w:r w:rsidR="00FB1337">
        <w:rPr>
          <w:rFonts w:ascii="Arial" w:hAnsi="Arial" w:cs="Arial"/>
          <w:b/>
          <w:sz w:val="22"/>
          <w:szCs w:val="22"/>
        </w:rPr>
        <w:t>2</w:t>
      </w:r>
      <w:r w:rsidRPr="005311F1">
        <w:rPr>
          <w:rFonts w:ascii="Arial" w:hAnsi="Arial" w:cs="Arial"/>
          <w:b/>
          <w:sz w:val="22"/>
          <w:szCs w:val="22"/>
        </w:rPr>
        <w:t>.</w:t>
      </w:r>
      <w:r w:rsidR="00FB1337">
        <w:rPr>
          <w:rFonts w:ascii="Arial" w:hAnsi="Arial" w:cs="Arial"/>
          <w:b/>
          <w:sz w:val="22"/>
          <w:szCs w:val="22"/>
        </w:rPr>
        <w:t>3</w:t>
      </w:r>
      <w:r w:rsidRPr="005311F1">
        <w:rPr>
          <w:rFonts w:ascii="Arial" w:hAnsi="Arial" w:cs="Arial"/>
          <w:b/>
          <w:sz w:val="22"/>
          <w:szCs w:val="22"/>
        </w:rPr>
        <w:t>0</w:t>
      </w:r>
      <w:r w:rsidRPr="005311F1">
        <w:rPr>
          <w:rFonts w:ascii="Arial" w:hAnsi="Arial" w:cs="Arial"/>
          <w:sz w:val="22"/>
          <w:szCs w:val="22"/>
        </w:rPr>
        <w:t xml:space="preserve"> </w:t>
      </w:r>
      <w:r w:rsidR="005311F1">
        <w:rPr>
          <w:rFonts w:ascii="Arial" w:hAnsi="Arial" w:cs="Arial"/>
          <w:sz w:val="22"/>
          <w:szCs w:val="22"/>
        </w:rPr>
        <w:t>poprzez Platformę Zakupową</w:t>
      </w:r>
      <w:r w:rsidRPr="008320FC">
        <w:rPr>
          <w:rFonts w:ascii="Arial" w:hAnsi="Arial" w:cs="Arial"/>
          <w:sz w:val="22"/>
          <w:szCs w:val="22"/>
        </w:rPr>
        <w:t xml:space="preserve">. </w:t>
      </w:r>
    </w:p>
    <w:p w14:paraId="55C63ABE" w14:textId="5F941FCD" w:rsidR="008320FC" w:rsidRPr="008320FC" w:rsidRDefault="00064B9F" w:rsidP="002174D3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8320FC">
        <w:rPr>
          <w:rFonts w:ascii="Arial" w:hAnsi="Arial" w:cs="Arial"/>
          <w:sz w:val="22"/>
          <w:szCs w:val="22"/>
        </w:rPr>
        <w:t>Przedmiotowe zapytanie ma charakter szacowania wartości, nie zostanie zakończone wyborem oferty oraz nie stanowi zaproszenia do</w:t>
      </w:r>
      <w:r w:rsidR="00DC7361">
        <w:rPr>
          <w:rFonts w:ascii="Arial" w:hAnsi="Arial" w:cs="Arial"/>
          <w:sz w:val="22"/>
          <w:szCs w:val="22"/>
        </w:rPr>
        <w:t> </w:t>
      </w:r>
      <w:r w:rsidRPr="008320FC">
        <w:rPr>
          <w:rFonts w:ascii="Arial" w:hAnsi="Arial" w:cs="Arial"/>
          <w:sz w:val="22"/>
          <w:szCs w:val="22"/>
        </w:rPr>
        <w:t>składania ofert w rozumieniu art. 66 Kodeksu cywilnego. Tym samym nie zobowiązuje Zamawiającego do zawarcia umowy, czy też udzielenia zamówienia i nie stanowi części procedury udzielania zamówienia publicznego realizowanego na podstawie ustawy Prawo zamówień publicznych. W sytuacji, gdy Agencja Badań Medycznych przystąpi do realizacji procedury udzielenia zamówienia publicznego, skutkować będzie to zaproszeniem Państwa do złożenia oferty na realizację usługi.</w:t>
      </w:r>
    </w:p>
    <w:p w14:paraId="30C87CD7" w14:textId="77777777" w:rsidR="00531953" w:rsidRPr="008320FC" w:rsidRDefault="00531953" w:rsidP="00531953">
      <w:pPr>
        <w:rPr>
          <w:rFonts w:ascii="Arial" w:hAnsi="Arial" w:cs="Arial"/>
          <w:sz w:val="22"/>
          <w:szCs w:val="22"/>
        </w:rPr>
      </w:pPr>
    </w:p>
    <w:p w14:paraId="166A1A93" w14:textId="77777777" w:rsidR="008320FC" w:rsidRPr="008320FC" w:rsidRDefault="008320FC" w:rsidP="008320F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320FC">
        <w:rPr>
          <w:rFonts w:ascii="Arial" w:hAnsi="Arial" w:cs="Arial"/>
          <w:b/>
          <w:sz w:val="22"/>
          <w:szCs w:val="22"/>
        </w:rPr>
        <w:t>OPIS PRZEDMIOTU ZAMÓWIENIA</w:t>
      </w:r>
    </w:p>
    <w:p w14:paraId="7F8A4467" w14:textId="4F2AA24B" w:rsidR="008320FC" w:rsidRDefault="008320FC" w:rsidP="008320F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320FC">
        <w:rPr>
          <w:rFonts w:ascii="Arial" w:hAnsi="Arial" w:cs="Arial"/>
          <w:b/>
          <w:sz w:val="22"/>
          <w:szCs w:val="22"/>
        </w:rPr>
        <w:t>na świadczenie usługi</w:t>
      </w:r>
      <w:r w:rsidR="002174D3">
        <w:rPr>
          <w:rFonts w:ascii="Arial" w:hAnsi="Arial" w:cs="Arial"/>
          <w:b/>
          <w:sz w:val="22"/>
          <w:szCs w:val="22"/>
        </w:rPr>
        <w:t xml:space="preserve"> </w:t>
      </w:r>
      <w:r w:rsidR="00096038" w:rsidRPr="00096038">
        <w:rPr>
          <w:rFonts w:ascii="Arial" w:hAnsi="Arial" w:cs="Arial"/>
          <w:b/>
          <w:sz w:val="22"/>
          <w:szCs w:val="22"/>
        </w:rPr>
        <w:t>ewaluacji korzyści finansowych dla budżetu państwa i systemu ochrony zdrowia</w:t>
      </w:r>
      <w:r w:rsidR="00096038">
        <w:rPr>
          <w:rFonts w:ascii="Arial" w:hAnsi="Arial" w:cs="Arial"/>
          <w:b/>
          <w:sz w:val="22"/>
          <w:szCs w:val="22"/>
        </w:rPr>
        <w:t xml:space="preserve"> powstałych w wyniku uruchomienia </w:t>
      </w:r>
      <w:r w:rsidR="00096038" w:rsidRPr="00096038">
        <w:rPr>
          <w:rFonts w:ascii="Arial" w:hAnsi="Arial" w:cs="Arial"/>
          <w:b/>
          <w:sz w:val="22"/>
          <w:szCs w:val="22"/>
        </w:rPr>
        <w:t>10 Centrów Wsparcia Badań Klinicznych dofinansowanych w 2020 r.</w:t>
      </w:r>
      <w:r w:rsidR="00096038">
        <w:rPr>
          <w:rFonts w:ascii="Arial" w:hAnsi="Arial" w:cs="Arial"/>
          <w:b/>
          <w:sz w:val="22"/>
          <w:szCs w:val="22"/>
        </w:rPr>
        <w:t xml:space="preserve"> przez ABM</w:t>
      </w:r>
    </w:p>
    <w:p w14:paraId="08D9BF5E" w14:textId="77777777" w:rsidR="00813506" w:rsidRDefault="00813506" w:rsidP="008320F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3D5261E" w14:textId="183DF26F" w:rsidR="00813506" w:rsidRDefault="00813506" w:rsidP="00813506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813506">
        <w:rPr>
          <w:rFonts w:ascii="Arial" w:hAnsi="Arial" w:cs="Arial"/>
          <w:bCs/>
          <w:sz w:val="22"/>
          <w:szCs w:val="22"/>
        </w:rPr>
        <w:t>Przedmiotem zamówienia jest świadczenie usługi</w:t>
      </w:r>
      <w:r w:rsidRPr="00813506">
        <w:rPr>
          <w:rFonts w:ascii="Arial" w:hAnsi="Arial" w:cs="Arial"/>
          <w:bCs/>
          <w:sz w:val="22"/>
          <w:szCs w:val="22"/>
        </w:rPr>
        <w:t xml:space="preserve"> </w:t>
      </w:r>
      <w:r w:rsidRPr="00813506">
        <w:rPr>
          <w:rFonts w:ascii="Arial" w:hAnsi="Arial" w:cs="Arial"/>
          <w:bCs/>
          <w:sz w:val="22"/>
          <w:szCs w:val="22"/>
        </w:rPr>
        <w:t>realizacji ewaluacji CWBK pod kątem korzyści finansowych dla budżetu państwa i systemu ochrony zdrowia</w:t>
      </w:r>
      <w:r>
        <w:rPr>
          <w:rFonts w:ascii="Arial" w:hAnsi="Arial" w:cs="Arial"/>
          <w:bCs/>
          <w:sz w:val="22"/>
          <w:szCs w:val="22"/>
        </w:rPr>
        <w:t>.</w:t>
      </w:r>
    </w:p>
    <w:p w14:paraId="788D777F" w14:textId="2BA264E9" w:rsidR="00813506" w:rsidRPr="002E412F" w:rsidRDefault="00813506" w:rsidP="002E412F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E412F">
        <w:rPr>
          <w:rFonts w:ascii="Arial" w:hAnsi="Arial" w:cs="Arial"/>
          <w:bCs/>
          <w:sz w:val="22"/>
          <w:szCs w:val="22"/>
        </w:rPr>
        <w:t>Usługa obejmie czynności w zakresie:</w:t>
      </w:r>
    </w:p>
    <w:p w14:paraId="662E4536" w14:textId="1FEA86C6" w:rsidR="00813506" w:rsidRPr="002E412F" w:rsidRDefault="00813506" w:rsidP="002E412F">
      <w:pPr>
        <w:pStyle w:val="Akapitzlist"/>
        <w:numPr>
          <w:ilvl w:val="1"/>
          <w:numId w:val="4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E412F">
        <w:rPr>
          <w:rFonts w:ascii="Arial" w:hAnsi="Arial" w:cs="Arial"/>
          <w:bCs/>
          <w:sz w:val="22"/>
          <w:szCs w:val="22"/>
        </w:rPr>
        <w:t>zaprojektowanie procesu ewaluacji oraz wybór metod badawczych</w:t>
      </w:r>
      <w:r w:rsidRPr="002E412F">
        <w:rPr>
          <w:rFonts w:ascii="Arial" w:hAnsi="Arial" w:cs="Arial"/>
          <w:bCs/>
          <w:sz w:val="22"/>
          <w:szCs w:val="22"/>
        </w:rPr>
        <w:t xml:space="preserve">, </w:t>
      </w:r>
    </w:p>
    <w:p w14:paraId="21C9ECA1" w14:textId="70E1C637" w:rsidR="00813506" w:rsidRPr="002E412F" w:rsidRDefault="002E412F" w:rsidP="002E412F">
      <w:pPr>
        <w:pStyle w:val="Akapitzlist"/>
        <w:numPr>
          <w:ilvl w:val="1"/>
          <w:numId w:val="4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pozyskanie</w:t>
      </w:r>
      <w:r w:rsidR="00813506" w:rsidRPr="002E412F">
        <w:rPr>
          <w:rFonts w:ascii="Arial" w:hAnsi="Arial" w:cs="Arial"/>
          <w:bCs/>
          <w:sz w:val="22"/>
          <w:szCs w:val="22"/>
        </w:rPr>
        <w:t xml:space="preserve"> danych</w:t>
      </w:r>
      <w:r>
        <w:rPr>
          <w:rFonts w:ascii="Arial" w:hAnsi="Arial" w:cs="Arial"/>
          <w:bCs/>
          <w:sz w:val="22"/>
          <w:szCs w:val="22"/>
        </w:rPr>
        <w:t xml:space="preserve"> od CWBK oraz pozostałych interesariuszy systemu</w:t>
      </w:r>
      <w:r w:rsidR="00813506" w:rsidRPr="002E412F">
        <w:rPr>
          <w:rFonts w:ascii="Arial" w:hAnsi="Arial" w:cs="Arial"/>
          <w:bCs/>
          <w:sz w:val="22"/>
          <w:szCs w:val="22"/>
        </w:rPr>
        <w:t>,</w:t>
      </w:r>
    </w:p>
    <w:p w14:paraId="676F2C5D" w14:textId="207E3088" w:rsidR="002E412F" w:rsidRPr="002E412F" w:rsidRDefault="002E412F" w:rsidP="002E412F">
      <w:pPr>
        <w:pStyle w:val="Akapitzlist"/>
        <w:numPr>
          <w:ilvl w:val="1"/>
          <w:numId w:val="4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E412F">
        <w:rPr>
          <w:rFonts w:ascii="Arial" w:hAnsi="Arial" w:cs="Arial"/>
          <w:bCs/>
          <w:sz w:val="22"/>
          <w:szCs w:val="22"/>
        </w:rPr>
        <w:t xml:space="preserve">przygotowanie </w:t>
      </w:r>
      <w:r w:rsidRPr="002E412F">
        <w:rPr>
          <w:rFonts w:ascii="Arial" w:eastAsia="Calibri" w:hAnsi="Arial" w:cs="Arial"/>
          <w:sz w:val="22"/>
          <w:szCs w:val="22"/>
        </w:rPr>
        <w:t>Raport</w:t>
      </w:r>
      <w:r w:rsidRPr="002E412F">
        <w:rPr>
          <w:rFonts w:ascii="Arial" w:eastAsia="Calibri" w:hAnsi="Arial" w:cs="Arial"/>
          <w:sz w:val="22"/>
          <w:szCs w:val="22"/>
        </w:rPr>
        <w:t>u</w:t>
      </w:r>
      <w:r w:rsidRPr="002E412F">
        <w:rPr>
          <w:rFonts w:ascii="Arial" w:eastAsia="Calibri" w:hAnsi="Arial" w:cs="Arial"/>
          <w:sz w:val="22"/>
          <w:szCs w:val="22"/>
        </w:rPr>
        <w:t xml:space="preserve"> ewaluacyjn</w:t>
      </w:r>
      <w:r w:rsidRPr="002E412F">
        <w:rPr>
          <w:rFonts w:ascii="Arial" w:eastAsia="Calibri" w:hAnsi="Arial" w:cs="Arial"/>
          <w:sz w:val="22"/>
          <w:szCs w:val="22"/>
        </w:rPr>
        <w:t>ego</w:t>
      </w:r>
      <w:r>
        <w:rPr>
          <w:rFonts w:ascii="Arial" w:eastAsia="Calibri" w:hAnsi="Arial" w:cs="Arial"/>
          <w:sz w:val="22"/>
          <w:szCs w:val="22"/>
        </w:rPr>
        <w:t xml:space="preserve"> o następującej strukturze:</w:t>
      </w:r>
    </w:p>
    <w:p w14:paraId="766F1CCC" w14:textId="77777777" w:rsidR="008320FC" w:rsidRPr="008320FC" w:rsidRDefault="008320FC" w:rsidP="008320F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4753AD" w14:textId="77777777" w:rsidR="005311F1" w:rsidRDefault="005311F1" w:rsidP="005311F1">
      <w:pPr>
        <w:pStyle w:val="Akapitzlist"/>
        <w:numPr>
          <w:ilvl w:val="0"/>
          <w:numId w:val="37"/>
        </w:numPr>
        <w:suppressAutoHyphens w:val="0"/>
        <w:spacing w:after="160" w:line="259" w:lineRule="auto"/>
        <w:jc w:val="both"/>
        <w:rPr>
          <w:b/>
          <w:bCs/>
        </w:rPr>
      </w:pPr>
      <w:r w:rsidRPr="00D16DBA">
        <w:rPr>
          <w:b/>
          <w:bCs/>
        </w:rPr>
        <w:t>WPROWADZENIE</w:t>
      </w:r>
    </w:p>
    <w:p w14:paraId="3D61C85F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Cel i zakres ewaluacji</w:t>
      </w:r>
      <w:r>
        <w:rPr>
          <w:bCs/>
        </w:rPr>
        <w:t xml:space="preserve"> (2019-2024)</w:t>
      </w:r>
    </w:p>
    <w:p w14:paraId="6B50CB03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Metodologia badawcza</w:t>
      </w:r>
    </w:p>
    <w:p w14:paraId="15891E84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Źródła danych</w:t>
      </w:r>
    </w:p>
    <w:p w14:paraId="48645B22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Metody analizy</w:t>
      </w:r>
    </w:p>
    <w:p w14:paraId="4D09157F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</w:pPr>
      <w:r>
        <w:lastRenderedPageBreak/>
        <w:t>Cel powstania oraz podział CWBK według typu jednostki tworzącej</w:t>
      </w:r>
    </w:p>
    <w:p w14:paraId="708A836C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CWBK w uczelniach medycznych</w:t>
      </w:r>
    </w:p>
    <w:p w14:paraId="0CE0C1B8" w14:textId="77777777" w:rsidR="005311F1" w:rsidRPr="00DF6115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contextualSpacing w:val="0"/>
        <w:jc w:val="both"/>
        <w:rPr>
          <w:bCs/>
        </w:rPr>
      </w:pPr>
      <w:r w:rsidRPr="00AA15F3">
        <w:rPr>
          <w:bCs/>
        </w:rPr>
        <w:t>CWBK w instytutach badawczych</w:t>
      </w:r>
    </w:p>
    <w:p w14:paraId="25747082" w14:textId="77777777" w:rsidR="005311F1" w:rsidRPr="00D16DBA" w:rsidRDefault="005311F1" w:rsidP="005311F1">
      <w:pPr>
        <w:pStyle w:val="Akapitzlist"/>
        <w:numPr>
          <w:ilvl w:val="0"/>
          <w:numId w:val="37"/>
        </w:numPr>
        <w:suppressAutoHyphens w:val="0"/>
        <w:spacing w:after="160" w:line="259" w:lineRule="auto"/>
        <w:jc w:val="both"/>
        <w:rPr>
          <w:b/>
          <w:bCs/>
        </w:rPr>
      </w:pPr>
      <w:r w:rsidRPr="00D16DBA">
        <w:rPr>
          <w:b/>
          <w:bCs/>
        </w:rPr>
        <w:t>CHARAKTERYSTYKA CENTRÓW WSPARCIA BADAŃ KLINICZNYCH</w:t>
      </w:r>
      <w:r>
        <w:rPr>
          <w:b/>
          <w:bCs/>
        </w:rPr>
        <w:t xml:space="preserve"> </w:t>
      </w:r>
      <w:r w:rsidRPr="00D04192">
        <w:rPr>
          <w:color w:val="EE0000"/>
        </w:rPr>
        <w:t>(</w:t>
      </w:r>
      <w:r w:rsidRPr="00D04192">
        <w:rPr>
          <w:i/>
          <w:iCs/>
          <w:color w:val="EE0000"/>
        </w:rPr>
        <w:t>na podstawie danych przekazanych przez Agencję Badań Medycznych po podpisaniu NDA</w:t>
      </w:r>
      <w:r>
        <w:rPr>
          <w:i/>
          <w:iCs/>
          <w:color w:val="EE0000"/>
        </w:rPr>
        <w:t xml:space="preserve"> lub </w:t>
      </w:r>
      <w:r w:rsidRPr="009343C2">
        <w:rPr>
          <w:i/>
          <w:iCs/>
          <w:color w:val="EE0000"/>
        </w:rPr>
        <w:t>na podstawie danych pozyskan</w:t>
      </w:r>
      <w:r>
        <w:rPr>
          <w:i/>
          <w:iCs/>
          <w:color w:val="EE0000"/>
        </w:rPr>
        <w:t>ych</w:t>
      </w:r>
      <w:r w:rsidRPr="009343C2">
        <w:rPr>
          <w:i/>
          <w:iCs/>
          <w:color w:val="EE0000"/>
        </w:rPr>
        <w:t xml:space="preserve"> przez wykonawcę od CWBK</w:t>
      </w:r>
      <w:r w:rsidRPr="00D04192">
        <w:rPr>
          <w:color w:val="EE0000"/>
        </w:rPr>
        <w:t>)</w:t>
      </w:r>
    </w:p>
    <w:p w14:paraId="7F0CFBB2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Geneza powołania i cele programowe ABM</w:t>
      </w:r>
    </w:p>
    <w:p w14:paraId="3020DF04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Organizacja i struktura funkcjonalna CWBK</w:t>
      </w:r>
    </w:p>
    <w:p w14:paraId="78185FF6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Specyfika funkcjonowania CWBK w zależności od jednostki:</w:t>
      </w:r>
    </w:p>
    <w:p w14:paraId="5A265375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Uczelnie medyczne</w:t>
      </w:r>
    </w:p>
    <w:p w14:paraId="0B5C8959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Instytuty badawcze</w:t>
      </w:r>
    </w:p>
    <w:p w14:paraId="780DC6A3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Zakres realizowanych badań</w:t>
      </w:r>
    </w:p>
    <w:p w14:paraId="438A5AF8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Badania komercyjne</w:t>
      </w:r>
    </w:p>
    <w:p w14:paraId="2DD0AA65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line="259" w:lineRule="auto"/>
        <w:contextualSpacing w:val="0"/>
        <w:jc w:val="both"/>
        <w:rPr>
          <w:bCs/>
        </w:rPr>
      </w:pPr>
      <w:r w:rsidRPr="00AF3C0F">
        <w:rPr>
          <w:bCs/>
        </w:rPr>
        <w:t>Badania niekomercyjne</w:t>
      </w:r>
    </w:p>
    <w:p w14:paraId="3925B76A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</w:pPr>
      <w:r>
        <w:t>Etap realizacji projektów na utworzenie CWBK – ocena postępów i realizacji wskaźników od momentu rozpoczęcia projektu do końca 2024 (analiza zbiorcza i w podziale na poszczególne CWBK)</w:t>
      </w:r>
    </w:p>
    <w:p w14:paraId="76FA255C" w14:textId="77777777" w:rsidR="005311F1" w:rsidRPr="008649E6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>
        <w:t>Analiza stopnia realizacji wskaźników projektu:</w:t>
      </w:r>
    </w:p>
    <w:p w14:paraId="7578420A" w14:textId="77777777" w:rsidR="005311F1" w:rsidRPr="008649E6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8649E6">
        <w:rPr>
          <w:bCs/>
        </w:rPr>
        <w:t>Liczba badań realizowanych w okresie trwałości projektu względem liczby badań realizowanych w okresie 12 miesięcy poprzedzających dzień złożenia wniosku o dofinansowanie</w:t>
      </w:r>
    </w:p>
    <w:p w14:paraId="218A7125" w14:textId="77777777" w:rsidR="005311F1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8649E6">
        <w:rPr>
          <w:bCs/>
        </w:rPr>
        <w:t xml:space="preserve">Odsetek badaczy poniżej </w:t>
      </w:r>
      <w:r w:rsidRPr="004B105A">
        <w:rPr>
          <w:bCs/>
        </w:rPr>
        <w:t>40 roku</w:t>
      </w:r>
      <w:r w:rsidRPr="008649E6">
        <w:rPr>
          <w:bCs/>
        </w:rPr>
        <w:t xml:space="preserve"> życia obejmujących funkcję głównego badacza</w:t>
      </w:r>
    </w:p>
    <w:p w14:paraId="5723677D" w14:textId="77777777" w:rsidR="005311F1" w:rsidRPr="008649E6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8649E6">
        <w:rPr>
          <w:bCs/>
        </w:rPr>
        <w:t>Liczba podmiotów świadczących podstawową opiekę zdrowotną (POZ), z</w:t>
      </w:r>
      <w:r>
        <w:rPr>
          <w:bCs/>
        </w:rPr>
        <w:t> </w:t>
      </w:r>
      <w:r w:rsidRPr="008649E6">
        <w:rPr>
          <w:bCs/>
        </w:rPr>
        <w:t>którymi zawiązano współpracę w czasie trwania projektu</w:t>
      </w:r>
    </w:p>
    <w:p w14:paraId="04461874" w14:textId="77777777" w:rsidR="005311F1" w:rsidRPr="008649E6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8649E6">
        <w:rPr>
          <w:bCs/>
        </w:rPr>
        <w:t xml:space="preserve">Średni czas odsyłania formularzy </w:t>
      </w:r>
      <w:proofErr w:type="spellStart"/>
      <w:r w:rsidRPr="008649E6">
        <w:rPr>
          <w:bCs/>
        </w:rPr>
        <w:t>feasibility</w:t>
      </w:r>
      <w:proofErr w:type="spellEnd"/>
      <w:r w:rsidRPr="008649E6">
        <w:rPr>
          <w:bCs/>
        </w:rPr>
        <w:t xml:space="preserve"> (w dniach kalendarzowych)</w:t>
      </w:r>
    </w:p>
    <w:p w14:paraId="1024DF27" w14:textId="77777777" w:rsidR="005311F1" w:rsidRPr="008649E6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8649E6">
        <w:rPr>
          <w:bCs/>
        </w:rPr>
        <w:t>Średni czas trwania negocjacji kontraktu pomiędzy sponsorem a</w:t>
      </w:r>
      <w:r>
        <w:rPr>
          <w:bCs/>
        </w:rPr>
        <w:t> </w:t>
      </w:r>
      <w:r w:rsidRPr="008649E6">
        <w:rPr>
          <w:bCs/>
        </w:rPr>
        <w:t>ośrodkiem badawczym na rozpoczęcie realizacji projektu badania klinicznego (w dniach kalendarzowych)</w:t>
      </w:r>
    </w:p>
    <w:p w14:paraId="719199CE" w14:textId="77777777" w:rsidR="005311F1" w:rsidRPr="008649E6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8649E6">
        <w:rPr>
          <w:bCs/>
        </w:rPr>
        <w:t xml:space="preserve">Średni czas odpowiedzi na zapytania sponsora - </w:t>
      </w:r>
      <w:proofErr w:type="spellStart"/>
      <w:r w:rsidRPr="008649E6">
        <w:rPr>
          <w:bCs/>
        </w:rPr>
        <w:t>query</w:t>
      </w:r>
      <w:proofErr w:type="spellEnd"/>
      <w:r w:rsidRPr="008649E6">
        <w:rPr>
          <w:bCs/>
        </w:rPr>
        <w:t xml:space="preserve"> (w dniach kalendarzowych)</w:t>
      </w:r>
    </w:p>
    <w:p w14:paraId="79C66E57" w14:textId="77777777" w:rsidR="005311F1" w:rsidRPr="008649E6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8649E6">
        <w:rPr>
          <w:bCs/>
        </w:rPr>
        <w:t>Średni czas na odpowiedź udzieloną Sponsorowi o możliwości przeprowadzenia badania w CWBK (w dniach kalendarzowych)</w:t>
      </w:r>
    </w:p>
    <w:p w14:paraId="4C83FF35" w14:textId="77777777" w:rsidR="005311F1" w:rsidRPr="008649E6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8649E6">
        <w:rPr>
          <w:bCs/>
        </w:rPr>
        <w:t>Średni czas na odpowiedź na ocenę merytoryczną badania (w dniach kalendarzowych)</w:t>
      </w:r>
    </w:p>
    <w:p w14:paraId="7EE27AFA" w14:textId="77777777" w:rsidR="005311F1" w:rsidRPr="008649E6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8649E6">
        <w:rPr>
          <w:bCs/>
        </w:rPr>
        <w:t>Średni czas na sporządzenie budżetu badania (w dniach kalendarzowych)</w:t>
      </w:r>
    </w:p>
    <w:p w14:paraId="5194CA25" w14:textId="77777777" w:rsidR="005311F1" w:rsidRPr="00705E11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contextualSpacing w:val="0"/>
        <w:jc w:val="both"/>
        <w:rPr>
          <w:bCs/>
        </w:rPr>
      </w:pPr>
      <w:r w:rsidRPr="008649E6">
        <w:rPr>
          <w:bCs/>
        </w:rPr>
        <w:t>Średni czas na przygotowanie dokumentów do badania (liczba miesięcy)</w:t>
      </w:r>
    </w:p>
    <w:p w14:paraId="541BDB10" w14:textId="77777777" w:rsidR="005311F1" w:rsidRPr="000E7768" w:rsidRDefault="005311F1" w:rsidP="005311F1">
      <w:pPr>
        <w:pStyle w:val="Akapitzlist"/>
        <w:numPr>
          <w:ilvl w:val="0"/>
          <w:numId w:val="37"/>
        </w:numPr>
        <w:suppressAutoHyphens w:val="0"/>
        <w:spacing w:after="160" w:line="259" w:lineRule="auto"/>
        <w:jc w:val="both"/>
        <w:rPr>
          <w:b/>
          <w:bCs/>
        </w:rPr>
      </w:pPr>
      <w:r>
        <w:rPr>
          <w:b/>
          <w:bCs/>
        </w:rPr>
        <w:t xml:space="preserve">EFEKTY EKONOMICZNE POWSTANIA CWBK I WPŁYW NA JEDNOSTKĘ TWORZĄCĄ </w:t>
      </w:r>
      <w:r w:rsidRPr="00501DEC">
        <w:rPr>
          <w:i/>
          <w:iCs/>
          <w:color w:val="EE0000"/>
        </w:rPr>
        <w:t>(</w:t>
      </w:r>
      <w:bookmarkStart w:id="4" w:name="_Hlk202438119"/>
      <w:r w:rsidRPr="00501DEC">
        <w:rPr>
          <w:i/>
          <w:iCs/>
          <w:color w:val="EE0000"/>
        </w:rPr>
        <w:t>na podstawie danych pozyskan</w:t>
      </w:r>
      <w:r>
        <w:rPr>
          <w:i/>
          <w:iCs/>
          <w:color w:val="EE0000"/>
        </w:rPr>
        <w:t>ych</w:t>
      </w:r>
      <w:r w:rsidRPr="00501DEC">
        <w:rPr>
          <w:i/>
          <w:iCs/>
          <w:color w:val="EE0000"/>
        </w:rPr>
        <w:t xml:space="preserve"> przez wykonawcę od CWBK</w:t>
      </w:r>
      <w:bookmarkEnd w:id="4"/>
      <w:r w:rsidRPr="00501DEC">
        <w:rPr>
          <w:i/>
          <w:iCs/>
          <w:color w:val="EE0000"/>
        </w:rPr>
        <w:t>)</w:t>
      </w:r>
    </w:p>
    <w:p w14:paraId="4BAFC4B0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Struktura przychodów</w:t>
      </w:r>
      <w:r>
        <w:rPr>
          <w:bCs/>
        </w:rPr>
        <w:t xml:space="preserve"> CWBK</w:t>
      </w:r>
    </w:p>
    <w:p w14:paraId="31195F8B" w14:textId="77777777" w:rsidR="005311F1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>
        <w:t xml:space="preserve">Finansowanie publiczne rozdzielane na zasadach konkurencyjnych (np. granty ABM, </w:t>
      </w:r>
      <w:proofErr w:type="spellStart"/>
      <w:r>
        <w:t>NCBiR</w:t>
      </w:r>
      <w:proofErr w:type="spellEnd"/>
      <w:r>
        <w:t xml:space="preserve">, programy finansowane bezpośrednio przez KE) </w:t>
      </w:r>
    </w:p>
    <w:p w14:paraId="3573158A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>
        <w:lastRenderedPageBreak/>
        <w:t>Finasowanie publiczne inne (dotacje celowe, środki własne instytucji publicznych)</w:t>
      </w:r>
    </w:p>
    <w:p w14:paraId="1B0E11E6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>
        <w:t>Finansowanie prywatne  (np. Sponsorzy/CRO)</w:t>
      </w:r>
    </w:p>
    <w:p w14:paraId="05D151F7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Struktura kosztów</w:t>
      </w:r>
      <w:r>
        <w:rPr>
          <w:bCs/>
        </w:rPr>
        <w:t xml:space="preserve"> CWBK</w:t>
      </w:r>
    </w:p>
    <w:p w14:paraId="4A42270E" w14:textId="77777777" w:rsidR="005311F1" w:rsidRPr="005A3613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5A3613">
        <w:rPr>
          <w:bCs/>
        </w:rPr>
        <w:t>Koszty stałe</w:t>
      </w:r>
      <w:r w:rsidRPr="005A3613">
        <w:rPr>
          <w:bCs/>
          <w:strike/>
        </w:rPr>
        <w:t xml:space="preserve"> </w:t>
      </w:r>
    </w:p>
    <w:p w14:paraId="66E11202" w14:textId="77777777" w:rsidR="005311F1" w:rsidRPr="005A3613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5A3613">
        <w:rPr>
          <w:bCs/>
        </w:rPr>
        <w:t xml:space="preserve">Koszty </w:t>
      </w:r>
      <w:r>
        <w:rPr>
          <w:bCs/>
        </w:rPr>
        <w:t>zmienne zależne od liczby i rodzaju realizowanych projektów</w:t>
      </w:r>
    </w:p>
    <w:p w14:paraId="637CD355" w14:textId="77777777" w:rsidR="005311F1" w:rsidRPr="005A3613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5A3613">
        <w:rPr>
          <w:bCs/>
        </w:rPr>
        <w:t>Koszty infrastrukturalne</w:t>
      </w:r>
    </w:p>
    <w:p w14:paraId="46C44057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Wynik finansowy oraz rentowność i prognozy (analiza indywidualnych CWBK, dane zbiorcze</w:t>
      </w:r>
      <w:r>
        <w:rPr>
          <w:bCs/>
        </w:rPr>
        <w:t xml:space="preserve"> – opcjonalnie CWBK jako </w:t>
      </w:r>
      <w:r w:rsidRPr="00DB4826">
        <w:rPr>
          <w:bCs/>
        </w:rPr>
        <w:t>procent wszystkich przychodów jednostki</w:t>
      </w:r>
      <w:r w:rsidRPr="00AF3C0F">
        <w:rPr>
          <w:bCs/>
        </w:rPr>
        <w:t>)</w:t>
      </w:r>
    </w:p>
    <w:p w14:paraId="71E528FD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 w:rsidRPr="00AF3C0F">
        <w:t>Przychody jednostki z komercyjnych badań klinicznych – porównanie stanu sprzed utworzenia CWBK do końca 2024</w:t>
      </w:r>
      <w:r>
        <w:t xml:space="preserve"> </w:t>
      </w:r>
      <w:r w:rsidRPr="00D04192">
        <w:t>(analiza dla całej instytucji i analiza z punktu widzenia badań koordynowanych przez CWBK)</w:t>
      </w:r>
    </w:p>
    <w:p w14:paraId="7F625483" w14:textId="77777777" w:rsidR="005311F1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>
        <w:t>Przychody jednostki z niekomercyjnych badań klinicznych – porównanie stanu sprzed utworzenia CWBK do końca 2024</w:t>
      </w:r>
    </w:p>
    <w:p w14:paraId="7A51274A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>
        <w:t>Wpływ wzrostu doświadczenia ośrodka w związku z prowadzeniem niekomercyjnych badań klinicznych na wzrost zainteresowania ośrodkiem przez sponsorów komercyjnych</w:t>
      </w:r>
    </w:p>
    <w:p w14:paraId="165D2BE9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Analiza różnic w strukturze finansowania w zależności od typu jednostki</w:t>
      </w:r>
    </w:p>
    <w:p w14:paraId="0F6A3E06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Podnoszenie wiedzy i kompetencji zespołów badawczych</w:t>
      </w:r>
      <w:r>
        <w:rPr>
          <w:bCs/>
        </w:rPr>
        <w:t xml:space="preserve"> (liczba szkoleń innych niż GCP </w:t>
      </w:r>
    </w:p>
    <w:p w14:paraId="79DA1E61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Renoma i rozpoznawalność</w:t>
      </w:r>
      <w:r>
        <w:rPr>
          <w:bCs/>
        </w:rPr>
        <w:t xml:space="preserve"> </w:t>
      </w:r>
      <w:r w:rsidRPr="009343C2">
        <w:rPr>
          <w:bCs/>
          <w:i/>
          <w:iCs/>
          <w:color w:val="EE0000"/>
        </w:rPr>
        <w:t xml:space="preserve">(Część opcjonalna wyceniana dodatkowo – na podstawie przygotowanej i przeprowadzonej ankiety wśród potencjalnych badaczy wewnątrz instytucji, innych ośrodków naukowych </w:t>
      </w:r>
      <w:proofErr w:type="spellStart"/>
      <w:r w:rsidRPr="009343C2">
        <w:rPr>
          <w:bCs/>
          <w:i/>
          <w:iCs/>
          <w:color w:val="EE0000"/>
        </w:rPr>
        <w:t>itp</w:t>
      </w:r>
      <w:proofErr w:type="spellEnd"/>
      <w:r w:rsidRPr="009343C2">
        <w:rPr>
          <w:bCs/>
          <w:i/>
          <w:iCs/>
          <w:color w:val="EE0000"/>
        </w:rPr>
        <w:t>)</w:t>
      </w:r>
    </w:p>
    <w:p w14:paraId="3FCC63E7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contextualSpacing w:val="0"/>
        <w:jc w:val="both"/>
        <w:rPr>
          <w:bCs/>
        </w:rPr>
      </w:pPr>
      <w:r w:rsidRPr="00AF3C0F">
        <w:rPr>
          <w:bCs/>
        </w:rPr>
        <w:t>Digitalizacja i zarządzanie dokumentacją badań klinicznych</w:t>
      </w:r>
    </w:p>
    <w:p w14:paraId="1F2167B7" w14:textId="77777777" w:rsidR="005311F1" w:rsidRDefault="005311F1" w:rsidP="005311F1">
      <w:pPr>
        <w:pStyle w:val="Akapitzlist"/>
        <w:numPr>
          <w:ilvl w:val="0"/>
          <w:numId w:val="37"/>
        </w:numPr>
        <w:suppressAutoHyphens w:val="0"/>
        <w:spacing w:after="160" w:line="259" w:lineRule="auto"/>
        <w:jc w:val="both"/>
        <w:rPr>
          <w:b/>
          <w:bCs/>
        </w:rPr>
      </w:pPr>
      <w:r w:rsidRPr="00D16DBA">
        <w:rPr>
          <w:b/>
          <w:bCs/>
        </w:rPr>
        <w:t>WPŁYW CWBK NA SYSTEM OCHRONY ZDROWIA</w:t>
      </w:r>
      <w:r>
        <w:rPr>
          <w:b/>
          <w:bCs/>
        </w:rPr>
        <w:t xml:space="preserve"> </w:t>
      </w:r>
    </w:p>
    <w:p w14:paraId="5F94A64E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Wpływ na Narodowy Fundusz Zdrowia (NFZ) – redukcja kosztów leczenia</w:t>
      </w:r>
      <w:r w:rsidRPr="00C03DC8">
        <w:rPr>
          <w:bCs/>
          <w:color w:val="EE0000"/>
        </w:rPr>
        <w:t xml:space="preserve"> </w:t>
      </w:r>
      <w:r w:rsidRPr="00C03DC8">
        <w:rPr>
          <w:bCs/>
          <w:i/>
          <w:iCs/>
          <w:color w:val="EE0000"/>
        </w:rPr>
        <w:t>(na podstawie danych pozyskanych od CWBK oraz NFZ)</w:t>
      </w:r>
    </w:p>
    <w:p w14:paraId="64BCDB78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 w:rsidRPr="00AF3C0F">
        <w:t xml:space="preserve">Oszczędności dla płatnika publicznego wynikające z prowadzenia komercyjnych badań klinicznych (okres 2020-2024) </w:t>
      </w:r>
    </w:p>
    <w:p w14:paraId="3C3C8254" w14:textId="77777777" w:rsidR="005311F1" w:rsidRPr="00AF3C0F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</w:pPr>
      <w:r>
        <w:t xml:space="preserve">Przychody z </w:t>
      </w:r>
      <w:r w:rsidRPr="00AF3C0F">
        <w:t>procedur diagnostycznych</w:t>
      </w:r>
      <w:r>
        <w:t xml:space="preserve"> i leczniczych osiągnięte z realizacji badań komercyjnych.</w:t>
      </w:r>
    </w:p>
    <w:p w14:paraId="7860B464" w14:textId="77777777" w:rsidR="005311F1" w:rsidRDefault="005311F1" w:rsidP="005311F1">
      <w:pPr>
        <w:pStyle w:val="Akapitzlist"/>
        <w:numPr>
          <w:ilvl w:val="3"/>
          <w:numId w:val="37"/>
        </w:numPr>
        <w:suppressAutoHyphens w:val="0"/>
        <w:spacing w:after="160" w:line="259" w:lineRule="auto"/>
        <w:jc w:val="both"/>
      </w:pPr>
      <w:r>
        <w:t xml:space="preserve">Jaki % pacjentów bierze udział  w badaniach klinicznych zamiast korzystać ze „standard of </w:t>
      </w:r>
      <w:proofErr w:type="spellStart"/>
      <w:r>
        <w:t>care</w:t>
      </w:r>
      <w:proofErr w:type="spellEnd"/>
      <w:r>
        <w:t xml:space="preserve">” finansowanego przez NFZ, w podziale na obszary terapeutyczne m.in: onkologia, kardiologia, neurologia, reumatologia </w:t>
      </w:r>
    </w:p>
    <w:p w14:paraId="30F56567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Wprowadzenie innowacyjnych terapii i technologii – wpływ CWBK na rozwój i naukę w</w:t>
      </w:r>
      <w:r>
        <w:rPr>
          <w:bCs/>
        </w:rPr>
        <w:t> </w:t>
      </w:r>
      <w:r w:rsidRPr="00AF3C0F">
        <w:rPr>
          <w:bCs/>
        </w:rPr>
        <w:t>Polsce</w:t>
      </w:r>
      <w:r>
        <w:rPr>
          <w:bCs/>
        </w:rPr>
        <w:t xml:space="preserve"> </w:t>
      </w:r>
      <w:r w:rsidRPr="00501DEC">
        <w:rPr>
          <w:i/>
          <w:iCs/>
          <w:color w:val="EE0000"/>
        </w:rPr>
        <w:t>(na podstawie danych pozyskan</w:t>
      </w:r>
      <w:r>
        <w:rPr>
          <w:i/>
          <w:iCs/>
          <w:color w:val="EE0000"/>
        </w:rPr>
        <w:t>ych</w:t>
      </w:r>
      <w:r w:rsidRPr="00501DEC">
        <w:rPr>
          <w:i/>
          <w:iCs/>
          <w:color w:val="EE0000"/>
        </w:rPr>
        <w:t xml:space="preserve"> przez wykonawcę od CWBK)</w:t>
      </w:r>
    </w:p>
    <w:p w14:paraId="513FEAAC" w14:textId="77777777" w:rsidR="005311F1" w:rsidRPr="00D72088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 w:rsidRPr="00AF3C0F">
        <w:t>Liczba</w:t>
      </w:r>
      <w:r w:rsidRPr="00D72088">
        <w:t xml:space="preserve"> realizowanych badań faz wczesnych</w:t>
      </w:r>
    </w:p>
    <w:p w14:paraId="1C1AA28D" w14:textId="77777777" w:rsidR="005311F1" w:rsidRPr="00D72088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 w:rsidRPr="00D72088">
        <w:t>Liczba uczestników badań faz wczesnych</w:t>
      </w:r>
      <w:r>
        <w:t xml:space="preserve"> (do końca 2024</w:t>
      </w:r>
      <w:r w:rsidRPr="00C03DC8">
        <w:t>, obecnie, planowane</w:t>
      </w:r>
      <w:r>
        <w:t>)</w:t>
      </w:r>
    </w:p>
    <w:p w14:paraId="44DABB70" w14:textId="77777777" w:rsidR="005311F1" w:rsidRPr="00D72088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 w:rsidRPr="00D72088">
        <w:t>Skuteczność pozyskiwania grantów na projekty niekomercyjne</w:t>
      </w:r>
    </w:p>
    <w:p w14:paraId="165584B7" w14:textId="77777777" w:rsidR="005311F1" w:rsidRPr="00302CE2" w:rsidRDefault="005311F1" w:rsidP="005311F1">
      <w:pPr>
        <w:pStyle w:val="Akapitzlist"/>
        <w:ind w:left="2232"/>
        <w:jc w:val="both"/>
        <w:rPr>
          <w:strike/>
        </w:rPr>
      </w:pPr>
    </w:p>
    <w:p w14:paraId="69D12FD4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Podniesienie jakości świadczonych usług,</w:t>
      </w:r>
      <w:r w:rsidRPr="00AF3C0F">
        <w:t xml:space="preserve"> </w:t>
      </w:r>
      <w:r w:rsidRPr="00AF3C0F">
        <w:rPr>
          <w:bCs/>
        </w:rPr>
        <w:t>w tym jakość badań i ośrodków koordynowanych przez CWBK</w:t>
      </w:r>
    </w:p>
    <w:p w14:paraId="1924BF92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 w:rsidRPr="00AF3C0F">
        <w:t>wyniki inspekcji (EMA, FDA), audytów, akredytacje, certyfikacje – liczba inspekcji, wyniki, certyfikaty itp.</w:t>
      </w:r>
    </w:p>
    <w:p w14:paraId="31D5F891" w14:textId="77777777" w:rsidR="005311F1" w:rsidRPr="006E0502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contextualSpacing w:val="0"/>
        <w:jc w:val="both"/>
        <w:rPr>
          <w:bCs/>
        </w:rPr>
      </w:pPr>
      <w:r>
        <w:rPr>
          <w:bCs/>
        </w:rPr>
        <w:t>Przykłady wdrożenia rezultatów projektów badawczo-rozwojowych</w:t>
      </w:r>
      <w:r w:rsidRPr="006E0502">
        <w:rPr>
          <w:bCs/>
        </w:rPr>
        <w:t xml:space="preserve"> do praktyki klinicznej</w:t>
      </w:r>
    </w:p>
    <w:p w14:paraId="78AD92D0" w14:textId="77777777" w:rsidR="005311F1" w:rsidRDefault="005311F1" w:rsidP="005311F1">
      <w:pPr>
        <w:pStyle w:val="Akapitzlist"/>
        <w:numPr>
          <w:ilvl w:val="0"/>
          <w:numId w:val="37"/>
        </w:numPr>
        <w:suppressAutoHyphens w:val="0"/>
        <w:spacing w:after="160" w:line="259" w:lineRule="auto"/>
        <w:jc w:val="both"/>
        <w:rPr>
          <w:b/>
          <w:bCs/>
        </w:rPr>
      </w:pPr>
      <w:r w:rsidRPr="00D16DBA">
        <w:rPr>
          <w:b/>
          <w:bCs/>
        </w:rPr>
        <w:lastRenderedPageBreak/>
        <w:t>WPŁYW CWBK NA PACJENTÓW</w:t>
      </w:r>
    </w:p>
    <w:p w14:paraId="35E621FC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</w:pPr>
      <w:r>
        <w:t xml:space="preserve">Dostęp pacjentów do nowoczesnych terapii – również w kontekście większej dostępności do wiedzy o prowadzonych badaniach klinicznych, obszary terapeutyczne </w:t>
      </w:r>
      <w:r w:rsidRPr="007A3EF0">
        <w:rPr>
          <w:i/>
          <w:iCs/>
          <w:color w:val="EE0000"/>
        </w:rPr>
        <w:t>(na podstawie danych pozyskan</w:t>
      </w:r>
      <w:r>
        <w:rPr>
          <w:i/>
          <w:iCs/>
          <w:color w:val="EE0000"/>
        </w:rPr>
        <w:t>ych</w:t>
      </w:r>
      <w:r w:rsidRPr="007A3EF0">
        <w:rPr>
          <w:i/>
          <w:iCs/>
          <w:color w:val="EE0000"/>
        </w:rPr>
        <w:t xml:space="preserve"> przez wykonawcę od CWBK)</w:t>
      </w:r>
    </w:p>
    <w:p w14:paraId="58B29417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contextualSpacing w:val="0"/>
        <w:jc w:val="both"/>
        <w:rPr>
          <w:bCs/>
        </w:rPr>
      </w:pPr>
      <w:r w:rsidRPr="00AF3C0F">
        <w:rPr>
          <w:bCs/>
        </w:rPr>
        <w:t>Satysfakcja pacjentów uczestniczących w badaniach</w:t>
      </w:r>
      <w:r>
        <w:rPr>
          <w:bCs/>
        </w:rPr>
        <w:t xml:space="preserve"> </w:t>
      </w:r>
      <w:r w:rsidRPr="006E0502">
        <w:rPr>
          <w:bCs/>
          <w:color w:val="EE0000"/>
        </w:rPr>
        <w:t>(Część opcjonalna wyceniana dodatkowo – na podstawie przygotowanej i przeprowadzonej ankiety wśród pacjentów , badanie typu PREMS)</w:t>
      </w:r>
    </w:p>
    <w:p w14:paraId="55E82480" w14:textId="77777777" w:rsidR="005311F1" w:rsidRDefault="005311F1" w:rsidP="005311F1">
      <w:pPr>
        <w:pStyle w:val="Akapitzlist"/>
        <w:numPr>
          <w:ilvl w:val="0"/>
          <w:numId w:val="37"/>
        </w:numPr>
        <w:suppressAutoHyphens w:val="0"/>
        <w:spacing w:after="160" w:line="259" w:lineRule="auto"/>
        <w:jc w:val="both"/>
        <w:rPr>
          <w:b/>
          <w:bCs/>
        </w:rPr>
      </w:pPr>
      <w:r w:rsidRPr="00D16DBA">
        <w:rPr>
          <w:b/>
          <w:bCs/>
        </w:rPr>
        <w:t xml:space="preserve">WSPÓŁPRACA Z PRZEMYSŁEM </w:t>
      </w:r>
      <w:r>
        <w:rPr>
          <w:b/>
          <w:bCs/>
        </w:rPr>
        <w:t>– S</w:t>
      </w:r>
      <w:r w:rsidRPr="00D16DBA">
        <w:rPr>
          <w:b/>
          <w:bCs/>
        </w:rPr>
        <w:t>PONSOR</w:t>
      </w:r>
      <w:r>
        <w:rPr>
          <w:b/>
          <w:bCs/>
        </w:rPr>
        <w:t>ZY BADAŃ KLINICZNYCH/CRO</w:t>
      </w:r>
    </w:p>
    <w:p w14:paraId="45CD1CCA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</w:pPr>
      <w:r>
        <w:t xml:space="preserve">Poziom satysfakcji sponsorów oraz pozostałych uczestników rynku ze współpracy z CWBK </w:t>
      </w:r>
      <w:r w:rsidRPr="007A3EF0">
        <w:rPr>
          <w:i/>
          <w:iCs/>
          <w:color w:val="EE0000"/>
        </w:rPr>
        <w:t>(Część opcjonalna wyceniana dodatkowo – na podstawie przygotowanej i przeprowadzonej ankiety wśród sponsorów komercyjnych</w:t>
      </w:r>
      <w:r>
        <w:rPr>
          <w:i/>
          <w:iCs/>
          <w:color w:val="EE0000"/>
        </w:rPr>
        <w:t xml:space="preserve"> (</w:t>
      </w:r>
      <w:r w:rsidRPr="009343C2">
        <w:rPr>
          <w:i/>
          <w:iCs/>
          <w:color w:val="EE0000"/>
        </w:rPr>
        <w:t>INFARMY/POLCRO</w:t>
      </w:r>
      <w:r>
        <w:rPr>
          <w:i/>
          <w:iCs/>
          <w:color w:val="EE0000"/>
        </w:rPr>
        <w:t>)</w:t>
      </w:r>
      <w:r w:rsidRPr="007A3EF0">
        <w:rPr>
          <w:i/>
          <w:iCs/>
          <w:color w:val="EE0000"/>
        </w:rPr>
        <w:t xml:space="preserve">, podwykonawców np. dostawców produktów leczniczych, CRO, </w:t>
      </w:r>
      <w:proofErr w:type="spellStart"/>
      <w:r w:rsidRPr="007A3EF0">
        <w:rPr>
          <w:i/>
          <w:iCs/>
          <w:color w:val="EE0000"/>
        </w:rPr>
        <w:t>itp</w:t>
      </w:r>
      <w:proofErr w:type="spellEnd"/>
      <w:r w:rsidRPr="007A3EF0">
        <w:rPr>
          <w:i/>
          <w:iCs/>
          <w:color w:val="EE0000"/>
        </w:rPr>
        <w:t>)</w:t>
      </w:r>
      <w:r>
        <w:rPr>
          <w:i/>
          <w:iCs/>
          <w:color w:val="EE0000"/>
        </w:rPr>
        <w:t>- możliwość wykorzystania danych z ankiet CRBK</w:t>
      </w:r>
    </w:p>
    <w:p w14:paraId="68D64680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Wskaźniki operacyjne:</w:t>
      </w:r>
      <w:r>
        <w:rPr>
          <w:bCs/>
        </w:rPr>
        <w:t xml:space="preserve"> </w:t>
      </w:r>
      <w:r w:rsidRPr="00501DEC">
        <w:rPr>
          <w:i/>
          <w:iCs/>
          <w:color w:val="EE0000"/>
        </w:rPr>
        <w:t>(na podstawie danych pozyskan</w:t>
      </w:r>
      <w:r>
        <w:rPr>
          <w:i/>
          <w:iCs/>
          <w:color w:val="EE0000"/>
        </w:rPr>
        <w:t>ych</w:t>
      </w:r>
      <w:r w:rsidRPr="00501DEC">
        <w:rPr>
          <w:i/>
          <w:iCs/>
          <w:color w:val="EE0000"/>
        </w:rPr>
        <w:t xml:space="preserve"> przez wykonawcę od CWBK)</w:t>
      </w:r>
    </w:p>
    <w:p w14:paraId="7F5B8386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 w:rsidRPr="00AF3C0F">
        <w:t>Czas aktywacji badań</w:t>
      </w:r>
      <w:r>
        <w:t xml:space="preserve"> (od momentu </w:t>
      </w:r>
      <w:proofErr w:type="spellStart"/>
      <w:r>
        <w:t>feasibility</w:t>
      </w:r>
      <w:proofErr w:type="spellEnd"/>
      <w:r>
        <w:t xml:space="preserve"> do SIV)</w:t>
      </w:r>
    </w:p>
    <w:p w14:paraId="74D1A283" w14:textId="77777777" w:rsidR="005311F1" w:rsidRPr="00AF3C0F" w:rsidRDefault="005311F1" w:rsidP="005311F1">
      <w:pPr>
        <w:pStyle w:val="Akapitzlist"/>
        <w:numPr>
          <w:ilvl w:val="2"/>
          <w:numId w:val="37"/>
        </w:numPr>
        <w:suppressAutoHyphens w:val="0"/>
        <w:spacing w:after="160" w:line="259" w:lineRule="auto"/>
        <w:jc w:val="both"/>
      </w:pPr>
      <w:r w:rsidRPr="00AF3C0F">
        <w:t>Efektywność rekrutacji pacjentów</w:t>
      </w:r>
    </w:p>
    <w:p w14:paraId="29547F17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contextualSpacing w:val="0"/>
        <w:jc w:val="both"/>
      </w:pPr>
      <w:r>
        <w:t>P</w:t>
      </w:r>
      <w:r w:rsidRPr="00DC5555">
        <w:t>odejmowan</w:t>
      </w:r>
      <w:r>
        <w:t>e</w:t>
      </w:r>
      <w:r w:rsidRPr="00DC5555">
        <w:t xml:space="preserve"> współprac</w:t>
      </w:r>
      <w:r>
        <w:t>e</w:t>
      </w:r>
      <w:r w:rsidRPr="00DC5555">
        <w:t xml:space="preserve"> pomiędzy instytucjami publicznymi a przemysłem</w:t>
      </w:r>
      <w:r>
        <w:t xml:space="preserve"> (liczba sponsorów) </w:t>
      </w:r>
      <w:r w:rsidRPr="005337C0">
        <w:rPr>
          <w:i/>
          <w:iCs/>
          <w:color w:val="EE0000"/>
        </w:rPr>
        <w:t>(na podstawie danych pozyskan</w:t>
      </w:r>
      <w:r>
        <w:rPr>
          <w:i/>
          <w:iCs/>
          <w:color w:val="EE0000"/>
        </w:rPr>
        <w:t>ych</w:t>
      </w:r>
      <w:r w:rsidRPr="005337C0">
        <w:rPr>
          <w:i/>
          <w:iCs/>
          <w:color w:val="EE0000"/>
        </w:rPr>
        <w:t xml:space="preserve"> przez wykonawcę od CWBK)</w:t>
      </w:r>
    </w:p>
    <w:p w14:paraId="299C66CE" w14:textId="77777777" w:rsidR="005311F1" w:rsidRDefault="005311F1" w:rsidP="005311F1">
      <w:pPr>
        <w:pStyle w:val="Akapitzlist"/>
        <w:numPr>
          <w:ilvl w:val="0"/>
          <w:numId w:val="37"/>
        </w:numPr>
        <w:suppressAutoHyphens w:val="0"/>
        <w:spacing w:after="160" w:line="259" w:lineRule="auto"/>
        <w:jc w:val="both"/>
        <w:rPr>
          <w:b/>
          <w:bCs/>
        </w:rPr>
      </w:pPr>
      <w:r w:rsidRPr="00277DCF">
        <w:rPr>
          <w:b/>
          <w:bCs/>
        </w:rPr>
        <w:t>WPŁYW CWBK NA GOSPODARKĘ LOKALNĄ I REGIONALNĄ</w:t>
      </w:r>
      <w:r>
        <w:rPr>
          <w:b/>
          <w:bCs/>
        </w:rPr>
        <w:t xml:space="preserve"> </w:t>
      </w:r>
      <w:r w:rsidRPr="005337C0">
        <w:rPr>
          <w:i/>
          <w:iCs/>
          <w:color w:val="EE0000"/>
        </w:rPr>
        <w:t>(na podstawie danych pozyskan</w:t>
      </w:r>
      <w:r>
        <w:rPr>
          <w:i/>
          <w:iCs/>
          <w:color w:val="EE0000"/>
        </w:rPr>
        <w:t>ych</w:t>
      </w:r>
      <w:r w:rsidRPr="005337C0">
        <w:rPr>
          <w:i/>
          <w:iCs/>
          <w:color w:val="EE0000"/>
        </w:rPr>
        <w:t xml:space="preserve"> przez wykonawcę od CWBK oraz statystyk GUS)</w:t>
      </w:r>
    </w:p>
    <w:p w14:paraId="7020B151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Nowe miejsca pracy</w:t>
      </w:r>
    </w:p>
    <w:p w14:paraId="313F7161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Inwestycje lokalne (</w:t>
      </w:r>
      <w:r>
        <w:rPr>
          <w:bCs/>
        </w:rPr>
        <w:t xml:space="preserve">dostawcy </w:t>
      </w:r>
      <w:r w:rsidRPr="00AF3C0F">
        <w:rPr>
          <w:bCs/>
        </w:rPr>
        <w:t>np. lab</w:t>
      </w:r>
      <w:r>
        <w:rPr>
          <w:bCs/>
        </w:rPr>
        <w:t>oratoria diagnostyczne oraz rozwiązań np. IT dla CWBK</w:t>
      </w:r>
      <w:r w:rsidRPr="00AF3C0F">
        <w:rPr>
          <w:bCs/>
        </w:rPr>
        <w:t>)</w:t>
      </w:r>
    </w:p>
    <w:p w14:paraId="69ED60F1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20" w:line="259" w:lineRule="auto"/>
        <w:contextualSpacing w:val="0"/>
        <w:jc w:val="both"/>
        <w:rPr>
          <w:bCs/>
        </w:rPr>
      </w:pPr>
      <w:r w:rsidRPr="00AF3C0F">
        <w:rPr>
          <w:bCs/>
        </w:rPr>
        <w:t>Wpływ</w:t>
      </w:r>
      <w:r>
        <w:rPr>
          <w:bCs/>
        </w:rPr>
        <w:t xml:space="preserve"> na</w:t>
      </w:r>
      <w:r w:rsidRPr="00AF3C0F">
        <w:rPr>
          <w:bCs/>
        </w:rPr>
        <w:t xml:space="preserve"> </w:t>
      </w:r>
      <w:r>
        <w:rPr>
          <w:bCs/>
        </w:rPr>
        <w:t xml:space="preserve">podniesienie kompetencji kadr w regionie np. </w:t>
      </w:r>
      <w:r w:rsidRPr="005337C0">
        <w:rPr>
          <w:bCs/>
        </w:rPr>
        <w:t>edukacj</w:t>
      </w:r>
      <w:r>
        <w:rPr>
          <w:bCs/>
        </w:rPr>
        <w:t>a</w:t>
      </w:r>
      <w:r w:rsidRPr="005337C0">
        <w:rPr>
          <w:bCs/>
        </w:rPr>
        <w:t xml:space="preserve"> studentów stażystów, rezydentów, doktorantów i podnoszenia kwalifikacji kadry medycznej</w:t>
      </w:r>
    </w:p>
    <w:p w14:paraId="52ACDB0F" w14:textId="77777777" w:rsidR="005311F1" w:rsidRDefault="005311F1" w:rsidP="005311F1">
      <w:pPr>
        <w:pStyle w:val="Akapitzlist"/>
        <w:numPr>
          <w:ilvl w:val="0"/>
          <w:numId w:val="37"/>
        </w:numPr>
        <w:suppressAutoHyphens w:val="0"/>
        <w:spacing w:after="160" w:line="259" w:lineRule="auto"/>
        <w:jc w:val="both"/>
        <w:rPr>
          <w:b/>
          <w:bCs/>
        </w:rPr>
      </w:pPr>
      <w:r w:rsidRPr="00277DCF">
        <w:rPr>
          <w:b/>
          <w:bCs/>
        </w:rPr>
        <w:t>BENCHMARKING I ANALIZA PORÓWNAWCZA</w:t>
      </w:r>
      <w:r>
        <w:rPr>
          <w:b/>
          <w:bCs/>
        </w:rPr>
        <w:t xml:space="preserve"> </w:t>
      </w:r>
      <w:r w:rsidRPr="005337C0">
        <w:rPr>
          <w:i/>
          <w:iCs/>
          <w:color w:val="EE0000"/>
        </w:rPr>
        <w:t>(na podstawie</w:t>
      </w:r>
      <w:r>
        <w:rPr>
          <w:i/>
          <w:iCs/>
          <w:color w:val="EE0000"/>
        </w:rPr>
        <w:t xml:space="preserve"> powyższych analiz i danych literaturowych)</w:t>
      </w:r>
    </w:p>
    <w:p w14:paraId="4C5CC2AA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Porównanie efektywności finansowej CWBK według typu jednostki</w:t>
      </w:r>
    </w:p>
    <w:p w14:paraId="1DA4C309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  <w:rPr>
          <w:bCs/>
        </w:rPr>
      </w:pPr>
      <w:r w:rsidRPr="00AF3C0F">
        <w:rPr>
          <w:bCs/>
        </w:rPr>
        <w:t>Porównanie – krajowe i międzynarodowe (UE/CEE?)</w:t>
      </w:r>
    </w:p>
    <w:p w14:paraId="54DAEA7D" w14:textId="77777777" w:rsidR="005311F1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contextualSpacing w:val="0"/>
        <w:jc w:val="both"/>
        <w:rPr>
          <w:bCs/>
        </w:rPr>
      </w:pPr>
      <w:r w:rsidRPr="00AF3C0F">
        <w:rPr>
          <w:bCs/>
        </w:rPr>
        <w:t>Identyfikacja najlepszych praktyk</w:t>
      </w:r>
      <w:r>
        <w:rPr>
          <w:bCs/>
        </w:rPr>
        <w:t xml:space="preserve"> zagranicznych</w:t>
      </w:r>
    </w:p>
    <w:p w14:paraId="6D629C6B" w14:textId="77777777" w:rsidR="005311F1" w:rsidRPr="005337C0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rPr>
          <w:bCs/>
        </w:rPr>
      </w:pPr>
      <w:r w:rsidRPr="005337C0">
        <w:rPr>
          <w:bCs/>
        </w:rPr>
        <w:t xml:space="preserve">Przykłady dobrze funkcjonujących CWBK w uczelniach i instytutach (po jednym najlepszych z każdego typu?)  </w:t>
      </w:r>
    </w:p>
    <w:p w14:paraId="7B179AFF" w14:textId="77777777" w:rsidR="005311F1" w:rsidRPr="005337C0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contextualSpacing w:val="0"/>
        <w:jc w:val="both"/>
        <w:rPr>
          <w:bCs/>
        </w:rPr>
      </w:pPr>
      <w:r w:rsidRPr="005337C0">
        <w:rPr>
          <w:bCs/>
        </w:rPr>
        <w:t xml:space="preserve">Analiza barier i czynników sukcesu </w:t>
      </w:r>
    </w:p>
    <w:p w14:paraId="53A218A7" w14:textId="77777777" w:rsidR="005311F1" w:rsidRDefault="005311F1" w:rsidP="005311F1">
      <w:pPr>
        <w:pStyle w:val="Akapitzlist"/>
        <w:numPr>
          <w:ilvl w:val="0"/>
          <w:numId w:val="37"/>
        </w:numPr>
        <w:suppressAutoHyphens w:val="0"/>
        <w:spacing w:after="160" w:line="259" w:lineRule="auto"/>
        <w:jc w:val="both"/>
        <w:rPr>
          <w:b/>
          <w:bCs/>
        </w:rPr>
      </w:pPr>
      <w:r w:rsidRPr="00277DCF">
        <w:rPr>
          <w:b/>
          <w:bCs/>
        </w:rPr>
        <w:t xml:space="preserve">PODSUMOWANIE I REKOMENDACJE – KLUCZOWE WNIOSKI </w:t>
      </w:r>
      <w:r w:rsidRPr="005337C0">
        <w:rPr>
          <w:i/>
          <w:iCs/>
          <w:color w:val="EE0000"/>
        </w:rPr>
        <w:t>(na podstawie</w:t>
      </w:r>
      <w:r>
        <w:rPr>
          <w:i/>
          <w:iCs/>
          <w:color w:val="EE0000"/>
        </w:rPr>
        <w:t xml:space="preserve"> powyższych analiz i danych literaturowych)</w:t>
      </w:r>
    </w:p>
    <w:p w14:paraId="0C98ADCA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</w:pPr>
      <w:r w:rsidRPr="00AF3C0F">
        <w:t>Wzrost atrakcyjności Polski jako miejsca prowadzenia badań klinicznych</w:t>
      </w:r>
    </w:p>
    <w:p w14:paraId="584FE02B" w14:textId="77777777" w:rsidR="005311F1" w:rsidRPr="00AF3C0F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</w:pPr>
      <w:r w:rsidRPr="00AF3C0F">
        <w:t>Rozwój kompetencji kadry naukowej i badawczej</w:t>
      </w:r>
    </w:p>
    <w:p w14:paraId="0B57BDE5" w14:textId="77777777" w:rsidR="005311F1" w:rsidRDefault="005311F1" w:rsidP="005311F1">
      <w:pPr>
        <w:pStyle w:val="Akapitzlist"/>
        <w:numPr>
          <w:ilvl w:val="1"/>
          <w:numId w:val="37"/>
        </w:numPr>
        <w:suppressAutoHyphens w:val="0"/>
        <w:spacing w:after="160" w:line="259" w:lineRule="auto"/>
        <w:jc w:val="both"/>
      </w:pPr>
      <w:r>
        <w:t>Wpływ ABM na rozwój sektora badań klinicznych – co się udało zrobić a co przed nami</w:t>
      </w:r>
    </w:p>
    <w:p w14:paraId="0387A35A" w14:textId="77777777" w:rsidR="008A056D" w:rsidRDefault="008A056D" w:rsidP="008A056D">
      <w:pPr>
        <w:suppressAutoHyphens w:val="0"/>
        <w:spacing w:after="160" w:line="259" w:lineRule="auto"/>
        <w:jc w:val="both"/>
      </w:pPr>
    </w:p>
    <w:p w14:paraId="6746867B" w14:textId="77777777" w:rsidR="002E412F" w:rsidRPr="00AF3C0F" w:rsidRDefault="002E412F" w:rsidP="008A056D">
      <w:pPr>
        <w:suppressAutoHyphens w:val="0"/>
        <w:spacing w:after="160" w:line="259" w:lineRule="auto"/>
        <w:jc w:val="both"/>
      </w:pPr>
    </w:p>
    <w:p w14:paraId="18BFDB7D" w14:textId="77777777" w:rsidR="008320FC" w:rsidRPr="002E412F" w:rsidRDefault="008320FC" w:rsidP="002E412F">
      <w:pPr>
        <w:pStyle w:val="Akapitzlist"/>
        <w:numPr>
          <w:ilvl w:val="3"/>
          <w:numId w:val="37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 w:rsidRPr="002E412F">
        <w:rPr>
          <w:rFonts w:ascii="Arial" w:eastAsia="Calibri" w:hAnsi="Arial" w:cs="Arial"/>
          <w:sz w:val="22"/>
          <w:szCs w:val="22"/>
        </w:rPr>
        <w:lastRenderedPageBreak/>
        <w:t>Kod i nazwa zamówienia określone we Wspólnym Słowniku Zamówień (CPV):</w:t>
      </w:r>
    </w:p>
    <w:p w14:paraId="08ECA924" w14:textId="1A614A6B" w:rsidR="005370B9" w:rsidRPr="002E412F" w:rsidRDefault="005370B9" w:rsidP="002E412F">
      <w:pPr>
        <w:pStyle w:val="Akapitzlist"/>
        <w:numPr>
          <w:ilvl w:val="3"/>
          <w:numId w:val="37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 w:rsidRPr="002E412F">
        <w:rPr>
          <w:rFonts w:ascii="Arial" w:eastAsia="Calibri" w:hAnsi="Arial" w:cs="Arial"/>
          <w:sz w:val="22"/>
          <w:szCs w:val="22"/>
        </w:rPr>
        <w:t>73300000-5 Projekt i realizacja badań oraz rozwój</w:t>
      </w:r>
    </w:p>
    <w:p w14:paraId="4D83D19F" w14:textId="77777777" w:rsidR="00F228FB" w:rsidRPr="002E412F" w:rsidRDefault="00F228FB" w:rsidP="002E412F">
      <w:pPr>
        <w:pStyle w:val="Akapitzlist"/>
        <w:numPr>
          <w:ilvl w:val="3"/>
          <w:numId w:val="37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 w:rsidRPr="002E412F">
        <w:rPr>
          <w:rFonts w:ascii="Arial" w:eastAsia="Calibri" w:hAnsi="Arial" w:cs="Arial"/>
          <w:sz w:val="22"/>
          <w:szCs w:val="22"/>
        </w:rPr>
        <w:t>ABM przekaże Wykonawcy listy zapowiednie informujące CWBK o przedmiocie i celu prowadzonej ewaluacji.</w:t>
      </w:r>
    </w:p>
    <w:p w14:paraId="12E438C6" w14:textId="561FD405" w:rsidR="00FB0BFE" w:rsidRPr="002E412F" w:rsidRDefault="00FB0BFE" w:rsidP="002E412F">
      <w:pPr>
        <w:pStyle w:val="Akapitzlist"/>
        <w:numPr>
          <w:ilvl w:val="3"/>
          <w:numId w:val="37"/>
        </w:numPr>
        <w:spacing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 w:rsidRPr="002E412F">
        <w:rPr>
          <w:rFonts w:ascii="Arial" w:eastAsia="Calibri" w:hAnsi="Arial" w:cs="Arial"/>
          <w:sz w:val="22"/>
          <w:szCs w:val="22"/>
        </w:rPr>
        <w:t xml:space="preserve">Termin realizacji zamówienia: </w:t>
      </w:r>
      <w:r w:rsidR="002452FD" w:rsidRPr="002E412F">
        <w:rPr>
          <w:rFonts w:ascii="Arial" w:eastAsia="Calibri" w:hAnsi="Arial" w:cs="Arial"/>
          <w:sz w:val="22"/>
          <w:szCs w:val="22"/>
        </w:rPr>
        <w:t>90 dni</w:t>
      </w:r>
    </w:p>
    <w:p w14:paraId="38AB62C7" w14:textId="77777777" w:rsidR="008320FC" w:rsidRPr="00BF1EFF" w:rsidRDefault="008320FC" w:rsidP="00BF1EFF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21F93F3E" w14:textId="77777777" w:rsidR="008320FC" w:rsidRDefault="008320FC" w:rsidP="008320F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  <w:r w:rsidRPr="008320FC">
        <w:rPr>
          <w:rFonts w:ascii="Arial" w:eastAsia="Calibri" w:hAnsi="Arial" w:cs="Arial"/>
          <w:b/>
          <w:sz w:val="22"/>
          <w:szCs w:val="22"/>
        </w:rPr>
        <w:t>WYMAGANIA SZCZEGÓŁOWE DOTYCZĄCE PRZEDMIOTU ZAMÓWIENIA</w:t>
      </w:r>
    </w:p>
    <w:p w14:paraId="65EF5B89" w14:textId="77777777" w:rsidR="008320FC" w:rsidRPr="00BF1EFF" w:rsidRDefault="008320FC" w:rsidP="00BF1EFF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2A977B53" w14:textId="77777777" w:rsidR="008320FC" w:rsidRPr="008320FC" w:rsidRDefault="00EB5A93" w:rsidP="008320FC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Wykonawca zapewnia</w:t>
      </w:r>
      <w:r w:rsidR="008320FC" w:rsidRPr="008320FC">
        <w:rPr>
          <w:rFonts w:ascii="Arial" w:eastAsia="Calibri" w:hAnsi="Arial" w:cs="Arial"/>
          <w:sz w:val="22"/>
          <w:szCs w:val="22"/>
        </w:rPr>
        <w:t>:</w:t>
      </w:r>
    </w:p>
    <w:p w14:paraId="47A3FB2B" w14:textId="523F1874" w:rsidR="00BF1EFF" w:rsidRDefault="00F228FB" w:rsidP="00974D8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Opracowanie narzędzi badawczych</w:t>
      </w:r>
      <w:r w:rsidR="00546180">
        <w:rPr>
          <w:rFonts w:ascii="Arial" w:eastAsia="Calibri" w:hAnsi="Arial" w:cs="Arial"/>
          <w:sz w:val="22"/>
          <w:szCs w:val="22"/>
        </w:rPr>
        <w:t xml:space="preserve"> </w:t>
      </w:r>
      <w:r w:rsidR="00BF1EFF">
        <w:rPr>
          <w:rFonts w:ascii="Arial" w:eastAsia="Calibri" w:hAnsi="Arial" w:cs="Arial"/>
          <w:sz w:val="22"/>
          <w:szCs w:val="22"/>
        </w:rPr>
        <w:t>we współpracy z osobami wskazanymi przez Zamawiającego.</w:t>
      </w:r>
    </w:p>
    <w:p w14:paraId="7910F96F" w14:textId="1FB33741" w:rsidR="00546180" w:rsidRPr="00546180" w:rsidRDefault="00EB5A93" w:rsidP="00974D8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546180">
        <w:rPr>
          <w:rFonts w:ascii="Arial" w:eastAsia="Calibri" w:hAnsi="Arial" w:cs="Arial"/>
          <w:sz w:val="22"/>
          <w:szCs w:val="22"/>
        </w:rPr>
        <w:t xml:space="preserve">Pozyskanie stosownej dokumentacji od </w:t>
      </w:r>
      <w:r w:rsidR="00546180" w:rsidRPr="00546180">
        <w:rPr>
          <w:rFonts w:ascii="Arial" w:eastAsia="Calibri" w:hAnsi="Arial" w:cs="Arial"/>
          <w:sz w:val="22"/>
          <w:szCs w:val="22"/>
        </w:rPr>
        <w:t>przedstawicieli CWBK</w:t>
      </w:r>
      <w:r w:rsidR="008A056D">
        <w:rPr>
          <w:rFonts w:ascii="Arial" w:eastAsia="Calibri" w:hAnsi="Arial" w:cs="Arial"/>
          <w:sz w:val="22"/>
          <w:szCs w:val="22"/>
        </w:rPr>
        <w:t xml:space="preserve"> oraz pozostałych interesariuszy systemu.</w:t>
      </w:r>
    </w:p>
    <w:p w14:paraId="099E4FD4" w14:textId="1AC0C18B" w:rsidR="00EB5A93" w:rsidRDefault="00EB5A93" w:rsidP="00974D8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Wszelkie zasoby materialne i niematerialne, w tym </w:t>
      </w:r>
      <w:r w:rsidR="00BF1EFF">
        <w:rPr>
          <w:rFonts w:ascii="Arial" w:eastAsia="Calibri" w:hAnsi="Arial" w:cs="Arial"/>
          <w:sz w:val="22"/>
          <w:szCs w:val="22"/>
        </w:rPr>
        <w:t xml:space="preserve">sprzęt, serwery i oprogramowanie do </w:t>
      </w:r>
      <w:r w:rsidR="00546180">
        <w:rPr>
          <w:rFonts w:ascii="Arial" w:eastAsia="Calibri" w:hAnsi="Arial" w:cs="Arial"/>
          <w:sz w:val="22"/>
          <w:szCs w:val="22"/>
        </w:rPr>
        <w:t>zebrania</w:t>
      </w:r>
      <w:r w:rsidR="00BF1EFF">
        <w:rPr>
          <w:rFonts w:ascii="Arial" w:eastAsia="Calibri" w:hAnsi="Arial" w:cs="Arial"/>
          <w:sz w:val="22"/>
          <w:szCs w:val="22"/>
        </w:rPr>
        <w:t xml:space="preserve"> danych z zachowaniem</w:t>
      </w:r>
      <w:r w:rsidR="00FB0BFE">
        <w:rPr>
          <w:rFonts w:ascii="Arial" w:eastAsia="Calibri" w:hAnsi="Arial" w:cs="Arial"/>
          <w:sz w:val="22"/>
          <w:szCs w:val="22"/>
        </w:rPr>
        <w:t xml:space="preserve"> poufności i bezpieczeństwa</w:t>
      </w:r>
      <w:r w:rsidR="008A056D">
        <w:rPr>
          <w:rFonts w:ascii="Arial" w:eastAsia="Calibri" w:hAnsi="Arial" w:cs="Arial"/>
          <w:sz w:val="22"/>
          <w:szCs w:val="22"/>
        </w:rPr>
        <w:t xml:space="preserve"> oraz dostęp do potrzebnej literatury naukowej i analiz rynkowych</w:t>
      </w:r>
      <w:r w:rsidR="00BF1EFF">
        <w:rPr>
          <w:rFonts w:ascii="Arial" w:eastAsia="Calibri" w:hAnsi="Arial" w:cs="Arial"/>
          <w:sz w:val="22"/>
          <w:szCs w:val="22"/>
        </w:rPr>
        <w:t>.</w:t>
      </w:r>
    </w:p>
    <w:p w14:paraId="19692533" w14:textId="25C46287" w:rsidR="00EB5A93" w:rsidRDefault="00EB5A93" w:rsidP="00974D8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Doświadczony</w:t>
      </w:r>
      <w:r w:rsidR="00546180">
        <w:rPr>
          <w:rFonts w:ascii="Arial" w:eastAsia="Calibri" w:hAnsi="Arial" w:cs="Arial"/>
          <w:sz w:val="22"/>
          <w:szCs w:val="22"/>
        </w:rPr>
        <w:t>,</w:t>
      </w:r>
      <w:r>
        <w:rPr>
          <w:rFonts w:ascii="Arial" w:eastAsia="Calibri" w:hAnsi="Arial" w:cs="Arial"/>
          <w:sz w:val="22"/>
          <w:szCs w:val="22"/>
        </w:rPr>
        <w:t xml:space="preserve"> przeszkolony</w:t>
      </w:r>
      <w:r w:rsidR="00BF1EFF">
        <w:rPr>
          <w:rFonts w:ascii="Arial" w:eastAsia="Calibri" w:hAnsi="Arial" w:cs="Arial"/>
          <w:sz w:val="22"/>
          <w:szCs w:val="22"/>
        </w:rPr>
        <w:t xml:space="preserve"> </w:t>
      </w:r>
      <w:r w:rsidR="00546180">
        <w:rPr>
          <w:rFonts w:ascii="Arial" w:eastAsia="Calibri" w:hAnsi="Arial" w:cs="Arial"/>
          <w:sz w:val="22"/>
          <w:szCs w:val="22"/>
        </w:rPr>
        <w:t xml:space="preserve">w zakresie celów </w:t>
      </w:r>
      <w:r w:rsidR="00974D82">
        <w:rPr>
          <w:rFonts w:ascii="Arial" w:eastAsia="Calibri" w:hAnsi="Arial" w:cs="Arial"/>
          <w:sz w:val="22"/>
          <w:szCs w:val="22"/>
        </w:rPr>
        <w:t>zbierania danych</w:t>
      </w:r>
      <w:r w:rsidR="00546180">
        <w:rPr>
          <w:rFonts w:ascii="Arial" w:eastAsia="Calibri" w:hAnsi="Arial" w:cs="Arial"/>
          <w:sz w:val="22"/>
          <w:szCs w:val="22"/>
        </w:rPr>
        <w:t xml:space="preserve"> personel</w:t>
      </w:r>
      <w:r w:rsidR="00BF1EFF">
        <w:rPr>
          <w:rFonts w:ascii="Arial" w:eastAsia="Calibri" w:hAnsi="Arial" w:cs="Arial"/>
          <w:sz w:val="22"/>
          <w:szCs w:val="22"/>
        </w:rPr>
        <w:t>.</w:t>
      </w:r>
    </w:p>
    <w:p w14:paraId="71C4DD4E" w14:textId="08485E5B" w:rsidR="00EB5A93" w:rsidRDefault="00EB5A93" w:rsidP="00974D8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Wysoką jakość </w:t>
      </w:r>
      <w:r w:rsidR="00546180">
        <w:rPr>
          <w:rFonts w:ascii="Arial" w:eastAsia="Calibri" w:hAnsi="Arial" w:cs="Arial"/>
          <w:sz w:val="22"/>
          <w:szCs w:val="22"/>
        </w:rPr>
        <w:t>zbieranych danych</w:t>
      </w:r>
      <w:r w:rsidR="00BF1EFF">
        <w:rPr>
          <w:rFonts w:ascii="Arial" w:eastAsia="Calibri" w:hAnsi="Arial" w:cs="Arial"/>
          <w:sz w:val="22"/>
          <w:szCs w:val="22"/>
        </w:rPr>
        <w:t>.</w:t>
      </w:r>
    </w:p>
    <w:p w14:paraId="07DD6DA7" w14:textId="57789608" w:rsidR="00660A57" w:rsidRDefault="00BF1EFF" w:rsidP="00974D8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</w:t>
      </w:r>
      <w:r w:rsidRPr="00BF1EFF">
        <w:rPr>
          <w:rFonts w:ascii="Arial" w:eastAsia="Calibri" w:hAnsi="Arial" w:cs="Arial"/>
          <w:sz w:val="22"/>
          <w:szCs w:val="22"/>
        </w:rPr>
        <w:t>rzedstawieni</w:t>
      </w:r>
      <w:r>
        <w:rPr>
          <w:rFonts w:ascii="Arial" w:eastAsia="Calibri" w:hAnsi="Arial" w:cs="Arial"/>
          <w:sz w:val="22"/>
          <w:szCs w:val="22"/>
        </w:rPr>
        <w:t>e</w:t>
      </w:r>
      <w:r w:rsidRPr="00BF1EFF">
        <w:rPr>
          <w:rFonts w:ascii="Arial" w:eastAsia="Calibri" w:hAnsi="Arial" w:cs="Arial"/>
          <w:sz w:val="22"/>
          <w:szCs w:val="22"/>
        </w:rPr>
        <w:t xml:space="preserve"> procedur spr</w:t>
      </w:r>
      <w:r>
        <w:rPr>
          <w:rFonts w:ascii="Arial" w:eastAsia="Calibri" w:hAnsi="Arial" w:cs="Arial"/>
          <w:sz w:val="22"/>
          <w:szCs w:val="22"/>
        </w:rPr>
        <w:t xml:space="preserve">awdzania </w:t>
      </w:r>
      <w:r w:rsidRPr="00BF1EFF">
        <w:rPr>
          <w:rFonts w:ascii="Arial" w:eastAsia="Calibri" w:hAnsi="Arial" w:cs="Arial"/>
          <w:sz w:val="22"/>
          <w:szCs w:val="22"/>
        </w:rPr>
        <w:t xml:space="preserve">jakości </w:t>
      </w:r>
      <w:r w:rsidR="00546180">
        <w:rPr>
          <w:rFonts w:ascii="Arial" w:eastAsia="Calibri" w:hAnsi="Arial" w:cs="Arial"/>
          <w:sz w:val="22"/>
          <w:szCs w:val="22"/>
        </w:rPr>
        <w:t xml:space="preserve">i kompletności zebranych </w:t>
      </w:r>
      <w:r w:rsidRPr="00BF1EFF">
        <w:rPr>
          <w:rFonts w:ascii="Arial" w:eastAsia="Calibri" w:hAnsi="Arial" w:cs="Arial"/>
          <w:sz w:val="22"/>
          <w:szCs w:val="22"/>
        </w:rPr>
        <w:t>danyc</w:t>
      </w:r>
      <w:r w:rsidR="00660A57">
        <w:rPr>
          <w:rFonts w:ascii="Arial" w:eastAsia="Calibri" w:hAnsi="Arial" w:cs="Arial"/>
          <w:sz w:val="22"/>
          <w:szCs w:val="22"/>
        </w:rPr>
        <w:t>h</w:t>
      </w:r>
      <w:r w:rsidR="00815417">
        <w:rPr>
          <w:rFonts w:ascii="Arial" w:eastAsia="Calibri" w:hAnsi="Arial" w:cs="Arial"/>
          <w:sz w:val="22"/>
          <w:szCs w:val="22"/>
        </w:rPr>
        <w:t>.</w:t>
      </w:r>
    </w:p>
    <w:p w14:paraId="60C4AC0E" w14:textId="55328833" w:rsidR="00546180" w:rsidRDefault="00546180" w:rsidP="00974D8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Przekazanie surowych danych zebranych w ramach projektu w postaci pliku Excela</w:t>
      </w:r>
      <w:r w:rsidR="008A056D">
        <w:rPr>
          <w:rFonts w:ascii="Arial" w:eastAsia="Calibri" w:hAnsi="Arial" w:cs="Arial"/>
          <w:sz w:val="22"/>
          <w:szCs w:val="22"/>
        </w:rPr>
        <w:t xml:space="preserve"> z pominięciem danych finansowych CWBK, które powinny być przekazane jedynie w formie zbiorczej</w:t>
      </w:r>
      <w:r>
        <w:rPr>
          <w:rFonts w:ascii="Arial" w:eastAsia="Calibri" w:hAnsi="Arial" w:cs="Arial"/>
          <w:sz w:val="22"/>
          <w:szCs w:val="22"/>
        </w:rPr>
        <w:t>.</w:t>
      </w:r>
    </w:p>
    <w:p w14:paraId="52BFB525" w14:textId="34FA804B" w:rsidR="00974D82" w:rsidRDefault="00974D82" w:rsidP="00974D82">
      <w:pPr>
        <w:pStyle w:val="Akapitzlist"/>
        <w:numPr>
          <w:ilvl w:val="0"/>
          <w:numId w:val="32"/>
        </w:numPr>
        <w:spacing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Doświadczony zespół analityków opracowujący raport ewaluacyjny.</w:t>
      </w:r>
    </w:p>
    <w:p w14:paraId="0F467A38" w14:textId="649DF3D1" w:rsidR="00974D82" w:rsidRDefault="00974D82" w:rsidP="00974D82">
      <w:pPr>
        <w:pStyle w:val="Akapitzlist"/>
        <w:numPr>
          <w:ilvl w:val="0"/>
          <w:numId w:val="32"/>
        </w:numPr>
        <w:spacing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Raport ewaluacyjny w postaci pliku Word.</w:t>
      </w:r>
    </w:p>
    <w:p w14:paraId="6C6C2307" w14:textId="644AE971" w:rsidR="002708CE" w:rsidRDefault="002708CE" w:rsidP="00974D8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Możliwość konsultacji z</w:t>
      </w:r>
      <w:r w:rsidR="004D615F">
        <w:rPr>
          <w:rFonts w:ascii="Arial" w:eastAsia="Calibri" w:hAnsi="Arial" w:cs="Arial"/>
          <w:sz w:val="22"/>
          <w:szCs w:val="22"/>
        </w:rPr>
        <w:t xml:space="preserve"> Zamawiaj</w:t>
      </w:r>
      <w:r w:rsidR="000259A5">
        <w:rPr>
          <w:rFonts w:ascii="Arial" w:eastAsia="Calibri" w:hAnsi="Arial" w:cs="Arial"/>
          <w:sz w:val="22"/>
          <w:szCs w:val="22"/>
        </w:rPr>
        <w:t>ą</w:t>
      </w:r>
      <w:r w:rsidR="004D615F">
        <w:rPr>
          <w:rFonts w:ascii="Arial" w:eastAsia="Calibri" w:hAnsi="Arial" w:cs="Arial"/>
          <w:sz w:val="22"/>
          <w:szCs w:val="22"/>
        </w:rPr>
        <w:t>cym</w:t>
      </w:r>
      <w:r w:rsidR="000259A5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 xml:space="preserve">na każdym etapie </w:t>
      </w:r>
      <w:r w:rsidR="00F62A73">
        <w:rPr>
          <w:rFonts w:ascii="Arial" w:eastAsia="Calibri" w:hAnsi="Arial" w:cs="Arial"/>
          <w:sz w:val="22"/>
          <w:szCs w:val="22"/>
        </w:rPr>
        <w:t>ewaluacji</w:t>
      </w:r>
      <w:r w:rsidR="008A056D">
        <w:rPr>
          <w:rFonts w:ascii="Arial" w:eastAsia="Calibri" w:hAnsi="Arial" w:cs="Arial"/>
          <w:sz w:val="22"/>
          <w:szCs w:val="22"/>
        </w:rPr>
        <w:t xml:space="preserve"> i tworzenia raportu</w:t>
      </w:r>
      <w:r w:rsidR="003213EC">
        <w:rPr>
          <w:rFonts w:ascii="Arial" w:eastAsia="Calibri" w:hAnsi="Arial" w:cs="Arial"/>
          <w:sz w:val="22"/>
          <w:szCs w:val="22"/>
        </w:rPr>
        <w:t>.</w:t>
      </w:r>
    </w:p>
    <w:p w14:paraId="2B05341B" w14:textId="77777777" w:rsidR="00EB5A93" w:rsidRDefault="00EB5A93" w:rsidP="00BF1EFF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734490F9" w14:textId="0BE063A5" w:rsidR="00D877CE" w:rsidRPr="00B31D4B" w:rsidRDefault="00EB5A93" w:rsidP="00B31D4B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EB5A93">
        <w:rPr>
          <w:rFonts w:ascii="Arial" w:eastAsia="Calibri" w:hAnsi="Arial" w:cs="Arial"/>
          <w:sz w:val="22"/>
          <w:szCs w:val="22"/>
        </w:rPr>
        <w:t>Wymogi wobec Wykonawc</w:t>
      </w:r>
      <w:r>
        <w:rPr>
          <w:rFonts w:ascii="Arial" w:eastAsia="Calibri" w:hAnsi="Arial" w:cs="Arial"/>
          <w:sz w:val="22"/>
          <w:szCs w:val="22"/>
        </w:rPr>
        <w:t>y:</w:t>
      </w:r>
    </w:p>
    <w:p w14:paraId="5A063667" w14:textId="35E0B9BF" w:rsidR="009C35B0" w:rsidRPr="009C35B0" w:rsidRDefault="000259A5" w:rsidP="00974D82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Wykonawca p</w:t>
      </w:r>
      <w:r w:rsidR="009C35B0">
        <w:rPr>
          <w:rFonts w:ascii="Arial" w:eastAsia="Calibri" w:hAnsi="Arial" w:cs="Arial"/>
          <w:sz w:val="22"/>
          <w:szCs w:val="22"/>
        </w:rPr>
        <w:t>osiada</w:t>
      </w:r>
      <w:r w:rsidR="009C35B0" w:rsidRPr="009C35B0">
        <w:rPr>
          <w:rFonts w:ascii="Arial" w:eastAsia="Calibri" w:hAnsi="Arial" w:cs="Arial"/>
          <w:sz w:val="22"/>
          <w:szCs w:val="22"/>
        </w:rPr>
        <w:t xml:space="preserve"> min. </w:t>
      </w:r>
      <w:r w:rsidR="00D877CE">
        <w:rPr>
          <w:rFonts w:ascii="Arial" w:eastAsia="Calibri" w:hAnsi="Arial" w:cs="Arial"/>
          <w:sz w:val="22"/>
          <w:szCs w:val="22"/>
        </w:rPr>
        <w:t>5</w:t>
      </w:r>
      <w:r w:rsidR="009C35B0" w:rsidRPr="009C35B0">
        <w:rPr>
          <w:rFonts w:ascii="Arial" w:eastAsia="Calibri" w:hAnsi="Arial" w:cs="Arial"/>
          <w:sz w:val="22"/>
          <w:szCs w:val="22"/>
        </w:rPr>
        <w:t>-letnie</w:t>
      </w:r>
      <w:r w:rsidR="00B31D4B">
        <w:rPr>
          <w:rFonts w:ascii="Arial" w:eastAsia="Calibri" w:hAnsi="Arial" w:cs="Arial"/>
          <w:sz w:val="22"/>
          <w:szCs w:val="22"/>
        </w:rPr>
        <w:t xml:space="preserve"> udokumentowane</w:t>
      </w:r>
      <w:r w:rsidR="009C35B0" w:rsidRPr="009C35B0">
        <w:rPr>
          <w:rFonts w:ascii="Arial" w:eastAsia="Calibri" w:hAnsi="Arial" w:cs="Arial"/>
          <w:sz w:val="22"/>
          <w:szCs w:val="22"/>
        </w:rPr>
        <w:t xml:space="preserve"> doświadczenie w realizacji</w:t>
      </w:r>
      <w:r w:rsidR="009C35B0">
        <w:rPr>
          <w:rFonts w:ascii="Arial" w:eastAsia="Calibri" w:hAnsi="Arial" w:cs="Arial"/>
          <w:sz w:val="22"/>
          <w:szCs w:val="22"/>
        </w:rPr>
        <w:t xml:space="preserve"> </w:t>
      </w:r>
      <w:r w:rsidR="00546180">
        <w:rPr>
          <w:rFonts w:ascii="Arial" w:eastAsia="Calibri" w:hAnsi="Arial" w:cs="Arial"/>
          <w:sz w:val="22"/>
          <w:szCs w:val="22"/>
        </w:rPr>
        <w:t>analiz finansowych w obszarze medycyny</w:t>
      </w:r>
      <w:r w:rsidR="008A056D">
        <w:rPr>
          <w:rFonts w:ascii="Arial" w:eastAsia="Calibri" w:hAnsi="Arial" w:cs="Arial"/>
          <w:sz w:val="22"/>
          <w:szCs w:val="22"/>
        </w:rPr>
        <w:t xml:space="preserve"> w tym </w:t>
      </w:r>
      <w:r w:rsidR="008A056D" w:rsidRPr="008A056D">
        <w:rPr>
          <w:rFonts w:ascii="Arial" w:eastAsia="Calibri" w:hAnsi="Arial" w:cs="Arial"/>
          <w:sz w:val="22"/>
          <w:szCs w:val="22"/>
        </w:rPr>
        <w:t>korzyści finansowych dla budżetu państwa i systemu ochrony zdrowia</w:t>
      </w:r>
      <w:r w:rsidR="00546180">
        <w:rPr>
          <w:rFonts w:ascii="Arial" w:eastAsia="Calibri" w:hAnsi="Arial" w:cs="Arial"/>
          <w:sz w:val="22"/>
          <w:szCs w:val="22"/>
        </w:rPr>
        <w:t xml:space="preserve"> </w:t>
      </w:r>
      <w:r w:rsidR="009C35B0" w:rsidRPr="009C35B0">
        <w:rPr>
          <w:rFonts w:ascii="Arial" w:eastAsia="Calibri" w:hAnsi="Arial" w:cs="Arial"/>
          <w:sz w:val="22"/>
          <w:szCs w:val="22"/>
        </w:rPr>
        <w:t xml:space="preserve">pod postacią przynajmniej </w:t>
      </w:r>
      <w:r w:rsidR="009C35B0">
        <w:rPr>
          <w:rFonts w:ascii="Arial" w:eastAsia="Calibri" w:hAnsi="Arial" w:cs="Arial"/>
          <w:sz w:val="22"/>
          <w:szCs w:val="22"/>
        </w:rPr>
        <w:t>5</w:t>
      </w:r>
      <w:r w:rsidR="009C35B0" w:rsidRPr="009C35B0">
        <w:rPr>
          <w:rFonts w:ascii="Arial" w:eastAsia="Calibri" w:hAnsi="Arial" w:cs="Arial"/>
          <w:sz w:val="22"/>
          <w:szCs w:val="22"/>
        </w:rPr>
        <w:t xml:space="preserve"> zleceń na tego typu usługi</w:t>
      </w:r>
      <w:r w:rsidR="00CB0145">
        <w:rPr>
          <w:rFonts w:ascii="Arial" w:eastAsia="Calibri" w:hAnsi="Arial" w:cs="Arial"/>
          <w:sz w:val="22"/>
          <w:szCs w:val="22"/>
        </w:rPr>
        <w:t>.</w:t>
      </w:r>
    </w:p>
    <w:p w14:paraId="31BBBCD6" w14:textId="5AA800CE" w:rsidR="00CB0145" w:rsidRDefault="000259A5" w:rsidP="00FB133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FB0BFE">
        <w:rPr>
          <w:rFonts w:ascii="Arial" w:eastAsia="Calibri" w:hAnsi="Arial" w:cs="Arial"/>
          <w:sz w:val="22"/>
          <w:szCs w:val="22"/>
        </w:rPr>
        <w:t>Wykonawca deklaruje brak konfliktu interesów pod postacią braku</w:t>
      </w:r>
      <w:r w:rsidR="00CB0145" w:rsidRPr="00FB0BFE">
        <w:rPr>
          <w:rFonts w:ascii="Arial" w:eastAsia="Calibri" w:hAnsi="Arial" w:cs="Arial"/>
          <w:sz w:val="22"/>
          <w:szCs w:val="22"/>
        </w:rPr>
        <w:t xml:space="preserve"> w ciągu ostatnich 5 lat i </w:t>
      </w:r>
      <w:r w:rsidRPr="00FB0BFE">
        <w:rPr>
          <w:rFonts w:ascii="Arial" w:eastAsia="Calibri" w:hAnsi="Arial" w:cs="Arial"/>
          <w:sz w:val="22"/>
          <w:szCs w:val="22"/>
        </w:rPr>
        <w:t>obecn</w:t>
      </w:r>
      <w:r w:rsidR="00CB0145" w:rsidRPr="00FB0BFE">
        <w:rPr>
          <w:rFonts w:ascii="Arial" w:eastAsia="Calibri" w:hAnsi="Arial" w:cs="Arial"/>
          <w:sz w:val="22"/>
          <w:szCs w:val="22"/>
        </w:rPr>
        <w:t>ie</w:t>
      </w:r>
      <w:r w:rsidRPr="00FB0BFE">
        <w:rPr>
          <w:rFonts w:ascii="Arial" w:eastAsia="Calibri" w:hAnsi="Arial" w:cs="Arial"/>
          <w:sz w:val="22"/>
          <w:szCs w:val="22"/>
        </w:rPr>
        <w:t xml:space="preserve"> jakiejkolwiek współpracy</w:t>
      </w:r>
      <w:r w:rsidR="00CB0145" w:rsidRPr="00FB0BFE">
        <w:rPr>
          <w:rFonts w:ascii="Arial" w:eastAsia="Calibri" w:hAnsi="Arial" w:cs="Arial"/>
          <w:sz w:val="22"/>
          <w:szCs w:val="22"/>
        </w:rPr>
        <w:t xml:space="preserve"> i powiązań</w:t>
      </w:r>
      <w:r w:rsidRPr="00FB0BFE">
        <w:rPr>
          <w:rFonts w:ascii="Arial" w:eastAsia="Calibri" w:hAnsi="Arial" w:cs="Arial"/>
          <w:sz w:val="22"/>
          <w:szCs w:val="22"/>
        </w:rPr>
        <w:t xml:space="preserve"> z </w:t>
      </w:r>
      <w:r w:rsidR="00FB0BFE" w:rsidRPr="00FB0BFE">
        <w:rPr>
          <w:rFonts w:ascii="Arial" w:eastAsia="Calibri" w:hAnsi="Arial" w:cs="Arial"/>
          <w:sz w:val="22"/>
          <w:szCs w:val="22"/>
        </w:rPr>
        <w:t>badanymi CWBK</w:t>
      </w:r>
      <w:r w:rsidRPr="00FB0BFE">
        <w:rPr>
          <w:rFonts w:ascii="Arial" w:eastAsia="Calibri" w:hAnsi="Arial" w:cs="Arial"/>
          <w:sz w:val="22"/>
          <w:szCs w:val="22"/>
        </w:rPr>
        <w:t>.</w:t>
      </w:r>
      <w:r w:rsidR="00815417" w:rsidRPr="00FB0BFE">
        <w:rPr>
          <w:rFonts w:ascii="Arial" w:eastAsia="Calibri" w:hAnsi="Arial" w:cs="Arial"/>
          <w:sz w:val="22"/>
          <w:szCs w:val="22"/>
        </w:rPr>
        <w:t xml:space="preserve"> </w:t>
      </w:r>
    </w:p>
    <w:p w14:paraId="0C75843D" w14:textId="0E1E27C1" w:rsidR="00CB0145" w:rsidRDefault="00CB0145" w:rsidP="00CB014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Dodatkowe dokumenty wymagane od Wykonawcy:</w:t>
      </w:r>
    </w:p>
    <w:p w14:paraId="072B0F98" w14:textId="09F209A1" w:rsidR="00CB0145" w:rsidRPr="005731E1" w:rsidRDefault="00CB0145" w:rsidP="005731E1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5731E1">
        <w:rPr>
          <w:rFonts w:ascii="Arial" w:eastAsia="Calibri" w:hAnsi="Arial" w:cs="Arial"/>
          <w:sz w:val="22"/>
          <w:szCs w:val="22"/>
        </w:rPr>
        <w:t xml:space="preserve">referencje wraz z danymi kontaktowymi do kontrahentów dotyczące doświadczenia w realizacji </w:t>
      </w:r>
      <w:r w:rsidR="00546180" w:rsidRPr="00546180">
        <w:rPr>
          <w:rFonts w:ascii="Arial" w:eastAsia="Calibri" w:hAnsi="Arial" w:cs="Arial"/>
          <w:sz w:val="22"/>
          <w:szCs w:val="22"/>
        </w:rPr>
        <w:t>analiz finansowych w obszarze medycyny</w:t>
      </w:r>
      <w:r w:rsidR="002452FD">
        <w:rPr>
          <w:rFonts w:ascii="Arial" w:eastAsia="Calibri" w:hAnsi="Arial" w:cs="Arial"/>
          <w:sz w:val="22"/>
          <w:szCs w:val="22"/>
        </w:rPr>
        <w:t xml:space="preserve"> oraz analiz rynku ochrony zdrowia</w:t>
      </w:r>
      <w:r w:rsidRPr="005731E1">
        <w:rPr>
          <w:rFonts w:ascii="Arial" w:eastAsia="Calibri" w:hAnsi="Arial" w:cs="Arial"/>
          <w:sz w:val="22"/>
          <w:szCs w:val="22"/>
        </w:rPr>
        <w:t>.</w:t>
      </w:r>
    </w:p>
    <w:sectPr w:rsidR="00CB0145" w:rsidRPr="005731E1" w:rsidSect="00EB55F6">
      <w:headerReference w:type="default" r:id="rId7"/>
      <w:footerReference w:type="default" r:id="rId8"/>
      <w:pgSz w:w="11906" w:h="16838"/>
      <w:pgMar w:top="1417" w:right="707" w:bottom="142" w:left="851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6D89B" w14:textId="77777777" w:rsidR="00132E06" w:rsidRDefault="00132E06" w:rsidP="00F53A59">
      <w:r>
        <w:separator/>
      </w:r>
    </w:p>
  </w:endnote>
  <w:endnote w:type="continuationSeparator" w:id="0">
    <w:p w14:paraId="168468D9" w14:textId="77777777" w:rsidR="00132E06" w:rsidRDefault="00132E06" w:rsidP="00F5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EF3A" w14:textId="77777777" w:rsidR="00AE74A2" w:rsidRPr="00EB55F6" w:rsidRDefault="00EB55F6">
    <w:pPr>
      <w:pStyle w:val="Stopka"/>
      <w:rPr>
        <w:rFonts w:ascii="Lato" w:hAnsi="Lato" w:cstheme="minorHAnsi"/>
        <w:b/>
        <w:color w:val="3B3838" w:themeColor="background2" w:themeShade="40"/>
        <w:sz w:val="20"/>
        <w:szCs w:val="20"/>
      </w:rPr>
    </w:pPr>
    <w:r w:rsidRPr="00EB55F6">
      <w:rPr>
        <w:rFonts w:ascii="Lato" w:hAnsi="Lato" w:cstheme="minorHAnsi"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58240" behindDoc="0" locked="0" layoutInCell="1" allowOverlap="1" wp14:anchorId="32850ADC" wp14:editId="34FE7017">
          <wp:simplePos x="0" y="0"/>
          <wp:positionH relativeFrom="column">
            <wp:posOffset>-103643</wp:posOffset>
          </wp:positionH>
          <wp:positionV relativeFrom="paragraph">
            <wp:posOffset>172085</wp:posOffset>
          </wp:positionV>
          <wp:extent cx="1654810" cy="904875"/>
          <wp:effectExtent l="0" t="0" r="0" b="0"/>
          <wp:wrapTopAndBottom/>
          <wp:docPr id="99" name="Obraz 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ABM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810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15F1" w:rsidRPr="00EB55F6">
      <w:rPr>
        <w:rFonts w:ascii="Lato" w:hAnsi="Lato" w:cstheme="minorHAnsi"/>
        <w:b/>
        <w:color w:val="3B3838" w:themeColor="background2" w:themeShade="40"/>
        <w:sz w:val="20"/>
        <w:szCs w:val="20"/>
      </w:rPr>
      <w:tab/>
    </w:r>
    <w:r w:rsidR="00AE74A2" w:rsidRPr="00EB55F6">
      <w:rPr>
        <w:rFonts w:ascii="Lato" w:hAnsi="Lato" w:cstheme="minorHAnsi"/>
        <w:b/>
        <w:color w:val="3B3838" w:themeColor="background2" w:themeShade="40"/>
        <w:sz w:val="20"/>
        <w:szCs w:val="20"/>
      </w:rPr>
      <w:t xml:space="preserve"> </w:t>
    </w:r>
  </w:p>
  <w:p w14:paraId="6EDE26C2" w14:textId="08404B7C" w:rsidR="00AE74A2" w:rsidRPr="00EB55F6" w:rsidRDefault="00AE74A2" w:rsidP="00EB55F6">
    <w:pPr>
      <w:pStyle w:val="Stopka"/>
      <w:spacing w:line="360" w:lineRule="auto"/>
      <w:rPr>
        <w:rFonts w:ascii="Lato" w:hAnsi="Lato" w:cstheme="minorHAnsi"/>
        <w:color w:val="3B3838" w:themeColor="background2" w:themeShade="40"/>
        <w:sz w:val="18"/>
        <w:szCs w:val="18"/>
      </w:rPr>
    </w:pPr>
    <w:r w:rsidRPr="00EB55F6">
      <w:rPr>
        <w:rFonts w:ascii="Lato" w:hAnsi="Lato" w:cstheme="minorHAnsi"/>
        <w:color w:val="3B3838" w:themeColor="background2" w:themeShade="40"/>
        <w:sz w:val="18"/>
        <w:szCs w:val="18"/>
      </w:rPr>
      <w:t xml:space="preserve">Agencja Badań Medycznych, ul. </w:t>
    </w:r>
    <w:r w:rsidR="00B31D4B">
      <w:rPr>
        <w:rFonts w:ascii="Lato" w:hAnsi="Lato" w:cstheme="minorHAnsi"/>
        <w:color w:val="3B3838" w:themeColor="background2" w:themeShade="40"/>
        <w:sz w:val="18"/>
        <w:szCs w:val="18"/>
      </w:rPr>
      <w:t>Chmielna 69</w:t>
    </w:r>
    <w:r w:rsidRPr="00EB55F6">
      <w:rPr>
        <w:rFonts w:ascii="Lato" w:hAnsi="Lato" w:cstheme="minorHAnsi"/>
        <w:color w:val="3B3838" w:themeColor="background2" w:themeShade="40"/>
        <w:sz w:val="18"/>
        <w:szCs w:val="18"/>
      </w:rPr>
      <w:t>,</w:t>
    </w:r>
    <w:r w:rsidR="00B31D4B">
      <w:rPr>
        <w:rFonts w:ascii="Lato" w:hAnsi="Lato" w:cstheme="minorHAnsi"/>
        <w:color w:val="3B3838" w:themeColor="background2" w:themeShade="40"/>
        <w:sz w:val="18"/>
        <w:szCs w:val="18"/>
      </w:rPr>
      <w:t xml:space="preserve"> </w:t>
    </w:r>
    <w:r w:rsidRPr="00EB55F6">
      <w:rPr>
        <w:rFonts w:ascii="Lato" w:hAnsi="Lato" w:cstheme="minorHAnsi"/>
        <w:color w:val="3B3838" w:themeColor="background2" w:themeShade="40"/>
        <w:sz w:val="18"/>
        <w:szCs w:val="18"/>
      </w:rPr>
      <w:t>Warszawa</w:t>
    </w:r>
    <w:r w:rsidR="003B7D22" w:rsidRPr="00EB55F6">
      <w:rPr>
        <w:rFonts w:ascii="Lato" w:hAnsi="Lato" w:cstheme="minorHAnsi"/>
        <w:color w:val="3B3838" w:themeColor="background2" w:themeShade="40"/>
        <w:sz w:val="18"/>
        <w:szCs w:val="18"/>
      </w:rPr>
      <w:t xml:space="preserve">, </w:t>
    </w:r>
    <w:r w:rsidRPr="00EB55F6">
      <w:rPr>
        <w:rFonts w:ascii="Lato" w:hAnsi="Lato" w:cstheme="minorHAnsi"/>
        <w:color w:val="3B3838" w:themeColor="background2" w:themeShade="40"/>
        <w:sz w:val="18"/>
        <w:szCs w:val="18"/>
      </w:rPr>
      <w:t xml:space="preserve">e-mail: </w:t>
    </w:r>
    <w:hyperlink r:id="rId2" w:history="1">
      <w:r w:rsidRPr="00EB55F6">
        <w:rPr>
          <w:rStyle w:val="Hipercze"/>
          <w:rFonts w:ascii="Lato" w:hAnsi="Lato" w:cstheme="minorHAnsi"/>
          <w:color w:val="3B3838" w:themeColor="background2" w:themeShade="40"/>
          <w:sz w:val="18"/>
          <w:szCs w:val="18"/>
        </w:rPr>
        <w:t>kancelaria@abm.gov.pl</w:t>
      </w:r>
    </w:hyperlink>
    <w:r w:rsidRPr="00EB55F6">
      <w:rPr>
        <w:rFonts w:ascii="Lato" w:hAnsi="Lato" w:cstheme="minorHAnsi"/>
        <w:color w:val="3B3838" w:themeColor="background2" w:themeShade="40"/>
        <w:sz w:val="18"/>
        <w:szCs w:val="18"/>
      </w:rPr>
      <w:t xml:space="preserve">,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D227E" w14:textId="77777777" w:rsidR="00132E06" w:rsidRDefault="00132E06" w:rsidP="00F53A59">
      <w:r>
        <w:separator/>
      </w:r>
    </w:p>
  </w:footnote>
  <w:footnote w:type="continuationSeparator" w:id="0">
    <w:p w14:paraId="507889CD" w14:textId="77777777" w:rsidR="00132E06" w:rsidRDefault="00132E06" w:rsidP="00F5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6733" w14:textId="77777777" w:rsidR="00F53A59" w:rsidRDefault="00F53A59" w:rsidP="003B7D22">
    <w:pPr>
      <w:pStyle w:val="Nagwek"/>
      <w:tabs>
        <w:tab w:val="clear" w:pos="9072"/>
        <w:tab w:val="right" w:pos="10348"/>
      </w:tabs>
      <w:ind w:left="-70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9E2"/>
    <w:multiLevelType w:val="hybridMultilevel"/>
    <w:tmpl w:val="3962B42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2162A4A"/>
    <w:multiLevelType w:val="hybridMultilevel"/>
    <w:tmpl w:val="43D6E10C"/>
    <w:lvl w:ilvl="0" w:tplc="0415000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48" w:hanging="360"/>
      </w:pPr>
      <w:rPr>
        <w:rFonts w:ascii="Wingdings" w:hAnsi="Wingdings" w:hint="default"/>
      </w:rPr>
    </w:lvl>
  </w:abstractNum>
  <w:abstractNum w:abstractNumId="2" w15:restartNumberingAfterBreak="0">
    <w:nsid w:val="04E746F4"/>
    <w:multiLevelType w:val="hybridMultilevel"/>
    <w:tmpl w:val="A25656C4"/>
    <w:lvl w:ilvl="0" w:tplc="1990F3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12062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83E12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4760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8D604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CFEDD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8706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802FE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9626A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6EF399A"/>
    <w:multiLevelType w:val="hybridMultilevel"/>
    <w:tmpl w:val="16225B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83364"/>
    <w:multiLevelType w:val="multilevel"/>
    <w:tmpl w:val="36F81980"/>
    <w:lvl w:ilvl="0">
      <w:start w:val="1"/>
      <w:numFmt w:val="upperRoman"/>
      <w:lvlText w:val="%1."/>
      <w:lvlJc w:val="righ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77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5" w15:restartNumberingAfterBreak="0">
    <w:nsid w:val="0978662B"/>
    <w:multiLevelType w:val="hybridMultilevel"/>
    <w:tmpl w:val="878A1A00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0BF722AD"/>
    <w:multiLevelType w:val="hybridMultilevel"/>
    <w:tmpl w:val="16D8E4D8"/>
    <w:lvl w:ilvl="0" w:tplc="91F00C10">
      <w:start w:val="1"/>
      <w:numFmt w:val="bullet"/>
      <w:lvlText w:val="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10385D90"/>
    <w:multiLevelType w:val="hybridMultilevel"/>
    <w:tmpl w:val="A006A188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1A8F0D3C"/>
    <w:multiLevelType w:val="hybridMultilevel"/>
    <w:tmpl w:val="496415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A372D"/>
    <w:multiLevelType w:val="hybridMultilevel"/>
    <w:tmpl w:val="11867ED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13514FF"/>
    <w:multiLevelType w:val="hybridMultilevel"/>
    <w:tmpl w:val="E0140EA2"/>
    <w:lvl w:ilvl="0" w:tplc="91F00C1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B3A1B"/>
    <w:multiLevelType w:val="hybridMultilevel"/>
    <w:tmpl w:val="B992B4E0"/>
    <w:lvl w:ilvl="0" w:tplc="0415000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48" w:hanging="360"/>
      </w:pPr>
      <w:rPr>
        <w:rFonts w:ascii="Wingdings" w:hAnsi="Wingdings" w:hint="default"/>
      </w:rPr>
    </w:lvl>
  </w:abstractNum>
  <w:abstractNum w:abstractNumId="12" w15:restartNumberingAfterBreak="0">
    <w:nsid w:val="2B230790"/>
    <w:multiLevelType w:val="multilevel"/>
    <w:tmpl w:val="8558FB0C"/>
    <w:lvl w:ilvl="0">
      <w:start w:val="2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34" w:hanging="7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C3B7D06"/>
    <w:multiLevelType w:val="hybridMultilevel"/>
    <w:tmpl w:val="48C4E8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1601E"/>
    <w:multiLevelType w:val="hybridMultilevel"/>
    <w:tmpl w:val="48C4E80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2376B"/>
    <w:multiLevelType w:val="hybridMultilevel"/>
    <w:tmpl w:val="69601F0A"/>
    <w:lvl w:ilvl="0" w:tplc="0415000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48" w:hanging="360"/>
      </w:pPr>
      <w:rPr>
        <w:rFonts w:ascii="Wingdings" w:hAnsi="Wingdings" w:hint="default"/>
      </w:rPr>
    </w:lvl>
  </w:abstractNum>
  <w:abstractNum w:abstractNumId="16" w15:restartNumberingAfterBreak="0">
    <w:nsid w:val="3C8322C4"/>
    <w:multiLevelType w:val="multilevel"/>
    <w:tmpl w:val="0480F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7" w15:restartNumberingAfterBreak="0">
    <w:nsid w:val="3DC15B7A"/>
    <w:multiLevelType w:val="hybridMultilevel"/>
    <w:tmpl w:val="381E5BB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E1268AE"/>
    <w:multiLevelType w:val="hybridMultilevel"/>
    <w:tmpl w:val="48CE5AB8"/>
    <w:lvl w:ilvl="0" w:tplc="A9D4C4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FE6D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0AB2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DB2C2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060C7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E32D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50A20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D76BE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214D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3E20101F"/>
    <w:multiLevelType w:val="multilevel"/>
    <w:tmpl w:val="791211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77" w:hanging="77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4" w:hanging="8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1" w:hanging="141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20" w15:restartNumberingAfterBreak="0">
    <w:nsid w:val="40E1479A"/>
    <w:multiLevelType w:val="hybridMultilevel"/>
    <w:tmpl w:val="43D23DCE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1" w15:restartNumberingAfterBreak="0">
    <w:nsid w:val="413663F5"/>
    <w:multiLevelType w:val="hybridMultilevel"/>
    <w:tmpl w:val="FEF4A3D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A1253CB"/>
    <w:multiLevelType w:val="hybridMultilevel"/>
    <w:tmpl w:val="3D3A4FF6"/>
    <w:lvl w:ilvl="0" w:tplc="2AF696FC">
      <w:numFmt w:val="bullet"/>
      <w:lvlText w:val="•"/>
      <w:lvlJc w:val="left"/>
      <w:pPr>
        <w:ind w:left="717" w:hanging="360"/>
      </w:pPr>
      <w:rPr>
        <w:rFonts w:ascii="Arial" w:eastAsia="Calibri" w:hAnsi="Arial" w:cs="Arial" w:hint="default"/>
      </w:rPr>
    </w:lvl>
    <w:lvl w:ilvl="1" w:tplc="1D70A6D4">
      <w:numFmt w:val="bullet"/>
      <w:lvlText w:val=""/>
      <w:lvlJc w:val="left"/>
      <w:pPr>
        <w:ind w:left="1437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4D102F38"/>
    <w:multiLevelType w:val="hybridMultilevel"/>
    <w:tmpl w:val="524A7484"/>
    <w:lvl w:ilvl="0" w:tplc="0415000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48" w:hanging="360"/>
      </w:pPr>
      <w:rPr>
        <w:rFonts w:ascii="Wingdings" w:hAnsi="Wingdings" w:hint="default"/>
      </w:rPr>
    </w:lvl>
  </w:abstractNum>
  <w:abstractNum w:abstractNumId="24" w15:restartNumberingAfterBreak="0">
    <w:nsid w:val="4E485F01"/>
    <w:multiLevelType w:val="hybridMultilevel"/>
    <w:tmpl w:val="02D03F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A273A0"/>
    <w:multiLevelType w:val="hybridMultilevel"/>
    <w:tmpl w:val="3ABA82C6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 w15:restartNumberingAfterBreak="0">
    <w:nsid w:val="4EAD0B9F"/>
    <w:multiLevelType w:val="multilevel"/>
    <w:tmpl w:val="F2DEEFF6"/>
    <w:lvl w:ilvl="0">
      <w:start w:val="1"/>
      <w:numFmt w:val="bullet"/>
      <w:lvlText w:val=""/>
      <w:lvlJc w:val="left"/>
      <w:pPr>
        <w:ind w:left="2466" w:hanging="357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31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57" w:hanging="1800"/>
      </w:pPr>
      <w:rPr>
        <w:rFonts w:hint="default"/>
      </w:rPr>
    </w:lvl>
  </w:abstractNum>
  <w:abstractNum w:abstractNumId="27" w15:restartNumberingAfterBreak="0">
    <w:nsid w:val="55B25474"/>
    <w:multiLevelType w:val="hybridMultilevel"/>
    <w:tmpl w:val="7CF650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6E12CC7"/>
    <w:multiLevelType w:val="hybridMultilevel"/>
    <w:tmpl w:val="E94A7A6E"/>
    <w:lvl w:ilvl="0" w:tplc="BB54031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5CD228DC"/>
    <w:multiLevelType w:val="hybridMultilevel"/>
    <w:tmpl w:val="8C38E356"/>
    <w:lvl w:ilvl="0" w:tplc="A6CA376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5ED0C18"/>
    <w:multiLevelType w:val="hybridMultilevel"/>
    <w:tmpl w:val="4D40F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24FC0"/>
    <w:multiLevelType w:val="hybridMultilevel"/>
    <w:tmpl w:val="907C51AA"/>
    <w:lvl w:ilvl="0" w:tplc="91F00C10">
      <w:start w:val="1"/>
      <w:numFmt w:val="bullet"/>
      <w:lvlText w:val="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689F7B1C"/>
    <w:multiLevelType w:val="hybridMultilevel"/>
    <w:tmpl w:val="78EEE792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3" w15:restartNumberingAfterBreak="0">
    <w:nsid w:val="696478A5"/>
    <w:multiLevelType w:val="multilevel"/>
    <w:tmpl w:val="1C16E720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21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7" w:hanging="1800"/>
      </w:pPr>
      <w:rPr>
        <w:rFonts w:hint="default"/>
      </w:rPr>
    </w:lvl>
  </w:abstractNum>
  <w:abstractNum w:abstractNumId="34" w15:restartNumberingAfterBreak="0">
    <w:nsid w:val="696509E6"/>
    <w:multiLevelType w:val="hybridMultilevel"/>
    <w:tmpl w:val="DD98983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6A1E5071"/>
    <w:multiLevelType w:val="multilevel"/>
    <w:tmpl w:val="1C16E72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6" w15:restartNumberingAfterBreak="0">
    <w:nsid w:val="6F4A427F"/>
    <w:multiLevelType w:val="hybridMultilevel"/>
    <w:tmpl w:val="8D4E70DC"/>
    <w:lvl w:ilvl="0" w:tplc="7B7000B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8D42E3"/>
    <w:multiLevelType w:val="hybridMultilevel"/>
    <w:tmpl w:val="59940B4C"/>
    <w:lvl w:ilvl="0" w:tplc="7B7000B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D9B44B64">
      <w:start w:val="1"/>
      <w:numFmt w:val="lowerLetter"/>
      <w:lvlText w:val="%2)"/>
      <w:lvlJc w:val="left"/>
      <w:pPr>
        <w:ind w:left="1790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64C9F"/>
    <w:multiLevelType w:val="hybridMultilevel"/>
    <w:tmpl w:val="8E9C8410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9" w15:restartNumberingAfterBreak="0">
    <w:nsid w:val="76091252"/>
    <w:multiLevelType w:val="hybridMultilevel"/>
    <w:tmpl w:val="0C82585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7C3533E"/>
    <w:multiLevelType w:val="hybridMultilevel"/>
    <w:tmpl w:val="49F21D4C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1" w15:restartNumberingAfterBreak="0">
    <w:nsid w:val="795A3B73"/>
    <w:multiLevelType w:val="multilevel"/>
    <w:tmpl w:val="4FEA3C14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5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7" w:hanging="1800"/>
      </w:pPr>
      <w:rPr>
        <w:rFonts w:hint="default"/>
      </w:rPr>
    </w:lvl>
  </w:abstractNum>
  <w:abstractNum w:abstractNumId="42" w15:restartNumberingAfterBreak="0">
    <w:nsid w:val="7B1367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ED04E89"/>
    <w:multiLevelType w:val="hybridMultilevel"/>
    <w:tmpl w:val="2C588A08"/>
    <w:lvl w:ilvl="0" w:tplc="0415000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48" w:hanging="360"/>
      </w:pPr>
      <w:rPr>
        <w:rFonts w:ascii="Wingdings" w:hAnsi="Wingdings" w:hint="default"/>
      </w:rPr>
    </w:lvl>
  </w:abstractNum>
  <w:num w:numId="1" w16cid:durableId="1420061349">
    <w:abstractNumId w:val="35"/>
  </w:num>
  <w:num w:numId="2" w16cid:durableId="1361203295">
    <w:abstractNumId w:val="4"/>
  </w:num>
  <w:num w:numId="3" w16cid:durableId="358555845">
    <w:abstractNumId w:val="19"/>
  </w:num>
  <w:num w:numId="4" w16cid:durableId="1495562989">
    <w:abstractNumId w:val="12"/>
  </w:num>
  <w:num w:numId="5" w16cid:durableId="747045726">
    <w:abstractNumId w:val="15"/>
  </w:num>
  <w:num w:numId="6" w16cid:durableId="1287615873">
    <w:abstractNumId w:val="11"/>
  </w:num>
  <w:num w:numId="7" w16cid:durableId="792939126">
    <w:abstractNumId w:val="1"/>
  </w:num>
  <w:num w:numId="8" w16cid:durableId="448818805">
    <w:abstractNumId w:val="23"/>
  </w:num>
  <w:num w:numId="9" w16cid:durableId="256449861">
    <w:abstractNumId w:val="43"/>
  </w:num>
  <w:num w:numId="10" w16cid:durableId="947658110">
    <w:abstractNumId w:val="7"/>
  </w:num>
  <w:num w:numId="11" w16cid:durableId="215549272">
    <w:abstractNumId w:val="5"/>
  </w:num>
  <w:num w:numId="12" w16cid:durableId="1409645224">
    <w:abstractNumId w:val="25"/>
  </w:num>
  <w:num w:numId="13" w16cid:durableId="798571865">
    <w:abstractNumId w:val="32"/>
  </w:num>
  <w:num w:numId="14" w16cid:durableId="1096560459">
    <w:abstractNumId w:val="38"/>
  </w:num>
  <w:num w:numId="15" w16cid:durableId="1547372396">
    <w:abstractNumId w:val="20"/>
  </w:num>
  <w:num w:numId="16" w16cid:durableId="695892118">
    <w:abstractNumId w:val="40"/>
  </w:num>
  <w:num w:numId="17" w16cid:durableId="1090076630">
    <w:abstractNumId w:val="26"/>
  </w:num>
  <w:num w:numId="18" w16cid:durableId="1165514923">
    <w:abstractNumId w:val="9"/>
  </w:num>
  <w:num w:numId="19" w16cid:durableId="543100937">
    <w:abstractNumId w:val="17"/>
  </w:num>
  <w:num w:numId="20" w16cid:durableId="1698039632">
    <w:abstractNumId w:val="39"/>
  </w:num>
  <w:num w:numId="21" w16cid:durableId="2014330229">
    <w:abstractNumId w:val="16"/>
  </w:num>
  <w:num w:numId="22" w16cid:durableId="815687599">
    <w:abstractNumId w:val="31"/>
  </w:num>
  <w:num w:numId="23" w16cid:durableId="2080205605">
    <w:abstractNumId w:val="10"/>
  </w:num>
  <w:num w:numId="24" w16cid:durableId="1078482304">
    <w:abstractNumId w:val="6"/>
  </w:num>
  <w:num w:numId="25" w16cid:durableId="1772553199">
    <w:abstractNumId w:val="29"/>
  </w:num>
  <w:num w:numId="26" w16cid:durableId="1916352008">
    <w:abstractNumId w:val="34"/>
  </w:num>
  <w:num w:numId="27" w16cid:durableId="898443377">
    <w:abstractNumId w:val="27"/>
  </w:num>
  <w:num w:numId="28" w16cid:durableId="573201289">
    <w:abstractNumId w:val="21"/>
  </w:num>
  <w:num w:numId="29" w16cid:durableId="715155863">
    <w:abstractNumId w:val="0"/>
  </w:num>
  <w:num w:numId="30" w16cid:durableId="2000424041">
    <w:abstractNumId w:val="22"/>
  </w:num>
  <w:num w:numId="31" w16cid:durableId="1081367377">
    <w:abstractNumId w:val="3"/>
  </w:num>
  <w:num w:numId="32" w16cid:durableId="1968773573">
    <w:abstractNumId w:val="13"/>
  </w:num>
  <w:num w:numId="33" w16cid:durableId="499808740">
    <w:abstractNumId w:val="28"/>
  </w:num>
  <w:num w:numId="34" w16cid:durableId="2025207634">
    <w:abstractNumId w:val="2"/>
  </w:num>
  <w:num w:numId="35" w16cid:durableId="1629896857">
    <w:abstractNumId w:val="18"/>
  </w:num>
  <w:num w:numId="36" w16cid:durableId="1683388296">
    <w:abstractNumId w:val="42"/>
  </w:num>
  <w:num w:numId="37" w16cid:durableId="2064519242">
    <w:abstractNumId w:val="8"/>
  </w:num>
  <w:num w:numId="38" w16cid:durableId="1671566154">
    <w:abstractNumId w:val="41"/>
  </w:num>
  <w:num w:numId="39" w16cid:durableId="1525359700">
    <w:abstractNumId w:val="33"/>
  </w:num>
  <w:num w:numId="40" w16cid:durableId="999191187">
    <w:abstractNumId w:val="14"/>
  </w:num>
  <w:num w:numId="41" w16cid:durableId="1272782325">
    <w:abstractNumId w:val="30"/>
  </w:num>
  <w:num w:numId="42" w16cid:durableId="477376973">
    <w:abstractNumId w:val="37"/>
  </w:num>
  <w:num w:numId="43" w16cid:durableId="1369254713">
    <w:abstractNumId w:val="36"/>
  </w:num>
  <w:num w:numId="44" w16cid:durableId="19909421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A59"/>
    <w:rsid w:val="000115F1"/>
    <w:rsid w:val="000259A5"/>
    <w:rsid w:val="000611C1"/>
    <w:rsid w:val="00063D49"/>
    <w:rsid w:val="00064B9F"/>
    <w:rsid w:val="00092697"/>
    <w:rsid w:val="00096038"/>
    <w:rsid w:val="0009763B"/>
    <w:rsid w:val="000B2A1F"/>
    <w:rsid w:val="000D3CED"/>
    <w:rsid w:val="000E5CC2"/>
    <w:rsid w:val="00107707"/>
    <w:rsid w:val="0012789A"/>
    <w:rsid w:val="00132E06"/>
    <w:rsid w:val="001A303C"/>
    <w:rsid w:val="001C48A6"/>
    <w:rsid w:val="001F4C69"/>
    <w:rsid w:val="001F4F44"/>
    <w:rsid w:val="001F4FD4"/>
    <w:rsid w:val="001F69E2"/>
    <w:rsid w:val="0021615B"/>
    <w:rsid w:val="002174D3"/>
    <w:rsid w:val="0022206F"/>
    <w:rsid w:val="00241CD9"/>
    <w:rsid w:val="002452FD"/>
    <w:rsid w:val="002479AB"/>
    <w:rsid w:val="00261206"/>
    <w:rsid w:val="00262F4B"/>
    <w:rsid w:val="002708CE"/>
    <w:rsid w:val="00273B0B"/>
    <w:rsid w:val="00274DAB"/>
    <w:rsid w:val="002924D4"/>
    <w:rsid w:val="002B7016"/>
    <w:rsid w:val="002D1AD8"/>
    <w:rsid w:val="002E412F"/>
    <w:rsid w:val="003213EC"/>
    <w:rsid w:val="00332E29"/>
    <w:rsid w:val="00340046"/>
    <w:rsid w:val="00345A37"/>
    <w:rsid w:val="003A5457"/>
    <w:rsid w:val="003A79AC"/>
    <w:rsid w:val="003B7D22"/>
    <w:rsid w:val="003D59D8"/>
    <w:rsid w:val="00405D6D"/>
    <w:rsid w:val="00416A1D"/>
    <w:rsid w:val="00427749"/>
    <w:rsid w:val="00437759"/>
    <w:rsid w:val="00440ED6"/>
    <w:rsid w:val="00452CFD"/>
    <w:rsid w:val="00455430"/>
    <w:rsid w:val="00462861"/>
    <w:rsid w:val="004661CA"/>
    <w:rsid w:val="00467115"/>
    <w:rsid w:val="004B69BA"/>
    <w:rsid w:val="004D615F"/>
    <w:rsid w:val="004D7EAA"/>
    <w:rsid w:val="004E347F"/>
    <w:rsid w:val="004F08FD"/>
    <w:rsid w:val="004F0EE1"/>
    <w:rsid w:val="005311F1"/>
    <w:rsid w:val="00531953"/>
    <w:rsid w:val="005370B9"/>
    <w:rsid w:val="00546180"/>
    <w:rsid w:val="005719FB"/>
    <w:rsid w:val="005731E1"/>
    <w:rsid w:val="005975A7"/>
    <w:rsid w:val="005B32CF"/>
    <w:rsid w:val="005C7424"/>
    <w:rsid w:val="005F20D0"/>
    <w:rsid w:val="00620A18"/>
    <w:rsid w:val="00626D0A"/>
    <w:rsid w:val="0065029D"/>
    <w:rsid w:val="00660A57"/>
    <w:rsid w:val="0066606E"/>
    <w:rsid w:val="00694A13"/>
    <w:rsid w:val="00696760"/>
    <w:rsid w:val="006A79E1"/>
    <w:rsid w:val="006F1B7E"/>
    <w:rsid w:val="007610F3"/>
    <w:rsid w:val="00764090"/>
    <w:rsid w:val="007B095D"/>
    <w:rsid w:val="007D75BD"/>
    <w:rsid w:val="007E3A7F"/>
    <w:rsid w:val="00805C87"/>
    <w:rsid w:val="00813506"/>
    <w:rsid w:val="00815417"/>
    <w:rsid w:val="008265EC"/>
    <w:rsid w:val="008320FC"/>
    <w:rsid w:val="008330C8"/>
    <w:rsid w:val="00835654"/>
    <w:rsid w:val="00864E1B"/>
    <w:rsid w:val="0087713D"/>
    <w:rsid w:val="00894435"/>
    <w:rsid w:val="008969E8"/>
    <w:rsid w:val="008A056D"/>
    <w:rsid w:val="008D2ACE"/>
    <w:rsid w:val="008D6D12"/>
    <w:rsid w:val="008E1FC2"/>
    <w:rsid w:val="00924506"/>
    <w:rsid w:val="00965870"/>
    <w:rsid w:val="00974D82"/>
    <w:rsid w:val="00994C46"/>
    <w:rsid w:val="009C35B0"/>
    <w:rsid w:val="00A6059A"/>
    <w:rsid w:val="00A618D3"/>
    <w:rsid w:val="00A648EC"/>
    <w:rsid w:val="00A813AB"/>
    <w:rsid w:val="00AE1996"/>
    <w:rsid w:val="00AE74A2"/>
    <w:rsid w:val="00B06EF0"/>
    <w:rsid w:val="00B256BD"/>
    <w:rsid w:val="00B31D4B"/>
    <w:rsid w:val="00B6649E"/>
    <w:rsid w:val="00B7734A"/>
    <w:rsid w:val="00BA36F8"/>
    <w:rsid w:val="00BD3D46"/>
    <w:rsid w:val="00BD42EB"/>
    <w:rsid w:val="00BE0905"/>
    <w:rsid w:val="00BE6384"/>
    <w:rsid w:val="00BF1EFF"/>
    <w:rsid w:val="00BF5965"/>
    <w:rsid w:val="00C04AD5"/>
    <w:rsid w:val="00C27668"/>
    <w:rsid w:val="00C41324"/>
    <w:rsid w:val="00C74AE4"/>
    <w:rsid w:val="00C83F90"/>
    <w:rsid w:val="00C86345"/>
    <w:rsid w:val="00CA6D56"/>
    <w:rsid w:val="00CB0145"/>
    <w:rsid w:val="00CC7BAD"/>
    <w:rsid w:val="00CF6F59"/>
    <w:rsid w:val="00D11A37"/>
    <w:rsid w:val="00D637B2"/>
    <w:rsid w:val="00D715FE"/>
    <w:rsid w:val="00D7531A"/>
    <w:rsid w:val="00D877CE"/>
    <w:rsid w:val="00DC4380"/>
    <w:rsid w:val="00DC7361"/>
    <w:rsid w:val="00DD6D16"/>
    <w:rsid w:val="00DF113B"/>
    <w:rsid w:val="00E16A9B"/>
    <w:rsid w:val="00E34F84"/>
    <w:rsid w:val="00E459CE"/>
    <w:rsid w:val="00E47656"/>
    <w:rsid w:val="00E645C2"/>
    <w:rsid w:val="00E97EB6"/>
    <w:rsid w:val="00E97F2A"/>
    <w:rsid w:val="00EB55F6"/>
    <w:rsid w:val="00EB5A93"/>
    <w:rsid w:val="00EC6627"/>
    <w:rsid w:val="00ED5E88"/>
    <w:rsid w:val="00F228FB"/>
    <w:rsid w:val="00F27568"/>
    <w:rsid w:val="00F370BC"/>
    <w:rsid w:val="00F53A59"/>
    <w:rsid w:val="00F62A73"/>
    <w:rsid w:val="00FA3A51"/>
    <w:rsid w:val="00FB0BFE"/>
    <w:rsid w:val="00FB1337"/>
    <w:rsid w:val="00FC3D82"/>
    <w:rsid w:val="00FC728D"/>
    <w:rsid w:val="00FD1EF0"/>
    <w:rsid w:val="00FD224B"/>
    <w:rsid w:val="00FE60B3"/>
    <w:rsid w:val="00FF31B4"/>
    <w:rsid w:val="00FF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EF7DA"/>
  <w15:chartTrackingRefBased/>
  <w15:docId w15:val="{0458B3EC-8BC4-49E8-A645-BA032512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B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3A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3A59"/>
  </w:style>
  <w:style w:type="paragraph" w:styleId="Stopka">
    <w:name w:val="footer"/>
    <w:basedOn w:val="Normalny"/>
    <w:link w:val="StopkaZnak"/>
    <w:uiPriority w:val="99"/>
    <w:unhideWhenUsed/>
    <w:rsid w:val="00F53A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3A59"/>
  </w:style>
  <w:style w:type="character" w:styleId="Hipercze">
    <w:name w:val="Hyperlink"/>
    <w:basedOn w:val="Domylnaczcionkaakapitu"/>
    <w:uiPriority w:val="99"/>
    <w:unhideWhenUsed/>
    <w:rsid w:val="00AE74A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7D22"/>
    <w:rPr>
      <w:color w:val="605E5C"/>
      <w:shd w:val="clear" w:color="auto" w:fill="E1DFDD"/>
    </w:rPr>
  </w:style>
  <w:style w:type="paragraph" w:customStyle="1" w:styleId="Default">
    <w:name w:val="Default"/>
    <w:rsid w:val="00BF5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4B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B9F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aliases w:val="T_SZ_List Paragraph,Numerowanie,List Paragraph,L1,Akapit z listą5,maz_wyliczenie,opis dzialania,K-P_odwolanie,A_wyliczenie,Akapit z listą 1,Obiekt,normalny tekst,Kolorowa lista — akcent 11,Liste à puces retrait droite,Akapit normalny"/>
    <w:basedOn w:val="Normalny"/>
    <w:link w:val="AkapitzlistZnak"/>
    <w:uiPriority w:val="34"/>
    <w:qFormat/>
    <w:rsid w:val="00A648EC"/>
    <w:pPr>
      <w:ind w:left="720"/>
      <w:contextualSpacing/>
    </w:pPr>
  </w:style>
  <w:style w:type="character" w:customStyle="1" w:styleId="AkapitzlistZnak">
    <w:name w:val="Akapit z listą Znak"/>
    <w:aliases w:val="T_SZ_List Paragraph Znak,Numerowanie Znak,List Paragraph Znak,L1 Znak,Akapit z listą5 Znak,maz_wyliczenie Znak,opis dzialania Znak,K-P_odwolanie Znak,A_wyliczenie Znak,Akapit z listą 1 Znak,Obiekt Znak,normalny tekst Znak"/>
    <w:link w:val="Akapitzlist"/>
    <w:uiPriority w:val="34"/>
    <w:qFormat/>
    <w:locked/>
    <w:rsid w:val="00A648E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3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3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35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35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35B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270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kancelaria@abm.gov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1577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Szwugier</dc:creator>
  <cp:keywords/>
  <dc:description/>
  <cp:lastModifiedBy>Leszek Lipiński</cp:lastModifiedBy>
  <cp:revision>3</cp:revision>
  <cp:lastPrinted>2020-05-18T08:29:00Z</cp:lastPrinted>
  <dcterms:created xsi:type="dcterms:W3CDTF">2025-07-22T09:59:00Z</dcterms:created>
  <dcterms:modified xsi:type="dcterms:W3CDTF">2025-07-22T10:12:00Z</dcterms:modified>
</cp:coreProperties>
</file>