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A53EA" w14:textId="5FD204F7" w:rsidR="00CE0DB2" w:rsidRDefault="004F243B" w:rsidP="004F243B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 xml:space="preserve">Szczegółowy Opis Przedmiotu </w:t>
      </w:r>
      <w:r w:rsidR="00110682" w:rsidRPr="000C3CAE">
        <w:rPr>
          <w:rFonts w:ascii="Century Gothic" w:hAnsi="Century Gothic"/>
          <w:b/>
          <w:bCs/>
          <w:sz w:val="20"/>
          <w:szCs w:val="20"/>
        </w:rPr>
        <w:t>Zamówienia</w:t>
      </w:r>
    </w:p>
    <w:p w14:paraId="07F04363" w14:textId="218D50B1" w:rsidR="004F243B" w:rsidRPr="000C3CAE" w:rsidRDefault="004F243B" w:rsidP="00C847F2">
      <w:pPr>
        <w:pStyle w:val="Akapitzlist"/>
        <w:numPr>
          <w:ilvl w:val="0"/>
          <w:numId w:val="1"/>
        </w:numPr>
        <w:spacing w:before="600" w:after="360"/>
        <w:ind w:left="714" w:hanging="357"/>
        <w:contextualSpacing w:val="0"/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>Przedmiot Zamówienia</w:t>
      </w:r>
    </w:p>
    <w:p w14:paraId="216C28DF" w14:textId="77777777" w:rsidR="004F243B" w:rsidRPr="000C3CAE" w:rsidRDefault="004F243B">
      <w:pPr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Przedmiotem zamówienia jest:</w:t>
      </w:r>
    </w:p>
    <w:p w14:paraId="747E925F" w14:textId="08D3143B" w:rsidR="004F243B" w:rsidRPr="005E517B" w:rsidRDefault="007D3DF3" w:rsidP="004F243B">
      <w:pPr>
        <w:pStyle w:val="Akapitzlist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5E517B">
        <w:rPr>
          <w:rFonts w:ascii="Century Gothic" w:hAnsi="Century Gothic"/>
          <w:sz w:val="20"/>
          <w:szCs w:val="20"/>
        </w:rPr>
        <w:t>O</w:t>
      </w:r>
      <w:r w:rsidR="004F243B" w:rsidRPr="005E517B">
        <w:rPr>
          <w:rFonts w:ascii="Century Gothic" w:hAnsi="Century Gothic"/>
          <w:sz w:val="20"/>
          <w:szCs w:val="20"/>
        </w:rPr>
        <w:t xml:space="preserve">kreślenie wartości </w:t>
      </w:r>
      <w:r w:rsidR="00923549">
        <w:rPr>
          <w:rFonts w:ascii="Century Gothic" w:hAnsi="Century Gothic"/>
          <w:sz w:val="20"/>
          <w:szCs w:val="20"/>
        </w:rPr>
        <w:t>sprzętu</w:t>
      </w:r>
      <w:r w:rsidR="00A93E43" w:rsidRPr="005E517B">
        <w:rPr>
          <w:rFonts w:ascii="Century Gothic" w:hAnsi="Century Gothic"/>
          <w:sz w:val="20"/>
          <w:szCs w:val="20"/>
        </w:rPr>
        <w:t xml:space="preserve"> </w:t>
      </w:r>
      <w:r w:rsidR="00AD3E95" w:rsidRPr="005E517B">
        <w:rPr>
          <w:rFonts w:ascii="Century Gothic" w:hAnsi="Century Gothic"/>
          <w:sz w:val="20"/>
          <w:szCs w:val="20"/>
        </w:rPr>
        <w:t>wyszczególnione</w:t>
      </w:r>
      <w:r w:rsidR="00923549">
        <w:rPr>
          <w:rFonts w:ascii="Century Gothic" w:hAnsi="Century Gothic"/>
          <w:sz w:val="20"/>
          <w:szCs w:val="20"/>
        </w:rPr>
        <w:t>go</w:t>
      </w:r>
      <w:r w:rsidR="00AD3E95" w:rsidRPr="005E517B">
        <w:rPr>
          <w:rFonts w:ascii="Century Gothic" w:hAnsi="Century Gothic"/>
          <w:sz w:val="20"/>
          <w:szCs w:val="20"/>
        </w:rPr>
        <w:t xml:space="preserve"> w treści niniejszego dokumentu</w:t>
      </w:r>
      <w:r w:rsidR="00923549">
        <w:rPr>
          <w:rFonts w:ascii="Century Gothic" w:hAnsi="Century Gothic"/>
          <w:sz w:val="20"/>
          <w:szCs w:val="20"/>
        </w:rPr>
        <w:t xml:space="preserve"> (zwany dalej „Sprzęt”)</w:t>
      </w:r>
      <w:r w:rsidR="00592AA3" w:rsidRPr="005E517B">
        <w:rPr>
          <w:rFonts w:ascii="Century Gothic" w:hAnsi="Century Gothic"/>
          <w:sz w:val="20"/>
          <w:szCs w:val="20"/>
        </w:rPr>
        <w:t>,</w:t>
      </w:r>
      <w:r w:rsidR="005D1BB2" w:rsidRPr="005E517B">
        <w:rPr>
          <w:rFonts w:ascii="Century Gothic" w:hAnsi="Century Gothic"/>
          <w:sz w:val="20"/>
          <w:szCs w:val="20"/>
        </w:rPr>
        <w:t xml:space="preserve"> któr</w:t>
      </w:r>
      <w:r w:rsidR="00923549">
        <w:rPr>
          <w:rFonts w:ascii="Century Gothic" w:hAnsi="Century Gothic"/>
          <w:sz w:val="20"/>
          <w:szCs w:val="20"/>
        </w:rPr>
        <w:t>y</w:t>
      </w:r>
      <w:r w:rsidR="005D1BB2" w:rsidRPr="005E517B">
        <w:rPr>
          <w:rFonts w:ascii="Century Gothic" w:hAnsi="Century Gothic"/>
          <w:sz w:val="20"/>
          <w:szCs w:val="20"/>
        </w:rPr>
        <w:t xml:space="preserve"> Zamawiający </w:t>
      </w:r>
      <w:r w:rsidR="005E517B">
        <w:rPr>
          <w:rFonts w:ascii="Century Gothic" w:hAnsi="Century Gothic"/>
          <w:sz w:val="20"/>
          <w:szCs w:val="20"/>
        </w:rPr>
        <w:t xml:space="preserve">zamierza </w:t>
      </w:r>
      <w:r w:rsidR="004B5C92">
        <w:rPr>
          <w:rFonts w:ascii="Century Gothic" w:hAnsi="Century Gothic"/>
          <w:sz w:val="20"/>
          <w:szCs w:val="20"/>
        </w:rPr>
        <w:t xml:space="preserve">wnieść aportem albo </w:t>
      </w:r>
      <w:r w:rsidR="005E517B">
        <w:rPr>
          <w:rFonts w:ascii="Century Gothic" w:hAnsi="Century Gothic"/>
          <w:sz w:val="20"/>
          <w:szCs w:val="20"/>
        </w:rPr>
        <w:t xml:space="preserve">odsprzedać </w:t>
      </w:r>
      <w:r w:rsidR="005D1BB2" w:rsidRPr="005E517B">
        <w:rPr>
          <w:rFonts w:ascii="Century Gothic" w:hAnsi="Century Gothic"/>
          <w:sz w:val="20"/>
          <w:szCs w:val="20"/>
        </w:rPr>
        <w:t>do Spółki zależnej.</w:t>
      </w:r>
    </w:p>
    <w:p w14:paraId="14C18A10" w14:textId="22589040" w:rsidR="00592AA3" w:rsidRPr="005E517B" w:rsidRDefault="00A95F22" w:rsidP="004F243B">
      <w:pPr>
        <w:pStyle w:val="Akapitzlist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 w:rsidRPr="005E517B">
        <w:rPr>
          <w:rFonts w:ascii="Century Gothic" w:hAnsi="Century Gothic"/>
          <w:sz w:val="20"/>
          <w:szCs w:val="20"/>
        </w:rPr>
        <w:t xml:space="preserve">Sporządzenie i przekazanie Zamawiającemu Operatu </w:t>
      </w:r>
      <w:r w:rsidR="000C3CAE" w:rsidRPr="005E517B">
        <w:rPr>
          <w:rFonts w:ascii="Century Gothic" w:hAnsi="Century Gothic"/>
          <w:sz w:val="20"/>
          <w:szCs w:val="20"/>
        </w:rPr>
        <w:t xml:space="preserve">lub </w:t>
      </w:r>
      <w:r w:rsidR="006B1112">
        <w:rPr>
          <w:rFonts w:ascii="Century Gothic" w:hAnsi="Century Gothic"/>
          <w:sz w:val="20"/>
          <w:szCs w:val="20"/>
        </w:rPr>
        <w:t xml:space="preserve">wyceny </w:t>
      </w:r>
      <w:r w:rsidR="000C3CAE" w:rsidRPr="005E517B">
        <w:rPr>
          <w:rFonts w:ascii="Century Gothic" w:hAnsi="Century Gothic"/>
          <w:sz w:val="20"/>
          <w:szCs w:val="20"/>
        </w:rPr>
        <w:t>w formie opinii o wartości</w:t>
      </w:r>
      <w:r w:rsidR="000C3CAE" w:rsidRPr="005E517B">
        <w:rPr>
          <w:rFonts w:ascii="Century Gothic" w:hAnsi="Century Gothic" w:cs="Arial"/>
          <w:color w:val="FF0000"/>
          <w:sz w:val="20"/>
          <w:szCs w:val="20"/>
          <w:shd w:val="clear" w:color="auto" w:fill="FFFFFF"/>
        </w:rPr>
        <w:t xml:space="preserve"> </w:t>
      </w:r>
      <w:r w:rsidRPr="005E517B">
        <w:rPr>
          <w:rFonts w:ascii="Century Gothic" w:hAnsi="Century Gothic"/>
          <w:sz w:val="20"/>
          <w:szCs w:val="20"/>
        </w:rPr>
        <w:t>n</w:t>
      </w:r>
      <w:r w:rsidR="00D04C78" w:rsidRPr="005E517B">
        <w:rPr>
          <w:rFonts w:ascii="Century Gothic" w:hAnsi="Century Gothic"/>
          <w:sz w:val="20"/>
          <w:szCs w:val="20"/>
        </w:rPr>
        <w:t xml:space="preserve">a podstawie danych z </w:t>
      </w:r>
      <w:r w:rsidR="00D04C78" w:rsidRPr="00CC63CE">
        <w:rPr>
          <w:rFonts w:ascii="Century Gothic" w:hAnsi="Century Gothic"/>
          <w:sz w:val="20"/>
          <w:szCs w:val="20"/>
        </w:rPr>
        <w:t>pkt. 1</w:t>
      </w:r>
      <w:r w:rsidR="00CC63CE">
        <w:rPr>
          <w:rFonts w:ascii="Century Gothic" w:hAnsi="Century Gothic"/>
          <w:sz w:val="20"/>
          <w:szCs w:val="20"/>
        </w:rPr>
        <w:t>.</w:t>
      </w:r>
    </w:p>
    <w:p w14:paraId="46A0479F" w14:textId="509D0E55" w:rsidR="00382A29" w:rsidRPr="000C3CAE" w:rsidRDefault="00382A29" w:rsidP="00C847F2">
      <w:pPr>
        <w:pStyle w:val="Akapitzlist"/>
        <w:numPr>
          <w:ilvl w:val="0"/>
          <w:numId w:val="1"/>
        </w:numPr>
        <w:spacing w:before="600" w:after="360"/>
        <w:ind w:left="714" w:hanging="357"/>
        <w:contextualSpacing w:val="0"/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>Definicj</w:t>
      </w:r>
      <w:r w:rsidR="005C2FD8" w:rsidRPr="000C3CAE">
        <w:rPr>
          <w:rFonts w:ascii="Century Gothic" w:hAnsi="Century Gothic"/>
          <w:b/>
          <w:bCs/>
          <w:sz w:val="20"/>
          <w:szCs w:val="20"/>
        </w:rPr>
        <w:t>e</w:t>
      </w:r>
      <w:r w:rsidR="003E4975" w:rsidRPr="000C3CAE">
        <w:rPr>
          <w:rFonts w:ascii="Century Gothic" w:hAnsi="Century Gothic"/>
          <w:b/>
          <w:bCs/>
          <w:sz w:val="20"/>
          <w:szCs w:val="20"/>
        </w:rPr>
        <w:t>.</w:t>
      </w:r>
    </w:p>
    <w:p w14:paraId="623B56A3" w14:textId="5245C5D7" w:rsidR="005C2FD8" w:rsidRPr="000C3CAE" w:rsidRDefault="005C2FD8" w:rsidP="000B1018">
      <w:pPr>
        <w:pStyle w:val="Akapitzlist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Dni robocze – </w:t>
      </w:r>
      <w:r w:rsidR="00E07F09" w:rsidRPr="000C3CAE">
        <w:rPr>
          <w:rFonts w:ascii="Century Gothic" w:hAnsi="Century Gothic"/>
          <w:sz w:val="20"/>
          <w:szCs w:val="20"/>
        </w:rPr>
        <w:t>dni: od poniedziałku do piątku, z wyłączeniem dni ustawowo wolnych od pracy w Rzeczypospolitej Polskiej;</w:t>
      </w:r>
    </w:p>
    <w:p w14:paraId="59C3B23B" w14:textId="22A072FC" w:rsidR="00E07F09" w:rsidRPr="000C3CAE" w:rsidRDefault="00E07F09" w:rsidP="000B1018">
      <w:pPr>
        <w:pStyle w:val="Akapitzlist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Dokumentacja – oznacza dokumenty udostępnione Wykonawcy przez Zamawiającego na potrzeby realizacji Przedmiotu Zamówienia, w szczególności dot. aspektów technicznych funkcjonowania </w:t>
      </w:r>
      <w:r w:rsidR="00E34561">
        <w:rPr>
          <w:rFonts w:ascii="Century Gothic" w:hAnsi="Century Gothic"/>
          <w:sz w:val="20"/>
          <w:szCs w:val="20"/>
        </w:rPr>
        <w:t>Sprzętu</w:t>
      </w:r>
      <w:r w:rsidRPr="000C3CAE">
        <w:rPr>
          <w:rFonts w:ascii="Century Gothic" w:hAnsi="Century Gothic"/>
          <w:sz w:val="20"/>
          <w:szCs w:val="20"/>
        </w:rPr>
        <w:t>;</w:t>
      </w:r>
    </w:p>
    <w:p w14:paraId="1EBBD422" w14:textId="4FFD2CAE" w:rsidR="00D13D76" w:rsidRPr="0014325B" w:rsidRDefault="00E34561" w:rsidP="0014325B">
      <w:pPr>
        <w:pStyle w:val="Akapitzlist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Sprzęt</w:t>
      </w:r>
      <w:r w:rsidR="00D13D76" w:rsidRPr="0014325B">
        <w:rPr>
          <w:rFonts w:ascii="Century Gothic" w:hAnsi="Century Gothic"/>
          <w:sz w:val="20"/>
          <w:szCs w:val="20"/>
        </w:rPr>
        <w:t xml:space="preserve"> – </w:t>
      </w:r>
      <w:r>
        <w:rPr>
          <w:rFonts w:ascii="Century Gothic" w:hAnsi="Century Gothic"/>
          <w:sz w:val="20"/>
          <w:szCs w:val="20"/>
        </w:rPr>
        <w:t xml:space="preserve">urządzenia sieciowe (routery, </w:t>
      </w:r>
      <w:proofErr w:type="spellStart"/>
      <w:r>
        <w:rPr>
          <w:rFonts w:ascii="Century Gothic" w:hAnsi="Century Gothic"/>
          <w:sz w:val="20"/>
          <w:szCs w:val="20"/>
        </w:rPr>
        <w:t>switche</w:t>
      </w:r>
      <w:proofErr w:type="spellEnd"/>
      <w:r>
        <w:rPr>
          <w:rFonts w:ascii="Century Gothic" w:hAnsi="Century Gothic"/>
          <w:sz w:val="20"/>
          <w:szCs w:val="20"/>
        </w:rPr>
        <w:t>, radiolinie</w:t>
      </w:r>
      <w:r w:rsidR="002D1CAF">
        <w:rPr>
          <w:rFonts w:ascii="Century Gothic" w:hAnsi="Century Gothic"/>
          <w:sz w:val="20"/>
          <w:szCs w:val="20"/>
        </w:rPr>
        <w:t>, szafy telekomunikacyjne</w:t>
      </w:r>
      <w:r>
        <w:rPr>
          <w:rFonts w:ascii="Century Gothic" w:hAnsi="Century Gothic"/>
          <w:sz w:val="20"/>
          <w:szCs w:val="20"/>
        </w:rPr>
        <w:t>), urządzenia zasilania (UPS, siłownie) i inne urządzenia opi</w:t>
      </w:r>
      <w:r w:rsidR="00D13D76" w:rsidRPr="0014325B">
        <w:rPr>
          <w:rFonts w:ascii="Century Gothic" w:hAnsi="Century Gothic"/>
          <w:sz w:val="20"/>
          <w:szCs w:val="20"/>
        </w:rPr>
        <w:t>san</w:t>
      </w:r>
      <w:r w:rsidR="00AF3F26" w:rsidRPr="0014325B">
        <w:rPr>
          <w:rFonts w:ascii="Century Gothic" w:hAnsi="Century Gothic"/>
          <w:sz w:val="20"/>
          <w:szCs w:val="20"/>
        </w:rPr>
        <w:t>e</w:t>
      </w:r>
      <w:r w:rsidR="00D13D76" w:rsidRPr="0014325B">
        <w:rPr>
          <w:rFonts w:ascii="Century Gothic" w:hAnsi="Century Gothic"/>
          <w:sz w:val="20"/>
          <w:szCs w:val="20"/>
        </w:rPr>
        <w:t xml:space="preserve"> w </w:t>
      </w:r>
      <w:r w:rsidR="00812787" w:rsidRPr="0014325B">
        <w:rPr>
          <w:rFonts w:ascii="Century Gothic" w:hAnsi="Century Gothic"/>
          <w:sz w:val="20"/>
          <w:szCs w:val="20"/>
        </w:rPr>
        <w:t xml:space="preserve">Części </w:t>
      </w:r>
      <w:r w:rsidR="00775E59" w:rsidRPr="0014325B">
        <w:rPr>
          <w:rFonts w:ascii="Century Gothic" w:hAnsi="Century Gothic"/>
          <w:sz w:val="20"/>
          <w:szCs w:val="20"/>
        </w:rPr>
        <w:t>A</w:t>
      </w:r>
      <w:r w:rsidR="00812787" w:rsidRPr="0014325B">
        <w:rPr>
          <w:rFonts w:ascii="Century Gothic" w:hAnsi="Century Gothic"/>
          <w:sz w:val="20"/>
          <w:szCs w:val="20"/>
        </w:rPr>
        <w:t xml:space="preserve">, </w:t>
      </w:r>
      <w:r w:rsidR="00D13D76" w:rsidRPr="0014325B">
        <w:rPr>
          <w:rFonts w:ascii="Century Gothic" w:hAnsi="Century Gothic"/>
          <w:sz w:val="20"/>
          <w:szCs w:val="20"/>
        </w:rPr>
        <w:t>rozdz. IV. SO</w:t>
      </w:r>
      <w:r w:rsidR="00110682" w:rsidRPr="0014325B">
        <w:rPr>
          <w:rFonts w:ascii="Century Gothic" w:hAnsi="Century Gothic"/>
          <w:sz w:val="20"/>
          <w:szCs w:val="20"/>
        </w:rPr>
        <w:t>PZ</w:t>
      </w:r>
      <w:r w:rsidR="0014325B" w:rsidRPr="005C039C">
        <w:rPr>
          <w:rFonts w:ascii="Century Gothic" w:hAnsi="Century Gothic"/>
          <w:sz w:val="20"/>
          <w:szCs w:val="20"/>
        </w:rPr>
        <w:t xml:space="preserve"> </w:t>
      </w:r>
      <w:r w:rsidR="0014325B" w:rsidRPr="0014325B">
        <w:rPr>
          <w:rFonts w:ascii="Century Gothic" w:hAnsi="Century Gothic"/>
          <w:sz w:val="20"/>
          <w:szCs w:val="20"/>
        </w:rPr>
        <w:t xml:space="preserve">oraz w </w:t>
      </w:r>
      <w:r w:rsidR="000C5CEF">
        <w:rPr>
          <w:rFonts w:ascii="Century Gothic" w:hAnsi="Century Gothic"/>
          <w:sz w:val="20"/>
          <w:szCs w:val="20"/>
        </w:rPr>
        <w:t>Z</w:t>
      </w:r>
      <w:r w:rsidR="0014325B" w:rsidRPr="0014325B">
        <w:rPr>
          <w:rFonts w:ascii="Century Gothic" w:hAnsi="Century Gothic"/>
          <w:sz w:val="20"/>
          <w:szCs w:val="20"/>
        </w:rPr>
        <w:t xml:space="preserve">ałączniku nr 1 do SOPZ, </w:t>
      </w:r>
      <w:r w:rsidR="00F16484" w:rsidRPr="0014325B">
        <w:rPr>
          <w:rFonts w:ascii="Century Gothic" w:hAnsi="Century Gothic"/>
          <w:sz w:val="20"/>
          <w:szCs w:val="20"/>
        </w:rPr>
        <w:t>które są zainstalowane w</w:t>
      </w:r>
      <w:r>
        <w:rPr>
          <w:rFonts w:ascii="Century Gothic" w:hAnsi="Century Gothic"/>
          <w:sz w:val="20"/>
          <w:szCs w:val="20"/>
        </w:rPr>
        <w:t xml:space="preserve"> węzłach sieci regionalnej zlokalizowanych w pomieszczeniach </w:t>
      </w:r>
      <w:r w:rsidR="00F16484" w:rsidRPr="0014325B">
        <w:rPr>
          <w:rFonts w:ascii="Century Gothic" w:hAnsi="Century Gothic"/>
          <w:sz w:val="20"/>
          <w:szCs w:val="20"/>
        </w:rPr>
        <w:t>dzierżawion</w:t>
      </w:r>
      <w:r>
        <w:rPr>
          <w:rFonts w:ascii="Century Gothic" w:hAnsi="Century Gothic"/>
          <w:sz w:val="20"/>
          <w:szCs w:val="20"/>
        </w:rPr>
        <w:t>ych</w:t>
      </w:r>
      <w:r w:rsidR="00F16484" w:rsidRPr="0014325B">
        <w:rPr>
          <w:rFonts w:ascii="Century Gothic" w:hAnsi="Century Gothic"/>
          <w:sz w:val="20"/>
          <w:szCs w:val="20"/>
        </w:rPr>
        <w:t xml:space="preserve"> od innych podmiotów lub w </w:t>
      </w:r>
      <w:r>
        <w:rPr>
          <w:rFonts w:ascii="Century Gothic" w:hAnsi="Century Gothic"/>
          <w:sz w:val="20"/>
          <w:szCs w:val="20"/>
        </w:rPr>
        <w:t xml:space="preserve">pomieszczeniach </w:t>
      </w:r>
      <w:r w:rsidR="00F16484" w:rsidRPr="0014325B">
        <w:rPr>
          <w:rFonts w:ascii="Century Gothic" w:hAnsi="Century Gothic"/>
          <w:sz w:val="20"/>
          <w:szCs w:val="20"/>
        </w:rPr>
        <w:t>własn</w:t>
      </w:r>
      <w:r>
        <w:rPr>
          <w:rFonts w:ascii="Century Gothic" w:hAnsi="Century Gothic"/>
          <w:sz w:val="20"/>
          <w:szCs w:val="20"/>
        </w:rPr>
        <w:t>ych</w:t>
      </w:r>
      <w:r w:rsidR="00F16484" w:rsidRPr="0014325B">
        <w:rPr>
          <w:rFonts w:ascii="Century Gothic" w:hAnsi="Century Gothic"/>
          <w:sz w:val="20"/>
          <w:szCs w:val="20"/>
        </w:rPr>
        <w:t xml:space="preserve"> Zamawiającego</w:t>
      </w:r>
      <w:r>
        <w:rPr>
          <w:rFonts w:ascii="Century Gothic" w:hAnsi="Century Gothic"/>
          <w:sz w:val="20"/>
          <w:szCs w:val="20"/>
        </w:rPr>
        <w:t xml:space="preserve"> lub </w:t>
      </w:r>
      <w:r w:rsidR="002D1CAF">
        <w:rPr>
          <w:rFonts w:ascii="Century Gothic" w:hAnsi="Century Gothic"/>
          <w:sz w:val="20"/>
          <w:szCs w:val="20"/>
        </w:rPr>
        <w:t>lokalizacjach antenowych</w:t>
      </w:r>
      <w:r w:rsidR="00F16484" w:rsidRPr="0014325B">
        <w:rPr>
          <w:rFonts w:ascii="Century Gothic" w:hAnsi="Century Gothic"/>
          <w:sz w:val="20"/>
          <w:szCs w:val="20"/>
        </w:rPr>
        <w:t>.</w:t>
      </w:r>
      <w:r w:rsidR="002D1CAF">
        <w:rPr>
          <w:rFonts w:ascii="Century Gothic" w:hAnsi="Century Gothic"/>
          <w:sz w:val="20"/>
          <w:szCs w:val="20"/>
        </w:rPr>
        <w:t xml:space="preserve"> </w:t>
      </w:r>
    </w:p>
    <w:p w14:paraId="70975DED" w14:textId="7512362D" w:rsidR="005C2FD8" w:rsidRPr="000C3CAE" w:rsidRDefault="005C2FD8" w:rsidP="00C847F2">
      <w:pPr>
        <w:pStyle w:val="Akapitzlist"/>
        <w:numPr>
          <w:ilvl w:val="0"/>
          <w:numId w:val="1"/>
        </w:numPr>
        <w:spacing w:before="600" w:after="360"/>
        <w:ind w:left="714" w:hanging="357"/>
        <w:contextualSpacing w:val="0"/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>Informacje ogólne.</w:t>
      </w:r>
    </w:p>
    <w:p w14:paraId="571120F8" w14:textId="45B387BF" w:rsidR="0050261E" w:rsidRPr="000C3CAE" w:rsidRDefault="009176FD" w:rsidP="3217C11F">
      <w:pPr>
        <w:pStyle w:val="Akapitzlist"/>
        <w:spacing w:before="480"/>
        <w:ind w:left="714"/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Zamawiający jest właścicielem </w:t>
      </w:r>
      <w:r w:rsidR="002D1CAF">
        <w:rPr>
          <w:rFonts w:ascii="Century Gothic" w:hAnsi="Century Gothic"/>
          <w:sz w:val="20"/>
          <w:szCs w:val="20"/>
        </w:rPr>
        <w:t>Sprzętu</w:t>
      </w:r>
      <w:r w:rsidRPr="000C3CAE">
        <w:rPr>
          <w:rFonts w:ascii="Century Gothic" w:hAnsi="Century Gothic"/>
          <w:sz w:val="20"/>
          <w:szCs w:val="20"/>
        </w:rPr>
        <w:t>, któr</w:t>
      </w:r>
      <w:r w:rsidR="00A30F7E">
        <w:rPr>
          <w:rFonts w:ascii="Century Gothic" w:hAnsi="Century Gothic"/>
          <w:sz w:val="20"/>
          <w:szCs w:val="20"/>
        </w:rPr>
        <w:t>e</w:t>
      </w:r>
      <w:r w:rsidR="002D1CAF">
        <w:rPr>
          <w:rFonts w:ascii="Century Gothic" w:hAnsi="Century Gothic"/>
          <w:sz w:val="20"/>
          <w:szCs w:val="20"/>
        </w:rPr>
        <w:t>go</w:t>
      </w:r>
      <w:r w:rsidR="00A30F7E">
        <w:rPr>
          <w:rFonts w:ascii="Century Gothic" w:hAnsi="Century Gothic"/>
          <w:sz w:val="20"/>
          <w:szCs w:val="20"/>
        </w:rPr>
        <w:t xml:space="preserve"> wycena jest przedmiotem zamówienia</w:t>
      </w:r>
      <w:r w:rsidR="0050261E" w:rsidRPr="000C3CAE">
        <w:rPr>
          <w:rFonts w:ascii="Century Gothic" w:hAnsi="Century Gothic"/>
          <w:sz w:val="20"/>
          <w:szCs w:val="20"/>
        </w:rPr>
        <w:t xml:space="preserve">. </w:t>
      </w:r>
      <w:r w:rsidR="00F16484">
        <w:rPr>
          <w:rFonts w:ascii="Century Gothic" w:hAnsi="Century Gothic"/>
          <w:sz w:val="20"/>
          <w:szCs w:val="20"/>
        </w:rPr>
        <w:t xml:space="preserve"> </w:t>
      </w:r>
      <w:r w:rsidR="002D1CAF">
        <w:rPr>
          <w:rFonts w:ascii="Century Gothic" w:hAnsi="Century Gothic"/>
          <w:sz w:val="20"/>
          <w:szCs w:val="20"/>
        </w:rPr>
        <w:t xml:space="preserve">Do Sprzętu zalicza się </w:t>
      </w:r>
      <w:r w:rsidR="00406C6B">
        <w:rPr>
          <w:rFonts w:ascii="Century Gothic" w:hAnsi="Century Gothic"/>
          <w:sz w:val="20"/>
          <w:szCs w:val="20"/>
        </w:rPr>
        <w:t xml:space="preserve">aktywne </w:t>
      </w:r>
      <w:r w:rsidR="002D1CAF">
        <w:rPr>
          <w:rFonts w:ascii="Century Gothic" w:hAnsi="Century Gothic"/>
          <w:sz w:val="20"/>
          <w:szCs w:val="20"/>
        </w:rPr>
        <w:t xml:space="preserve">urządzenia </w:t>
      </w:r>
      <w:r w:rsidR="002D1CAF">
        <w:rPr>
          <w:rFonts w:ascii="Century Gothic" w:hAnsi="Century Gothic"/>
          <w:sz w:val="20"/>
          <w:szCs w:val="20"/>
        </w:rPr>
        <w:t>funkcjonując</w:t>
      </w:r>
      <w:r w:rsidR="002D1CAF">
        <w:rPr>
          <w:rFonts w:ascii="Century Gothic" w:hAnsi="Century Gothic"/>
          <w:sz w:val="20"/>
          <w:szCs w:val="20"/>
        </w:rPr>
        <w:t>ej</w:t>
      </w:r>
      <w:r w:rsidR="002D1CAF">
        <w:rPr>
          <w:rFonts w:ascii="Century Gothic" w:hAnsi="Century Gothic"/>
          <w:sz w:val="20"/>
          <w:szCs w:val="20"/>
        </w:rPr>
        <w:t xml:space="preserve"> sie</w:t>
      </w:r>
      <w:r w:rsidR="002D1CAF">
        <w:rPr>
          <w:rFonts w:ascii="Century Gothic" w:hAnsi="Century Gothic"/>
          <w:sz w:val="20"/>
          <w:szCs w:val="20"/>
        </w:rPr>
        <w:t>ci</w:t>
      </w:r>
      <w:r w:rsidR="002D1CAF">
        <w:rPr>
          <w:rFonts w:ascii="Century Gothic" w:hAnsi="Century Gothic"/>
          <w:sz w:val="20"/>
          <w:szCs w:val="20"/>
        </w:rPr>
        <w:t xml:space="preserve"> telekomunikacyjn</w:t>
      </w:r>
      <w:r w:rsidR="002D1CAF">
        <w:rPr>
          <w:rFonts w:ascii="Century Gothic" w:hAnsi="Century Gothic"/>
          <w:sz w:val="20"/>
          <w:szCs w:val="20"/>
        </w:rPr>
        <w:t>ej oraz urządzenia w magazynach</w:t>
      </w:r>
      <w:r w:rsidR="002D1CAF">
        <w:rPr>
          <w:rFonts w:ascii="Century Gothic" w:hAnsi="Century Gothic"/>
          <w:sz w:val="20"/>
          <w:szCs w:val="20"/>
        </w:rPr>
        <w:t>.</w:t>
      </w:r>
    </w:p>
    <w:p w14:paraId="55594EA4" w14:textId="5C6D5C28" w:rsidR="00382A29" w:rsidRPr="000C3CAE" w:rsidRDefault="00554A12" w:rsidP="00C847F2">
      <w:pPr>
        <w:pStyle w:val="Akapitzlist"/>
        <w:numPr>
          <w:ilvl w:val="0"/>
          <w:numId w:val="1"/>
        </w:numPr>
        <w:spacing w:before="600" w:after="360"/>
        <w:ind w:left="714" w:hanging="357"/>
        <w:contextualSpacing w:val="0"/>
        <w:rPr>
          <w:rFonts w:ascii="Century Gothic" w:hAnsi="Century Gothic"/>
          <w:b/>
          <w:bCs/>
          <w:sz w:val="20"/>
          <w:szCs w:val="20"/>
        </w:rPr>
      </w:pPr>
      <w:r w:rsidRPr="00DA4CAD">
        <w:rPr>
          <w:rFonts w:ascii="Century Gothic" w:hAnsi="Century Gothic"/>
          <w:b/>
          <w:sz w:val="20"/>
          <w:szCs w:val="20"/>
        </w:rPr>
        <w:t>W</w:t>
      </w:r>
      <w:r w:rsidR="00C847F2" w:rsidRPr="00DA4CAD">
        <w:rPr>
          <w:rFonts w:ascii="Century Gothic" w:hAnsi="Century Gothic"/>
          <w:b/>
          <w:bCs/>
          <w:sz w:val="20"/>
          <w:szCs w:val="20"/>
        </w:rPr>
        <w:t>ykaz</w:t>
      </w:r>
      <w:r w:rsidRPr="000C3CA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D1CAF">
        <w:rPr>
          <w:rFonts w:ascii="Century Gothic" w:hAnsi="Century Gothic"/>
          <w:b/>
          <w:bCs/>
          <w:sz w:val="20"/>
          <w:szCs w:val="20"/>
        </w:rPr>
        <w:t>Sprzętu</w:t>
      </w:r>
      <w:r w:rsidR="003E4975" w:rsidRPr="000C3CAE">
        <w:rPr>
          <w:rFonts w:ascii="Century Gothic" w:hAnsi="Century Gothic"/>
          <w:b/>
          <w:bCs/>
          <w:sz w:val="20"/>
          <w:szCs w:val="20"/>
        </w:rPr>
        <w:t>.</w:t>
      </w:r>
    </w:p>
    <w:p w14:paraId="48B2EDAA" w14:textId="1BF6A66D" w:rsidR="002B603C" w:rsidRPr="000C3CAE" w:rsidRDefault="000C5CEF" w:rsidP="00381A9E">
      <w:pPr>
        <w:pStyle w:val="Akapitzlist"/>
        <w:spacing w:before="480"/>
        <w:ind w:left="714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</w:t>
      </w:r>
      <w:r w:rsidRPr="000C3CA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Z</w:t>
      </w:r>
      <w:r w:rsidRPr="000C3CAE">
        <w:rPr>
          <w:rFonts w:ascii="Century Gothic" w:hAnsi="Century Gothic"/>
          <w:sz w:val="20"/>
          <w:szCs w:val="20"/>
        </w:rPr>
        <w:t>ałączniku nr 1, Tabela 1 „Wykaz</w:t>
      </w:r>
      <w:r>
        <w:rPr>
          <w:rFonts w:ascii="Century Gothic" w:hAnsi="Century Gothic"/>
          <w:sz w:val="20"/>
          <w:szCs w:val="20"/>
        </w:rPr>
        <w:t xml:space="preserve"> ilości Sprzętu</w:t>
      </w:r>
      <w:r w:rsidRPr="000C3CAE">
        <w:rPr>
          <w:rFonts w:ascii="Century Gothic" w:hAnsi="Century Gothic"/>
          <w:sz w:val="20"/>
          <w:szCs w:val="20"/>
        </w:rPr>
        <w:t>”</w:t>
      </w:r>
      <w:r>
        <w:rPr>
          <w:rFonts w:ascii="Century Gothic" w:hAnsi="Century Gothic"/>
          <w:sz w:val="20"/>
          <w:szCs w:val="20"/>
        </w:rPr>
        <w:t xml:space="preserve"> </w:t>
      </w:r>
      <w:r w:rsidR="005E517B">
        <w:rPr>
          <w:rFonts w:ascii="Century Gothic" w:hAnsi="Century Gothic"/>
          <w:sz w:val="20"/>
          <w:szCs w:val="20"/>
        </w:rPr>
        <w:t>podan</w:t>
      </w:r>
      <w:r>
        <w:rPr>
          <w:rFonts w:ascii="Century Gothic" w:hAnsi="Century Gothic"/>
          <w:sz w:val="20"/>
          <w:szCs w:val="20"/>
        </w:rPr>
        <w:t>o ilościowy wykaz Sprzętu w podziale na miejscowości. W przypadku niektórych miejscowości znajduje się kilka lokalizacji. Dla poszczególnych miejscowości podano licz</w:t>
      </w:r>
      <w:r w:rsidR="00CB58BC">
        <w:rPr>
          <w:rFonts w:ascii="Century Gothic" w:hAnsi="Century Gothic"/>
          <w:sz w:val="20"/>
          <w:szCs w:val="20"/>
        </w:rPr>
        <w:t>by urządzeń z rozróżnieniem na środki trwałe, składniki środków trwałych oraz składniki małocenne. W kolumnie uwagi oznaczono miejscowości, w których wykorzystane są urządzenia radiowe</w:t>
      </w:r>
      <w:bookmarkStart w:id="0" w:name="_GoBack"/>
      <w:bookmarkEnd w:id="0"/>
      <w:r w:rsidR="003E4975" w:rsidRPr="000C3CAE">
        <w:rPr>
          <w:rFonts w:ascii="Century Gothic" w:hAnsi="Century Gothic"/>
          <w:b/>
          <w:bCs/>
          <w:sz w:val="20"/>
          <w:szCs w:val="20"/>
        </w:rPr>
        <w:t>.</w:t>
      </w:r>
    </w:p>
    <w:p w14:paraId="15001387" w14:textId="441C93BD" w:rsidR="00C56535" w:rsidRPr="000C3CAE" w:rsidRDefault="00C56535" w:rsidP="00381A9E">
      <w:pPr>
        <w:pStyle w:val="Akapitzlist"/>
        <w:spacing w:before="480"/>
        <w:ind w:left="714"/>
        <w:rPr>
          <w:rFonts w:ascii="Century Gothic" w:hAnsi="Century Gothic"/>
          <w:b/>
          <w:bCs/>
          <w:sz w:val="20"/>
          <w:szCs w:val="20"/>
        </w:rPr>
      </w:pPr>
    </w:p>
    <w:p w14:paraId="175C91DB" w14:textId="1F5F42DD" w:rsidR="008947EE" w:rsidRPr="000C3CAE" w:rsidRDefault="008947EE" w:rsidP="008947EE">
      <w:pPr>
        <w:pStyle w:val="Akapitzlist"/>
        <w:numPr>
          <w:ilvl w:val="0"/>
          <w:numId w:val="1"/>
        </w:numPr>
        <w:spacing w:before="480"/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>Termin realizacji Zamówienia</w:t>
      </w:r>
    </w:p>
    <w:p w14:paraId="2494E9BC" w14:textId="77777777" w:rsidR="008947EE" w:rsidRPr="000C3CAE" w:rsidRDefault="008947EE" w:rsidP="008947EE">
      <w:pPr>
        <w:pStyle w:val="Akapitzlist"/>
        <w:spacing w:before="480"/>
        <w:rPr>
          <w:rFonts w:ascii="Century Gothic" w:hAnsi="Century Gothic"/>
          <w:b/>
          <w:bCs/>
          <w:sz w:val="20"/>
          <w:szCs w:val="20"/>
        </w:rPr>
      </w:pPr>
    </w:p>
    <w:p w14:paraId="272DFC86" w14:textId="0DAD81E2" w:rsidR="004F243B" w:rsidRDefault="005C2FD8" w:rsidP="003E4975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4F243B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zakresie opisanym w pkt. </w:t>
      </w:r>
      <w:r w:rsidR="00AD3E95" w:rsidRPr="006B1112">
        <w:rPr>
          <w:rFonts w:ascii="Century Gothic" w:hAnsi="Century Gothic"/>
          <w:color w:val="000000" w:themeColor="text1"/>
          <w:sz w:val="20"/>
          <w:szCs w:val="20"/>
        </w:rPr>
        <w:t>2</w:t>
      </w:r>
      <w:r w:rsidR="004F243B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. w rozdz. I </w:t>
      </w:r>
      <w:r w:rsidR="00382A29" w:rsidRPr="006B1112">
        <w:rPr>
          <w:rFonts w:ascii="Century Gothic" w:hAnsi="Century Gothic"/>
          <w:color w:val="000000" w:themeColor="text1"/>
          <w:sz w:val="20"/>
          <w:szCs w:val="20"/>
        </w:rPr>
        <w:t>SOP</w:t>
      </w:r>
      <w:r w:rsidR="00110682" w:rsidRPr="006B1112">
        <w:rPr>
          <w:rFonts w:ascii="Century Gothic" w:hAnsi="Century Gothic"/>
          <w:color w:val="000000" w:themeColor="text1"/>
          <w:sz w:val="20"/>
          <w:szCs w:val="20"/>
        </w:rPr>
        <w:t>Z</w:t>
      </w:r>
      <w:r w:rsidR="00A93B90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F243B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w okresie </w:t>
      </w:r>
      <w:r w:rsidR="00A93E43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do 25 </w:t>
      </w:r>
      <w:r w:rsidR="00382A29" w:rsidRPr="006B1112">
        <w:rPr>
          <w:rFonts w:ascii="Century Gothic" w:hAnsi="Century Gothic"/>
          <w:color w:val="000000" w:themeColor="text1"/>
          <w:sz w:val="20"/>
          <w:szCs w:val="20"/>
        </w:rPr>
        <w:t>dni roboczych</w:t>
      </w:r>
      <w:r w:rsidR="00AD3E95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od daty</w:t>
      </w:r>
      <w:r w:rsidR="002B603C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zamówienia</w:t>
      </w:r>
      <w:r w:rsidR="009F0B13" w:rsidRPr="006B111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2B603C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Przy czym w terminie 1 dnia roboczego od daty zamówienia Wykonawca przekaże Zamawiającemu listę informacji, o której mowa w rozdz. VI lit. A pkt. 1. Zamawiający przekaże </w:t>
      </w:r>
      <w:r w:rsidR="00F16484">
        <w:rPr>
          <w:rFonts w:ascii="Century Gothic" w:hAnsi="Century Gothic"/>
          <w:color w:val="000000" w:themeColor="text1"/>
          <w:sz w:val="20"/>
          <w:szCs w:val="20"/>
        </w:rPr>
        <w:t xml:space="preserve">Wykonawcy informacje </w:t>
      </w:r>
      <w:r w:rsidR="002B603C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w terminie </w:t>
      </w:r>
      <w:r w:rsidR="00A93E43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do 7 </w:t>
      </w:r>
      <w:r w:rsidR="002B603C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dni roboczych. </w:t>
      </w:r>
    </w:p>
    <w:p w14:paraId="7B4AF150" w14:textId="15485185" w:rsidR="00D04C78" w:rsidRPr="000C3CAE" w:rsidRDefault="00D04C78" w:rsidP="00C847F2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Za datę odbioru Przedmiotu Zamówienia uznaje się datę potwierdzenia braku uwag do Operatu </w:t>
      </w:r>
      <w:r w:rsidR="000C3CAE">
        <w:rPr>
          <w:rFonts w:ascii="Century Gothic" w:hAnsi="Century Gothic"/>
          <w:sz w:val="20"/>
          <w:szCs w:val="20"/>
        </w:rPr>
        <w:t xml:space="preserve">lub </w:t>
      </w:r>
      <w:r w:rsidR="000C3CAE" w:rsidRPr="006B1112">
        <w:rPr>
          <w:rFonts w:ascii="Century Gothic" w:hAnsi="Century Gothic"/>
          <w:sz w:val="20"/>
          <w:szCs w:val="20"/>
        </w:rPr>
        <w:t xml:space="preserve">opinii o wartości </w:t>
      </w:r>
      <w:r w:rsidRPr="000C3CAE">
        <w:rPr>
          <w:rFonts w:ascii="Century Gothic" w:hAnsi="Century Gothic"/>
          <w:sz w:val="20"/>
          <w:szCs w:val="20"/>
        </w:rPr>
        <w:t>przez Zamawiającego.</w:t>
      </w:r>
    </w:p>
    <w:p w14:paraId="062819CE" w14:textId="77777777" w:rsidR="00163BA6" w:rsidRPr="000C3CAE" w:rsidRDefault="00163BA6" w:rsidP="00163BA6">
      <w:pPr>
        <w:pStyle w:val="Akapitzlist"/>
        <w:keepNext/>
        <w:spacing w:before="600" w:after="360"/>
        <w:ind w:left="714"/>
        <w:rPr>
          <w:rFonts w:ascii="Century Gothic" w:hAnsi="Century Gothic"/>
          <w:b/>
          <w:bCs/>
          <w:sz w:val="20"/>
          <w:szCs w:val="20"/>
        </w:rPr>
      </w:pPr>
    </w:p>
    <w:p w14:paraId="5B00FC70" w14:textId="34B92451" w:rsidR="003E4975" w:rsidRDefault="003E4975" w:rsidP="428C0053">
      <w:pPr>
        <w:pStyle w:val="Akapitzlist"/>
        <w:keepNext/>
        <w:numPr>
          <w:ilvl w:val="0"/>
          <w:numId w:val="1"/>
        </w:numPr>
        <w:spacing w:before="600" w:after="360"/>
        <w:ind w:left="714" w:hanging="357"/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>Szczegółowe warunki realizacji Zamówienia</w:t>
      </w:r>
    </w:p>
    <w:p w14:paraId="217F890B" w14:textId="77777777" w:rsidR="00B50E5D" w:rsidRPr="000C3CAE" w:rsidRDefault="00B50E5D" w:rsidP="00B50E5D">
      <w:pPr>
        <w:pStyle w:val="Akapitzlist"/>
        <w:keepNext/>
        <w:spacing w:before="600" w:after="360"/>
        <w:ind w:left="714"/>
        <w:rPr>
          <w:rFonts w:ascii="Century Gothic" w:hAnsi="Century Gothic"/>
          <w:b/>
          <w:bCs/>
          <w:sz w:val="20"/>
          <w:szCs w:val="20"/>
        </w:rPr>
      </w:pPr>
    </w:p>
    <w:p w14:paraId="6BE94990" w14:textId="5FCE7D1F" w:rsidR="003E4975" w:rsidRPr="000C3CAE" w:rsidRDefault="008D1657" w:rsidP="428C0053">
      <w:pPr>
        <w:pStyle w:val="Akapitzlist"/>
        <w:keepNext/>
        <w:numPr>
          <w:ilvl w:val="1"/>
          <w:numId w:val="5"/>
        </w:numPr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>O</w:t>
      </w:r>
      <w:r w:rsidR="003E4975" w:rsidRPr="000C3CAE">
        <w:rPr>
          <w:rFonts w:ascii="Century Gothic" w:hAnsi="Century Gothic"/>
          <w:b/>
          <w:bCs/>
          <w:sz w:val="20"/>
          <w:szCs w:val="20"/>
        </w:rPr>
        <w:t xml:space="preserve">kreślenie wartości </w:t>
      </w:r>
      <w:r w:rsidR="00C57AFC">
        <w:rPr>
          <w:rFonts w:ascii="Century Gothic" w:hAnsi="Century Gothic"/>
          <w:b/>
          <w:bCs/>
          <w:sz w:val="20"/>
          <w:szCs w:val="20"/>
        </w:rPr>
        <w:t>Sprzętu</w:t>
      </w:r>
      <w:r w:rsidR="00584E7B" w:rsidRPr="000C3CAE"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09988D8C" w14:textId="77777777" w:rsidR="005C2FD8" w:rsidRPr="000C3CAE" w:rsidRDefault="005C2FD8" w:rsidP="005C2FD8">
      <w:pPr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W ramach realizacji Zamówienia należy wykonać następujące czynności:</w:t>
      </w:r>
    </w:p>
    <w:p w14:paraId="4DA435C1" w14:textId="630B57A0" w:rsidR="002B603C" w:rsidRPr="000C3CAE" w:rsidRDefault="002B603C" w:rsidP="002B603C">
      <w:pPr>
        <w:pStyle w:val="Akapitzlist"/>
        <w:numPr>
          <w:ilvl w:val="0"/>
          <w:numId w:val="14"/>
        </w:numPr>
        <w:ind w:left="709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lastRenderedPageBreak/>
        <w:t>Przygotowanie listy informacji, które są niezbędne do wyceny.</w:t>
      </w:r>
    </w:p>
    <w:p w14:paraId="2080D5D8" w14:textId="16F2CC48" w:rsidR="005C2FD8" w:rsidRPr="000C3CAE" w:rsidRDefault="0002054A" w:rsidP="0002054A">
      <w:pPr>
        <w:pStyle w:val="Akapitzlist"/>
        <w:numPr>
          <w:ilvl w:val="0"/>
          <w:numId w:val="14"/>
        </w:numPr>
        <w:ind w:left="709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Wycena wartości </w:t>
      </w:r>
      <w:r w:rsidR="00406C6B">
        <w:rPr>
          <w:rFonts w:ascii="Century Gothic" w:hAnsi="Century Gothic"/>
          <w:sz w:val="20"/>
          <w:szCs w:val="20"/>
        </w:rPr>
        <w:t>Sprzętu</w:t>
      </w:r>
      <w:r w:rsidR="006B1112" w:rsidRPr="006B1112">
        <w:rPr>
          <w:rFonts w:ascii="Century Gothic" w:hAnsi="Century Gothic"/>
          <w:sz w:val="20"/>
          <w:szCs w:val="20"/>
        </w:rPr>
        <w:t xml:space="preserve"> </w:t>
      </w:r>
      <w:r w:rsidRPr="000C3CAE">
        <w:rPr>
          <w:rFonts w:ascii="Century Gothic" w:hAnsi="Century Gothic"/>
          <w:sz w:val="20"/>
          <w:szCs w:val="20"/>
        </w:rPr>
        <w:t>z uwzględnieniem wartości zakupu, aktualnej wartości księgowej oraz wartości rynkowej zależnej od lokalizacji infrastruktury i jej potencjału biznesowego.</w:t>
      </w:r>
    </w:p>
    <w:p w14:paraId="737903ED" w14:textId="77777777" w:rsidR="009226F2" w:rsidRPr="000C3CAE" w:rsidRDefault="009226F2" w:rsidP="009226F2">
      <w:pPr>
        <w:pStyle w:val="Akapitzlist"/>
        <w:numPr>
          <w:ilvl w:val="0"/>
          <w:numId w:val="14"/>
        </w:numPr>
        <w:ind w:left="709"/>
        <w:rPr>
          <w:rFonts w:ascii="Century Gothic" w:hAnsi="Century Gothic" w:cstheme="minorHAnsi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Wykonawca</w:t>
      </w:r>
      <w:r w:rsidRPr="000C3CAE">
        <w:rPr>
          <w:rFonts w:ascii="Century Gothic" w:hAnsi="Century Gothic" w:cstheme="minorHAnsi"/>
          <w:sz w:val="20"/>
          <w:szCs w:val="20"/>
        </w:rPr>
        <w:t xml:space="preserve"> </w:t>
      </w:r>
      <w:r w:rsidRPr="000C3CAE">
        <w:rPr>
          <w:rFonts w:ascii="Century Gothic" w:hAnsi="Century Gothic"/>
          <w:sz w:val="20"/>
          <w:szCs w:val="20"/>
        </w:rPr>
        <w:t>zobowiązuje się do:</w:t>
      </w:r>
      <w:r w:rsidRPr="000C3CAE">
        <w:rPr>
          <w:rFonts w:ascii="Century Gothic" w:hAnsi="Century Gothic" w:cstheme="minorHAnsi"/>
          <w:sz w:val="20"/>
          <w:szCs w:val="20"/>
        </w:rPr>
        <w:t xml:space="preserve"> </w:t>
      </w:r>
    </w:p>
    <w:p w14:paraId="0498820E" w14:textId="12AB2BED" w:rsidR="009226F2" w:rsidRPr="000C3CAE" w:rsidRDefault="009226F2" w:rsidP="428C005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dokonania wyceny wartości godziwej (dalej „Wycena”) składników majątku wyspecyfikowanych w rozdz. </w:t>
      </w:r>
      <w:r w:rsidR="007D47DE" w:rsidRPr="000C3CAE">
        <w:rPr>
          <w:rFonts w:ascii="Century Gothic" w:hAnsi="Century Gothic"/>
          <w:sz w:val="20"/>
          <w:szCs w:val="20"/>
        </w:rPr>
        <w:t xml:space="preserve">IV </w:t>
      </w:r>
      <w:r w:rsidRPr="000C3CAE">
        <w:rPr>
          <w:rFonts w:ascii="Century Gothic" w:hAnsi="Century Gothic"/>
          <w:sz w:val="20"/>
          <w:szCs w:val="20"/>
        </w:rPr>
        <w:t>SO</w:t>
      </w:r>
      <w:r w:rsidR="00110682" w:rsidRPr="000C3CAE">
        <w:rPr>
          <w:rFonts w:ascii="Century Gothic" w:hAnsi="Century Gothic"/>
          <w:sz w:val="20"/>
          <w:szCs w:val="20"/>
        </w:rPr>
        <w:t>PZ</w:t>
      </w:r>
      <w:r w:rsidRPr="000C3CAE">
        <w:rPr>
          <w:rFonts w:ascii="Century Gothic" w:hAnsi="Century Gothic"/>
          <w:sz w:val="20"/>
          <w:szCs w:val="20"/>
        </w:rPr>
        <w:t xml:space="preserve"> (przy ich aktualnej wartości rynkowej, w związku z zamiarem </w:t>
      </w:r>
      <w:r w:rsidR="006B1112" w:rsidRPr="006B1112">
        <w:rPr>
          <w:rFonts w:ascii="Century Gothic" w:hAnsi="Century Gothic"/>
          <w:sz w:val="20"/>
          <w:szCs w:val="20"/>
        </w:rPr>
        <w:t>zamierza sprzeda</w:t>
      </w:r>
      <w:r w:rsidR="006B1112">
        <w:rPr>
          <w:rFonts w:ascii="Century Gothic" w:hAnsi="Century Gothic"/>
          <w:sz w:val="20"/>
          <w:szCs w:val="20"/>
        </w:rPr>
        <w:t>ży</w:t>
      </w:r>
      <w:r w:rsidR="00406C6B">
        <w:rPr>
          <w:rFonts w:ascii="Century Gothic" w:hAnsi="Century Gothic"/>
          <w:sz w:val="20"/>
          <w:szCs w:val="20"/>
        </w:rPr>
        <w:t>/wniesienia aportu</w:t>
      </w:r>
      <w:r w:rsidR="00F16484">
        <w:rPr>
          <w:rFonts w:ascii="Century Gothic" w:hAnsi="Century Gothic"/>
          <w:sz w:val="20"/>
          <w:szCs w:val="20"/>
        </w:rPr>
        <w:t xml:space="preserve"> </w:t>
      </w:r>
      <w:r w:rsidR="006B1112" w:rsidRPr="006B1112">
        <w:rPr>
          <w:rFonts w:ascii="Century Gothic" w:hAnsi="Century Gothic"/>
          <w:sz w:val="20"/>
          <w:szCs w:val="20"/>
        </w:rPr>
        <w:t>do Spółki zależnej</w:t>
      </w:r>
      <w:r w:rsidRPr="006B1112">
        <w:rPr>
          <w:rFonts w:ascii="Century Gothic" w:hAnsi="Century Gothic"/>
          <w:sz w:val="20"/>
          <w:szCs w:val="20"/>
        </w:rPr>
        <w:t>,</w:t>
      </w:r>
    </w:p>
    <w:p w14:paraId="69C1F660" w14:textId="6147A60E" w:rsidR="009226F2" w:rsidRPr="000C3CAE" w:rsidRDefault="009226F2" w:rsidP="009226F2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0C3CAE">
        <w:rPr>
          <w:rFonts w:ascii="Century Gothic" w:hAnsi="Century Gothic" w:cstheme="minorHAnsi"/>
          <w:sz w:val="20"/>
          <w:szCs w:val="20"/>
        </w:rPr>
        <w:t xml:space="preserve">wsparcia Zamawiającego w przypadku konieczności składania wyjaśnień w sytuacji zakwestionowania przez uprawnione organy ustalonej w Wycenie wartości składników majątku – w terminie nie dłuższym niż 12 miesięcy od daty przekazania/odbioru Wyceny.  </w:t>
      </w:r>
    </w:p>
    <w:p w14:paraId="5115AFEB" w14:textId="52216067" w:rsidR="009226F2" w:rsidRPr="000C3CAE" w:rsidRDefault="009226F2" w:rsidP="009226F2">
      <w:pPr>
        <w:pStyle w:val="Akapitzlist"/>
        <w:numPr>
          <w:ilvl w:val="0"/>
          <w:numId w:val="14"/>
        </w:numPr>
        <w:ind w:left="709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Wycena powinna być przeprowadzona na podstawie i w trybie przepisów prawa polskiego, w szczególności z uwzględnieniem:</w:t>
      </w:r>
    </w:p>
    <w:p w14:paraId="480AAB8E" w14:textId="43BCE80A" w:rsidR="009226F2" w:rsidRPr="000C3CAE" w:rsidRDefault="009226F2" w:rsidP="428C00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przepisów ustawy z dnia 15 lutego 1992 r. o podatku dochodowym od osób prawnych (Dz. U. z 2019 r. poz. 865), odnoszących się do wkładów niepieniężnych (w szczególności art. 14 ust. 2 ustawy),</w:t>
      </w:r>
    </w:p>
    <w:p w14:paraId="5C64309D" w14:textId="77777777" w:rsidR="009226F2" w:rsidRPr="000C3CAE" w:rsidRDefault="009226F2" w:rsidP="009226F2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0C3CAE">
        <w:rPr>
          <w:rFonts w:ascii="Century Gothic" w:hAnsi="Century Gothic" w:cstheme="minorHAnsi"/>
          <w:sz w:val="20"/>
          <w:szCs w:val="20"/>
        </w:rPr>
        <w:t xml:space="preserve"> przepisów rozporządzenia Rady Ministrów z dnia 5 października 1993 r. w sprawie zasad organizowania przetargu na sprzedaż środków trwałych przez przedsiębiorstwa państwowe oraz warunków odstąpienia od przetargu (Dz. U. z 1993 r. nr 97, poz. 443),</w:t>
      </w:r>
    </w:p>
    <w:p w14:paraId="0AA9E290" w14:textId="77777777" w:rsidR="009226F2" w:rsidRPr="000C3CAE" w:rsidRDefault="009226F2" w:rsidP="009226F2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0C3CAE">
        <w:rPr>
          <w:rFonts w:ascii="Century Gothic" w:hAnsi="Century Gothic" w:cstheme="minorHAnsi"/>
          <w:sz w:val="20"/>
          <w:szCs w:val="20"/>
        </w:rPr>
        <w:t xml:space="preserve">przepisów Kodeksu Spółek Handlowych (Dz.U. z 2019 r. poz. 2000) odnoszących się do wkładów niepieniężnych (aportów) wnoszonych do spółek kapitałowych. </w:t>
      </w:r>
    </w:p>
    <w:p w14:paraId="32655487" w14:textId="384CDDD7" w:rsidR="009226F2" w:rsidRPr="000C3CAE" w:rsidRDefault="009226F2" w:rsidP="007D47DE">
      <w:pPr>
        <w:pStyle w:val="Akapitzlist"/>
        <w:numPr>
          <w:ilvl w:val="0"/>
          <w:numId w:val="14"/>
        </w:numPr>
        <w:ind w:left="709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Wycena powinna określać </w:t>
      </w:r>
      <w:r w:rsidR="007B1F62" w:rsidRPr="000C3CAE">
        <w:rPr>
          <w:rFonts w:ascii="Century Gothic" w:hAnsi="Century Gothic"/>
          <w:sz w:val="20"/>
          <w:szCs w:val="20"/>
        </w:rPr>
        <w:t>metodykę</w:t>
      </w:r>
      <w:r w:rsidRPr="000C3CAE">
        <w:rPr>
          <w:rFonts w:ascii="Century Gothic" w:hAnsi="Century Gothic"/>
          <w:sz w:val="20"/>
          <w:szCs w:val="20"/>
        </w:rPr>
        <w:t xml:space="preserve"> oraz standardy zastosowane w procesie Wyceny w</w:t>
      </w:r>
      <w:r w:rsidR="009F0B13" w:rsidRPr="000C3CAE">
        <w:rPr>
          <w:rFonts w:ascii="Century Gothic" w:hAnsi="Century Gothic"/>
          <w:sz w:val="20"/>
          <w:szCs w:val="20"/>
        </w:rPr>
        <w:t>skazanych</w:t>
      </w:r>
      <w:r w:rsidRPr="000C3CAE">
        <w:rPr>
          <w:rFonts w:ascii="Century Gothic" w:hAnsi="Century Gothic"/>
          <w:sz w:val="20"/>
          <w:szCs w:val="20"/>
        </w:rPr>
        <w:t xml:space="preserve"> w rozdz. I</w:t>
      </w:r>
      <w:r w:rsidR="007D47DE" w:rsidRPr="000C3CAE">
        <w:rPr>
          <w:rFonts w:ascii="Century Gothic" w:hAnsi="Century Gothic"/>
          <w:sz w:val="20"/>
          <w:szCs w:val="20"/>
        </w:rPr>
        <w:t>V</w:t>
      </w:r>
      <w:r w:rsidRPr="000C3CAE">
        <w:rPr>
          <w:rFonts w:ascii="Century Gothic" w:hAnsi="Century Gothic"/>
          <w:sz w:val="20"/>
          <w:szCs w:val="20"/>
        </w:rPr>
        <w:t xml:space="preserve"> SOPZ składników majątku.</w:t>
      </w:r>
    </w:p>
    <w:p w14:paraId="74688AF1" w14:textId="6201BB1F" w:rsidR="009226F2" w:rsidRPr="000C3CAE" w:rsidRDefault="009226F2" w:rsidP="009226F2">
      <w:pPr>
        <w:pStyle w:val="Akapitzlist"/>
        <w:numPr>
          <w:ilvl w:val="0"/>
          <w:numId w:val="14"/>
        </w:numPr>
        <w:ind w:left="709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Wycena, o której mowa w ust. 1, zostanie przeprowadzona zgodnie z obowiązującymi regulacjami dotyczącymi metod dokonywania Wyceny, w tym także obowiązujących obecnie standardów międzynarodowych. </w:t>
      </w:r>
    </w:p>
    <w:p w14:paraId="676DF6B7" w14:textId="0FE6A87E" w:rsidR="009226F2" w:rsidRPr="000C3CAE" w:rsidRDefault="009226F2" w:rsidP="009226F2">
      <w:pPr>
        <w:pStyle w:val="Akapitzlist"/>
        <w:numPr>
          <w:ilvl w:val="0"/>
          <w:numId w:val="14"/>
        </w:numPr>
        <w:ind w:left="709"/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>Wycena   składników majątku winna być dokonana przez osobę uprawnioną tj. wpisaną do rejestru biegłych rewidentów prowadzonego przez Krajową Radę Biegłych Rewidentów</w:t>
      </w:r>
      <w:r w:rsidR="002B1C96" w:rsidRPr="000C3CAE">
        <w:rPr>
          <w:rFonts w:ascii="Century Gothic" w:hAnsi="Century Gothic"/>
          <w:b/>
          <w:bCs/>
          <w:sz w:val="20"/>
          <w:szCs w:val="20"/>
        </w:rPr>
        <w:t xml:space="preserve"> lub posiadającą inne stosowne uprawnienia w zakresie dokonywania wyceny</w:t>
      </w:r>
      <w:r w:rsidRPr="000C3CAE">
        <w:rPr>
          <w:rFonts w:ascii="Century Gothic" w:hAnsi="Century Gothic"/>
          <w:b/>
          <w:bCs/>
          <w:sz w:val="20"/>
          <w:szCs w:val="20"/>
        </w:rPr>
        <w:t>.</w:t>
      </w:r>
      <w:r w:rsidR="002B1C96" w:rsidRPr="000C3CAE">
        <w:rPr>
          <w:rFonts w:ascii="Century Gothic" w:hAnsi="Century Gothic"/>
          <w:b/>
          <w:bCs/>
          <w:sz w:val="20"/>
          <w:szCs w:val="20"/>
        </w:rPr>
        <w:t xml:space="preserve"> Wykonawca załączy do oferty stosowny dokument potwierdzający posiadane uprawnienia.</w:t>
      </w:r>
    </w:p>
    <w:p w14:paraId="7C720EEE" w14:textId="593BE6FD" w:rsidR="009226F2" w:rsidRPr="000C3CAE" w:rsidRDefault="009226F2" w:rsidP="009226F2">
      <w:pPr>
        <w:pStyle w:val="Akapitzlist"/>
        <w:numPr>
          <w:ilvl w:val="0"/>
          <w:numId w:val="14"/>
        </w:numPr>
        <w:ind w:left="709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Wykonawca przedstawi Zamawiającemu w formie elektronicznej projekt Wyceny (dalej Projekt wyceny) składników majątku (wersja wstępna). </w:t>
      </w:r>
    </w:p>
    <w:p w14:paraId="3EB3C65C" w14:textId="04170A3E" w:rsidR="009226F2" w:rsidRPr="000C3CAE" w:rsidRDefault="009226F2" w:rsidP="428C0053">
      <w:pPr>
        <w:pStyle w:val="Akapitzlist"/>
        <w:numPr>
          <w:ilvl w:val="0"/>
          <w:numId w:val="14"/>
        </w:numPr>
        <w:ind w:left="709" w:hanging="357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Projekt wyceny będzie przekazany w formacie .</w:t>
      </w:r>
      <w:proofErr w:type="spellStart"/>
      <w:r w:rsidRPr="000C3CAE">
        <w:rPr>
          <w:rFonts w:ascii="Century Gothic" w:hAnsi="Century Gothic"/>
          <w:sz w:val="20"/>
          <w:szCs w:val="20"/>
        </w:rPr>
        <w:t>doc</w:t>
      </w:r>
      <w:proofErr w:type="spellEnd"/>
      <w:r w:rsidRPr="000C3CAE">
        <w:rPr>
          <w:rFonts w:ascii="Century Gothic" w:hAnsi="Century Gothic"/>
          <w:sz w:val="20"/>
          <w:szCs w:val="20"/>
        </w:rPr>
        <w:t>, .xls, oraz PDF.</w:t>
      </w:r>
    </w:p>
    <w:p w14:paraId="02F0A3AD" w14:textId="77777777" w:rsidR="00FE05CB" w:rsidRPr="000C3CAE" w:rsidRDefault="00FE05CB" w:rsidP="00FE05CB">
      <w:pPr>
        <w:pStyle w:val="Akapitzlist"/>
        <w:ind w:left="709"/>
        <w:rPr>
          <w:rFonts w:ascii="Century Gothic" w:hAnsi="Century Gothic"/>
          <w:sz w:val="20"/>
          <w:szCs w:val="20"/>
        </w:rPr>
      </w:pPr>
    </w:p>
    <w:p w14:paraId="2D3B67B2" w14:textId="7DD553AD" w:rsidR="00C847F2" w:rsidRPr="000C3CAE" w:rsidRDefault="00584E7B" w:rsidP="428C0053">
      <w:pPr>
        <w:pStyle w:val="Akapitzlist"/>
        <w:numPr>
          <w:ilvl w:val="1"/>
          <w:numId w:val="5"/>
        </w:numPr>
        <w:spacing w:before="380"/>
        <w:ind w:left="1434" w:hanging="357"/>
        <w:rPr>
          <w:rFonts w:ascii="Century Gothic" w:hAnsi="Century Gothic"/>
          <w:b/>
          <w:bCs/>
          <w:sz w:val="20"/>
          <w:szCs w:val="20"/>
        </w:rPr>
      </w:pPr>
      <w:r w:rsidRPr="000C3CAE">
        <w:rPr>
          <w:rFonts w:ascii="Century Gothic" w:hAnsi="Century Gothic"/>
          <w:b/>
          <w:bCs/>
          <w:sz w:val="20"/>
          <w:szCs w:val="20"/>
        </w:rPr>
        <w:t>Podsumowanie wyników prac</w:t>
      </w:r>
      <w:r w:rsidR="007B1F62" w:rsidRPr="000C3CAE">
        <w:rPr>
          <w:rFonts w:ascii="Century Gothic" w:hAnsi="Century Gothic"/>
          <w:b/>
          <w:bCs/>
          <w:sz w:val="20"/>
          <w:szCs w:val="20"/>
        </w:rPr>
        <w:t>,</w:t>
      </w:r>
      <w:r w:rsidR="004E205F" w:rsidRPr="000C3CAE">
        <w:rPr>
          <w:rFonts w:ascii="Century Gothic" w:hAnsi="Century Gothic"/>
          <w:b/>
          <w:bCs/>
          <w:sz w:val="20"/>
          <w:szCs w:val="20"/>
        </w:rPr>
        <w:t xml:space="preserve"> O</w:t>
      </w:r>
      <w:r w:rsidR="007F324D" w:rsidRPr="000C3CAE">
        <w:rPr>
          <w:rFonts w:ascii="Century Gothic" w:hAnsi="Century Gothic"/>
          <w:b/>
          <w:bCs/>
          <w:sz w:val="20"/>
          <w:szCs w:val="20"/>
        </w:rPr>
        <w:t>perat</w:t>
      </w:r>
      <w:r w:rsidR="004E205F" w:rsidRPr="000C3CAE">
        <w:rPr>
          <w:rFonts w:ascii="Century Gothic" w:hAnsi="Century Gothic"/>
          <w:b/>
          <w:bCs/>
          <w:sz w:val="20"/>
          <w:szCs w:val="20"/>
        </w:rPr>
        <w:t>.</w:t>
      </w:r>
    </w:p>
    <w:p w14:paraId="7BF81791" w14:textId="77777777" w:rsidR="007B1F62" w:rsidRPr="000C3CAE" w:rsidRDefault="007B1F62" w:rsidP="007B1F62">
      <w:pPr>
        <w:pStyle w:val="Akapitzlist"/>
        <w:spacing w:before="380"/>
        <w:ind w:left="1434"/>
        <w:rPr>
          <w:rFonts w:ascii="Century Gothic" w:hAnsi="Century Gothic"/>
          <w:b/>
          <w:bCs/>
          <w:sz w:val="20"/>
          <w:szCs w:val="20"/>
        </w:rPr>
      </w:pPr>
    </w:p>
    <w:p w14:paraId="71C81627" w14:textId="3C2239B9" w:rsidR="004F243B" w:rsidRPr="006B1112" w:rsidRDefault="00584E7B" w:rsidP="007F324D">
      <w:pPr>
        <w:pStyle w:val="Akapitzlist"/>
        <w:numPr>
          <w:ilvl w:val="0"/>
          <w:numId w:val="12"/>
        </w:numPr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t xml:space="preserve">Wyniki prac określonych w pkt. A powyżej powinny być przedstawione w formie </w:t>
      </w:r>
      <w:r w:rsidR="00592AA3" w:rsidRPr="006B1112">
        <w:rPr>
          <w:rFonts w:ascii="Century Gothic" w:hAnsi="Century Gothic"/>
          <w:color w:val="000000" w:themeColor="text1"/>
          <w:sz w:val="20"/>
          <w:szCs w:val="20"/>
        </w:rPr>
        <w:t>Operatu</w:t>
      </w:r>
      <w:r w:rsidR="000C3CAE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0C3CAE" w:rsidRPr="006B1112">
        <w:rPr>
          <w:rFonts w:ascii="Century Gothic" w:hAnsi="Century Gothic"/>
          <w:bCs/>
          <w:color w:val="000000" w:themeColor="text1"/>
          <w:sz w:val="20"/>
          <w:szCs w:val="20"/>
        </w:rPr>
        <w:t xml:space="preserve">lub </w:t>
      </w:r>
      <w:r w:rsidR="000C3CAE" w:rsidRPr="006B1112">
        <w:rPr>
          <w:rFonts w:ascii="Century Gothic" w:hAnsi="Century Gothic" w:cs="Arial"/>
          <w:bCs/>
          <w:color w:val="000000" w:themeColor="text1"/>
          <w:sz w:val="20"/>
          <w:szCs w:val="20"/>
          <w:shd w:val="clear" w:color="auto" w:fill="FFFFFF"/>
        </w:rPr>
        <w:t>w formie opinii o wartości</w:t>
      </w:r>
      <w:r w:rsidR="00592AA3" w:rsidRPr="006B1112"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69C0CC92" w14:textId="48A6878A" w:rsidR="007F324D" w:rsidRPr="000C3CAE" w:rsidRDefault="007F324D" w:rsidP="007F324D">
      <w:pPr>
        <w:pStyle w:val="Akapitzlist"/>
        <w:numPr>
          <w:ilvl w:val="0"/>
          <w:numId w:val="12"/>
        </w:numPr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Operat powinien zawierać min: </w:t>
      </w:r>
    </w:p>
    <w:p w14:paraId="35553A05" w14:textId="5241EC69" w:rsidR="007F324D" w:rsidRPr="000C3CAE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Przedmiot wyceny oraz cel jej wykonania; </w:t>
      </w:r>
    </w:p>
    <w:p w14:paraId="6BB97E25" w14:textId="73F274DC" w:rsidR="00592AA3" w:rsidRPr="000C3CAE" w:rsidRDefault="00592AA3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Dane Zamawiającego</w:t>
      </w:r>
    </w:p>
    <w:p w14:paraId="48E38F5D" w14:textId="3EA21983" w:rsidR="007F324D" w:rsidRPr="000C3CAE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Podstawa formalna opracowania; </w:t>
      </w:r>
    </w:p>
    <w:p w14:paraId="016A2D2B" w14:textId="1E88DAEF" w:rsidR="007F324D" w:rsidRPr="006B1112" w:rsidRDefault="00A30F7E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t>O</w:t>
      </w:r>
      <w:r w:rsidR="007F324D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pis </w:t>
      </w:r>
      <w:r w:rsidR="00406C6B">
        <w:rPr>
          <w:rFonts w:ascii="Century Gothic" w:hAnsi="Century Gothic"/>
          <w:color w:val="000000" w:themeColor="text1"/>
          <w:sz w:val="20"/>
          <w:szCs w:val="20"/>
        </w:rPr>
        <w:t>Sprzętu</w:t>
      </w:r>
      <w:r w:rsidR="008241FE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umożliwiający jednoznaczną identyfikację wyceniane</w:t>
      </w:r>
      <w:r w:rsidR="00406C6B">
        <w:rPr>
          <w:rFonts w:ascii="Century Gothic" w:hAnsi="Century Gothic"/>
          <w:color w:val="000000" w:themeColor="text1"/>
          <w:sz w:val="20"/>
          <w:szCs w:val="20"/>
        </w:rPr>
        <w:t>go urządzenia</w:t>
      </w:r>
      <w:r w:rsidR="007F324D" w:rsidRPr="006B1112"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5D77DB77" w14:textId="1331A3E0" w:rsidR="007F324D" w:rsidRPr="000C3CAE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Stan prawny;</w:t>
      </w:r>
    </w:p>
    <w:p w14:paraId="4B8B2116" w14:textId="2F5E151B" w:rsidR="007F324D" w:rsidRPr="000C3CAE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Opis stanu faktycznego; </w:t>
      </w:r>
    </w:p>
    <w:p w14:paraId="7B25226E" w14:textId="236133D7" w:rsidR="007F324D" w:rsidRPr="000C3CAE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Wskazanie istotnych informacji wpływających na wartość </w:t>
      </w:r>
      <w:proofErr w:type="spellStart"/>
      <w:r w:rsidR="00406C6B">
        <w:rPr>
          <w:rFonts w:ascii="Century Gothic" w:hAnsi="Century Gothic"/>
          <w:sz w:val="20"/>
          <w:szCs w:val="20"/>
        </w:rPr>
        <w:t>Sprzetu</w:t>
      </w:r>
      <w:proofErr w:type="spellEnd"/>
      <w:r w:rsidRPr="000C3CAE">
        <w:rPr>
          <w:rFonts w:ascii="Century Gothic" w:hAnsi="Century Gothic"/>
          <w:sz w:val="20"/>
          <w:szCs w:val="20"/>
        </w:rPr>
        <w:t xml:space="preserve">; </w:t>
      </w:r>
    </w:p>
    <w:p w14:paraId="4A3CBFFE" w14:textId="78700A74" w:rsidR="007F324D" w:rsidRPr="000C3CAE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Analiza rynkowa i jej opis w celu przedstawienia panujących tendencji;</w:t>
      </w:r>
    </w:p>
    <w:p w14:paraId="2E630A52" w14:textId="35121567" w:rsidR="007F324D" w:rsidRPr="000C3CAE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Odwołanie do źródeł, z których korzystano podczas wykonania wyceny; </w:t>
      </w:r>
    </w:p>
    <w:p w14:paraId="39D6D1FB" w14:textId="5714B594" w:rsidR="007F324D" w:rsidRPr="000C3CAE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Dokumenty wykorzystane w procesie wyceny jako załączniki;</w:t>
      </w:r>
    </w:p>
    <w:p w14:paraId="2E052A04" w14:textId="67C2FD2B" w:rsidR="007F324D" w:rsidRPr="006B1112" w:rsidRDefault="00ED6B98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t>Fakultatywnie</w:t>
      </w:r>
      <w:r w:rsidR="00A93E43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dokumentację </w:t>
      </w:r>
      <w:r w:rsidR="007F324D" w:rsidRPr="006B1112">
        <w:rPr>
          <w:rFonts w:ascii="Century Gothic" w:hAnsi="Century Gothic"/>
          <w:color w:val="000000" w:themeColor="text1"/>
          <w:sz w:val="20"/>
          <w:szCs w:val="20"/>
        </w:rPr>
        <w:t>fotograficzną;</w:t>
      </w:r>
    </w:p>
    <w:p w14:paraId="34484500" w14:textId="50936A53" w:rsidR="007F324D" w:rsidRPr="006B1112" w:rsidRDefault="00B33093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t>Fakultatywnie</w:t>
      </w:r>
      <w:r w:rsidR="00A93E43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p</w:t>
      </w:r>
      <w:r w:rsidR="007F324D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rotokoły z oględzin </w:t>
      </w:r>
      <w:r w:rsidR="00406C6B">
        <w:rPr>
          <w:rFonts w:ascii="Century Gothic" w:hAnsi="Century Gothic"/>
          <w:color w:val="000000" w:themeColor="text1"/>
          <w:sz w:val="20"/>
          <w:szCs w:val="20"/>
        </w:rPr>
        <w:t>Sprzętu</w:t>
      </w:r>
      <w:r w:rsidR="007F324D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; </w:t>
      </w:r>
    </w:p>
    <w:p w14:paraId="36DA4D04" w14:textId="32CD0822" w:rsidR="007F324D" w:rsidRPr="006B1112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t>Opis użytych obliczeń i metod</w:t>
      </w:r>
      <w:r w:rsidR="00A12498" w:rsidRPr="006B1112">
        <w:rPr>
          <w:rFonts w:ascii="Century Gothic" w:hAnsi="Century Gothic"/>
          <w:color w:val="000000" w:themeColor="text1"/>
          <w:sz w:val="20"/>
          <w:szCs w:val="20"/>
        </w:rPr>
        <w:t>yki</w:t>
      </w:r>
      <w:r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oraz uzasadnienie techniki i podejścia wykorzystywane przy wykonywaniu wyceny</w:t>
      </w:r>
      <w:r w:rsidR="00592AA3" w:rsidRPr="006B1112"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AF945B1" w14:textId="0AF93E2F" w:rsidR="007F324D" w:rsidRPr="006B1112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Określenie wartości </w:t>
      </w:r>
      <w:r w:rsidR="00406C6B">
        <w:rPr>
          <w:rFonts w:ascii="Century Gothic" w:hAnsi="Century Gothic"/>
          <w:color w:val="000000" w:themeColor="text1"/>
          <w:sz w:val="20"/>
          <w:szCs w:val="20"/>
        </w:rPr>
        <w:t>Sprzętu</w:t>
      </w:r>
      <w:r w:rsidR="00A93E43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z podziałem na wartość każde</w:t>
      </w:r>
      <w:r w:rsidR="00406C6B">
        <w:rPr>
          <w:rFonts w:ascii="Century Gothic" w:hAnsi="Century Gothic"/>
          <w:color w:val="000000" w:themeColor="text1"/>
          <w:sz w:val="20"/>
          <w:szCs w:val="20"/>
        </w:rPr>
        <w:t>go urządzenia</w:t>
      </w:r>
      <w:r w:rsidR="00A93E43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wymienione</w:t>
      </w:r>
      <w:r w:rsidR="00406C6B">
        <w:rPr>
          <w:rFonts w:ascii="Century Gothic" w:hAnsi="Century Gothic"/>
          <w:color w:val="000000" w:themeColor="text1"/>
          <w:sz w:val="20"/>
          <w:szCs w:val="20"/>
        </w:rPr>
        <w:t>go</w:t>
      </w:r>
      <w:r w:rsidR="00A93E43"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w Zamówieniu</w:t>
      </w:r>
      <w:r w:rsidR="00592AA3" w:rsidRPr="006B1112"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64F28115" w14:textId="452C1874" w:rsidR="007F324D" w:rsidRPr="006B1112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t>Podsumowanie</w:t>
      </w:r>
      <w:r w:rsidR="00592AA3" w:rsidRPr="006B1112"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6B111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6CAF3033" w14:textId="3515E18B" w:rsidR="007F324D" w:rsidRPr="006B1112" w:rsidRDefault="007F324D" w:rsidP="00592AA3">
      <w:pPr>
        <w:pStyle w:val="Akapitzlist"/>
        <w:numPr>
          <w:ilvl w:val="0"/>
          <w:numId w:val="11"/>
        </w:numPr>
        <w:ind w:left="1276" w:hanging="491"/>
        <w:rPr>
          <w:rFonts w:ascii="Century Gothic" w:hAnsi="Century Gothic"/>
          <w:color w:val="000000" w:themeColor="text1"/>
          <w:sz w:val="20"/>
          <w:szCs w:val="20"/>
        </w:rPr>
      </w:pPr>
      <w:r w:rsidRPr="006B1112">
        <w:rPr>
          <w:rFonts w:ascii="Century Gothic" w:hAnsi="Century Gothic"/>
          <w:color w:val="000000" w:themeColor="text1"/>
          <w:sz w:val="20"/>
          <w:szCs w:val="20"/>
        </w:rPr>
        <w:t>Podpis rzeczoznawcy majątkowego z pieczęcią zawodową.</w:t>
      </w:r>
    </w:p>
    <w:p w14:paraId="0D5045F8" w14:textId="6C0B1F52" w:rsidR="00584E7B" w:rsidRPr="000C3CAE" w:rsidRDefault="00584E7B" w:rsidP="00592AA3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Zamawiający wymaga, aby </w:t>
      </w:r>
      <w:r w:rsidR="007F324D" w:rsidRPr="000C3CAE">
        <w:rPr>
          <w:rFonts w:ascii="Century Gothic" w:hAnsi="Century Gothic"/>
          <w:sz w:val="20"/>
          <w:szCs w:val="20"/>
        </w:rPr>
        <w:t>Operat</w:t>
      </w:r>
      <w:r w:rsidR="00A12498">
        <w:rPr>
          <w:rFonts w:ascii="Century Gothic" w:hAnsi="Century Gothic"/>
          <w:sz w:val="20"/>
          <w:szCs w:val="20"/>
        </w:rPr>
        <w:t>/opinia o wartości</w:t>
      </w:r>
      <w:r w:rsidRPr="000C3CAE">
        <w:rPr>
          <w:rFonts w:ascii="Century Gothic" w:hAnsi="Century Gothic"/>
          <w:sz w:val="20"/>
          <w:szCs w:val="20"/>
        </w:rPr>
        <w:t xml:space="preserve"> został</w:t>
      </w:r>
      <w:r w:rsidR="00A12498">
        <w:rPr>
          <w:rFonts w:ascii="Century Gothic" w:hAnsi="Century Gothic"/>
          <w:sz w:val="20"/>
          <w:szCs w:val="20"/>
        </w:rPr>
        <w:t>a</w:t>
      </w:r>
      <w:r w:rsidRPr="000C3CAE">
        <w:rPr>
          <w:rFonts w:ascii="Century Gothic" w:hAnsi="Century Gothic"/>
          <w:sz w:val="20"/>
          <w:szCs w:val="20"/>
        </w:rPr>
        <w:t xml:space="preserve"> wykonan</w:t>
      </w:r>
      <w:r w:rsidR="00A12498">
        <w:rPr>
          <w:rFonts w:ascii="Century Gothic" w:hAnsi="Century Gothic"/>
          <w:sz w:val="20"/>
          <w:szCs w:val="20"/>
        </w:rPr>
        <w:t>a</w:t>
      </w:r>
      <w:r w:rsidRPr="000C3CAE">
        <w:rPr>
          <w:rFonts w:ascii="Century Gothic" w:hAnsi="Century Gothic"/>
          <w:sz w:val="20"/>
          <w:szCs w:val="20"/>
        </w:rPr>
        <w:t xml:space="preserve"> jako jedno spójne opracowanie</w:t>
      </w:r>
      <w:r w:rsidR="00F16484">
        <w:rPr>
          <w:rFonts w:ascii="Century Gothic" w:hAnsi="Century Gothic"/>
          <w:sz w:val="20"/>
          <w:szCs w:val="20"/>
        </w:rPr>
        <w:t>.</w:t>
      </w:r>
      <w:r w:rsidR="002B603C" w:rsidRPr="000C3CAE">
        <w:rPr>
          <w:rFonts w:ascii="Century Gothic" w:hAnsi="Century Gothic"/>
          <w:sz w:val="20"/>
          <w:szCs w:val="20"/>
        </w:rPr>
        <w:t xml:space="preserve"> </w:t>
      </w:r>
    </w:p>
    <w:p w14:paraId="51DACD1F" w14:textId="545C7E16" w:rsidR="00592AA3" w:rsidRPr="00A12498" w:rsidRDefault="00592AA3" w:rsidP="00592AA3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>Zamawiający ma prawo zgłoszenia uwag do treści Operatu</w:t>
      </w:r>
      <w:r w:rsidR="000C3CAE" w:rsidRPr="00A12498">
        <w:rPr>
          <w:rFonts w:ascii="Century Gothic" w:hAnsi="Century Gothic"/>
          <w:sz w:val="20"/>
          <w:szCs w:val="20"/>
        </w:rPr>
        <w:t xml:space="preserve"> lub opinii o wartości</w:t>
      </w:r>
      <w:r w:rsidRPr="000C3CAE">
        <w:rPr>
          <w:rFonts w:ascii="Century Gothic" w:hAnsi="Century Gothic"/>
          <w:sz w:val="20"/>
          <w:szCs w:val="20"/>
        </w:rPr>
        <w:t xml:space="preserve"> w szczególności do jego kompletności. Na żądanie Zamawiającego, Wykonawca przedstawi wyjaśnienia dot. przyjętej metod</w:t>
      </w:r>
      <w:r w:rsidR="009371D2">
        <w:rPr>
          <w:rFonts w:ascii="Century Gothic" w:hAnsi="Century Gothic"/>
          <w:sz w:val="20"/>
          <w:szCs w:val="20"/>
        </w:rPr>
        <w:t>yki</w:t>
      </w:r>
      <w:r w:rsidRPr="000C3CAE">
        <w:rPr>
          <w:rFonts w:ascii="Century Gothic" w:hAnsi="Century Gothic"/>
          <w:sz w:val="20"/>
          <w:szCs w:val="20"/>
        </w:rPr>
        <w:t xml:space="preserve">. Wykonawca </w:t>
      </w:r>
      <w:r w:rsidRPr="00A12498">
        <w:rPr>
          <w:rFonts w:ascii="Century Gothic" w:hAnsi="Century Gothic"/>
          <w:sz w:val="20"/>
          <w:szCs w:val="20"/>
        </w:rPr>
        <w:t>w terminie 5 dni roboczych od daty zgłoszenia uwag i żądań wyjaśnień, dokona stosownych korekt, uzupełnień oraz przedstawi wyjaśnienia.</w:t>
      </w:r>
    </w:p>
    <w:p w14:paraId="0649DF32" w14:textId="22BBDC20" w:rsidR="007F324D" w:rsidRPr="000C3CAE" w:rsidRDefault="00592AA3" w:rsidP="00592AA3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Zamawiający dopuszcza, aby Operat </w:t>
      </w:r>
      <w:r w:rsidR="000C3CAE" w:rsidRPr="00A12498">
        <w:rPr>
          <w:rFonts w:ascii="Century Gothic" w:hAnsi="Century Gothic"/>
          <w:sz w:val="20"/>
          <w:szCs w:val="20"/>
        </w:rPr>
        <w:t xml:space="preserve">lub opinia wartości </w:t>
      </w:r>
      <w:r w:rsidRPr="000C3CAE">
        <w:rPr>
          <w:rFonts w:ascii="Century Gothic" w:hAnsi="Century Gothic"/>
          <w:sz w:val="20"/>
          <w:szCs w:val="20"/>
        </w:rPr>
        <w:t>został opracowany w formie elektronicznej</w:t>
      </w:r>
      <w:r w:rsidR="00A93E43">
        <w:rPr>
          <w:rFonts w:ascii="Century Gothic" w:hAnsi="Century Gothic"/>
          <w:sz w:val="20"/>
          <w:szCs w:val="20"/>
        </w:rPr>
        <w:t>, w formatach zgodnych z wytycznymi z rozdz. VI lit. A. pkt. 9</w:t>
      </w:r>
      <w:r w:rsidRPr="000C3CAE">
        <w:rPr>
          <w:rFonts w:ascii="Century Gothic" w:hAnsi="Century Gothic"/>
          <w:sz w:val="20"/>
          <w:szCs w:val="20"/>
        </w:rPr>
        <w:t xml:space="preserve">. </w:t>
      </w:r>
      <w:r w:rsidR="00A93E43">
        <w:rPr>
          <w:rFonts w:ascii="Century Gothic" w:hAnsi="Century Gothic"/>
          <w:sz w:val="20"/>
          <w:szCs w:val="20"/>
        </w:rPr>
        <w:t>Dokument p</w:t>
      </w:r>
      <w:r w:rsidRPr="000C3CAE">
        <w:rPr>
          <w:rFonts w:ascii="Century Gothic" w:hAnsi="Century Gothic"/>
          <w:sz w:val="20"/>
          <w:szCs w:val="20"/>
        </w:rPr>
        <w:t xml:space="preserve">owinien być podpisany </w:t>
      </w:r>
      <w:r w:rsidR="00920FBB" w:rsidRPr="000C3CAE">
        <w:rPr>
          <w:rFonts w:ascii="Century Gothic" w:hAnsi="Century Gothic"/>
          <w:sz w:val="20"/>
          <w:szCs w:val="20"/>
        </w:rPr>
        <w:t xml:space="preserve">kwalifikowanym podpisem </w:t>
      </w:r>
      <w:r w:rsidRPr="000C3CAE">
        <w:rPr>
          <w:rFonts w:ascii="Century Gothic" w:hAnsi="Century Gothic"/>
          <w:sz w:val="20"/>
          <w:szCs w:val="20"/>
        </w:rPr>
        <w:t>elektroniczn</w:t>
      </w:r>
      <w:r w:rsidR="00920FBB" w:rsidRPr="000C3CAE">
        <w:rPr>
          <w:rFonts w:ascii="Century Gothic" w:hAnsi="Century Gothic"/>
          <w:sz w:val="20"/>
          <w:szCs w:val="20"/>
        </w:rPr>
        <w:t>ym,</w:t>
      </w:r>
      <w:r w:rsidRPr="000C3CAE">
        <w:rPr>
          <w:rFonts w:ascii="Century Gothic" w:hAnsi="Century Gothic"/>
          <w:sz w:val="20"/>
          <w:szCs w:val="20"/>
        </w:rPr>
        <w:t xml:space="preserve"> przez Osoby go sporządzające. W przypadku braku możliwości podpisania Operatu </w:t>
      </w:r>
      <w:r w:rsidR="000C3CAE" w:rsidRPr="00A12498">
        <w:rPr>
          <w:rFonts w:ascii="Century Gothic" w:hAnsi="Century Gothic"/>
          <w:sz w:val="20"/>
          <w:szCs w:val="20"/>
        </w:rPr>
        <w:t xml:space="preserve">lub opinii wartości </w:t>
      </w:r>
      <w:r w:rsidRPr="000C3CAE">
        <w:rPr>
          <w:rFonts w:ascii="Century Gothic" w:hAnsi="Century Gothic"/>
          <w:sz w:val="20"/>
          <w:szCs w:val="20"/>
        </w:rPr>
        <w:t xml:space="preserve">w formie elektronicznej, Wykonawca w ramach realizacji Zamówienia, przekaże Wynajmującemu </w:t>
      </w:r>
      <w:r w:rsidR="00F00E90">
        <w:rPr>
          <w:rFonts w:ascii="Century Gothic" w:hAnsi="Century Gothic"/>
          <w:sz w:val="20"/>
          <w:szCs w:val="20"/>
        </w:rPr>
        <w:t>2 e</w:t>
      </w:r>
      <w:r w:rsidRPr="000C3CAE">
        <w:rPr>
          <w:rFonts w:ascii="Century Gothic" w:hAnsi="Century Gothic"/>
          <w:sz w:val="20"/>
          <w:szCs w:val="20"/>
        </w:rPr>
        <w:t>gzemplarz</w:t>
      </w:r>
      <w:r w:rsidR="00F00E90">
        <w:rPr>
          <w:rFonts w:ascii="Century Gothic" w:hAnsi="Century Gothic"/>
          <w:sz w:val="20"/>
          <w:szCs w:val="20"/>
        </w:rPr>
        <w:t>e</w:t>
      </w:r>
      <w:r w:rsidRPr="000C3CAE">
        <w:rPr>
          <w:rFonts w:ascii="Century Gothic" w:hAnsi="Century Gothic"/>
          <w:sz w:val="20"/>
          <w:szCs w:val="20"/>
        </w:rPr>
        <w:t xml:space="preserve"> podpisanego Operatu </w:t>
      </w:r>
      <w:r w:rsidR="000C3CAE" w:rsidRPr="00A12498">
        <w:rPr>
          <w:rFonts w:ascii="Century Gothic" w:hAnsi="Century Gothic"/>
          <w:sz w:val="20"/>
          <w:szCs w:val="20"/>
        </w:rPr>
        <w:t xml:space="preserve">lub opinii wartości </w:t>
      </w:r>
      <w:r w:rsidRPr="000C3CAE">
        <w:rPr>
          <w:rFonts w:ascii="Century Gothic" w:hAnsi="Century Gothic"/>
          <w:sz w:val="20"/>
          <w:szCs w:val="20"/>
        </w:rPr>
        <w:t xml:space="preserve">wraz z jego kopią </w:t>
      </w:r>
      <w:r w:rsidR="00A93E43">
        <w:rPr>
          <w:rFonts w:ascii="Century Gothic" w:hAnsi="Century Gothic"/>
          <w:sz w:val="20"/>
          <w:szCs w:val="20"/>
        </w:rPr>
        <w:t>w wersji elektronicznej przekazanej na adres Zamawiającego wskazany w Zamówieniu</w:t>
      </w:r>
      <w:r w:rsidRPr="000C3CAE">
        <w:rPr>
          <w:rFonts w:ascii="Century Gothic" w:hAnsi="Century Gothic"/>
          <w:sz w:val="20"/>
          <w:szCs w:val="20"/>
        </w:rPr>
        <w:t xml:space="preserve">. Ponadto </w:t>
      </w:r>
      <w:r w:rsidR="00A93E43">
        <w:rPr>
          <w:rFonts w:ascii="Century Gothic" w:hAnsi="Century Gothic"/>
          <w:sz w:val="20"/>
          <w:szCs w:val="20"/>
        </w:rPr>
        <w:t>drogą elektroniczną</w:t>
      </w:r>
      <w:r w:rsidRPr="000C3CAE">
        <w:rPr>
          <w:rFonts w:ascii="Century Gothic" w:hAnsi="Century Gothic"/>
          <w:sz w:val="20"/>
          <w:szCs w:val="20"/>
        </w:rPr>
        <w:t xml:space="preserve"> zostaną </w:t>
      </w:r>
      <w:r w:rsidR="00A93E43">
        <w:rPr>
          <w:rFonts w:ascii="Century Gothic" w:hAnsi="Century Gothic"/>
          <w:sz w:val="20"/>
          <w:szCs w:val="20"/>
        </w:rPr>
        <w:t>przekazane</w:t>
      </w:r>
      <w:r w:rsidR="00A93E43" w:rsidRPr="000C3CAE">
        <w:rPr>
          <w:rFonts w:ascii="Century Gothic" w:hAnsi="Century Gothic"/>
          <w:sz w:val="20"/>
          <w:szCs w:val="20"/>
        </w:rPr>
        <w:t xml:space="preserve"> </w:t>
      </w:r>
      <w:r w:rsidRPr="000C3CAE">
        <w:rPr>
          <w:rFonts w:ascii="Century Gothic" w:hAnsi="Century Gothic"/>
          <w:sz w:val="20"/>
          <w:szCs w:val="20"/>
        </w:rPr>
        <w:t>pliki edytowalne Operatu</w:t>
      </w:r>
      <w:r w:rsidR="000C3CAE">
        <w:rPr>
          <w:rFonts w:ascii="Century Gothic" w:hAnsi="Century Gothic"/>
          <w:sz w:val="20"/>
          <w:szCs w:val="20"/>
        </w:rPr>
        <w:t xml:space="preserve"> </w:t>
      </w:r>
      <w:r w:rsidR="000C3CAE" w:rsidRPr="00A12498">
        <w:rPr>
          <w:rFonts w:ascii="Century Gothic" w:hAnsi="Century Gothic"/>
          <w:sz w:val="20"/>
          <w:szCs w:val="20"/>
        </w:rPr>
        <w:t>lub opinii wartości</w:t>
      </w:r>
      <w:r w:rsidRPr="00A12498">
        <w:rPr>
          <w:rFonts w:ascii="Century Gothic" w:hAnsi="Century Gothic"/>
          <w:sz w:val="20"/>
          <w:szCs w:val="20"/>
        </w:rPr>
        <w:t>.</w:t>
      </w:r>
    </w:p>
    <w:p w14:paraId="4B9DC6AA" w14:textId="441AD7BF" w:rsidR="007F324D" w:rsidRDefault="007F324D" w:rsidP="00592AA3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  <w:sz w:val="20"/>
          <w:szCs w:val="20"/>
        </w:rPr>
      </w:pPr>
      <w:r w:rsidRPr="000C3CAE">
        <w:rPr>
          <w:rFonts w:ascii="Century Gothic" w:hAnsi="Century Gothic"/>
          <w:sz w:val="20"/>
          <w:szCs w:val="20"/>
        </w:rPr>
        <w:t xml:space="preserve">Wszystkie koszty związane z wykonaniem i aktualizacją </w:t>
      </w:r>
      <w:r w:rsidR="009226F2" w:rsidRPr="000C3CAE">
        <w:rPr>
          <w:rFonts w:ascii="Century Gothic" w:hAnsi="Century Gothic"/>
          <w:sz w:val="20"/>
          <w:szCs w:val="20"/>
        </w:rPr>
        <w:t>O</w:t>
      </w:r>
      <w:r w:rsidRPr="000C3CAE">
        <w:rPr>
          <w:rFonts w:ascii="Century Gothic" w:hAnsi="Century Gothic"/>
          <w:sz w:val="20"/>
          <w:szCs w:val="20"/>
        </w:rPr>
        <w:t>peratu</w:t>
      </w:r>
      <w:r w:rsidR="000C3CAE" w:rsidRPr="000C3CAE">
        <w:rPr>
          <w:rFonts w:ascii="Century Gothic" w:hAnsi="Century Gothic"/>
          <w:sz w:val="20"/>
          <w:szCs w:val="20"/>
        </w:rPr>
        <w:t xml:space="preserve"> </w:t>
      </w:r>
      <w:r w:rsidR="000C3CAE" w:rsidRPr="00A12498">
        <w:rPr>
          <w:rFonts w:ascii="Century Gothic" w:hAnsi="Century Gothic"/>
          <w:sz w:val="20"/>
          <w:szCs w:val="20"/>
        </w:rPr>
        <w:t>lub opinii wartości</w:t>
      </w:r>
      <w:r w:rsidRPr="00A12498">
        <w:rPr>
          <w:rFonts w:ascii="Century Gothic" w:hAnsi="Century Gothic"/>
          <w:sz w:val="20"/>
          <w:szCs w:val="20"/>
        </w:rPr>
        <w:t xml:space="preserve"> </w:t>
      </w:r>
      <w:r w:rsidRPr="000C3CAE">
        <w:rPr>
          <w:rFonts w:ascii="Century Gothic" w:hAnsi="Century Gothic"/>
          <w:sz w:val="20"/>
          <w:szCs w:val="20"/>
        </w:rPr>
        <w:t>będą z</w:t>
      </w:r>
      <w:r w:rsidR="00F53262" w:rsidRPr="000C3CAE">
        <w:rPr>
          <w:rFonts w:ascii="Century Gothic" w:hAnsi="Century Gothic"/>
          <w:sz w:val="20"/>
          <w:szCs w:val="20"/>
        </w:rPr>
        <w:t>a</w:t>
      </w:r>
      <w:r w:rsidRPr="000C3CAE">
        <w:rPr>
          <w:rFonts w:ascii="Century Gothic" w:hAnsi="Century Gothic"/>
          <w:sz w:val="20"/>
          <w:szCs w:val="20"/>
        </w:rPr>
        <w:t>wierać się w kwocie zaoferowanej przez Wykonawcę za realizację Przedmiotu Zamówienia.</w:t>
      </w:r>
    </w:p>
    <w:p w14:paraId="31EA0C49" w14:textId="77777777" w:rsidR="00923549" w:rsidRDefault="00923549" w:rsidP="00923549">
      <w:pPr>
        <w:rPr>
          <w:rFonts w:ascii="Arial" w:hAnsi="Arial" w:cs="Arial"/>
          <w:b/>
          <w:bCs/>
          <w:sz w:val="20"/>
          <w:szCs w:val="20"/>
        </w:rPr>
      </w:pPr>
    </w:p>
    <w:p w14:paraId="5937F144" w14:textId="1D3268C5" w:rsidR="00A40E86" w:rsidRDefault="00A40E86" w:rsidP="00923549">
      <w:pPr>
        <w:rPr>
          <w:rFonts w:ascii="Arial" w:hAnsi="Arial" w:cs="Arial"/>
          <w:sz w:val="20"/>
          <w:szCs w:val="20"/>
        </w:rPr>
      </w:pPr>
      <w:r w:rsidRPr="00561E01">
        <w:rPr>
          <w:rFonts w:ascii="Arial" w:hAnsi="Arial" w:cs="Arial"/>
          <w:b/>
          <w:bCs/>
          <w:sz w:val="20"/>
          <w:szCs w:val="20"/>
        </w:rPr>
        <w:t>Załączniki:</w:t>
      </w:r>
    </w:p>
    <w:p w14:paraId="123922DE" w14:textId="4818AB89" w:rsidR="00A40E86" w:rsidRPr="00923549" w:rsidRDefault="00A40E86" w:rsidP="0092354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3549">
        <w:rPr>
          <w:rFonts w:ascii="Century Gothic" w:hAnsi="Century Gothic"/>
          <w:sz w:val="20"/>
          <w:szCs w:val="20"/>
        </w:rPr>
        <w:t xml:space="preserve">Załącznik nr 1 do SOPZ - </w:t>
      </w:r>
      <w:r w:rsidRPr="00923549">
        <w:rPr>
          <w:rFonts w:ascii="Century Gothic" w:hAnsi="Century Gothic"/>
          <w:b/>
          <w:sz w:val="20"/>
          <w:szCs w:val="20"/>
        </w:rPr>
        <w:t xml:space="preserve">Wykaz </w:t>
      </w:r>
      <w:r w:rsidR="000C5CEF">
        <w:rPr>
          <w:rFonts w:ascii="Century Gothic" w:hAnsi="Century Gothic"/>
          <w:b/>
          <w:sz w:val="20"/>
          <w:szCs w:val="20"/>
        </w:rPr>
        <w:t>ilości S</w:t>
      </w:r>
      <w:r w:rsidR="00923549" w:rsidRPr="00923549">
        <w:rPr>
          <w:rFonts w:ascii="Century Gothic" w:hAnsi="Century Gothic"/>
          <w:b/>
          <w:sz w:val="20"/>
          <w:szCs w:val="20"/>
        </w:rPr>
        <w:t>przętu</w:t>
      </w:r>
    </w:p>
    <w:p w14:paraId="60BC7624" w14:textId="4E88E653" w:rsidR="00A40E86" w:rsidRPr="009F5982" w:rsidRDefault="00A40E86" w:rsidP="009F5982">
      <w:pPr>
        <w:pStyle w:val="Akapitzlist"/>
        <w:spacing w:after="0" w:line="276" w:lineRule="auto"/>
        <w:ind w:left="2340"/>
        <w:jc w:val="both"/>
        <w:rPr>
          <w:rFonts w:ascii="Arial" w:hAnsi="Arial" w:cs="Arial"/>
          <w:sz w:val="20"/>
          <w:szCs w:val="20"/>
        </w:rPr>
      </w:pPr>
    </w:p>
    <w:p w14:paraId="0CF9A4E6" w14:textId="77777777" w:rsidR="00A40E86" w:rsidRPr="009F5982" w:rsidRDefault="00A40E86" w:rsidP="009F5982">
      <w:pPr>
        <w:pStyle w:val="Akapitzlist"/>
        <w:spacing w:after="0" w:line="276" w:lineRule="auto"/>
        <w:ind w:left="2340"/>
        <w:jc w:val="both"/>
        <w:rPr>
          <w:rFonts w:ascii="Arial" w:hAnsi="Arial" w:cs="Arial"/>
          <w:sz w:val="20"/>
          <w:szCs w:val="20"/>
        </w:rPr>
      </w:pPr>
    </w:p>
    <w:p w14:paraId="78C4848C" w14:textId="77777777" w:rsidR="00A40E86" w:rsidRPr="000C3CAE" w:rsidRDefault="00A40E86" w:rsidP="009F5982">
      <w:pPr>
        <w:pStyle w:val="Akapitzlist"/>
        <w:jc w:val="both"/>
        <w:rPr>
          <w:rFonts w:ascii="Century Gothic" w:hAnsi="Century Gothic"/>
          <w:sz w:val="20"/>
          <w:szCs w:val="20"/>
        </w:rPr>
      </w:pPr>
    </w:p>
    <w:p w14:paraId="0A9E60F4" w14:textId="77777777" w:rsidR="00812787" w:rsidRPr="000C3CAE" w:rsidRDefault="00812787" w:rsidP="00812787">
      <w:pPr>
        <w:pStyle w:val="Akapitzlist"/>
        <w:jc w:val="both"/>
        <w:rPr>
          <w:rFonts w:ascii="Century Gothic" w:hAnsi="Century Gothic"/>
          <w:sz w:val="20"/>
          <w:szCs w:val="20"/>
        </w:rPr>
      </w:pPr>
    </w:p>
    <w:p w14:paraId="18D54410" w14:textId="77777777" w:rsidR="009F5982" w:rsidRDefault="009F5982">
      <w:pPr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br w:type="page"/>
      </w:r>
    </w:p>
    <w:p w14:paraId="41857477" w14:textId="0575F218" w:rsidR="00381A9E" w:rsidRPr="00A40E86" w:rsidRDefault="00381A9E" w:rsidP="00A53B19">
      <w:pPr>
        <w:spacing w:after="0"/>
        <w:jc w:val="right"/>
        <w:rPr>
          <w:rFonts w:ascii="Century Gothic" w:hAnsi="Century Gothic"/>
          <w:b/>
          <w:bCs/>
          <w:sz w:val="20"/>
          <w:szCs w:val="20"/>
        </w:rPr>
      </w:pPr>
      <w:r w:rsidRPr="00A40E86">
        <w:rPr>
          <w:rFonts w:ascii="Century Gothic" w:hAnsi="Century Gothic"/>
          <w:b/>
          <w:bCs/>
          <w:sz w:val="20"/>
          <w:szCs w:val="20"/>
        </w:rPr>
        <w:lastRenderedPageBreak/>
        <w:t xml:space="preserve">Załącznik nr 1 </w:t>
      </w:r>
      <w:r w:rsidR="00110682" w:rsidRPr="00A40E86">
        <w:rPr>
          <w:rFonts w:ascii="Century Gothic" w:hAnsi="Century Gothic"/>
          <w:b/>
          <w:bCs/>
          <w:sz w:val="20"/>
          <w:szCs w:val="20"/>
        </w:rPr>
        <w:t>do SOPZ</w:t>
      </w:r>
    </w:p>
    <w:p w14:paraId="5350C2B0" w14:textId="1F03C53A" w:rsidR="006645BB" w:rsidRDefault="006645BB" w:rsidP="006645BB">
      <w:pPr>
        <w:pStyle w:val="Akapitzlist"/>
        <w:spacing w:before="480"/>
        <w:ind w:left="714"/>
        <w:rPr>
          <w:rFonts w:ascii="Century Gothic" w:hAnsi="Century Gothic"/>
          <w:b/>
          <w:sz w:val="20"/>
          <w:szCs w:val="20"/>
        </w:rPr>
      </w:pPr>
      <w:r w:rsidRPr="000C3CAE">
        <w:rPr>
          <w:rFonts w:ascii="Century Gothic" w:hAnsi="Century Gothic"/>
          <w:b/>
          <w:sz w:val="20"/>
          <w:szCs w:val="20"/>
        </w:rPr>
        <w:t xml:space="preserve">Tabela 1. </w:t>
      </w:r>
      <w:r w:rsidRPr="006645BB">
        <w:rPr>
          <w:rFonts w:ascii="Century Gothic" w:hAnsi="Century Gothic"/>
          <w:b/>
          <w:sz w:val="20"/>
          <w:szCs w:val="20"/>
        </w:rPr>
        <w:t xml:space="preserve">Wykaz </w:t>
      </w:r>
      <w:r w:rsidR="000C5CEF">
        <w:rPr>
          <w:rFonts w:ascii="Century Gothic" w:hAnsi="Century Gothic"/>
          <w:b/>
          <w:sz w:val="20"/>
          <w:szCs w:val="20"/>
        </w:rPr>
        <w:t xml:space="preserve">ilości </w:t>
      </w:r>
      <w:r w:rsidR="00923549">
        <w:rPr>
          <w:rFonts w:ascii="Century Gothic" w:hAnsi="Century Gothic"/>
          <w:b/>
          <w:sz w:val="20"/>
          <w:szCs w:val="20"/>
        </w:rPr>
        <w:t>Sprzętu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1417"/>
        <w:gridCol w:w="4253"/>
      </w:tblGrid>
      <w:tr w:rsidR="003A13C2" w:rsidRPr="003A13C2" w14:paraId="6F486C2B" w14:textId="15E37BD1" w:rsidTr="000C5CEF">
        <w:trPr>
          <w:trHeight w:val="288"/>
          <w:tblHeader/>
        </w:trPr>
        <w:tc>
          <w:tcPr>
            <w:tcW w:w="2830" w:type="dxa"/>
            <w:shd w:val="clear" w:color="D9E1F2" w:fill="D9E1F2"/>
            <w:noWrap/>
            <w:vAlign w:val="center"/>
            <w:hideMark/>
          </w:tcPr>
          <w:p w14:paraId="2D56B64C" w14:textId="5EB3542D" w:rsidR="003A13C2" w:rsidRPr="003A13C2" w:rsidRDefault="000C5CEF" w:rsidP="000C5C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Miejscowość</w:t>
            </w:r>
          </w:p>
        </w:tc>
        <w:tc>
          <w:tcPr>
            <w:tcW w:w="1418" w:type="dxa"/>
            <w:shd w:val="clear" w:color="D9E1F2" w:fill="D9E1F2"/>
            <w:noWrap/>
            <w:vAlign w:val="center"/>
            <w:hideMark/>
          </w:tcPr>
          <w:p w14:paraId="729C3FCC" w14:textId="56CFF97B" w:rsidR="003A13C2" w:rsidRPr="003A13C2" w:rsidRDefault="003A13C2" w:rsidP="000C5C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składników</w:t>
            </w:r>
          </w:p>
        </w:tc>
        <w:tc>
          <w:tcPr>
            <w:tcW w:w="1417" w:type="dxa"/>
            <w:shd w:val="clear" w:color="D9E1F2" w:fill="D9E1F2"/>
            <w:vAlign w:val="center"/>
          </w:tcPr>
          <w:p w14:paraId="02E93E04" w14:textId="03D70CFB" w:rsidR="003A13C2" w:rsidRPr="003A13C2" w:rsidRDefault="003A13C2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Liczba lokalizacji</w:t>
            </w:r>
          </w:p>
        </w:tc>
        <w:tc>
          <w:tcPr>
            <w:tcW w:w="4253" w:type="dxa"/>
            <w:shd w:val="clear" w:color="D9E1F2" w:fill="D9E1F2"/>
            <w:vAlign w:val="center"/>
          </w:tcPr>
          <w:p w14:paraId="5311C230" w14:textId="1B781350" w:rsidR="003A13C2" w:rsidRPr="003A13C2" w:rsidRDefault="003A13C2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0C5CEF" w:rsidRPr="003A13C2" w14:paraId="6B19172F" w14:textId="6B538D4B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486A9F96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Będzin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7921F9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274B9998" w14:textId="5095E378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7F6058A0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42EDE45C" w14:textId="2E34DEFF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C9B5C16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289521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0D6E2638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D5BB3A1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3E514D4" w14:textId="0206FCE9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B5E814D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9345AF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49598B84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1212CD1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2B769792" w14:textId="50C1344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65CE314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Białobrzegi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805CD7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3457AEC0" w14:textId="7AC02372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1EFF7D48" w14:textId="4D5F505A" w:rsidR="000C5CEF" w:rsidRPr="00D50564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Zainstalowane u</w:t>
            </w:r>
            <w:r w:rsidRPr="00D50564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rządzenia radiowe</w:t>
            </w:r>
          </w:p>
        </w:tc>
      </w:tr>
      <w:tr w:rsidR="000C5CEF" w:rsidRPr="003A13C2" w14:paraId="504BE6BF" w14:textId="4A7605CD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FA1925A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78907C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499D7C65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2CC970BA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56BF63CC" w14:textId="46F64E96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AE0176A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Bielany Wrocławskie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EEF1CF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14:paraId="30845F7A" w14:textId="381CC80C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7231A11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2DC5B17E" w14:textId="74FEC074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7645B89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1842C1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456EFF5D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C2A2A22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6294243B" w14:textId="289F4E44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436FE46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Bieliny Kapitulne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C5928E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23B4D818" w14:textId="5E6A05F4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028A608C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2F382944" w14:textId="11A6862C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83ED2AF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2568F4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12BFE12E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C75F903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736CC70F" w14:textId="14DECD52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893DA44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Busko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291DE5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1417" w:type="dxa"/>
            <w:vMerge w:val="restart"/>
            <w:vAlign w:val="center"/>
          </w:tcPr>
          <w:p w14:paraId="1BB1D6A9" w14:textId="280EA8E2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4277857A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7A8BDD04" w14:textId="7E48661E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2F1D87CE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EFBF55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1417" w:type="dxa"/>
            <w:vMerge/>
            <w:vAlign w:val="center"/>
          </w:tcPr>
          <w:p w14:paraId="5532FAA0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A829412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197FBE68" w14:textId="3E774417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2AAEB0C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080A4B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7CFB40B5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007C0020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1D91476E" w14:textId="301D6FF7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4B8697B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Chęciny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B37B62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14:paraId="4E653A6C" w14:textId="5F1BA060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745D343D" w14:textId="5466F5BB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Zainstalowane u</w:t>
            </w:r>
            <w:r w:rsidRPr="00D50564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rządzenia radiowe</w:t>
            </w:r>
          </w:p>
        </w:tc>
      </w:tr>
      <w:tr w:rsidR="000C5CEF" w:rsidRPr="003A13C2" w14:paraId="42DD465C" w14:textId="36AA07E0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96DFEDB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D704BB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51F3E872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3FCFA69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13C87A2D" w14:textId="0B1F666A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DE11BC0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Częstochowa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F276E7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1417" w:type="dxa"/>
            <w:vMerge w:val="restart"/>
            <w:vAlign w:val="center"/>
          </w:tcPr>
          <w:p w14:paraId="6B3093A7" w14:textId="1CA210E4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2</w:t>
            </w:r>
          </w:p>
        </w:tc>
        <w:tc>
          <w:tcPr>
            <w:tcW w:w="4253" w:type="dxa"/>
            <w:vMerge w:val="restart"/>
          </w:tcPr>
          <w:p w14:paraId="4EA8A2EF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342324D3" w14:textId="367F8E0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D03C660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DE02ED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417" w:type="dxa"/>
            <w:vMerge/>
            <w:vAlign w:val="center"/>
          </w:tcPr>
          <w:p w14:paraId="4AE3EB5A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56788F43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77A61629" w14:textId="6A1CECAE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43488D9E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6DAD81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462D94CF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72B0CC43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2857591F" w14:textId="03992C9E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9AD1D1A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Gdańsk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42522D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193</w:t>
            </w:r>
          </w:p>
        </w:tc>
        <w:tc>
          <w:tcPr>
            <w:tcW w:w="1417" w:type="dxa"/>
            <w:vMerge w:val="restart"/>
            <w:vAlign w:val="center"/>
          </w:tcPr>
          <w:p w14:paraId="2795FA48" w14:textId="5B854EF4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7</w:t>
            </w:r>
          </w:p>
        </w:tc>
        <w:tc>
          <w:tcPr>
            <w:tcW w:w="4253" w:type="dxa"/>
            <w:vMerge w:val="restart"/>
          </w:tcPr>
          <w:p w14:paraId="265149B2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0315BE02" w14:textId="1784F02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A02CCC2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7607CB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183</w:t>
            </w:r>
          </w:p>
        </w:tc>
        <w:tc>
          <w:tcPr>
            <w:tcW w:w="1417" w:type="dxa"/>
            <w:vMerge/>
            <w:vAlign w:val="center"/>
          </w:tcPr>
          <w:p w14:paraId="48D8AE9C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1FDF4B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243E33F" w14:textId="66A2D811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426FC3C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A77BC5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56BDE944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1047E31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50C64EEA" w14:textId="30E08855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171C7F1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106382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417" w:type="dxa"/>
            <w:vMerge/>
            <w:vAlign w:val="center"/>
          </w:tcPr>
          <w:p w14:paraId="0764BEEB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0DAF295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50D0E7A3" w14:textId="5A98FF77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2CE34EE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Gdynia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D18B12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55</w:t>
            </w:r>
          </w:p>
        </w:tc>
        <w:tc>
          <w:tcPr>
            <w:tcW w:w="1417" w:type="dxa"/>
            <w:vMerge w:val="restart"/>
            <w:vAlign w:val="center"/>
          </w:tcPr>
          <w:p w14:paraId="09BBDA7B" w14:textId="70C2982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3</w:t>
            </w:r>
          </w:p>
        </w:tc>
        <w:tc>
          <w:tcPr>
            <w:tcW w:w="4253" w:type="dxa"/>
            <w:vMerge w:val="restart"/>
          </w:tcPr>
          <w:p w14:paraId="3A8D610E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02E7CBC7" w14:textId="5CD1345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9533798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88CB31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417" w:type="dxa"/>
            <w:vMerge/>
            <w:vAlign w:val="center"/>
          </w:tcPr>
          <w:p w14:paraId="0EDB9AB3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0D20123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937020C" w14:textId="73828E81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18154E2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A20F70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417" w:type="dxa"/>
            <w:vMerge/>
            <w:vAlign w:val="center"/>
          </w:tcPr>
          <w:p w14:paraId="080A9834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72A1CF31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05D5AA85" w14:textId="44966D0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E564F57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2E934C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0534B80F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59E1AAD7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55C1AA6B" w14:textId="4163D944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0FB76F9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Katowice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10134F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77</w:t>
            </w:r>
          </w:p>
        </w:tc>
        <w:tc>
          <w:tcPr>
            <w:tcW w:w="1417" w:type="dxa"/>
            <w:vMerge w:val="restart"/>
            <w:vAlign w:val="center"/>
          </w:tcPr>
          <w:p w14:paraId="728D0ED8" w14:textId="1F92D035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3</w:t>
            </w:r>
          </w:p>
        </w:tc>
        <w:tc>
          <w:tcPr>
            <w:tcW w:w="4253" w:type="dxa"/>
            <w:vMerge w:val="restart"/>
          </w:tcPr>
          <w:p w14:paraId="2E92D368" w14:textId="6A022BEE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4D7C5E49" w14:textId="51C4FE1E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1B3BA4B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FE868B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1417" w:type="dxa"/>
            <w:vMerge/>
            <w:vAlign w:val="center"/>
          </w:tcPr>
          <w:p w14:paraId="3A3BF85F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0D55ADBA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8D15AFC" w14:textId="2AF6707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739F48E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67C3DA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7E71BABD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4B457267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1B69ACF1" w14:textId="4242A5D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29C58C0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05AA78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417" w:type="dxa"/>
            <w:vMerge/>
            <w:vAlign w:val="center"/>
          </w:tcPr>
          <w:p w14:paraId="1C844048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11E133C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1496D2F7" w14:textId="078CFB45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401C49E1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Kielce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4B1CA6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343</w:t>
            </w:r>
          </w:p>
        </w:tc>
        <w:tc>
          <w:tcPr>
            <w:tcW w:w="1417" w:type="dxa"/>
            <w:vMerge w:val="restart"/>
            <w:vAlign w:val="center"/>
          </w:tcPr>
          <w:p w14:paraId="39489F62" w14:textId="31853BDF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10</w:t>
            </w:r>
          </w:p>
        </w:tc>
        <w:tc>
          <w:tcPr>
            <w:tcW w:w="4253" w:type="dxa"/>
            <w:vMerge w:val="restart"/>
          </w:tcPr>
          <w:p w14:paraId="46903798" w14:textId="1FA09D6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Zainstalowane u</w:t>
            </w:r>
            <w:r w:rsidRPr="00D50564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rządzenia radiowe</w:t>
            </w:r>
          </w:p>
        </w:tc>
      </w:tr>
      <w:tr w:rsidR="000C5CEF" w:rsidRPr="003A13C2" w14:paraId="411B6E7D" w14:textId="25B19E8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9280C38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69ACEB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299</w:t>
            </w:r>
          </w:p>
        </w:tc>
        <w:tc>
          <w:tcPr>
            <w:tcW w:w="1417" w:type="dxa"/>
            <w:vMerge/>
            <w:vAlign w:val="center"/>
          </w:tcPr>
          <w:p w14:paraId="40BA354B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2A1B98DB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552BA85" w14:textId="7FC3CE0A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46A9750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3BB31A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1417" w:type="dxa"/>
            <w:vMerge/>
            <w:vAlign w:val="center"/>
          </w:tcPr>
          <w:p w14:paraId="5ED97B48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15C45696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011F331" w14:textId="283A8333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1CA6480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7E305C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1417" w:type="dxa"/>
            <w:vMerge/>
            <w:vAlign w:val="center"/>
          </w:tcPr>
          <w:p w14:paraId="42F90D65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7C7F2AC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6636DD1F" w14:textId="7CB5A4B2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BAB7A5D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Końskie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821A47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1417" w:type="dxa"/>
            <w:vMerge w:val="restart"/>
            <w:vAlign w:val="center"/>
          </w:tcPr>
          <w:p w14:paraId="424DFA49" w14:textId="49EAD4F2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2</w:t>
            </w:r>
          </w:p>
        </w:tc>
        <w:tc>
          <w:tcPr>
            <w:tcW w:w="4253" w:type="dxa"/>
            <w:vMerge w:val="restart"/>
          </w:tcPr>
          <w:p w14:paraId="5F7C364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2C5B17AF" w14:textId="3B3C08B5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1CDEB77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CF2214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1417" w:type="dxa"/>
            <w:vMerge/>
            <w:vAlign w:val="center"/>
          </w:tcPr>
          <w:p w14:paraId="225AFD87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0926CE57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2008A8EB" w14:textId="30C69721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DA853D0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A43816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vMerge/>
            <w:vAlign w:val="center"/>
          </w:tcPr>
          <w:p w14:paraId="42DE5867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4DA09751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102A1123" w14:textId="24D9DF76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744FBD8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7E30FB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vMerge/>
            <w:vAlign w:val="center"/>
          </w:tcPr>
          <w:p w14:paraId="75D29D40" w14:textId="77777777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555E6DF5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13BEA90" w14:textId="22AD43C5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8E01A3F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Kozienice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5BB503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14:paraId="6ED86156" w14:textId="0E25CD61" w:rsidR="000C5CEF" w:rsidRPr="000C5CEF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2</w:t>
            </w:r>
          </w:p>
        </w:tc>
        <w:tc>
          <w:tcPr>
            <w:tcW w:w="4253" w:type="dxa"/>
            <w:vMerge w:val="restart"/>
          </w:tcPr>
          <w:p w14:paraId="6C0DA864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15B1918C" w14:textId="6301FDA3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2A2722D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02F65A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vMerge/>
            <w:vAlign w:val="center"/>
          </w:tcPr>
          <w:p w14:paraId="6DEFD2D1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5E6C330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C657B95" w14:textId="77EF5595" w:rsidTr="00154ADB">
        <w:trPr>
          <w:trHeight w:val="3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82959D6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684680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191E0D39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3B3297E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1D2F7192" w14:textId="7B4BA40E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C42F039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Kraków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06A687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14:paraId="37FF0BE8" w14:textId="6E7F5AE5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1FE1B2C3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0C0E21C3" w14:textId="3093981D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4024B06D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911CE3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417" w:type="dxa"/>
            <w:vMerge/>
            <w:vAlign w:val="center"/>
          </w:tcPr>
          <w:p w14:paraId="01BAFC43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293F6FFF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9186E97" w14:textId="01B84CDA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531DB88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BFB1E5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3B8CE8CD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1668F80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0765A48" w14:textId="5400CEAF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9576CDF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Lublin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F894EF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1417" w:type="dxa"/>
            <w:vMerge w:val="restart"/>
            <w:vAlign w:val="center"/>
          </w:tcPr>
          <w:p w14:paraId="54716A7D" w14:textId="18661D69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3E05F6C0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4BFAFDC5" w14:textId="05D8022A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772649C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8A7018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417" w:type="dxa"/>
            <w:vMerge/>
            <w:vAlign w:val="center"/>
          </w:tcPr>
          <w:p w14:paraId="46ECE20A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4AD7B3A3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6193CCFC" w14:textId="50135EC3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6E6391E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2A29D5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407CC4FA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122743EC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6FCB16D1" w14:textId="0765697D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E2BBC14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DB57FA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6C8FF4BD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588C8F17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0F889C76" w14:textId="235A456A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D3739A6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Łężyce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AB7A89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2B64CF96" w14:textId="76B8165D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5925C81A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4EA1CEFE" w14:textId="197A6A0F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6E7014F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29EE24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22445D60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08438869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521B62C0" w14:textId="21D4D826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08EC00A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Łódź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6A0A55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34</w:t>
            </w:r>
          </w:p>
        </w:tc>
        <w:tc>
          <w:tcPr>
            <w:tcW w:w="1417" w:type="dxa"/>
            <w:vMerge w:val="restart"/>
            <w:vAlign w:val="center"/>
          </w:tcPr>
          <w:p w14:paraId="40D28018" w14:textId="1E82C745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7D74DF86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4EE8D918" w14:textId="07B020F4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FA853F6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A9FA00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417" w:type="dxa"/>
            <w:vMerge/>
            <w:vAlign w:val="center"/>
          </w:tcPr>
          <w:p w14:paraId="2F27459D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0AECDB21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1381332A" w14:textId="3B9F3417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5DD5ABD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EEE984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vMerge/>
            <w:vAlign w:val="center"/>
          </w:tcPr>
          <w:p w14:paraId="5A7466AD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59E2B8C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4392071" w14:textId="7FF987DA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E948D4D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Ostrowiec Św.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FDA1E9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80</w:t>
            </w:r>
          </w:p>
        </w:tc>
        <w:tc>
          <w:tcPr>
            <w:tcW w:w="1417" w:type="dxa"/>
            <w:vMerge w:val="restart"/>
            <w:vAlign w:val="center"/>
          </w:tcPr>
          <w:p w14:paraId="4CD9A17E" w14:textId="2AAA6C68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4253" w:type="dxa"/>
            <w:vMerge w:val="restart"/>
          </w:tcPr>
          <w:p w14:paraId="22DDA8EA" w14:textId="705C39C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Zainstalowane u</w:t>
            </w:r>
            <w:r w:rsidRPr="00D50564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rządzenia radiowe</w:t>
            </w:r>
          </w:p>
        </w:tc>
      </w:tr>
      <w:tr w:rsidR="000C5CEF" w:rsidRPr="003A13C2" w14:paraId="3132399A" w14:textId="2CA5D015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E9E5CC1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591973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417" w:type="dxa"/>
            <w:vMerge/>
            <w:vAlign w:val="center"/>
          </w:tcPr>
          <w:p w14:paraId="4B6C24C1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702C7C82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07929349" w14:textId="75B180FB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ED8A747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9642EF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15046F3E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5AE23D5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FA493E1" w14:textId="74A16596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D28FD70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8F61B7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417" w:type="dxa"/>
            <w:vMerge/>
            <w:vAlign w:val="center"/>
          </w:tcPr>
          <w:p w14:paraId="4C6027DB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EC32912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08731904" w14:textId="500B81DD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27C9F5E2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Piekary Śląskie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EA9C19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14:paraId="4D289234" w14:textId="6667F655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6481CB88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601A5D63" w14:textId="626A0ED9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42936F31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1D823E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vMerge/>
            <w:vAlign w:val="center"/>
          </w:tcPr>
          <w:p w14:paraId="798263A5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19C890FF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830A8C8" w14:textId="3E6F4B45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E7D8923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Radom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02EC50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53</w:t>
            </w:r>
          </w:p>
        </w:tc>
        <w:tc>
          <w:tcPr>
            <w:tcW w:w="1417" w:type="dxa"/>
            <w:vMerge w:val="restart"/>
            <w:vAlign w:val="center"/>
          </w:tcPr>
          <w:p w14:paraId="1738DD05" w14:textId="4596A44C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253" w:type="dxa"/>
            <w:vMerge w:val="restart"/>
          </w:tcPr>
          <w:p w14:paraId="4EA77E97" w14:textId="1D216BD9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Zainstalowane u</w:t>
            </w:r>
            <w:r w:rsidRPr="00D50564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rządzenia radiowe</w:t>
            </w:r>
          </w:p>
        </w:tc>
      </w:tr>
      <w:tr w:rsidR="000C5CEF" w:rsidRPr="003A13C2" w14:paraId="5D550D51" w14:textId="0AB04F9C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DC7D3D4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163752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1417" w:type="dxa"/>
            <w:vMerge/>
            <w:vAlign w:val="center"/>
          </w:tcPr>
          <w:p w14:paraId="0770FFB5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28EAC49A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799B3DE7" w14:textId="518512DF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22ECD609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DBE98A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417" w:type="dxa"/>
            <w:vMerge/>
            <w:vAlign w:val="center"/>
          </w:tcPr>
          <w:p w14:paraId="66A6C96E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7931E76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063ABC0E" w14:textId="0A882874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3A2C0FA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Sitkówka Nowiny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D20C9D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43</w:t>
            </w:r>
          </w:p>
        </w:tc>
        <w:tc>
          <w:tcPr>
            <w:tcW w:w="1417" w:type="dxa"/>
            <w:vMerge w:val="restart"/>
            <w:vAlign w:val="center"/>
          </w:tcPr>
          <w:p w14:paraId="0716FF1B" w14:textId="0E2AE894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24849454" w14:textId="263334AE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Zainstalowane u</w:t>
            </w:r>
            <w:r w:rsidRPr="00D50564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rządzenia radiowe</w:t>
            </w:r>
          </w:p>
        </w:tc>
      </w:tr>
      <w:tr w:rsidR="000C5CEF" w:rsidRPr="003A13C2" w14:paraId="613A79BE" w14:textId="0D3B181C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64D1079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7DABF4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1417" w:type="dxa"/>
            <w:vMerge/>
            <w:vAlign w:val="center"/>
          </w:tcPr>
          <w:p w14:paraId="3A7C094F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2F18A97D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5781386C" w14:textId="602AE68B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B5D6084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4C7068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vMerge/>
            <w:vAlign w:val="center"/>
          </w:tcPr>
          <w:p w14:paraId="5401ECA1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8DB3CEF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41FC4D3" w14:textId="3DBD7FE1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35E5DA1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Sopot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3AAD86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1417" w:type="dxa"/>
            <w:vMerge w:val="restart"/>
            <w:vAlign w:val="center"/>
          </w:tcPr>
          <w:p w14:paraId="6AB5B6ED" w14:textId="19F5E912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29DFB986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668FC1E5" w14:textId="06DD1AE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41CE8FA5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69813D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417" w:type="dxa"/>
            <w:vMerge/>
            <w:vAlign w:val="center"/>
          </w:tcPr>
          <w:p w14:paraId="6566632A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6B5DE5DC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6A378EAC" w14:textId="0C480FE0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40E6BFF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51EE81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5E9847BB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4395CE08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8A7F794" w14:textId="650DD196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0694515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Sosnowiec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8C265A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1417" w:type="dxa"/>
            <w:vMerge w:val="restart"/>
            <w:vAlign w:val="center"/>
          </w:tcPr>
          <w:p w14:paraId="34C7C339" w14:textId="7A746AD5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253" w:type="dxa"/>
            <w:vMerge w:val="restart"/>
          </w:tcPr>
          <w:p w14:paraId="5E2E48AC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C5CEF" w:rsidRPr="003A13C2" w14:paraId="6C1000B0" w14:textId="30A6DEE1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ED1BB09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01330A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417" w:type="dxa"/>
            <w:vMerge/>
            <w:vAlign w:val="center"/>
          </w:tcPr>
          <w:p w14:paraId="07887BCB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0CC122E7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020E26EB" w14:textId="68649E21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CF75C18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94DDCE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vMerge/>
            <w:vAlign w:val="center"/>
          </w:tcPr>
          <w:p w14:paraId="537C24EE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77134A40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368137D5" w14:textId="3A147987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3F7BB3E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Trzuskawica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D72A5F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vMerge w:val="restart"/>
            <w:vAlign w:val="center"/>
          </w:tcPr>
          <w:p w14:paraId="3D4E5FCD" w14:textId="0181A658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vMerge w:val="restart"/>
          </w:tcPr>
          <w:p w14:paraId="3E8708AF" w14:textId="1578D0AE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Zainstalowane u</w:t>
            </w:r>
            <w:r w:rsidRPr="00D50564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rządzenia radiowe</w:t>
            </w:r>
          </w:p>
        </w:tc>
      </w:tr>
      <w:tr w:rsidR="000C5CEF" w:rsidRPr="003A13C2" w14:paraId="69FAC5A7" w14:textId="5D64F6D7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647BE80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63EFFE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51C2EA0B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055E8B13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7EB44C47" w14:textId="1709F9C6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47D8477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4F992D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46980616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74BFD84C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6D55556" w14:textId="7ED9E4BA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5DF4696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A3E001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7B60EC61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08289D00" w14:textId="77777777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8234F37" w14:textId="191BABFF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137AF52" w14:textId="77777777" w:rsidR="000C5CEF" w:rsidRPr="003A13C2" w:rsidRDefault="000C5CEF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Wrocław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4D7F8E" w14:textId="77777777" w:rsidR="000C5CEF" w:rsidRPr="003A13C2" w:rsidRDefault="000C5CEF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252</w:t>
            </w:r>
          </w:p>
        </w:tc>
        <w:tc>
          <w:tcPr>
            <w:tcW w:w="1417" w:type="dxa"/>
            <w:vMerge w:val="restart"/>
            <w:vAlign w:val="center"/>
          </w:tcPr>
          <w:p w14:paraId="0DAF9BDF" w14:textId="667F82C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4253" w:type="dxa"/>
            <w:vMerge w:val="restart"/>
          </w:tcPr>
          <w:p w14:paraId="55A20271" w14:textId="56EA520A" w:rsidR="000C5CEF" w:rsidRPr="003A13C2" w:rsidRDefault="000C5CEF" w:rsidP="000C5C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Zainstalowane u</w:t>
            </w:r>
            <w:r w:rsidRPr="00D50564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rządzenia radiowe</w:t>
            </w:r>
          </w:p>
        </w:tc>
      </w:tr>
      <w:tr w:rsidR="000C5CEF" w:rsidRPr="003A13C2" w14:paraId="112C2034" w14:textId="43449AB8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DA2D41D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Niskocenne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B01BED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235</w:t>
            </w:r>
          </w:p>
        </w:tc>
        <w:tc>
          <w:tcPr>
            <w:tcW w:w="1417" w:type="dxa"/>
            <w:vMerge/>
            <w:vAlign w:val="center"/>
          </w:tcPr>
          <w:p w14:paraId="5BAFD113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9F04D60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484859D1" w14:textId="52D52F1F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64DC1AD8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Składniki środków trwałych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FEB3E5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vMerge/>
            <w:vAlign w:val="center"/>
          </w:tcPr>
          <w:p w14:paraId="7E5065CE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577D8A88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5CEF" w:rsidRPr="003A13C2" w14:paraId="771BA534" w14:textId="06386E2F" w:rsidTr="00154ADB">
        <w:trPr>
          <w:trHeight w:val="28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AAA8A0F" w14:textId="77777777" w:rsidR="000C5CEF" w:rsidRPr="003A13C2" w:rsidRDefault="000C5CEF" w:rsidP="003A13C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Środki trwałe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7F20D7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417" w:type="dxa"/>
            <w:vMerge/>
            <w:vAlign w:val="center"/>
          </w:tcPr>
          <w:p w14:paraId="5C89FDC2" w14:textId="77777777" w:rsidR="000C5CEF" w:rsidRPr="003A13C2" w:rsidRDefault="000C5CEF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3" w:type="dxa"/>
            <w:vMerge/>
          </w:tcPr>
          <w:p w14:paraId="3DE7AE55" w14:textId="77777777" w:rsidR="000C5CEF" w:rsidRPr="003A13C2" w:rsidRDefault="000C5CEF" w:rsidP="003A13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A13C2" w:rsidRPr="003A13C2" w14:paraId="1E8582EF" w14:textId="7C17C1A0" w:rsidTr="00154ADB">
        <w:trPr>
          <w:trHeight w:val="288"/>
        </w:trPr>
        <w:tc>
          <w:tcPr>
            <w:tcW w:w="2830" w:type="dxa"/>
            <w:shd w:val="clear" w:color="D9E1F2" w:fill="D9E1F2"/>
            <w:noWrap/>
            <w:vAlign w:val="bottom"/>
            <w:hideMark/>
          </w:tcPr>
          <w:p w14:paraId="7A9DB891" w14:textId="77777777" w:rsidR="003A13C2" w:rsidRPr="003A13C2" w:rsidRDefault="003A13C2" w:rsidP="003A13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 końcowa</w:t>
            </w:r>
          </w:p>
        </w:tc>
        <w:tc>
          <w:tcPr>
            <w:tcW w:w="1418" w:type="dxa"/>
            <w:shd w:val="clear" w:color="D9E1F2" w:fill="D9E1F2"/>
            <w:noWrap/>
            <w:vAlign w:val="bottom"/>
            <w:hideMark/>
          </w:tcPr>
          <w:p w14:paraId="0FBE9C79" w14:textId="77777777" w:rsidR="003A13C2" w:rsidRPr="003A13C2" w:rsidRDefault="003A13C2" w:rsidP="003A1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13C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1304</w:t>
            </w:r>
          </w:p>
        </w:tc>
        <w:tc>
          <w:tcPr>
            <w:tcW w:w="1417" w:type="dxa"/>
            <w:shd w:val="clear" w:color="D9E1F2" w:fill="D9E1F2"/>
          </w:tcPr>
          <w:p w14:paraId="7D5F9763" w14:textId="1D77916B" w:rsidR="003A13C2" w:rsidRPr="003A13C2" w:rsidRDefault="00154ADB" w:rsidP="00A53B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63</w:t>
            </w:r>
          </w:p>
        </w:tc>
        <w:tc>
          <w:tcPr>
            <w:tcW w:w="4253" w:type="dxa"/>
            <w:shd w:val="clear" w:color="D9E1F2" w:fill="D9E1F2"/>
          </w:tcPr>
          <w:p w14:paraId="366C13A8" w14:textId="030F008C" w:rsidR="003A13C2" w:rsidRPr="000C5CEF" w:rsidRDefault="000C5CEF" w:rsidP="000C5C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0C5CEF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---</w:t>
            </w:r>
          </w:p>
        </w:tc>
      </w:tr>
    </w:tbl>
    <w:p w14:paraId="34E3513B" w14:textId="77777777" w:rsidR="00A40E86" w:rsidRPr="000C3CAE" w:rsidRDefault="00A40E86" w:rsidP="00A53B19">
      <w:pPr>
        <w:pStyle w:val="Akapitzlist"/>
        <w:tabs>
          <w:tab w:val="left" w:pos="1224"/>
        </w:tabs>
        <w:ind w:left="0"/>
        <w:contextualSpacing w:val="0"/>
        <w:rPr>
          <w:rFonts w:ascii="Century Gothic" w:hAnsi="Century Gothic"/>
          <w:sz w:val="20"/>
          <w:szCs w:val="20"/>
        </w:rPr>
      </w:pPr>
    </w:p>
    <w:sectPr w:rsidR="00A40E86" w:rsidRPr="000C3CAE" w:rsidSect="00AC1BB3">
      <w:headerReference w:type="default" r:id="rId11"/>
      <w:footerReference w:type="default" r:id="rId12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5F1FB" w14:textId="77777777" w:rsidR="007C05F3" w:rsidRDefault="007C05F3" w:rsidP="005C2FD8">
      <w:pPr>
        <w:spacing w:after="0" w:line="240" w:lineRule="auto"/>
      </w:pPr>
      <w:r>
        <w:separator/>
      </w:r>
    </w:p>
  </w:endnote>
  <w:endnote w:type="continuationSeparator" w:id="0">
    <w:p w14:paraId="7A0FC023" w14:textId="77777777" w:rsidR="007C05F3" w:rsidRDefault="007C05F3" w:rsidP="005C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6003734"/>
      <w:docPartObj>
        <w:docPartGallery w:val="Page Numbers (Bottom of Page)"/>
        <w:docPartUnique/>
      </w:docPartObj>
    </w:sdtPr>
    <w:sdtEndPr/>
    <w:sdtContent>
      <w:p w14:paraId="5A790C44" w14:textId="3C04B016" w:rsidR="00ED1477" w:rsidRDefault="00ED14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1D85C2" w14:textId="77777777" w:rsidR="00ED1477" w:rsidRDefault="00ED14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75EC0" w14:textId="77777777" w:rsidR="007C05F3" w:rsidRDefault="007C05F3" w:rsidP="005C2FD8">
      <w:pPr>
        <w:spacing w:after="0" w:line="240" w:lineRule="auto"/>
      </w:pPr>
      <w:r>
        <w:separator/>
      </w:r>
    </w:p>
  </w:footnote>
  <w:footnote w:type="continuationSeparator" w:id="0">
    <w:p w14:paraId="27A31A76" w14:textId="77777777" w:rsidR="007C05F3" w:rsidRDefault="007C05F3" w:rsidP="005C2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D40B5" w14:textId="1ED17C9E" w:rsidR="00016ECA" w:rsidRDefault="00016ECA">
    <w:pPr>
      <w:pStyle w:val="Nagwek"/>
    </w:pPr>
    <w:r>
      <w:rPr>
        <w:noProof/>
      </w:rPr>
      <w:drawing>
        <wp:inline distT="0" distB="0" distL="0" distR="0" wp14:anchorId="336669DB" wp14:editId="433D3971">
          <wp:extent cx="1078865" cy="182880"/>
          <wp:effectExtent l="0" t="0" r="6985" b="7620"/>
          <wp:docPr id="4002216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614E"/>
    <w:multiLevelType w:val="hybridMultilevel"/>
    <w:tmpl w:val="69E631E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737BE"/>
    <w:multiLevelType w:val="hybridMultilevel"/>
    <w:tmpl w:val="F8522002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829F2"/>
    <w:multiLevelType w:val="hybridMultilevel"/>
    <w:tmpl w:val="DFFE8C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8F6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C71198"/>
    <w:multiLevelType w:val="hybridMultilevel"/>
    <w:tmpl w:val="70283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331BD"/>
    <w:multiLevelType w:val="hybridMultilevel"/>
    <w:tmpl w:val="9B604E4A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2963A9"/>
    <w:multiLevelType w:val="hybridMultilevel"/>
    <w:tmpl w:val="9B604E4A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4A63C5"/>
    <w:multiLevelType w:val="hybridMultilevel"/>
    <w:tmpl w:val="86BEC5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9591C"/>
    <w:multiLevelType w:val="hybridMultilevel"/>
    <w:tmpl w:val="CDFCC51A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12037"/>
    <w:multiLevelType w:val="hybridMultilevel"/>
    <w:tmpl w:val="4EC0B44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8F22DDA"/>
    <w:multiLevelType w:val="hybridMultilevel"/>
    <w:tmpl w:val="B2BA0B3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A8E6629"/>
    <w:multiLevelType w:val="hybridMultilevel"/>
    <w:tmpl w:val="F2624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01BF8"/>
    <w:multiLevelType w:val="hybridMultilevel"/>
    <w:tmpl w:val="CD442958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245C1"/>
    <w:multiLevelType w:val="hybridMultilevel"/>
    <w:tmpl w:val="EB782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D2DFF"/>
    <w:multiLevelType w:val="hybridMultilevel"/>
    <w:tmpl w:val="B2BA0B3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0F7625D"/>
    <w:multiLevelType w:val="hybridMultilevel"/>
    <w:tmpl w:val="C3ECB93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6D4871"/>
    <w:multiLevelType w:val="multilevel"/>
    <w:tmpl w:val="5068F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9986E44"/>
    <w:multiLevelType w:val="hybridMultilevel"/>
    <w:tmpl w:val="86BEC5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4304B"/>
    <w:multiLevelType w:val="hybridMultilevel"/>
    <w:tmpl w:val="86FE5ADA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923594"/>
    <w:multiLevelType w:val="hybridMultilevel"/>
    <w:tmpl w:val="CDFCC51A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CC6036"/>
    <w:multiLevelType w:val="hybridMultilevel"/>
    <w:tmpl w:val="C2667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A190A"/>
    <w:multiLevelType w:val="hybridMultilevel"/>
    <w:tmpl w:val="77BCDA8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3404BBC"/>
    <w:multiLevelType w:val="hybridMultilevel"/>
    <w:tmpl w:val="3C784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1915E8"/>
    <w:multiLevelType w:val="hybridMultilevel"/>
    <w:tmpl w:val="B8BEF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2758E0D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5D4E8D"/>
    <w:multiLevelType w:val="multilevel"/>
    <w:tmpl w:val="92C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FB5B07"/>
    <w:multiLevelType w:val="hybridMultilevel"/>
    <w:tmpl w:val="F2624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DF406D"/>
    <w:multiLevelType w:val="hybridMultilevel"/>
    <w:tmpl w:val="1E9833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A270D"/>
    <w:multiLevelType w:val="hybridMultilevel"/>
    <w:tmpl w:val="A01CF4B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657C84"/>
    <w:multiLevelType w:val="hybridMultilevel"/>
    <w:tmpl w:val="F8522002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26F2C"/>
    <w:multiLevelType w:val="hybridMultilevel"/>
    <w:tmpl w:val="C614A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1503D"/>
    <w:multiLevelType w:val="hybridMultilevel"/>
    <w:tmpl w:val="EB782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AA2C38"/>
    <w:multiLevelType w:val="hybridMultilevel"/>
    <w:tmpl w:val="A01CF4B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0EA5C64"/>
    <w:multiLevelType w:val="hybridMultilevel"/>
    <w:tmpl w:val="6F3CC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A864CE"/>
    <w:multiLevelType w:val="hybridMultilevel"/>
    <w:tmpl w:val="4EC0B44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59CB7C6B"/>
    <w:multiLevelType w:val="hybridMultilevel"/>
    <w:tmpl w:val="4EC0B44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5B3722E6"/>
    <w:multiLevelType w:val="hybridMultilevel"/>
    <w:tmpl w:val="F2624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DE0106"/>
    <w:multiLevelType w:val="hybridMultilevel"/>
    <w:tmpl w:val="EB782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90EAD"/>
    <w:multiLevelType w:val="hybridMultilevel"/>
    <w:tmpl w:val="86BEC5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92E7B"/>
    <w:multiLevelType w:val="hybridMultilevel"/>
    <w:tmpl w:val="F8522002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55BAB"/>
    <w:multiLevelType w:val="hybridMultilevel"/>
    <w:tmpl w:val="595A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05B9A"/>
    <w:multiLevelType w:val="hybridMultilevel"/>
    <w:tmpl w:val="CDFCC51A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42D91"/>
    <w:multiLevelType w:val="hybridMultilevel"/>
    <w:tmpl w:val="8970192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F0173"/>
    <w:multiLevelType w:val="hybridMultilevel"/>
    <w:tmpl w:val="F8522002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D2ABF"/>
    <w:multiLevelType w:val="hybridMultilevel"/>
    <w:tmpl w:val="F8522002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7C157E"/>
    <w:multiLevelType w:val="hybridMultilevel"/>
    <w:tmpl w:val="F8522002"/>
    <w:lvl w:ilvl="0" w:tplc="D1BE2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42"/>
  </w:num>
  <w:num w:numId="4">
    <w:abstractNumId w:val="40"/>
  </w:num>
  <w:num w:numId="5">
    <w:abstractNumId w:val="23"/>
  </w:num>
  <w:num w:numId="6">
    <w:abstractNumId w:val="19"/>
  </w:num>
  <w:num w:numId="7">
    <w:abstractNumId w:val="12"/>
  </w:num>
  <w:num w:numId="8">
    <w:abstractNumId w:val="3"/>
  </w:num>
  <w:num w:numId="9">
    <w:abstractNumId w:val="4"/>
  </w:num>
  <w:num w:numId="10">
    <w:abstractNumId w:val="20"/>
  </w:num>
  <w:num w:numId="11">
    <w:abstractNumId w:val="7"/>
  </w:num>
  <w:num w:numId="12">
    <w:abstractNumId w:val="35"/>
  </w:num>
  <w:num w:numId="13">
    <w:abstractNumId w:val="41"/>
  </w:num>
  <w:num w:numId="14">
    <w:abstractNumId w:val="9"/>
  </w:num>
  <w:num w:numId="15">
    <w:abstractNumId w:val="26"/>
  </w:num>
  <w:num w:numId="16">
    <w:abstractNumId w:val="22"/>
  </w:num>
  <w:num w:numId="17">
    <w:abstractNumId w:val="2"/>
  </w:num>
  <w:num w:numId="18">
    <w:abstractNumId w:val="39"/>
  </w:num>
  <w:num w:numId="19">
    <w:abstractNumId w:val="5"/>
  </w:num>
  <w:num w:numId="20">
    <w:abstractNumId w:val="6"/>
  </w:num>
  <w:num w:numId="21">
    <w:abstractNumId w:val="32"/>
  </w:num>
  <w:num w:numId="22">
    <w:abstractNumId w:val="14"/>
  </w:num>
  <w:num w:numId="23">
    <w:abstractNumId w:val="27"/>
  </w:num>
  <w:num w:numId="24">
    <w:abstractNumId w:val="24"/>
  </w:num>
  <w:num w:numId="25">
    <w:abstractNumId w:val="15"/>
  </w:num>
  <w:num w:numId="26">
    <w:abstractNumId w:val="29"/>
  </w:num>
  <w:num w:numId="27">
    <w:abstractNumId w:val="36"/>
  </w:num>
  <w:num w:numId="28">
    <w:abstractNumId w:val="44"/>
  </w:num>
  <w:num w:numId="29">
    <w:abstractNumId w:val="8"/>
  </w:num>
  <w:num w:numId="30">
    <w:abstractNumId w:val="1"/>
  </w:num>
  <w:num w:numId="31">
    <w:abstractNumId w:val="21"/>
  </w:num>
  <w:num w:numId="32">
    <w:abstractNumId w:val="33"/>
  </w:num>
  <w:num w:numId="33">
    <w:abstractNumId w:val="10"/>
  </w:num>
  <w:num w:numId="34">
    <w:abstractNumId w:val="31"/>
  </w:num>
  <w:num w:numId="35">
    <w:abstractNumId w:val="37"/>
  </w:num>
  <w:num w:numId="36">
    <w:abstractNumId w:val="16"/>
  </w:num>
  <w:num w:numId="37">
    <w:abstractNumId w:val="13"/>
  </w:num>
  <w:num w:numId="38">
    <w:abstractNumId w:val="43"/>
  </w:num>
  <w:num w:numId="39">
    <w:abstractNumId w:val="18"/>
  </w:num>
  <w:num w:numId="40">
    <w:abstractNumId w:val="38"/>
  </w:num>
  <w:num w:numId="41">
    <w:abstractNumId w:val="34"/>
  </w:num>
  <w:num w:numId="42">
    <w:abstractNumId w:val="0"/>
  </w:num>
  <w:num w:numId="43">
    <w:abstractNumId w:val="17"/>
  </w:num>
  <w:num w:numId="44">
    <w:abstractNumId w:val="11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43B"/>
    <w:rsid w:val="00016ECA"/>
    <w:rsid w:val="0002054A"/>
    <w:rsid w:val="000238D1"/>
    <w:rsid w:val="0003145F"/>
    <w:rsid w:val="00032465"/>
    <w:rsid w:val="000562EF"/>
    <w:rsid w:val="00060F92"/>
    <w:rsid w:val="000867BE"/>
    <w:rsid w:val="000B1018"/>
    <w:rsid w:val="000C2569"/>
    <w:rsid w:val="000C3CAE"/>
    <w:rsid w:val="000C5CEF"/>
    <w:rsid w:val="000D03DE"/>
    <w:rsid w:val="000D5637"/>
    <w:rsid w:val="00110682"/>
    <w:rsid w:val="00132706"/>
    <w:rsid w:val="00136564"/>
    <w:rsid w:val="0014325B"/>
    <w:rsid w:val="00154ADB"/>
    <w:rsid w:val="00163BA6"/>
    <w:rsid w:val="00194AE1"/>
    <w:rsid w:val="001B111F"/>
    <w:rsid w:val="001D6FB5"/>
    <w:rsid w:val="00236292"/>
    <w:rsid w:val="002461FB"/>
    <w:rsid w:val="00247BFA"/>
    <w:rsid w:val="00252C88"/>
    <w:rsid w:val="002964AC"/>
    <w:rsid w:val="002A54CD"/>
    <w:rsid w:val="002A6C50"/>
    <w:rsid w:val="002B0A2B"/>
    <w:rsid w:val="002B1C96"/>
    <w:rsid w:val="002B1CC2"/>
    <w:rsid w:val="002B603C"/>
    <w:rsid w:val="002D1CAF"/>
    <w:rsid w:val="002D4936"/>
    <w:rsid w:val="002D5FFE"/>
    <w:rsid w:val="002F4B55"/>
    <w:rsid w:val="002F51EE"/>
    <w:rsid w:val="00303B32"/>
    <w:rsid w:val="00313243"/>
    <w:rsid w:val="0031745B"/>
    <w:rsid w:val="00350C9A"/>
    <w:rsid w:val="00362D4C"/>
    <w:rsid w:val="00374CF3"/>
    <w:rsid w:val="00381A06"/>
    <w:rsid w:val="00381A9E"/>
    <w:rsid w:val="00382A29"/>
    <w:rsid w:val="0038685B"/>
    <w:rsid w:val="003941FB"/>
    <w:rsid w:val="00397D2F"/>
    <w:rsid w:val="003A13C2"/>
    <w:rsid w:val="003B06BA"/>
    <w:rsid w:val="003B1ED1"/>
    <w:rsid w:val="003B58FC"/>
    <w:rsid w:val="003C48A3"/>
    <w:rsid w:val="003C7A50"/>
    <w:rsid w:val="003D7BEA"/>
    <w:rsid w:val="003E4975"/>
    <w:rsid w:val="003E7FB7"/>
    <w:rsid w:val="003F3CBA"/>
    <w:rsid w:val="00406C6B"/>
    <w:rsid w:val="0041322A"/>
    <w:rsid w:val="00442F8E"/>
    <w:rsid w:val="00443110"/>
    <w:rsid w:val="004535CD"/>
    <w:rsid w:val="00485102"/>
    <w:rsid w:val="00496E0F"/>
    <w:rsid w:val="004B5C92"/>
    <w:rsid w:val="004D702F"/>
    <w:rsid w:val="004E205F"/>
    <w:rsid w:val="004E54B1"/>
    <w:rsid w:val="004F0F48"/>
    <w:rsid w:val="004F243B"/>
    <w:rsid w:val="0050261E"/>
    <w:rsid w:val="00523FB7"/>
    <w:rsid w:val="00554A12"/>
    <w:rsid w:val="00556612"/>
    <w:rsid w:val="0058147D"/>
    <w:rsid w:val="00584E7B"/>
    <w:rsid w:val="00592AA3"/>
    <w:rsid w:val="00595221"/>
    <w:rsid w:val="005A4941"/>
    <w:rsid w:val="005A64AE"/>
    <w:rsid w:val="005B5566"/>
    <w:rsid w:val="005C2FD8"/>
    <w:rsid w:val="005C6A88"/>
    <w:rsid w:val="005D1BB2"/>
    <w:rsid w:val="005D44D4"/>
    <w:rsid w:val="005E517B"/>
    <w:rsid w:val="00603E5F"/>
    <w:rsid w:val="0060414D"/>
    <w:rsid w:val="00605FEA"/>
    <w:rsid w:val="006118BA"/>
    <w:rsid w:val="006147D0"/>
    <w:rsid w:val="00620F80"/>
    <w:rsid w:val="00637185"/>
    <w:rsid w:val="006460D8"/>
    <w:rsid w:val="006645BB"/>
    <w:rsid w:val="00683EA6"/>
    <w:rsid w:val="00696A3C"/>
    <w:rsid w:val="006A3213"/>
    <w:rsid w:val="006B1112"/>
    <w:rsid w:val="006B6DDA"/>
    <w:rsid w:val="006C16A1"/>
    <w:rsid w:val="006C3E78"/>
    <w:rsid w:val="006D0E02"/>
    <w:rsid w:val="006E207B"/>
    <w:rsid w:val="006F7B8E"/>
    <w:rsid w:val="00704000"/>
    <w:rsid w:val="00704469"/>
    <w:rsid w:val="0070739E"/>
    <w:rsid w:val="007672A0"/>
    <w:rsid w:val="007679B7"/>
    <w:rsid w:val="007721CB"/>
    <w:rsid w:val="00772F0F"/>
    <w:rsid w:val="00773803"/>
    <w:rsid w:val="00775E59"/>
    <w:rsid w:val="00791B96"/>
    <w:rsid w:val="00797918"/>
    <w:rsid w:val="007B06C3"/>
    <w:rsid w:val="007B1F62"/>
    <w:rsid w:val="007B3D80"/>
    <w:rsid w:val="007C05F3"/>
    <w:rsid w:val="007C20F5"/>
    <w:rsid w:val="007D2947"/>
    <w:rsid w:val="007D3AF4"/>
    <w:rsid w:val="007D3DF3"/>
    <w:rsid w:val="007D47DE"/>
    <w:rsid w:val="007D7535"/>
    <w:rsid w:val="007F324D"/>
    <w:rsid w:val="00812787"/>
    <w:rsid w:val="00820A34"/>
    <w:rsid w:val="008210D0"/>
    <w:rsid w:val="008241FE"/>
    <w:rsid w:val="00846576"/>
    <w:rsid w:val="00860151"/>
    <w:rsid w:val="008715B9"/>
    <w:rsid w:val="008730CE"/>
    <w:rsid w:val="00880104"/>
    <w:rsid w:val="008947EE"/>
    <w:rsid w:val="00895AE2"/>
    <w:rsid w:val="008B12C8"/>
    <w:rsid w:val="008D1657"/>
    <w:rsid w:val="009176FD"/>
    <w:rsid w:val="00920FBB"/>
    <w:rsid w:val="009226F2"/>
    <w:rsid w:val="00923549"/>
    <w:rsid w:val="009257A8"/>
    <w:rsid w:val="009371D2"/>
    <w:rsid w:val="00942FE0"/>
    <w:rsid w:val="009448FF"/>
    <w:rsid w:val="00956AD7"/>
    <w:rsid w:val="00963B88"/>
    <w:rsid w:val="00992F66"/>
    <w:rsid w:val="009A046F"/>
    <w:rsid w:val="009A4105"/>
    <w:rsid w:val="009A438D"/>
    <w:rsid w:val="009A65B9"/>
    <w:rsid w:val="009B73E0"/>
    <w:rsid w:val="009D1B33"/>
    <w:rsid w:val="009D7784"/>
    <w:rsid w:val="009F0B13"/>
    <w:rsid w:val="009F313A"/>
    <w:rsid w:val="009F515F"/>
    <w:rsid w:val="009F5982"/>
    <w:rsid w:val="00A02217"/>
    <w:rsid w:val="00A12498"/>
    <w:rsid w:val="00A12534"/>
    <w:rsid w:val="00A30D02"/>
    <w:rsid w:val="00A30F7E"/>
    <w:rsid w:val="00A40E86"/>
    <w:rsid w:val="00A4131F"/>
    <w:rsid w:val="00A53B19"/>
    <w:rsid w:val="00A85ADC"/>
    <w:rsid w:val="00A93B90"/>
    <w:rsid w:val="00A93E43"/>
    <w:rsid w:val="00A95F22"/>
    <w:rsid w:val="00AB0CC9"/>
    <w:rsid w:val="00AC1BB3"/>
    <w:rsid w:val="00AD3E95"/>
    <w:rsid w:val="00AE26B3"/>
    <w:rsid w:val="00AF38D4"/>
    <w:rsid w:val="00AF3F26"/>
    <w:rsid w:val="00B00C4B"/>
    <w:rsid w:val="00B062B1"/>
    <w:rsid w:val="00B33093"/>
    <w:rsid w:val="00B339C7"/>
    <w:rsid w:val="00B35872"/>
    <w:rsid w:val="00B37705"/>
    <w:rsid w:val="00B50E5D"/>
    <w:rsid w:val="00B82D03"/>
    <w:rsid w:val="00B860D5"/>
    <w:rsid w:val="00B91A2E"/>
    <w:rsid w:val="00B9790F"/>
    <w:rsid w:val="00BB15A4"/>
    <w:rsid w:val="00BC29FD"/>
    <w:rsid w:val="00BC5A6F"/>
    <w:rsid w:val="00BC74E5"/>
    <w:rsid w:val="00BE32F4"/>
    <w:rsid w:val="00BF0637"/>
    <w:rsid w:val="00C04258"/>
    <w:rsid w:val="00C07EEF"/>
    <w:rsid w:val="00C326B3"/>
    <w:rsid w:val="00C56535"/>
    <w:rsid w:val="00C57AFC"/>
    <w:rsid w:val="00C847F2"/>
    <w:rsid w:val="00C925E2"/>
    <w:rsid w:val="00C93E41"/>
    <w:rsid w:val="00CB58BC"/>
    <w:rsid w:val="00CB6905"/>
    <w:rsid w:val="00CC63CE"/>
    <w:rsid w:val="00CD12C8"/>
    <w:rsid w:val="00CD390D"/>
    <w:rsid w:val="00CD6767"/>
    <w:rsid w:val="00CD7D53"/>
    <w:rsid w:val="00CE0DB2"/>
    <w:rsid w:val="00CE22DC"/>
    <w:rsid w:val="00CE67D6"/>
    <w:rsid w:val="00CF2BFF"/>
    <w:rsid w:val="00CF53FD"/>
    <w:rsid w:val="00D00743"/>
    <w:rsid w:val="00D04C78"/>
    <w:rsid w:val="00D115AF"/>
    <w:rsid w:val="00D13D76"/>
    <w:rsid w:val="00D1426F"/>
    <w:rsid w:val="00D17382"/>
    <w:rsid w:val="00D50564"/>
    <w:rsid w:val="00D57844"/>
    <w:rsid w:val="00D61072"/>
    <w:rsid w:val="00D67144"/>
    <w:rsid w:val="00D70E1A"/>
    <w:rsid w:val="00D728D0"/>
    <w:rsid w:val="00D90A83"/>
    <w:rsid w:val="00D9231F"/>
    <w:rsid w:val="00D93779"/>
    <w:rsid w:val="00DA4CAD"/>
    <w:rsid w:val="00DA5018"/>
    <w:rsid w:val="00DC6684"/>
    <w:rsid w:val="00DD5C12"/>
    <w:rsid w:val="00DD76BA"/>
    <w:rsid w:val="00DE459F"/>
    <w:rsid w:val="00DF328C"/>
    <w:rsid w:val="00E00559"/>
    <w:rsid w:val="00E07F09"/>
    <w:rsid w:val="00E34561"/>
    <w:rsid w:val="00E633F9"/>
    <w:rsid w:val="00E71748"/>
    <w:rsid w:val="00E726DE"/>
    <w:rsid w:val="00E961FE"/>
    <w:rsid w:val="00E9634F"/>
    <w:rsid w:val="00EA41A2"/>
    <w:rsid w:val="00EA72CF"/>
    <w:rsid w:val="00EB1FE8"/>
    <w:rsid w:val="00ED0578"/>
    <w:rsid w:val="00ED1477"/>
    <w:rsid w:val="00ED3CC4"/>
    <w:rsid w:val="00ED59B5"/>
    <w:rsid w:val="00ED6B98"/>
    <w:rsid w:val="00EE20CE"/>
    <w:rsid w:val="00EF3AF7"/>
    <w:rsid w:val="00EF5B75"/>
    <w:rsid w:val="00F00E90"/>
    <w:rsid w:val="00F125EF"/>
    <w:rsid w:val="00F12C56"/>
    <w:rsid w:val="00F16484"/>
    <w:rsid w:val="00F22E89"/>
    <w:rsid w:val="00F23240"/>
    <w:rsid w:val="00F43BF7"/>
    <w:rsid w:val="00F47460"/>
    <w:rsid w:val="00F53262"/>
    <w:rsid w:val="00F60D7A"/>
    <w:rsid w:val="00F61D5A"/>
    <w:rsid w:val="00F716F6"/>
    <w:rsid w:val="00F81AF0"/>
    <w:rsid w:val="00F85EB6"/>
    <w:rsid w:val="00F90D48"/>
    <w:rsid w:val="00FB5B4B"/>
    <w:rsid w:val="00FB71F2"/>
    <w:rsid w:val="00FC09F2"/>
    <w:rsid w:val="00FE05CB"/>
    <w:rsid w:val="00FF0C09"/>
    <w:rsid w:val="0BE6F764"/>
    <w:rsid w:val="0DF922CC"/>
    <w:rsid w:val="0EEC358A"/>
    <w:rsid w:val="18AEC9BE"/>
    <w:rsid w:val="2DB92561"/>
    <w:rsid w:val="3217C11F"/>
    <w:rsid w:val="323559FA"/>
    <w:rsid w:val="428C0053"/>
    <w:rsid w:val="437D1E73"/>
    <w:rsid w:val="49CCD344"/>
    <w:rsid w:val="52311E15"/>
    <w:rsid w:val="5CDA6921"/>
    <w:rsid w:val="5EE8FB01"/>
    <w:rsid w:val="611F917B"/>
    <w:rsid w:val="729EB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4B854"/>
  <w15:chartTrackingRefBased/>
  <w15:docId w15:val="{DE85E89E-B6A6-4880-A360-EE793AA5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2,List Paragraph,Podsis rysunku,Akapit z listą4,Akapit z listą BS,T_SZ_List Paragraph,BulletC,normalny tekst,List bullet,Obiekt,List Paragraph1,WYPUNKTOWANIE Akapit z listą,zwykły tekst,A_wyliczenie,K-P_odwolanie,Bullet list"/>
    <w:basedOn w:val="Normalny"/>
    <w:link w:val="AkapitzlistZnak"/>
    <w:uiPriority w:val="34"/>
    <w:qFormat/>
    <w:rsid w:val="004F24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49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49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49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9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97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C2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FD8"/>
  </w:style>
  <w:style w:type="paragraph" w:styleId="Stopka">
    <w:name w:val="footer"/>
    <w:basedOn w:val="Normalny"/>
    <w:link w:val="StopkaZnak"/>
    <w:uiPriority w:val="99"/>
    <w:unhideWhenUsed/>
    <w:rsid w:val="005C2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FD8"/>
  </w:style>
  <w:style w:type="character" w:customStyle="1" w:styleId="AkapitzlistZnak">
    <w:name w:val="Akapit z listą Znak"/>
    <w:aliases w:val="List Paragraph2 Znak,List Paragraph Znak,Podsis rysunku Znak,Akapit z listą4 Znak,Akapit z listą BS Znak,T_SZ_List Paragraph Znak,BulletC Znak,normalny tekst Znak,List bullet Znak,Obiekt Znak,List Paragraph1 Znak,zwykły tekst Znak"/>
    <w:link w:val="Akapitzlist"/>
    <w:uiPriority w:val="34"/>
    <w:qFormat/>
    <w:locked/>
    <w:rsid w:val="00E07F0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2A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2A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2AA3"/>
    <w:rPr>
      <w:vertAlign w:val="superscript"/>
    </w:rPr>
  </w:style>
  <w:style w:type="paragraph" w:styleId="Tekstprzypisudolnego">
    <w:name w:val="footnote text"/>
    <w:aliases w:val="Podrozdział,Tekst przypisu Znak,Tekst przypisu,Footnote,Podrozdzia3,Fußnote,Znak Znak Znak Znak,Znak Znak Znak,Tekst przypisu dolnego-poligrafia,single space,FOOTNOTES,fn,przypis,Tekst przypisu dolnego Znak2 Znak"/>
    <w:basedOn w:val="Normalny"/>
    <w:link w:val="TekstprzypisudolnegoZnak"/>
    <w:uiPriority w:val="99"/>
    <w:semiHidden/>
    <w:unhideWhenUsed/>
    <w:qFormat/>
    <w:rsid w:val="00922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Tekst przypisu Znak Znak,Tekst przypisu Znak1,Footnote Znak,Podrozdzia3 Znak,Fußnote Znak,Znak Znak Znak Znak Znak,Znak Znak Znak Znak1,Tekst przypisu dolnego-poligrafia Znak,single space Znak,FOOTNOTES Znak"/>
    <w:basedOn w:val="Domylnaczcionkaakapitu"/>
    <w:link w:val="Tekstprzypisudolnego"/>
    <w:uiPriority w:val="99"/>
    <w:semiHidden/>
    <w:rsid w:val="009226F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9226F2"/>
    <w:rPr>
      <w:vertAlign w:val="superscript"/>
    </w:rPr>
  </w:style>
  <w:style w:type="paragraph" w:customStyle="1" w:styleId="Tekstpodstawowy31">
    <w:name w:val="Tekst podstawowy 31"/>
    <w:basedOn w:val="Normalny"/>
    <w:rsid w:val="009226F2"/>
    <w:pPr>
      <w:tabs>
        <w:tab w:val="left" w:pos="4608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EE20CE"/>
    <w:pPr>
      <w:spacing w:after="0" w:line="240" w:lineRule="auto"/>
    </w:pPr>
  </w:style>
  <w:style w:type="paragraph" w:customStyle="1" w:styleId="schema-how-to-step">
    <w:name w:val="schema-how-to-step"/>
    <w:basedOn w:val="Normalny"/>
    <w:rsid w:val="002B6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B603C"/>
    <w:rPr>
      <w:b/>
      <w:bCs/>
    </w:rPr>
  </w:style>
  <w:style w:type="paragraph" w:customStyle="1" w:styleId="schema-how-to-step-text">
    <w:name w:val="schema-how-to-step-text"/>
    <w:basedOn w:val="Normalny"/>
    <w:rsid w:val="002B6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684"/>
    <w:rPr>
      <w:rFonts w:ascii="Segoe UI" w:hAnsi="Segoe UI" w:cs="Segoe UI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DE459F"/>
  </w:style>
  <w:style w:type="character" w:styleId="Hipercze">
    <w:name w:val="Hyperlink"/>
    <w:basedOn w:val="Domylnaczcionkaakapitu"/>
    <w:uiPriority w:val="99"/>
    <w:semiHidden/>
    <w:unhideWhenUsed/>
    <w:rsid w:val="00DE459F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E459F"/>
    <w:rPr>
      <w:color w:val="954F72"/>
      <w:u w:val="single"/>
    </w:rPr>
  </w:style>
  <w:style w:type="paragraph" w:customStyle="1" w:styleId="msonormal0">
    <w:name w:val="msonormal"/>
    <w:basedOn w:val="Normalny"/>
    <w:rsid w:val="00DE4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DE45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E45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E459F"/>
    <w:pPr>
      <w:pBdr>
        <w:top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7"/>
      <w:szCs w:val="17"/>
      <w:lang w:eastAsia="pl-PL"/>
    </w:rPr>
  </w:style>
  <w:style w:type="paragraph" w:customStyle="1" w:styleId="xl68">
    <w:name w:val="xl68"/>
    <w:basedOn w:val="Normalny"/>
    <w:rsid w:val="00DA501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172B4D"/>
      <w:sz w:val="24"/>
      <w:szCs w:val="24"/>
      <w:lang w:eastAsia="pl-PL"/>
    </w:rPr>
  </w:style>
  <w:style w:type="paragraph" w:customStyle="1" w:styleId="xl69">
    <w:name w:val="xl69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172B4D"/>
      <w:sz w:val="24"/>
      <w:szCs w:val="24"/>
      <w:lang w:eastAsia="pl-PL"/>
    </w:rPr>
  </w:style>
  <w:style w:type="paragraph" w:customStyle="1" w:styleId="xl70">
    <w:name w:val="xl70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172B4D"/>
      <w:sz w:val="24"/>
      <w:szCs w:val="24"/>
      <w:lang w:eastAsia="pl-PL"/>
    </w:rPr>
  </w:style>
  <w:style w:type="paragraph" w:customStyle="1" w:styleId="xl71">
    <w:name w:val="xl71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333333"/>
      <w:sz w:val="24"/>
      <w:szCs w:val="24"/>
      <w:lang w:eastAsia="pl-PL"/>
    </w:rPr>
  </w:style>
  <w:style w:type="paragraph" w:customStyle="1" w:styleId="xl72">
    <w:name w:val="xl72"/>
    <w:basedOn w:val="Normalny"/>
    <w:rsid w:val="00DA501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172B4D"/>
      <w:sz w:val="24"/>
      <w:szCs w:val="24"/>
      <w:lang w:eastAsia="pl-PL"/>
    </w:rPr>
  </w:style>
  <w:style w:type="paragraph" w:customStyle="1" w:styleId="xl73">
    <w:name w:val="xl73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172B4D"/>
      <w:sz w:val="24"/>
      <w:szCs w:val="24"/>
      <w:lang w:eastAsia="pl-PL"/>
    </w:rPr>
  </w:style>
  <w:style w:type="paragraph" w:customStyle="1" w:styleId="xl74">
    <w:name w:val="xl74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333333"/>
      <w:sz w:val="24"/>
      <w:szCs w:val="24"/>
      <w:lang w:eastAsia="pl-PL"/>
    </w:rPr>
  </w:style>
  <w:style w:type="paragraph" w:customStyle="1" w:styleId="xl75">
    <w:name w:val="xl75"/>
    <w:basedOn w:val="Normalny"/>
    <w:rsid w:val="00DA501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A501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DA50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egoe UI" w:eastAsia="Times New Roman" w:hAnsi="Segoe UI" w:cs="Segoe UI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DA5018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DA501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egoe UI" w:eastAsia="Times New Roman" w:hAnsi="Segoe UI" w:cs="Segoe UI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DA5018"/>
    <w:pPr>
      <w:pBdr>
        <w:top w:val="single" w:sz="8" w:space="0" w:color="C1C7D0"/>
        <w:left w:val="single" w:sz="8" w:space="0" w:color="C1C7D0"/>
        <w:bottom w:val="single" w:sz="8" w:space="0" w:color="C1C7D0"/>
        <w:right w:val="single" w:sz="8" w:space="0" w:color="C1C7D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egoe UI" w:eastAsia="Times New Roman" w:hAnsi="Segoe UI" w:cs="Segoe UI"/>
      <w:color w:val="172B4D"/>
      <w:sz w:val="24"/>
      <w:szCs w:val="24"/>
      <w:lang w:eastAsia="pl-PL"/>
    </w:rPr>
  </w:style>
  <w:style w:type="paragraph" w:customStyle="1" w:styleId="xl85">
    <w:name w:val="xl85"/>
    <w:basedOn w:val="Normalny"/>
    <w:rsid w:val="00DA5018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b/>
      <w:bCs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DA5018"/>
    <w:pPr>
      <w:pBdr>
        <w:top w:val="single" w:sz="4" w:space="0" w:color="000000"/>
        <w:bottom w:val="single" w:sz="4" w:space="0" w:color="000000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DA5018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A40E86"/>
  </w:style>
  <w:style w:type="table" w:styleId="Tabela-Siatka">
    <w:name w:val="Table Grid"/>
    <w:basedOn w:val="Standardowy"/>
    <w:uiPriority w:val="39"/>
    <w:rsid w:val="00A40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24B8352FFF924EB4990D921170A81A" ma:contentTypeVersion="13" ma:contentTypeDescription="Utwórz nowy dokument." ma:contentTypeScope="" ma:versionID="08e9be551cda5058c6fc2623ded3ae83">
  <xsd:schema xmlns:xsd="http://www.w3.org/2001/XMLSchema" xmlns:xs="http://www.w3.org/2001/XMLSchema" xmlns:p="http://schemas.microsoft.com/office/2006/metadata/properties" xmlns:ns2="2cc24248-89ac-44b7-87f6-6e58ddc45e60" xmlns:ns3="6443362e-c277-4fa4-8029-ae4ce3dd1fa1" targetNamespace="http://schemas.microsoft.com/office/2006/metadata/properties" ma:root="true" ma:fieldsID="d54b9cb4f00bddfbec9e221581a35c02" ns2:_="" ns3:_="">
    <xsd:import namespace="2cc24248-89ac-44b7-87f6-6e58ddc45e60"/>
    <xsd:import namespace="6443362e-c277-4fa4-8029-ae4ce3dd1f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24248-89ac-44b7-87f6-6e58ddc45e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3362e-c277-4fa4-8029-ae4ce3dd1fa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19167f1-ed1a-4fc0-8944-f58e682d5b80}" ma:internalName="TaxCatchAll" ma:showField="CatchAllData" ma:web="6443362e-c277-4fa4-8029-ae4ce3dd1f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c24248-89ac-44b7-87f6-6e58ddc45e60">
      <Terms xmlns="http://schemas.microsoft.com/office/infopath/2007/PartnerControls"/>
    </lcf76f155ced4ddcb4097134ff3c332f>
    <TaxCatchAll xmlns="6443362e-c277-4fa4-8029-ae4ce3dd1f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B42D4-6348-4089-8BC1-E2F9BDA0E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24248-89ac-44b7-87f6-6e58ddc45e60"/>
    <ds:schemaRef ds:uri="6443362e-c277-4fa4-8029-ae4ce3dd1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F39632-C507-44A8-97E3-6499E390B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60E9A-0E54-444C-97DE-7EC9E00BEFF2}">
  <ds:schemaRefs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2cc24248-89ac-44b7-87f6-6e58ddc45e60"/>
    <ds:schemaRef ds:uri="6443362e-c277-4fa4-8029-ae4ce3dd1fa1"/>
  </ds:schemaRefs>
</ds:datastoreItem>
</file>

<file path=customXml/itemProps4.xml><?xml version="1.0" encoding="utf-8"?>
<ds:datastoreItem xmlns:ds="http://schemas.openxmlformats.org/officeDocument/2006/customXml" ds:itemID="{B5F8D29B-191C-4D4A-97CD-BA002024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5</Pages>
  <Words>1274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Bogdanowicz</dc:creator>
  <cp:keywords/>
  <dc:description/>
  <cp:lastModifiedBy>Jacek Ciwiński</cp:lastModifiedBy>
  <cp:revision>14</cp:revision>
  <dcterms:created xsi:type="dcterms:W3CDTF">2025-06-03T11:09:00Z</dcterms:created>
  <dcterms:modified xsi:type="dcterms:W3CDTF">2025-06-10T13:13:00Z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0x0101007924B8352FFF924EB4990D921170A81A</vt:lpwstr>
  </property>
  <property fmtid="{D5CDD505-2E9C-101B-9397-08002B2CF9AE}" pid="3" name="MediaServiceImageTags">
    <vt:lpwstr/>
  </property>
</Properties>
</file>