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A8FFEE7" w14:textId="77777777" w:rsidR="007C205D" w:rsidRDefault="007C205D" w:rsidP="00605390">
      <w:pPr>
        <w:spacing w:line="276" w:lineRule="auto"/>
        <w:jc w:val="center"/>
      </w:pPr>
    </w:p>
    <w:p w14:paraId="0132EEFD" w14:textId="77777777" w:rsidR="007C205D" w:rsidRDefault="007C205D" w:rsidP="00605390">
      <w:pPr>
        <w:spacing w:line="276" w:lineRule="auto"/>
        <w:jc w:val="center"/>
      </w:pPr>
    </w:p>
    <w:p w14:paraId="1A07182F" w14:textId="77777777" w:rsidR="007C205D" w:rsidRDefault="007C205D" w:rsidP="00605390">
      <w:pPr>
        <w:spacing w:line="276" w:lineRule="auto"/>
        <w:jc w:val="center"/>
      </w:pPr>
    </w:p>
    <w:p w14:paraId="1D37865D" w14:textId="77777777" w:rsidR="007C205D" w:rsidRDefault="007C205D" w:rsidP="00605390">
      <w:pPr>
        <w:spacing w:line="276" w:lineRule="auto"/>
        <w:jc w:val="center"/>
      </w:pPr>
    </w:p>
    <w:p w14:paraId="762A611B" w14:textId="77777777" w:rsidR="007C205D" w:rsidRDefault="007C205D" w:rsidP="00605390">
      <w:pPr>
        <w:spacing w:line="276" w:lineRule="auto"/>
        <w:jc w:val="center"/>
      </w:pPr>
    </w:p>
    <w:p w14:paraId="52DC3DA9" w14:textId="77777777" w:rsidR="008F3E9E" w:rsidRDefault="008F3E9E" w:rsidP="00605390">
      <w:pPr>
        <w:spacing w:line="276" w:lineRule="auto"/>
        <w:jc w:val="center"/>
      </w:pPr>
    </w:p>
    <w:p w14:paraId="66364D64" w14:textId="77777777" w:rsidR="008F3E9E" w:rsidRDefault="008F3E9E" w:rsidP="00605390">
      <w:pPr>
        <w:spacing w:line="276" w:lineRule="auto"/>
        <w:jc w:val="center"/>
      </w:pPr>
    </w:p>
    <w:p w14:paraId="4C43DCBB" w14:textId="77777777" w:rsidR="008F3E9E" w:rsidRDefault="008F3E9E" w:rsidP="00605390">
      <w:pPr>
        <w:spacing w:line="276" w:lineRule="auto"/>
        <w:jc w:val="center"/>
      </w:pPr>
    </w:p>
    <w:p w14:paraId="6277BEE2" w14:textId="77777777" w:rsidR="008F3E9E" w:rsidRDefault="008F3E9E" w:rsidP="00605390">
      <w:pPr>
        <w:spacing w:line="276" w:lineRule="auto"/>
        <w:jc w:val="center"/>
      </w:pPr>
    </w:p>
    <w:p w14:paraId="26E2D2D9" w14:textId="77777777" w:rsidR="008F3E9E" w:rsidRDefault="008F3E9E" w:rsidP="00605390">
      <w:pPr>
        <w:spacing w:line="276" w:lineRule="auto"/>
        <w:jc w:val="center"/>
      </w:pPr>
    </w:p>
    <w:p w14:paraId="66BF9423" w14:textId="77777777" w:rsidR="008F3E9E" w:rsidRDefault="008F3E9E" w:rsidP="00605390">
      <w:pPr>
        <w:spacing w:line="276" w:lineRule="auto"/>
        <w:jc w:val="center"/>
      </w:pPr>
    </w:p>
    <w:p w14:paraId="5EA30397" w14:textId="77777777" w:rsidR="008F3E9E" w:rsidRDefault="008F3E9E" w:rsidP="00605390">
      <w:pPr>
        <w:spacing w:line="276" w:lineRule="auto"/>
        <w:jc w:val="center"/>
      </w:pPr>
    </w:p>
    <w:p w14:paraId="2ECDA1E1" w14:textId="77777777" w:rsidR="008F3E9E" w:rsidRDefault="008F3E9E" w:rsidP="00605390">
      <w:pPr>
        <w:spacing w:line="276" w:lineRule="auto"/>
        <w:jc w:val="center"/>
      </w:pPr>
    </w:p>
    <w:p w14:paraId="21C80F67" w14:textId="77777777" w:rsidR="001048CC" w:rsidRDefault="00DB01A5" w:rsidP="008F3E9E">
      <w:pPr>
        <w:spacing w:line="480" w:lineRule="auto"/>
        <w:jc w:val="center"/>
        <w:rPr>
          <w:rFonts w:ascii="Arial" w:hAnsi="Arial"/>
          <w:b/>
          <w:sz w:val="44"/>
          <w:szCs w:val="44"/>
        </w:rPr>
      </w:pPr>
      <w:r>
        <w:rPr>
          <w:rFonts w:ascii="Arial" w:hAnsi="Arial"/>
          <w:b/>
          <w:sz w:val="44"/>
          <w:szCs w:val="44"/>
        </w:rPr>
        <w:t>RF</w:t>
      </w:r>
      <w:r w:rsidR="00851EA2">
        <w:rPr>
          <w:rFonts w:ascii="Arial" w:hAnsi="Arial"/>
          <w:b/>
          <w:sz w:val="44"/>
          <w:szCs w:val="44"/>
        </w:rPr>
        <w:t>P</w:t>
      </w:r>
    </w:p>
    <w:p w14:paraId="1303B405" w14:textId="77777777" w:rsidR="007C205D" w:rsidRDefault="008F3E9E" w:rsidP="008F3E9E">
      <w:pPr>
        <w:spacing w:line="480" w:lineRule="auto"/>
        <w:jc w:val="center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sz w:val="44"/>
          <w:szCs w:val="44"/>
        </w:rPr>
        <w:t xml:space="preserve">DZIERŻAWA / WYNAJEM </w:t>
      </w:r>
      <w:r w:rsidR="00DB01A5">
        <w:rPr>
          <w:rFonts w:ascii="Arial" w:hAnsi="Arial"/>
          <w:b/>
          <w:sz w:val="44"/>
          <w:szCs w:val="44"/>
        </w:rPr>
        <w:t>TABORU KOLEJOWEGO</w:t>
      </w:r>
      <w:r w:rsidR="00381750">
        <w:rPr>
          <w:rFonts w:ascii="Arial" w:hAnsi="Arial"/>
          <w:b/>
          <w:sz w:val="44"/>
          <w:szCs w:val="44"/>
        </w:rPr>
        <w:t xml:space="preserve"> </w:t>
      </w:r>
      <w:r w:rsidR="00E0358C">
        <w:rPr>
          <w:rFonts w:ascii="Arial" w:hAnsi="Arial"/>
          <w:b/>
          <w:sz w:val="44"/>
          <w:szCs w:val="44"/>
        </w:rPr>
        <w:t>–</w:t>
      </w:r>
      <w:r w:rsidR="00381750">
        <w:rPr>
          <w:rFonts w:ascii="Arial" w:hAnsi="Arial"/>
          <w:b/>
          <w:sz w:val="44"/>
          <w:szCs w:val="44"/>
        </w:rPr>
        <w:t xml:space="preserve"> LOKOMOTYW</w:t>
      </w:r>
      <w:r w:rsidR="00E0358C">
        <w:rPr>
          <w:rFonts w:ascii="Arial" w:hAnsi="Arial"/>
          <w:b/>
          <w:sz w:val="44"/>
          <w:szCs w:val="44"/>
        </w:rPr>
        <w:t xml:space="preserve"> </w:t>
      </w:r>
    </w:p>
    <w:p w14:paraId="101DCFE1" w14:textId="77777777" w:rsidR="007C205D" w:rsidRDefault="007C205D" w:rsidP="00605390">
      <w:pPr>
        <w:pageBreakBefore/>
        <w:numPr>
          <w:ilvl w:val="0"/>
          <w:numId w:val="7"/>
        </w:numPr>
        <w:spacing w:line="276" w:lineRule="auto"/>
        <w:jc w:val="both"/>
        <w:rPr>
          <w:rFonts w:ascii="Arial" w:hAnsi="Arial"/>
          <w:bCs/>
          <w:spacing w:val="1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lastRenderedPageBreak/>
        <w:t>Informacje ogólne</w:t>
      </w:r>
    </w:p>
    <w:p w14:paraId="28465006" w14:textId="77777777" w:rsidR="002014B6" w:rsidRDefault="002014B6" w:rsidP="00605390">
      <w:pPr>
        <w:spacing w:line="276" w:lineRule="auto"/>
        <w:jc w:val="both"/>
        <w:rPr>
          <w:rFonts w:ascii="Arial" w:hAnsi="Arial"/>
          <w:bCs/>
          <w:spacing w:val="1"/>
          <w:sz w:val="22"/>
          <w:szCs w:val="22"/>
        </w:rPr>
      </w:pPr>
    </w:p>
    <w:p w14:paraId="62BC96B8" w14:textId="4A72918B" w:rsidR="007C205D" w:rsidRDefault="002014B6" w:rsidP="00605390">
      <w:pPr>
        <w:spacing w:line="276" w:lineRule="auto"/>
        <w:jc w:val="both"/>
        <w:rPr>
          <w:rFonts w:ascii="Arial" w:hAnsi="Arial"/>
          <w:bCs/>
          <w:spacing w:val="1"/>
          <w:sz w:val="22"/>
          <w:szCs w:val="22"/>
        </w:rPr>
      </w:pPr>
      <w:r>
        <w:rPr>
          <w:rFonts w:ascii="Arial" w:hAnsi="Arial"/>
          <w:bCs/>
          <w:spacing w:val="1"/>
          <w:sz w:val="22"/>
          <w:szCs w:val="22"/>
        </w:rPr>
        <w:t>CTL GmbH z</w:t>
      </w:r>
      <w:r w:rsidR="007C205D">
        <w:rPr>
          <w:rFonts w:ascii="Arial" w:hAnsi="Arial"/>
          <w:bCs/>
          <w:spacing w:val="1"/>
          <w:sz w:val="22"/>
          <w:szCs w:val="22"/>
        </w:rPr>
        <w:t xml:space="preserve">aprasza do składnia ofert w zakresie: </w:t>
      </w:r>
    </w:p>
    <w:p w14:paraId="77EF0295" w14:textId="77777777" w:rsidR="007C205D" w:rsidRPr="002014B6" w:rsidRDefault="008F3E9E" w:rsidP="00605390">
      <w:pPr>
        <w:spacing w:line="276" w:lineRule="auto"/>
        <w:jc w:val="both"/>
        <w:rPr>
          <w:rFonts w:ascii="Arial" w:hAnsi="Arial"/>
          <w:b/>
          <w:spacing w:val="1"/>
          <w:sz w:val="22"/>
          <w:szCs w:val="22"/>
        </w:rPr>
      </w:pPr>
      <w:r w:rsidRPr="002014B6">
        <w:rPr>
          <w:rFonts w:ascii="Arial" w:hAnsi="Arial"/>
          <w:b/>
          <w:spacing w:val="1"/>
          <w:sz w:val="22"/>
          <w:szCs w:val="22"/>
        </w:rPr>
        <w:t>Dzierżawy / wynajmu</w:t>
      </w:r>
      <w:r w:rsidR="001048CC" w:rsidRPr="002014B6">
        <w:rPr>
          <w:rFonts w:ascii="Arial" w:hAnsi="Arial"/>
          <w:b/>
          <w:spacing w:val="1"/>
          <w:sz w:val="22"/>
          <w:szCs w:val="22"/>
        </w:rPr>
        <w:t xml:space="preserve"> </w:t>
      </w:r>
      <w:r w:rsidR="00DB01A5" w:rsidRPr="002014B6">
        <w:rPr>
          <w:rFonts w:ascii="Arial" w:hAnsi="Arial"/>
          <w:b/>
          <w:spacing w:val="1"/>
          <w:sz w:val="22"/>
          <w:szCs w:val="22"/>
        </w:rPr>
        <w:t>taboru kolejowego</w:t>
      </w:r>
      <w:r w:rsidR="00381750" w:rsidRPr="002014B6">
        <w:rPr>
          <w:rFonts w:ascii="Arial" w:hAnsi="Arial"/>
          <w:b/>
          <w:spacing w:val="1"/>
          <w:sz w:val="22"/>
          <w:szCs w:val="22"/>
        </w:rPr>
        <w:t xml:space="preserve"> </w:t>
      </w:r>
      <w:r w:rsidR="00E0358C" w:rsidRPr="002014B6">
        <w:rPr>
          <w:rFonts w:ascii="Arial" w:hAnsi="Arial"/>
          <w:b/>
          <w:spacing w:val="1"/>
          <w:sz w:val="22"/>
          <w:szCs w:val="22"/>
        </w:rPr>
        <w:t>–</w:t>
      </w:r>
      <w:r w:rsidR="00381750" w:rsidRPr="002014B6">
        <w:rPr>
          <w:rFonts w:ascii="Arial" w:hAnsi="Arial"/>
          <w:b/>
          <w:spacing w:val="1"/>
          <w:sz w:val="22"/>
          <w:szCs w:val="22"/>
        </w:rPr>
        <w:t xml:space="preserve"> lokomotyw</w:t>
      </w:r>
      <w:r w:rsidR="00E0358C" w:rsidRPr="002014B6">
        <w:rPr>
          <w:rFonts w:ascii="Arial" w:hAnsi="Arial"/>
          <w:b/>
          <w:spacing w:val="1"/>
          <w:sz w:val="22"/>
          <w:szCs w:val="22"/>
        </w:rPr>
        <w:t>.</w:t>
      </w:r>
    </w:p>
    <w:p w14:paraId="274303FE" w14:textId="77777777" w:rsidR="007C205D" w:rsidRDefault="007C205D" w:rsidP="00605390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hAnsi="Arial"/>
          <w:spacing w:val="1"/>
          <w:sz w:val="22"/>
          <w:szCs w:val="22"/>
        </w:rPr>
      </w:pPr>
      <w:r>
        <w:rPr>
          <w:rFonts w:ascii="Arial" w:hAnsi="Arial"/>
          <w:spacing w:val="1"/>
          <w:sz w:val="22"/>
          <w:szCs w:val="22"/>
        </w:rPr>
        <w:t>Do niniejszego postępowania nie mają zastosowania przepisy Ustawy z dnia 29 stycznia 2004r. Prawo zamówień publicznych (tj. Dziennik Ustaw z 2013r., poz. 907 ze zmianami).</w:t>
      </w:r>
    </w:p>
    <w:p w14:paraId="50FCF679" w14:textId="7E5E398F" w:rsidR="007C205D" w:rsidRDefault="007C205D" w:rsidP="00605390">
      <w:pPr>
        <w:shd w:val="clear" w:color="auto" w:fill="FFFFFF"/>
        <w:tabs>
          <w:tab w:val="left" w:pos="0"/>
        </w:tabs>
        <w:spacing w:line="276" w:lineRule="auto"/>
        <w:jc w:val="both"/>
        <w:rPr>
          <w:rFonts w:ascii="Arial" w:eastAsia="MS Gothic" w:hAnsi="Arial"/>
          <w:bCs/>
          <w:spacing w:val="1"/>
          <w:sz w:val="22"/>
          <w:szCs w:val="22"/>
        </w:rPr>
      </w:pPr>
      <w:r>
        <w:rPr>
          <w:rFonts w:ascii="Arial" w:hAnsi="Arial"/>
          <w:spacing w:val="1"/>
          <w:sz w:val="22"/>
          <w:szCs w:val="22"/>
        </w:rPr>
        <w:t xml:space="preserve">Zamawiający zastrzega, że przysługuje mu prawo: </w:t>
      </w:r>
    </w:p>
    <w:p w14:paraId="13885993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pacing w:val="1"/>
          <w:sz w:val="22"/>
          <w:szCs w:val="22"/>
        </w:rPr>
        <w:t>zmiany warunków, wymagań lub terminów postępowania lub etapów postępowania;</w:t>
      </w:r>
    </w:p>
    <w:p w14:paraId="70E1192B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zmiany terminów poszczególnych etapów postępowania aukcyjnego;</w:t>
      </w:r>
    </w:p>
    <w:p w14:paraId="068F6C61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zmiany przedmiotów i parametrów postępowania w tym szacunkowych ilości zamówienia;</w:t>
      </w:r>
    </w:p>
    <w:p w14:paraId="473D6C20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wyłonienia zwycięzcy postępowania  w/g własnych kryteriów;</w:t>
      </w:r>
    </w:p>
    <w:p w14:paraId="1A69EBE2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niepodjęcia współpracy z Kupującymi;</w:t>
      </w:r>
    </w:p>
    <w:p w14:paraId="6C8AF1EC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unieważnienia postępowania bez podania przyczyny;</w:t>
      </w:r>
    </w:p>
    <w:p w14:paraId="296FED1C" w14:textId="77777777" w:rsidR="007C205D" w:rsidRPr="00796B09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000000"/>
          <w:spacing w:val="1"/>
          <w:sz w:val="22"/>
          <w:szCs w:val="22"/>
        </w:rPr>
      </w:pPr>
      <w:r>
        <w:rPr>
          <w:rFonts w:ascii="Arial" w:eastAsia="MS Gothic" w:hAnsi="Arial"/>
          <w:bCs/>
          <w:sz w:val="22"/>
          <w:szCs w:val="22"/>
        </w:rPr>
        <w:t>przeprowadzenia dodatkowych negocjacji z Oferentem;</w:t>
      </w:r>
    </w:p>
    <w:p w14:paraId="45E8271C" w14:textId="77777777" w:rsidR="00796B09" w:rsidRPr="00927A14" w:rsidRDefault="00796B09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 w:rsidRPr="00927A14">
        <w:rPr>
          <w:rFonts w:ascii="Arial" w:eastAsia="MS Gothic" w:hAnsi="Arial"/>
          <w:bCs/>
          <w:sz w:val="22"/>
          <w:szCs w:val="22"/>
        </w:rPr>
        <w:t>dokonywać jednostronnych zmian zasad jego prowadzenia, zakończyć je w wybrany wedle swojego wyboru sposób, bez prawa do roszczeń z tego tytułu ze strony Oferentów</w:t>
      </w:r>
    </w:p>
    <w:p w14:paraId="76313223" w14:textId="77777777" w:rsidR="007C205D" w:rsidRDefault="007C205D" w:rsidP="00605390">
      <w:pPr>
        <w:numPr>
          <w:ilvl w:val="0"/>
          <w:numId w:val="2"/>
        </w:numPr>
        <w:shd w:val="clear" w:color="auto" w:fill="FFFFFF"/>
        <w:tabs>
          <w:tab w:val="left" w:pos="284"/>
        </w:tabs>
        <w:spacing w:line="276" w:lineRule="auto"/>
        <w:jc w:val="both"/>
      </w:pPr>
      <w:r>
        <w:rPr>
          <w:rFonts w:ascii="Arial" w:eastAsia="MS Gothic" w:hAnsi="Arial"/>
          <w:bCs/>
          <w:color w:val="000000"/>
          <w:spacing w:val="1"/>
          <w:sz w:val="22"/>
          <w:szCs w:val="22"/>
        </w:rPr>
        <w:t>żądania przedstawienia przez Kupujących dodatkowych dokumentów, oświadczeń itp.</w:t>
      </w:r>
    </w:p>
    <w:p w14:paraId="585D682B" w14:textId="77777777" w:rsidR="007C205D" w:rsidRDefault="007C205D" w:rsidP="00605390">
      <w:pPr>
        <w:shd w:val="clear" w:color="auto" w:fill="FFFFFF"/>
        <w:tabs>
          <w:tab w:val="left" w:pos="284"/>
        </w:tabs>
        <w:spacing w:line="276" w:lineRule="auto"/>
        <w:jc w:val="both"/>
      </w:pPr>
    </w:p>
    <w:p w14:paraId="1272126A" w14:textId="13E2608E" w:rsidR="007C205D" w:rsidRDefault="007C205D" w:rsidP="00605390">
      <w:pPr>
        <w:pStyle w:val="Akapitzlist1"/>
        <w:numPr>
          <w:ilvl w:val="0"/>
          <w:numId w:val="7"/>
        </w:numPr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>
        <w:rPr>
          <w:rFonts w:ascii="Arial" w:eastAsia="MS Gothic" w:hAnsi="Arial"/>
          <w:b/>
          <w:bCs/>
          <w:color w:val="212121"/>
          <w:sz w:val="22"/>
          <w:szCs w:val="22"/>
        </w:rPr>
        <w:t>Osob</w:t>
      </w:r>
      <w:r w:rsidR="004F6B8F">
        <w:rPr>
          <w:rFonts w:ascii="Arial" w:eastAsia="MS Gothic" w:hAnsi="Arial"/>
          <w:b/>
          <w:bCs/>
          <w:color w:val="212121"/>
          <w:sz w:val="22"/>
          <w:szCs w:val="22"/>
        </w:rPr>
        <w:t>y</w:t>
      </w:r>
      <w:r>
        <w:rPr>
          <w:rFonts w:ascii="Arial" w:eastAsia="MS Gothic" w:hAnsi="Arial"/>
          <w:b/>
          <w:bCs/>
          <w:color w:val="212121"/>
          <w:sz w:val="22"/>
          <w:szCs w:val="22"/>
        </w:rPr>
        <w:t xml:space="preserve"> do kontaktu</w:t>
      </w:r>
    </w:p>
    <w:p w14:paraId="624923D3" w14:textId="77777777" w:rsidR="004F6B8F" w:rsidRDefault="004F6B8F" w:rsidP="00605390">
      <w:pPr>
        <w:autoSpaceDE w:val="0"/>
        <w:spacing w:line="276" w:lineRule="auto"/>
        <w:ind w:left="1843" w:right="-566" w:hanging="1843"/>
        <w:jc w:val="both"/>
        <w:rPr>
          <w:rFonts w:ascii="Arial" w:eastAsia="MS Gothic" w:hAnsi="Arial"/>
          <w:b/>
          <w:color w:val="212121"/>
          <w:spacing w:val="1"/>
          <w:sz w:val="22"/>
          <w:szCs w:val="22"/>
        </w:rPr>
      </w:pPr>
    </w:p>
    <w:p w14:paraId="3D39295A" w14:textId="6E9EEF24" w:rsidR="007C205D" w:rsidRPr="00465643" w:rsidRDefault="007C205D" w:rsidP="00605390">
      <w:pPr>
        <w:autoSpaceDE w:val="0"/>
        <w:spacing w:line="276" w:lineRule="auto"/>
        <w:ind w:left="1843" w:right="-566" w:hanging="1843"/>
        <w:jc w:val="both"/>
        <w:rPr>
          <w:rFonts w:ascii="Arial" w:eastAsia="MS Gothic" w:hAnsi="Arial"/>
          <w:b/>
          <w:color w:val="212121"/>
          <w:spacing w:val="1"/>
          <w:sz w:val="22"/>
          <w:szCs w:val="22"/>
        </w:rPr>
      </w:pPr>
      <w:r w:rsidRPr="00465643">
        <w:rPr>
          <w:rFonts w:ascii="Arial" w:eastAsia="MS Gothic" w:hAnsi="Arial"/>
          <w:b/>
          <w:color w:val="212121"/>
          <w:spacing w:val="1"/>
          <w:sz w:val="22"/>
          <w:szCs w:val="22"/>
        </w:rPr>
        <w:t xml:space="preserve">Sprawy formalne/zakupowe: </w:t>
      </w:r>
    </w:p>
    <w:p w14:paraId="54F4280D" w14:textId="1AC7F975" w:rsidR="007C205D" w:rsidRDefault="001E097D" w:rsidP="00605390">
      <w:pPr>
        <w:autoSpaceDE w:val="0"/>
        <w:spacing w:line="276" w:lineRule="auto"/>
        <w:ind w:left="1843" w:right="-566" w:hanging="1843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Natalia Giermek</w:t>
      </w:r>
      <w:r w:rsidR="007C205D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– Dział Zakupów – CTL Logistics Sp. z o.o.</w:t>
      </w:r>
    </w:p>
    <w:p w14:paraId="35B16A11" w14:textId="67B09BC7" w:rsidR="007C205D" w:rsidRDefault="00803684" w:rsidP="00605390">
      <w:pPr>
        <w:autoSpaceDE w:val="0"/>
        <w:spacing w:line="276" w:lineRule="auto"/>
        <w:ind w:left="1843" w:right="-566" w:hanging="1843"/>
        <w:jc w:val="both"/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t</w:t>
      </w:r>
      <w:r w:rsidR="007C205D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el.: </w:t>
      </w:r>
      <w:r w:rsidR="00105DC7">
        <w:rPr>
          <w:rFonts w:ascii="Arial" w:eastAsia="MS Gothic" w:hAnsi="Arial"/>
          <w:bCs/>
          <w:color w:val="212121"/>
          <w:spacing w:val="1"/>
          <w:sz w:val="22"/>
          <w:szCs w:val="22"/>
        </w:rPr>
        <w:t>+48</w:t>
      </w:r>
      <w:r w:rsid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 </w:t>
      </w:r>
      <w:r w:rsidR="00423557" w:rsidRP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698</w:t>
      </w:r>
      <w:r w:rsid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 </w:t>
      </w:r>
      <w:r w:rsidR="00423557" w:rsidRP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646</w:t>
      </w:r>
      <w:r w:rsid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</w:t>
      </w:r>
      <w:r w:rsidR="00423557" w:rsidRP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078</w:t>
      </w:r>
      <w:r w:rsidR="007C205D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; e-mail: </w:t>
      </w:r>
      <w:hyperlink r:id="rId7" w:history="1">
        <w:r w:rsidR="00423557" w:rsidRPr="006614B0">
          <w:rPr>
            <w:rStyle w:val="Hipercze"/>
            <w:rFonts w:ascii="Arial" w:eastAsia="MS Gothic" w:hAnsi="Arial"/>
            <w:bCs/>
            <w:spacing w:val="1"/>
            <w:sz w:val="22"/>
            <w:szCs w:val="22"/>
          </w:rPr>
          <w:t>natalia.giermek@ctl.pl</w:t>
        </w:r>
      </w:hyperlink>
    </w:p>
    <w:p w14:paraId="4CBEF8D3" w14:textId="77777777" w:rsidR="007D62FE" w:rsidRDefault="007D62FE" w:rsidP="00605390">
      <w:pPr>
        <w:autoSpaceDE w:val="0"/>
        <w:spacing w:line="276" w:lineRule="auto"/>
        <w:ind w:left="1843" w:right="-566" w:hanging="1843"/>
        <w:jc w:val="both"/>
      </w:pPr>
    </w:p>
    <w:p w14:paraId="4DB36F8B" w14:textId="19F720A7" w:rsidR="007D62FE" w:rsidRDefault="007D62FE" w:rsidP="007D62FE">
      <w:pPr>
        <w:autoSpaceDE w:val="0"/>
        <w:spacing w:line="276" w:lineRule="auto"/>
        <w:ind w:left="1843" w:right="-566" w:hanging="1843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Renata Bałos-Gleń – Dział Zakupów – CTL Logistics Sp. z o.o.</w:t>
      </w:r>
    </w:p>
    <w:p w14:paraId="59991508" w14:textId="45F88E57" w:rsidR="007D62FE" w:rsidRPr="007D62FE" w:rsidRDefault="007D62FE" w:rsidP="007D62FE">
      <w:pPr>
        <w:autoSpaceDE w:val="0"/>
        <w:spacing w:line="276" w:lineRule="auto"/>
        <w:ind w:left="1843" w:right="-566" w:hanging="1843"/>
        <w:jc w:val="both"/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tel.: +48 </w:t>
      </w:r>
      <w:r w:rsidRP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6</w:t>
      </w:r>
      <w:r w:rsidR="00AA378E">
        <w:rPr>
          <w:rFonts w:ascii="Arial" w:eastAsia="MS Gothic" w:hAnsi="Arial"/>
          <w:bCs/>
          <w:color w:val="212121"/>
          <w:spacing w:val="1"/>
          <w:sz w:val="22"/>
          <w:szCs w:val="22"/>
        </w:rPr>
        <w:t>08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 </w:t>
      </w:r>
      <w:r w:rsidR="00AA378E">
        <w:rPr>
          <w:rFonts w:ascii="Arial" w:eastAsia="MS Gothic" w:hAnsi="Arial"/>
          <w:bCs/>
          <w:color w:val="212121"/>
          <w:spacing w:val="1"/>
          <w:sz w:val="22"/>
          <w:szCs w:val="22"/>
        </w:rPr>
        <w:t>285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</w:t>
      </w:r>
      <w:r w:rsidR="00F13170">
        <w:rPr>
          <w:rFonts w:ascii="Arial" w:eastAsia="MS Gothic" w:hAnsi="Arial"/>
          <w:bCs/>
          <w:color w:val="212121"/>
          <w:spacing w:val="1"/>
          <w:sz w:val="22"/>
          <w:szCs w:val="22"/>
        </w:rPr>
        <w:t>08</w:t>
      </w:r>
      <w:r w:rsidRPr="00423557">
        <w:rPr>
          <w:rFonts w:ascii="Arial" w:eastAsia="MS Gothic" w:hAnsi="Arial"/>
          <w:bCs/>
          <w:color w:val="212121"/>
          <w:spacing w:val="1"/>
          <w:sz w:val="22"/>
          <w:szCs w:val="22"/>
        </w:rPr>
        <w:t>8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; e-mail: </w:t>
      </w:r>
      <w:hyperlink r:id="rId8" w:history="1">
        <w:r w:rsidR="00AA378E" w:rsidRPr="00E54B83">
          <w:rPr>
            <w:rStyle w:val="Hipercze"/>
            <w:rFonts w:ascii="Arial" w:eastAsia="MS Gothic" w:hAnsi="Arial"/>
            <w:bCs/>
            <w:spacing w:val="1"/>
            <w:sz w:val="22"/>
            <w:szCs w:val="22"/>
          </w:rPr>
          <w:t>renata.balos-glen@ctl.pl</w:t>
        </w:r>
      </w:hyperlink>
    </w:p>
    <w:p w14:paraId="723EE4DD" w14:textId="77777777" w:rsidR="00105DC7" w:rsidRDefault="00105DC7" w:rsidP="00605390">
      <w:pPr>
        <w:autoSpaceDE w:val="0"/>
        <w:spacing w:line="276" w:lineRule="auto"/>
        <w:ind w:left="1843" w:right="-566" w:hanging="1843"/>
        <w:jc w:val="both"/>
        <w:rPr>
          <w:rFonts w:ascii="Arial" w:eastAsia="MS Gothic" w:hAnsi="Arial"/>
          <w:bCs/>
          <w:spacing w:val="1"/>
          <w:sz w:val="22"/>
          <w:szCs w:val="22"/>
        </w:rPr>
      </w:pPr>
    </w:p>
    <w:p w14:paraId="71DEF88E" w14:textId="77777777" w:rsidR="00105DC7" w:rsidRPr="00105DC7" w:rsidRDefault="00105DC7" w:rsidP="00105DC7">
      <w:pPr>
        <w:spacing w:line="252" w:lineRule="auto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105DC7">
        <w:rPr>
          <w:rFonts w:ascii="Arial" w:eastAsia="MS Gothic" w:hAnsi="Arial"/>
          <w:bCs/>
          <w:color w:val="212121"/>
          <w:spacing w:val="1"/>
          <w:sz w:val="22"/>
          <w:szCs w:val="22"/>
        </w:rPr>
        <w:t>Monika Bogacka-Czerneńko – Dział Zakupów – CTL Logistics Sp. z o.o.</w:t>
      </w:r>
    </w:p>
    <w:p w14:paraId="11F24C9C" w14:textId="77777777" w:rsidR="00105DC7" w:rsidRDefault="00105DC7" w:rsidP="00105DC7">
      <w:pPr>
        <w:spacing w:line="252" w:lineRule="auto"/>
        <w:rPr>
          <w:rFonts w:ascii="Verdana" w:hAnsi="Verdana"/>
          <w:sz w:val="18"/>
          <w:szCs w:val="18"/>
          <w:lang w:eastAsia="pl-PL"/>
        </w:rPr>
      </w:pPr>
      <w:r w:rsidRPr="00105DC7">
        <w:rPr>
          <w:rFonts w:ascii="Arial" w:eastAsia="MS Gothic" w:hAnsi="Arial"/>
          <w:bCs/>
          <w:color w:val="212121"/>
          <w:spacing w:val="1"/>
          <w:sz w:val="22"/>
          <w:szCs w:val="22"/>
        </w:rPr>
        <w:t>tel.: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</w:t>
      </w:r>
      <w:r w:rsidRPr="00105DC7">
        <w:rPr>
          <w:rFonts w:ascii="Arial" w:eastAsia="MS Gothic" w:hAnsi="Arial"/>
          <w:bCs/>
          <w:color w:val="212121"/>
          <w:spacing w:val="1"/>
          <w:sz w:val="22"/>
          <w:szCs w:val="22"/>
        </w:rPr>
        <w:t>+48 608 285 008; e-mail:</w:t>
      </w:r>
      <w:r>
        <w:rPr>
          <w:rFonts w:ascii="Verdana" w:hAnsi="Verdana"/>
          <w:sz w:val="18"/>
          <w:szCs w:val="18"/>
          <w:lang w:eastAsia="pl-PL"/>
        </w:rPr>
        <w:t xml:space="preserve"> </w:t>
      </w:r>
      <w:hyperlink r:id="rId9" w:history="1">
        <w:r w:rsidRPr="00105DC7">
          <w:rPr>
            <w:rStyle w:val="Hipercze"/>
            <w:rFonts w:ascii="Arial" w:hAnsi="Arial"/>
            <w:sz w:val="22"/>
            <w:szCs w:val="22"/>
            <w:lang w:eastAsia="pl-PL"/>
          </w:rPr>
          <w:t>Monika.Bogacka-Czernenko@ctl.pl</w:t>
        </w:r>
      </w:hyperlink>
    </w:p>
    <w:p w14:paraId="1771BB3D" w14:textId="77777777" w:rsidR="00105DC7" w:rsidRPr="00105DC7" w:rsidRDefault="00105DC7" w:rsidP="00105DC7">
      <w:pPr>
        <w:spacing w:line="252" w:lineRule="auto"/>
        <w:rPr>
          <w:rFonts w:ascii="Verdana" w:eastAsia="Calibri" w:hAnsi="Verdana" w:cs="Calibri"/>
          <w:kern w:val="0"/>
          <w:sz w:val="18"/>
          <w:szCs w:val="18"/>
          <w:lang w:eastAsia="pl-PL" w:bidi="ar-SA"/>
        </w:rPr>
      </w:pPr>
    </w:p>
    <w:p w14:paraId="0128E057" w14:textId="77777777" w:rsidR="007C205D" w:rsidRDefault="007C205D" w:rsidP="00605390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  <w:r>
        <w:rPr>
          <w:rFonts w:ascii="Arial" w:eastAsia="MS Gothic" w:hAnsi="Arial"/>
          <w:b/>
          <w:bCs/>
          <w:color w:val="000000"/>
          <w:spacing w:val="1"/>
          <w:sz w:val="22"/>
          <w:szCs w:val="22"/>
        </w:rPr>
        <w:t>Określenie przedmiotu zapytania</w:t>
      </w:r>
    </w:p>
    <w:p w14:paraId="7961C3D4" w14:textId="77777777" w:rsidR="00C00283" w:rsidRDefault="00C00283" w:rsidP="00B67644">
      <w:pPr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</w:p>
    <w:p w14:paraId="18332088" w14:textId="5B2018BC" w:rsidR="00B67644" w:rsidRPr="00B67644" w:rsidRDefault="00B67644" w:rsidP="00B67644">
      <w:pPr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Przedmiotem 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zapytania jest dzierżawa / 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najm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em</w:t>
      </w:r>
      <w:r w:rsidR="00C90D91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-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lokomotywy elektryczne spełniające następujące kryteria : </w:t>
      </w:r>
    </w:p>
    <w:p w14:paraId="7C73BA59" w14:textId="77777777" w:rsidR="00B67644" w:rsidRPr="00B67644" w:rsidRDefault="00B67644" w:rsidP="00B67644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Lokomotywa elektryczna o minimalnej mocy ciągłej </w:t>
      </w:r>
      <w:r w:rsidRPr="00681C55">
        <w:rPr>
          <w:rFonts w:ascii="Arial" w:eastAsia="MS Gothic" w:hAnsi="Arial"/>
          <w:b/>
          <w:color w:val="212121"/>
          <w:spacing w:val="1"/>
          <w:sz w:val="22"/>
          <w:szCs w:val="22"/>
        </w:rPr>
        <w:t>3000KW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, zapewniona przez parametry techniczne, trakcyjne lokomotywy.</w:t>
      </w:r>
    </w:p>
    <w:p w14:paraId="7EC0F5D5" w14:textId="77777777" w:rsidR="00B67644" w:rsidRPr="00B67644" w:rsidRDefault="00B67644" w:rsidP="00B67644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Możliwość prowadzenia pociągu o masie brutto min. </w:t>
      </w:r>
      <w:r w:rsidRPr="00A25D91">
        <w:rPr>
          <w:rFonts w:ascii="Arial" w:eastAsia="MS Gothic" w:hAnsi="Arial"/>
          <w:b/>
          <w:color w:val="212121"/>
          <w:spacing w:val="1"/>
          <w:sz w:val="22"/>
          <w:szCs w:val="22"/>
        </w:rPr>
        <w:t>3000 ton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(wymagane brutto pociągu jest warunkiem minimalnym dla parametrów toru o pochyleniu 0 ‰ i zapewnienia min. prędkości 70 km/h).</w:t>
      </w:r>
    </w:p>
    <w:p w14:paraId="4BA3DA99" w14:textId="77777777" w:rsidR="00B67644" w:rsidRDefault="00B67644" w:rsidP="00B67644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Lokomotywa elektryczna przystosowana do jazdy na terytorium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:</w:t>
      </w:r>
    </w:p>
    <w:p w14:paraId="74121415" w14:textId="4CEC6CE9" w:rsidR="00090800" w:rsidRDefault="00B67644" w:rsidP="00090800">
      <w:pPr>
        <w:widowControl/>
        <w:suppressAutoHyphens w:val="0"/>
        <w:snapToGrid w:val="0"/>
        <w:spacing w:line="276" w:lineRule="auto"/>
        <w:ind w:left="360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- </w:t>
      </w:r>
      <w:r w:rsidR="00027EBE">
        <w:rPr>
          <w:rFonts w:ascii="Arial" w:eastAsia="MS Gothic" w:hAnsi="Arial"/>
          <w:bCs/>
          <w:color w:val="212121"/>
          <w:spacing w:val="1"/>
          <w:sz w:val="22"/>
          <w:szCs w:val="22"/>
        </w:rPr>
        <w:t>DAPL – 5 szt.</w:t>
      </w:r>
      <w:r w:rsidR="00090800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lub 7 szt.</w:t>
      </w:r>
    </w:p>
    <w:p w14:paraId="32BF7BBD" w14:textId="2030A4CD" w:rsidR="00B67644" w:rsidRPr="00B67644" w:rsidRDefault="00B67644" w:rsidP="00B67644">
      <w:pPr>
        <w:widowControl/>
        <w:suppressAutoHyphens w:val="0"/>
        <w:snapToGrid w:val="0"/>
        <w:spacing w:line="276" w:lineRule="auto"/>
        <w:ind w:left="360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Lokomotywy powinny 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posiada</w:t>
      </w:r>
      <w:r>
        <w:rPr>
          <w:rFonts w:ascii="Arial" w:eastAsia="MS Gothic" w:hAnsi="Arial"/>
          <w:bCs/>
          <w:color w:val="212121"/>
          <w:spacing w:val="1"/>
          <w:sz w:val="22"/>
          <w:szCs w:val="22"/>
        </w:rPr>
        <w:t>ć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homologację w obszarze działania. Stosowne dopuszczenie (zezwolenie na dopuszczenie do eksploatacji wg TSI / świadectwo typu) oraz zatwierdzoną Dokumentację Systemu Utrzymania.</w:t>
      </w:r>
    </w:p>
    <w:p w14:paraId="76FACEFC" w14:textId="17F09D39" w:rsidR="00B67644" w:rsidRPr="00B67644" w:rsidRDefault="00B67644" w:rsidP="00B67644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Terminy dostaw poszczególnych lokomotyw odbywać się zgodnie z Załącznikiem nr </w:t>
      </w:r>
      <w:r w:rsidR="00CD358C">
        <w:rPr>
          <w:rFonts w:ascii="Arial" w:eastAsia="MS Gothic" w:hAnsi="Arial"/>
          <w:bCs/>
          <w:color w:val="212121"/>
          <w:spacing w:val="1"/>
          <w:sz w:val="22"/>
          <w:szCs w:val="22"/>
        </w:rPr>
        <w:t>2</w:t>
      </w: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.</w:t>
      </w:r>
    </w:p>
    <w:p w14:paraId="71A93811" w14:textId="79CD5E90" w:rsidR="00D21785" w:rsidRDefault="00B67644" w:rsidP="007911F2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lastRenderedPageBreak/>
        <w:t>Oferty powinny uwzględniać</w:t>
      </w:r>
      <w:r w:rsidR="007911F2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</w:t>
      </w:r>
      <w:r w:rsidRPr="007911F2">
        <w:rPr>
          <w:rFonts w:ascii="Arial" w:eastAsia="MS Gothic" w:hAnsi="Arial"/>
          <w:bCs/>
          <w:color w:val="212121"/>
          <w:spacing w:val="1"/>
          <w:sz w:val="22"/>
          <w:szCs w:val="22"/>
        </w:rPr>
        <w:t>dwa okresy czasowe najmu 2 lata oraz 5 lat</w:t>
      </w:r>
      <w:r w:rsidR="00851EA2" w:rsidRPr="007911F2">
        <w:rPr>
          <w:rFonts w:ascii="Arial" w:eastAsia="MS Gothic" w:hAnsi="Arial"/>
          <w:bCs/>
          <w:color w:val="212121"/>
          <w:spacing w:val="1"/>
          <w:sz w:val="22"/>
          <w:szCs w:val="22"/>
        </w:rPr>
        <w:t xml:space="preserve"> (zamawiający ostatecznie określi czas najmu na kolejnych etapach procesu zakupowego).</w:t>
      </w:r>
    </w:p>
    <w:p w14:paraId="21263E98" w14:textId="77777777" w:rsidR="00AA149E" w:rsidRPr="007911F2" w:rsidRDefault="00AA149E" w:rsidP="00AA149E">
      <w:pPr>
        <w:widowControl/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</w:p>
    <w:p w14:paraId="496950B5" w14:textId="77777777" w:rsidR="00B67644" w:rsidRPr="00B67644" w:rsidRDefault="00B67644" w:rsidP="00B67644">
      <w:pPr>
        <w:widowControl/>
        <w:numPr>
          <w:ilvl w:val="0"/>
          <w:numId w:val="12"/>
        </w:numPr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Oferty mają uwzględniać limity kilometrów jak niżej:</w:t>
      </w:r>
    </w:p>
    <w:p w14:paraId="684A131B" w14:textId="77777777" w:rsidR="00B67644" w:rsidRPr="00B67644" w:rsidRDefault="00B67644" w:rsidP="00B67644">
      <w:pPr>
        <w:widowControl/>
        <w:numPr>
          <w:ilvl w:val="0"/>
          <w:numId w:val="13"/>
        </w:numPr>
        <w:suppressAutoHyphens w:val="0"/>
        <w:snapToGrid w:val="0"/>
        <w:spacing w:line="276" w:lineRule="auto"/>
        <w:ind w:left="709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120.000 km</w:t>
      </w:r>
    </w:p>
    <w:p w14:paraId="37C09F19" w14:textId="77777777" w:rsidR="0077476D" w:rsidRDefault="00B67644" w:rsidP="0077476D">
      <w:pPr>
        <w:widowControl/>
        <w:numPr>
          <w:ilvl w:val="0"/>
          <w:numId w:val="13"/>
        </w:numPr>
        <w:suppressAutoHyphens w:val="0"/>
        <w:snapToGrid w:val="0"/>
        <w:spacing w:line="276" w:lineRule="auto"/>
        <w:ind w:left="709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B67644">
        <w:rPr>
          <w:rFonts w:ascii="Arial" w:eastAsia="MS Gothic" w:hAnsi="Arial"/>
          <w:bCs/>
          <w:color w:val="212121"/>
          <w:spacing w:val="1"/>
          <w:sz w:val="22"/>
          <w:szCs w:val="22"/>
        </w:rPr>
        <w:t>150.000 km</w:t>
      </w:r>
    </w:p>
    <w:p w14:paraId="5070FA53" w14:textId="77777777" w:rsidR="0077476D" w:rsidRDefault="0077476D" w:rsidP="0077476D">
      <w:pPr>
        <w:widowControl/>
        <w:suppressAutoHyphens w:val="0"/>
        <w:snapToGrid w:val="0"/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</w:p>
    <w:p w14:paraId="3661D555" w14:textId="1E196CD5" w:rsidR="00FE68EA" w:rsidRPr="0077476D" w:rsidRDefault="00FE68EA" w:rsidP="0077476D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eastAsia="MS Gothic" w:hAnsi="Arial"/>
          <w:bCs/>
          <w:color w:val="212121"/>
          <w:spacing w:val="1"/>
          <w:sz w:val="22"/>
          <w:szCs w:val="22"/>
        </w:rPr>
      </w:pPr>
      <w:r w:rsidRPr="0077476D">
        <w:rPr>
          <w:rFonts w:ascii="Arial" w:eastAsia="MS Gothic" w:hAnsi="Arial"/>
          <w:bCs/>
          <w:color w:val="212121"/>
          <w:spacing w:val="1"/>
          <w:sz w:val="22"/>
          <w:szCs w:val="22"/>
        </w:rPr>
        <w:t>Oferent przedstawi mapę warsztatów serwisowych dla Polski, Niemiec.</w:t>
      </w:r>
    </w:p>
    <w:p w14:paraId="6241F552" w14:textId="77777777" w:rsidR="0033099A" w:rsidRDefault="0033099A" w:rsidP="008F3E9E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sz w:val="22"/>
          <w:szCs w:val="22"/>
        </w:rPr>
      </w:pPr>
    </w:p>
    <w:p w14:paraId="176D23A8" w14:textId="77777777" w:rsidR="007C205D" w:rsidRPr="00612751" w:rsidRDefault="007C205D" w:rsidP="00605390">
      <w:pPr>
        <w:numPr>
          <w:ilvl w:val="0"/>
          <w:numId w:val="7"/>
        </w:numPr>
        <w:tabs>
          <w:tab w:val="left" w:pos="0"/>
        </w:tabs>
        <w:overflowPunct w:val="0"/>
        <w:spacing w:line="276" w:lineRule="auto"/>
        <w:jc w:val="both"/>
        <w:textAlignment w:val="baseline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Warunki udziału </w:t>
      </w:r>
    </w:p>
    <w:p w14:paraId="7CC40E36" w14:textId="77777777" w:rsidR="00A603BE" w:rsidRDefault="00A603BE" w:rsidP="00A603BE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212121"/>
        </w:rPr>
      </w:pPr>
    </w:p>
    <w:p w14:paraId="6C557729" w14:textId="3733FAE0" w:rsidR="00A603BE" w:rsidRPr="00927A14" w:rsidRDefault="0035204A" w:rsidP="00A603BE">
      <w:pPr>
        <w:spacing w:line="276" w:lineRule="auto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>O</w:t>
      </w:r>
      <w:r w:rsidR="00A603BE" w:rsidRPr="000C1E5C">
        <w:rPr>
          <w:rFonts w:ascii="Arial" w:eastAsia="Arial Unicode MS" w:hAnsi="Arial"/>
          <w:sz w:val="22"/>
          <w:szCs w:val="22"/>
        </w:rPr>
        <w:t xml:space="preserve">ferta powinna zawierać </w:t>
      </w:r>
      <w:r w:rsidR="00A603BE" w:rsidRPr="00927A14">
        <w:rPr>
          <w:rFonts w:ascii="Arial" w:eastAsia="Arial Unicode MS" w:hAnsi="Arial"/>
          <w:sz w:val="22"/>
          <w:szCs w:val="22"/>
        </w:rPr>
        <w:t>informacje wymagane w poniższych załącznikach:</w:t>
      </w:r>
    </w:p>
    <w:p w14:paraId="25C93DEE" w14:textId="515626BC" w:rsidR="00A603BE" w:rsidRPr="00927A14" w:rsidRDefault="00A603BE" w:rsidP="00A603B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927A14">
        <w:rPr>
          <w:rFonts w:ascii="Arial" w:eastAsia="Arial Unicode MS" w:hAnsi="Arial" w:cs="Arial"/>
          <w:sz w:val="22"/>
          <w:szCs w:val="22"/>
        </w:rPr>
        <w:t xml:space="preserve">Formularz ofertowy </w:t>
      </w:r>
      <w:r>
        <w:rPr>
          <w:rFonts w:ascii="Arial" w:eastAsia="Arial Unicode MS" w:hAnsi="Arial" w:cs="Arial"/>
          <w:sz w:val="22"/>
          <w:szCs w:val="22"/>
        </w:rPr>
        <w:t>w pliku Excel</w:t>
      </w:r>
      <w:r w:rsidRPr="00927A14">
        <w:rPr>
          <w:rFonts w:ascii="Arial" w:eastAsia="Arial Unicode MS" w:hAnsi="Arial" w:cs="Arial"/>
          <w:sz w:val="22"/>
          <w:szCs w:val="22"/>
        </w:rPr>
        <w:t xml:space="preserve"> – zgodnie z Załącznikiem nr 1</w:t>
      </w:r>
      <w:r w:rsidR="003A34F3">
        <w:rPr>
          <w:rFonts w:ascii="Arial" w:eastAsia="Arial Unicode MS" w:hAnsi="Arial" w:cs="Arial"/>
          <w:sz w:val="22"/>
          <w:szCs w:val="22"/>
        </w:rPr>
        <w:t xml:space="preserve"> (</w:t>
      </w:r>
      <w:r w:rsidR="00C84DF7">
        <w:rPr>
          <w:rFonts w:ascii="Arial" w:eastAsia="Arial Unicode MS" w:hAnsi="Arial" w:cs="Arial"/>
          <w:sz w:val="22"/>
          <w:szCs w:val="22"/>
        </w:rPr>
        <w:t xml:space="preserve">w </w:t>
      </w:r>
      <w:r w:rsidR="003A34F3">
        <w:rPr>
          <w:rFonts w:ascii="Arial" w:eastAsia="Arial Unicode MS" w:hAnsi="Arial" w:cs="Arial"/>
          <w:sz w:val="22"/>
          <w:szCs w:val="22"/>
        </w:rPr>
        <w:t>form</w:t>
      </w:r>
      <w:r w:rsidR="00C84DF7">
        <w:rPr>
          <w:rFonts w:ascii="Arial" w:eastAsia="Arial Unicode MS" w:hAnsi="Arial" w:cs="Arial"/>
          <w:sz w:val="22"/>
          <w:szCs w:val="22"/>
        </w:rPr>
        <w:t>ie</w:t>
      </w:r>
      <w:r w:rsidR="003A34F3">
        <w:rPr>
          <w:rFonts w:ascii="Arial" w:eastAsia="Arial Unicode MS" w:hAnsi="Arial" w:cs="Arial"/>
          <w:sz w:val="22"/>
          <w:szCs w:val="22"/>
        </w:rPr>
        <w:t xml:space="preserve"> edytowaln</w:t>
      </w:r>
      <w:r w:rsidR="00C84DF7">
        <w:rPr>
          <w:rFonts w:ascii="Arial" w:eastAsia="Arial Unicode MS" w:hAnsi="Arial" w:cs="Arial"/>
          <w:sz w:val="22"/>
          <w:szCs w:val="22"/>
        </w:rPr>
        <w:t>ej</w:t>
      </w:r>
      <w:r w:rsidR="003A34F3">
        <w:rPr>
          <w:rFonts w:ascii="Arial" w:eastAsia="Arial Unicode MS" w:hAnsi="Arial" w:cs="Arial"/>
          <w:sz w:val="22"/>
          <w:szCs w:val="22"/>
        </w:rPr>
        <w:t>)</w:t>
      </w:r>
    </w:p>
    <w:p w14:paraId="7F68A381" w14:textId="3D70C531" w:rsidR="00A603BE" w:rsidRPr="00AA149E" w:rsidRDefault="00A603BE" w:rsidP="00AA149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eastAsia="Arial Unicode MS" w:hAnsi="Arial" w:cs="Arial"/>
          <w:sz w:val="22"/>
          <w:szCs w:val="22"/>
        </w:rPr>
      </w:pPr>
      <w:r w:rsidRPr="00927A14">
        <w:rPr>
          <w:rFonts w:ascii="Arial" w:eastAsia="Arial Unicode MS" w:hAnsi="Arial" w:cs="Arial"/>
          <w:sz w:val="22"/>
          <w:szCs w:val="22"/>
        </w:rPr>
        <w:t>Szczegółowy harmonogram dostaw lokomotyw – zgodnie z Załącznikiem nr 2</w:t>
      </w:r>
    </w:p>
    <w:p w14:paraId="6CE85CE2" w14:textId="77777777" w:rsidR="00612751" w:rsidRDefault="00612751" w:rsidP="00612751">
      <w:pPr>
        <w:tabs>
          <w:tab w:val="left" w:pos="0"/>
        </w:tabs>
        <w:overflowPunct w:val="0"/>
        <w:spacing w:line="276" w:lineRule="auto"/>
        <w:jc w:val="both"/>
        <w:textAlignment w:val="baseline"/>
        <w:rPr>
          <w:rFonts w:ascii="Arial" w:eastAsia="MS Gothic" w:hAnsi="Arial"/>
          <w:bCs/>
          <w:color w:val="212121"/>
          <w:sz w:val="22"/>
          <w:szCs w:val="22"/>
        </w:rPr>
      </w:pPr>
    </w:p>
    <w:p w14:paraId="50FDA7D7" w14:textId="77777777" w:rsidR="00796B09" w:rsidRDefault="00851EA2" w:rsidP="00796B09">
      <w:pPr>
        <w:numPr>
          <w:ilvl w:val="0"/>
          <w:numId w:val="20"/>
        </w:numPr>
        <w:spacing w:line="276" w:lineRule="auto"/>
        <w:jc w:val="both"/>
        <w:rPr>
          <w:rFonts w:ascii="Arial" w:eastAsia="Arial Unicode MS" w:hAnsi="Arial"/>
          <w:sz w:val="22"/>
          <w:szCs w:val="22"/>
        </w:rPr>
      </w:pPr>
      <w:r>
        <w:rPr>
          <w:rFonts w:ascii="Arial" w:eastAsia="Arial Unicode MS" w:hAnsi="Arial"/>
          <w:sz w:val="22"/>
          <w:szCs w:val="22"/>
        </w:rPr>
        <w:t>Zamawiający</w:t>
      </w:r>
      <w:r w:rsidR="00796B09" w:rsidRPr="00796B09">
        <w:rPr>
          <w:rFonts w:ascii="Arial" w:eastAsia="Arial Unicode MS" w:hAnsi="Arial"/>
          <w:sz w:val="22"/>
          <w:szCs w:val="22"/>
        </w:rPr>
        <w:t xml:space="preserve"> dopuszcza możliwość składania ofert częściowych lub wariantowych.</w:t>
      </w:r>
      <w:r w:rsidR="00796B09" w:rsidRPr="000C1E5C">
        <w:rPr>
          <w:rFonts w:ascii="Arial" w:eastAsia="Arial Unicode MS" w:hAnsi="Arial"/>
          <w:sz w:val="22"/>
          <w:szCs w:val="22"/>
        </w:rPr>
        <w:t xml:space="preserve"> </w:t>
      </w:r>
    </w:p>
    <w:p w14:paraId="2E1CCBB5" w14:textId="12234D53" w:rsidR="00796B09" w:rsidRDefault="00796B09" w:rsidP="00796B09">
      <w:pPr>
        <w:pStyle w:val="Default"/>
        <w:numPr>
          <w:ilvl w:val="0"/>
          <w:numId w:val="20"/>
        </w:numPr>
        <w:spacing w:line="276" w:lineRule="auto"/>
        <w:jc w:val="both"/>
        <w:rPr>
          <w:rFonts w:eastAsia="Arial Unicode MS"/>
          <w:color w:val="auto"/>
          <w:kern w:val="1"/>
          <w:sz w:val="22"/>
          <w:szCs w:val="22"/>
          <w:lang w:eastAsia="hi-IN" w:bidi="hi-IN"/>
        </w:rPr>
      </w:pPr>
      <w:r w:rsidRPr="00796B09">
        <w:rPr>
          <w:rFonts w:eastAsia="Arial Unicode MS"/>
          <w:color w:val="auto"/>
          <w:kern w:val="1"/>
          <w:sz w:val="22"/>
          <w:szCs w:val="22"/>
          <w:lang w:eastAsia="hi-IN" w:bidi="hi-IN"/>
        </w:rPr>
        <w:t xml:space="preserve">Oferta </w:t>
      </w:r>
      <w:r w:rsidR="00C90E0B">
        <w:rPr>
          <w:rFonts w:eastAsia="Arial Unicode MS"/>
          <w:color w:val="auto"/>
          <w:kern w:val="1"/>
          <w:sz w:val="22"/>
          <w:szCs w:val="22"/>
          <w:lang w:eastAsia="hi-IN" w:bidi="hi-IN"/>
        </w:rPr>
        <w:t>po</w:t>
      </w:r>
      <w:r w:rsidRPr="00796B09">
        <w:rPr>
          <w:rFonts w:eastAsia="Arial Unicode MS"/>
          <w:color w:val="auto"/>
          <w:kern w:val="1"/>
          <w:sz w:val="22"/>
          <w:szCs w:val="22"/>
          <w:lang w:eastAsia="hi-IN" w:bidi="hi-IN"/>
        </w:rPr>
        <w:t>winna być złożona w języku polskim</w:t>
      </w:r>
      <w:r w:rsidR="00D015CD">
        <w:rPr>
          <w:rFonts w:eastAsia="Arial Unicode MS"/>
          <w:color w:val="auto"/>
          <w:kern w:val="1"/>
          <w:sz w:val="22"/>
          <w:szCs w:val="22"/>
          <w:lang w:eastAsia="hi-IN" w:bidi="hi-IN"/>
        </w:rPr>
        <w:t>.</w:t>
      </w:r>
    </w:p>
    <w:p w14:paraId="21BFA81C" w14:textId="77777777" w:rsidR="00796B09" w:rsidRPr="000C1E5C" w:rsidRDefault="00796B09" w:rsidP="00796B09">
      <w:pPr>
        <w:pStyle w:val="Default"/>
        <w:numPr>
          <w:ilvl w:val="0"/>
          <w:numId w:val="20"/>
        </w:numPr>
        <w:spacing w:line="276" w:lineRule="auto"/>
        <w:jc w:val="both"/>
        <w:rPr>
          <w:sz w:val="22"/>
          <w:szCs w:val="22"/>
        </w:rPr>
      </w:pPr>
      <w:r w:rsidRPr="000C1E5C">
        <w:rPr>
          <w:sz w:val="22"/>
          <w:szCs w:val="22"/>
        </w:rPr>
        <w:t>Oferent ponosi wszystkie koszty związane z udziałem w postępowaniu, w tym przygotowaniem i złożeniem oferty i nie przysługuje mu prawo do zwrotu tych kosztów.</w:t>
      </w:r>
    </w:p>
    <w:p w14:paraId="50A10D57" w14:textId="77777777" w:rsidR="00927A14" w:rsidRDefault="00927A14" w:rsidP="00927A14">
      <w:pPr>
        <w:spacing w:line="276" w:lineRule="auto"/>
        <w:jc w:val="both"/>
        <w:rPr>
          <w:rFonts w:ascii="Arial" w:eastAsia="Arial Unicode MS" w:hAnsi="Arial"/>
          <w:sz w:val="22"/>
          <w:szCs w:val="22"/>
        </w:rPr>
      </w:pPr>
    </w:p>
    <w:p w14:paraId="7EAA6D1B" w14:textId="77777777" w:rsidR="00055028" w:rsidRDefault="00055028" w:rsidP="00605390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/>
          <w:bCs/>
          <w:color w:val="212121"/>
          <w:sz w:val="22"/>
          <w:szCs w:val="22"/>
        </w:rPr>
      </w:pPr>
    </w:p>
    <w:p w14:paraId="793C83C0" w14:textId="72AE88E4" w:rsidR="0077476D" w:rsidRPr="00B13DF9" w:rsidRDefault="007C205D" w:rsidP="0077476D">
      <w:pPr>
        <w:numPr>
          <w:ilvl w:val="0"/>
          <w:numId w:val="7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/>
          <w:bCs/>
          <w:color w:val="212121"/>
          <w:sz w:val="22"/>
          <w:szCs w:val="22"/>
        </w:rPr>
        <w:t>Termin związania ofertą</w:t>
      </w:r>
    </w:p>
    <w:p w14:paraId="1C18CF94" w14:textId="77777777" w:rsidR="00B13DF9" w:rsidRPr="0077476D" w:rsidRDefault="00B13DF9" w:rsidP="00B13DF9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212121"/>
          <w:sz w:val="22"/>
          <w:szCs w:val="22"/>
        </w:rPr>
      </w:pPr>
    </w:p>
    <w:p w14:paraId="1060A080" w14:textId="77777777" w:rsidR="007C205D" w:rsidRDefault="007C205D" w:rsidP="00605390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 xml:space="preserve">Okres związania ofertą złożoną w każdym etapie wynosi </w:t>
      </w:r>
      <w:r w:rsidR="00803684">
        <w:rPr>
          <w:rFonts w:ascii="Arial" w:eastAsia="MS Gothic" w:hAnsi="Arial"/>
          <w:bCs/>
          <w:color w:val="212121"/>
          <w:sz w:val="22"/>
          <w:szCs w:val="22"/>
        </w:rPr>
        <w:t>6</w:t>
      </w:r>
      <w:r>
        <w:rPr>
          <w:rFonts w:ascii="Arial" w:eastAsia="MS Gothic" w:hAnsi="Arial"/>
          <w:bCs/>
          <w:color w:val="212121"/>
          <w:sz w:val="22"/>
          <w:szCs w:val="22"/>
        </w:rPr>
        <w:t>0 dni.</w:t>
      </w:r>
    </w:p>
    <w:p w14:paraId="65F9FE61" w14:textId="77777777" w:rsidR="007C205D" w:rsidRPr="00796B09" w:rsidRDefault="007C205D" w:rsidP="004721B2">
      <w:pPr>
        <w:numPr>
          <w:ilvl w:val="0"/>
          <w:numId w:val="6"/>
        </w:num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/>
          <w:bCs/>
          <w:color w:val="212121"/>
          <w:sz w:val="22"/>
          <w:szCs w:val="22"/>
        </w:rPr>
      </w:pPr>
      <w:r w:rsidRPr="00CD58D9">
        <w:rPr>
          <w:rFonts w:ascii="Arial" w:eastAsia="MS Gothic" w:hAnsi="Arial"/>
          <w:bCs/>
          <w:color w:val="212121"/>
          <w:sz w:val="22"/>
          <w:szCs w:val="22"/>
        </w:rPr>
        <w:t>Bieg terminu związania z ofertą rozpoczyna się wraz z upływem terminu składania ofert.</w:t>
      </w:r>
    </w:p>
    <w:p w14:paraId="42A0ABB3" w14:textId="77777777" w:rsidR="00796B09" w:rsidRDefault="00796B09" w:rsidP="00796B09">
      <w:pPr>
        <w:shd w:val="clear" w:color="auto" w:fill="FFFFFF"/>
        <w:tabs>
          <w:tab w:val="left" w:pos="284"/>
        </w:tabs>
        <w:spacing w:line="276" w:lineRule="auto"/>
        <w:jc w:val="both"/>
        <w:rPr>
          <w:rFonts w:ascii="Arial" w:eastAsia="MS Gothic" w:hAnsi="Arial"/>
          <w:bCs/>
          <w:color w:val="212121"/>
          <w:sz w:val="22"/>
          <w:szCs w:val="22"/>
        </w:rPr>
      </w:pPr>
    </w:p>
    <w:p w14:paraId="28E7D16A" w14:textId="79082B95" w:rsidR="00796B09" w:rsidRPr="00B13DF9" w:rsidRDefault="00796B09" w:rsidP="0077476D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 w:rsidRPr="0077476D">
        <w:rPr>
          <w:rFonts w:ascii="Arial" w:eastAsia="MS Gothic" w:hAnsi="Arial"/>
          <w:b/>
          <w:bCs/>
          <w:color w:val="212121"/>
          <w:sz w:val="22"/>
          <w:szCs w:val="22"/>
        </w:rPr>
        <w:t>Wymagania dotyczące wadium</w:t>
      </w:r>
    </w:p>
    <w:p w14:paraId="5C17B3C4" w14:textId="77777777" w:rsidR="00B13DF9" w:rsidRPr="0077476D" w:rsidRDefault="00B13DF9" w:rsidP="00B13DF9">
      <w:pPr>
        <w:pStyle w:val="Akapitzlist"/>
        <w:shd w:val="clear" w:color="auto" w:fill="FFFFFF"/>
        <w:tabs>
          <w:tab w:val="left" w:pos="284"/>
        </w:tabs>
        <w:spacing w:line="100" w:lineRule="atLeast"/>
        <w:ind w:left="360"/>
        <w:jc w:val="both"/>
        <w:rPr>
          <w:rFonts w:ascii="Arial" w:eastAsia="MS Gothic" w:hAnsi="Arial"/>
          <w:bCs/>
          <w:color w:val="212121"/>
          <w:sz w:val="22"/>
          <w:szCs w:val="22"/>
        </w:rPr>
      </w:pPr>
    </w:p>
    <w:p w14:paraId="60598BC0" w14:textId="77777777" w:rsidR="00796B09" w:rsidRDefault="00796B09" w:rsidP="00796B09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>Zamawiający nie wymaga wniesienia wadium przez Oferentów</w:t>
      </w:r>
    </w:p>
    <w:p w14:paraId="66532016" w14:textId="77777777" w:rsidR="00796B09" w:rsidRDefault="00796B09" w:rsidP="00796B09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/>
          <w:bCs/>
          <w:color w:val="212121"/>
          <w:sz w:val="22"/>
          <w:szCs w:val="22"/>
        </w:rPr>
      </w:pPr>
    </w:p>
    <w:p w14:paraId="0E7DD624" w14:textId="6712B897" w:rsidR="00B86CCB" w:rsidRDefault="0077476D" w:rsidP="0077476D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/>
          <w:color w:val="212121"/>
          <w:sz w:val="22"/>
          <w:szCs w:val="22"/>
        </w:rPr>
      </w:pPr>
      <w:r>
        <w:rPr>
          <w:rFonts w:ascii="Arial" w:eastAsia="MS Gothic" w:hAnsi="Arial"/>
          <w:b/>
          <w:color w:val="212121"/>
          <w:sz w:val="22"/>
          <w:szCs w:val="22"/>
        </w:rPr>
        <w:t>Informacje d</w:t>
      </w:r>
      <w:r w:rsidR="00B86CCB" w:rsidRPr="0077476D">
        <w:rPr>
          <w:rFonts w:ascii="Arial" w:eastAsia="MS Gothic" w:hAnsi="Arial"/>
          <w:b/>
          <w:color w:val="212121"/>
          <w:sz w:val="22"/>
          <w:szCs w:val="22"/>
        </w:rPr>
        <w:t>odatkowe</w:t>
      </w:r>
    </w:p>
    <w:p w14:paraId="73C305F3" w14:textId="77777777" w:rsidR="00B13DF9" w:rsidRPr="00B13DF9" w:rsidRDefault="00B13DF9" w:rsidP="00B13DF9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/>
          <w:color w:val="212121"/>
          <w:sz w:val="22"/>
          <w:szCs w:val="22"/>
        </w:rPr>
      </w:pPr>
    </w:p>
    <w:p w14:paraId="75793292" w14:textId="53049194" w:rsidR="00766CDA" w:rsidRDefault="004B79C0" w:rsidP="00766CDA">
      <w:pPr>
        <w:pStyle w:val="Akapitzlist"/>
        <w:numPr>
          <w:ilvl w:val="0"/>
          <w:numId w:val="24"/>
        </w:numPr>
        <w:spacing w:line="360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>Zamawiający planuje zawarcie</w:t>
      </w:r>
      <w:r w:rsidR="00766CDA" w:rsidRPr="00766CDA">
        <w:rPr>
          <w:rFonts w:ascii="Arial" w:eastAsia="Arial Unicode MS" w:hAnsi="Arial"/>
          <w:sz w:val="22"/>
          <w:szCs w:val="22"/>
        </w:rPr>
        <w:t xml:space="preserve"> </w:t>
      </w:r>
      <w:r w:rsidR="00766CDA">
        <w:rPr>
          <w:rFonts w:ascii="Arial" w:eastAsia="Arial Unicode MS" w:hAnsi="Arial" w:cs="Arial"/>
          <w:sz w:val="22"/>
          <w:szCs w:val="22"/>
        </w:rPr>
        <w:t>u</w:t>
      </w:r>
      <w:r w:rsidR="00766CDA" w:rsidRPr="00E54D89">
        <w:rPr>
          <w:rFonts w:ascii="Arial" w:eastAsia="Arial Unicode MS" w:hAnsi="Arial" w:cs="Arial"/>
          <w:sz w:val="22"/>
          <w:szCs w:val="22"/>
        </w:rPr>
        <w:t>mow</w:t>
      </w:r>
      <w:r w:rsidR="00766CDA">
        <w:rPr>
          <w:rFonts w:ascii="Arial" w:eastAsia="Arial Unicode MS" w:hAnsi="Arial" w:cs="Arial"/>
          <w:sz w:val="22"/>
          <w:szCs w:val="22"/>
        </w:rPr>
        <w:t>y</w:t>
      </w:r>
      <w:r>
        <w:rPr>
          <w:rFonts w:ascii="Arial" w:eastAsia="Arial Unicode MS" w:hAnsi="Arial" w:cs="Arial"/>
          <w:sz w:val="22"/>
          <w:szCs w:val="22"/>
        </w:rPr>
        <w:t xml:space="preserve"> z oferentami</w:t>
      </w:r>
      <w:r w:rsidR="00766CDA" w:rsidRPr="00E54D89">
        <w:rPr>
          <w:rFonts w:ascii="Arial" w:eastAsia="Arial Unicode MS" w:hAnsi="Arial" w:cs="Arial"/>
          <w:sz w:val="22"/>
          <w:szCs w:val="22"/>
        </w:rPr>
        <w:t xml:space="preserve"> w wersji dwujęzycznej angielsko / polskiej.</w:t>
      </w:r>
    </w:p>
    <w:p w14:paraId="2F130288" w14:textId="67DB1498" w:rsidR="00586D53" w:rsidRPr="00156049" w:rsidRDefault="002965D3" w:rsidP="00DC0B69">
      <w:pPr>
        <w:pStyle w:val="Akapitzlist"/>
        <w:numPr>
          <w:ilvl w:val="0"/>
          <w:numId w:val="24"/>
        </w:numPr>
        <w:spacing w:line="360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>Oferent przedstawi możliwą dostępność</w:t>
      </w:r>
      <w:r w:rsidR="003B1096">
        <w:rPr>
          <w:rFonts w:ascii="Arial" w:eastAsia="MS Gothic" w:hAnsi="Arial"/>
          <w:bCs/>
          <w:color w:val="212121"/>
          <w:sz w:val="22"/>
          <w:szCs w:val="22"/>
        </w:rPr>
        <w:t xml:space="preserve"> terminową</w:t>
      </w:r>
      <w:r>
        <w:rPr>
          <w:rFonts w:ascii="Arial" w:eastAsia="MS Gothic" w:hAnsi="Arial"/>
          <w:bCs/>
          <w:color w:val="212121"/>
          <w:sz w:val="22"/>
          <w:szCs w:val="22"/>
        </w:rPr>
        <w:t xml:space="preserve"> lokomotyw nr</w:t>
      </w:r>
      <w:r w:rsidR="00586D53" w:rsidRPr="00DC0B69">
        <w:rPr>
          <w:rFonts w:ascii="Arial" w:eastAsia="MS Gothic" w:hAnsi="Arial"/>
          <w:bCs/>
          <w:color w:val="212121"/>
          <w:sz w:val="22"/>
          <w:szCs w:val="22"/>
        </w:rPr>
        <w:t xml:space="preserve"> 6 i 7</w:t>
      </w:r>
      <w:r>
        <w:rPr>
          <w:rFonts w:ascii="Arial" w:eastAsia="MS Gothic" w:hAnsi="Arial"/>
          <w:bCs/>
          <w:color w:val="212121"/>
          <w:sz w:val="22"/>
          <w:szCs w:val="22"/>
        </w:rPr>
        <w:t>.</w:t>
      </w:r>
    </w:p>
    <w:p w14:paraId="4D240C58" w14:textId="0B24CA41" w:rsidR="00156049" w:rsidRDefault="00156049" w:rsidP="00156049">
      <w:pPr>
        <w:pStyle w:val="Akapitzlist"/>
        <w:numPr>
          <w:ilvl w:val="0"/>
          <w:numId w:val="24"/>
        </w:numPr>
        <w:spacing w:line="360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>Oferent d</w:t>
      </w:r>
      <w:r w:rsidRPr="00E54D89">
        <w:rPr>
          <w:rFonts w:ascii="Arial" w:eastAsia="Arial Unicode MS" w:hAnsi="Arial" w:cs="Arial"/>
          <w:sz w:val="22"/>
          <w:szCs w:val="22"/>
        </w:rPr>
        <w:t>eklar</w:t>
      </w:r>
      <w:r>
        <w:rPr>
          <w:rFonts w:ascii="Arial" w:eastAsia="Arial Unicode MS" w:hAnsi="Arial" w:cs="Arial"/>
          <w:sz w:val="22"/>
          <w:szCs w:val="22"/>
        </w:rPr>
        <w:t>uje się do</w:t>
      </w:r>
      <w:r w:rsidRPr="00E54D89">
        <w:rPr>
          <w:rFonts w:ascii="Arial" w:eastAsia="Arial Unicode MS" w:hAnsi="Arial" w:cs="Arial"/>
          <w:sz w:val="22"/>
          <w:szCs w:val="22"/>
        </w:rPr>
        <w:t xml:space="preserve"> niezmienności cen w trakcie realizacji umowy. </w:t>
      </w:r>
    </w:p>
    <w:p w14:paraId="6BC26D18" w14:textId="24134DBC" w:rsidR="00C17EFB" w:rsidRPr="00E54D89" w:rsidRDefault="00515616" w:rsidP="00156049">
      <w:pPr>
        <w:pStyle w:val="Akapitzlist"/>
        <w:numPr>
          <w:ilvl w:val="0"/>
          <w:numId w:val="24"/>
        </w:numPr>
        <w:spacing w:line="360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  <w:r>
        <w:rPr>
          <w:rFonts w:ascii="Arial" w:eastAsia="Arial Unicode MS" w:hAnsi="Arial" w:cs="Arial"/>
          <w:sz w:val="22"/>
          <w:szCs w:val="22"/>
        </w:rPr>
        <w:t xml:space="preserve">Zamawiający przedstawi </w:t>
      </w:r>
      <w:r w:rsidR="00C17EFB">
        <w:rPr>
          <w:rFonts w:ascii="Arial" w:eastAsia="Arial Unicode MS" w:hAnsi="Arial" w:cs="Arial"/>
          <w:sz w:val="22"/>
          <w:szCs w:val="22"/>
        </w:rPr>
        <w:t>oferentom draft umowy</w:t>
      </w:r>
      <w:r w:rsidR="004B79C0">
        <w:rPr>
          <w:rFonts w:ascii="Arial" w:eastAsia="Arial Unicode MS" w:hAnsi="Arial" w:cs="Arial"/>
          <w:sz w:val="22"/>
          <w:szCs w:val="22"/>
        </w:rPr>
        <w:t xml:space="preserve"> </w:t>
      </w:r>
      <w:r w:rsidR="003B1096">
        <w:rPr>
          <w:rFonts w:ascii="Arial" w:eastAsia="Arial Unicode MS" w:hAnsi="Arial" w:cs="Arial"/>
          <w:sz w:val="22"/>
          <w:szCs w:val="22"/>
        </w:rPr>
        <w:t xml:space="preserve">podczas </w:t>
      </w:r>
      <w:r w:rsidR="00381ED6">
        <w:rPr>
          <w:rFonts w:ascii="Arial" w:eastAsia="Arial Unicode MS" w:hAnsi="Arial" w:cs="Arial"/>
          <w:sz w:val="22"/>
          <w:szCs w:val="22"/>
        </w:rPr>
        <w:t>e</w:t>
      </w:r>
      <w:r w:rsidR="004B79C0">
        <w:rPr>
          <w:rFonts w:ascii="Arial" w:eastAsia="Arial Unicode MS" w:hAnsi="Arial" w:cs="Arial"/>
          <w:sz w:val="22"/>
          <w:szCs w:val="22"/>
        </w:rPr>
        <w:t>tap</w:t>
      </w:r>
      <w:r w:rsidR="003B1096">
        <w:rPr>
          <w:rFonts w:ascii="Arial" w:eastAsia="Arial Unicode MS" w:hAnsi="Arial" w:cs="Arial"/>
          <w:sz w:val="22"/>
          <w:szCs w:val="22"/>
        </w:rPr>
        <w:t xml:space="preserve">u </w:t>
      </w:r>
      <w:r w:rsidR="004B79C0">
        <w:rPr>
          <w:rFonts w:ascii="Arial" w:eastAsia="Arial Unicode MS" w:hAnsi="Arial" w:cs="Arial"/>
          <w:sz w:val="22"/>
          <w:szCs w:val="22"/>
        </w:rPr>
        <w:t>II</w:t>
      </w:r>
      <w:r w:rsidR="00381ED6">
        <w:rPr>
          <w:rFonts w:ascii="Arial" w:eastAsia="Arial Unicode MS" w:hAnsi="Arial" w:cs="Arial"/>
          <w:sz w:val="22"/>
          <w:szCs w:val="22"/>
        </w:rPr>
        <w:t>.</w:t>
      </w:r>
    </w:p>
    <w:p w14:paraId="22F5DCCB" w14:textId="77777777" w:rsidR="00156049" w:rsidRPr="00DC0B69" w:rsidRDefault="00156049" w:rsidP="00156049">
      <w:pPr>
        <w:pStyle w:val="Akapitzlist"/>
        <w:spacing w:line="360" w:lineRule="auto"/>
        <w:ind w:left="567"/>
        <w:jc w:val="both"/>
        <w:rPr>
          <w:rFonts w:ascii="Arial" w:eastAsia="Arial Unicode MS" w:hAnsi="Arial" w:cs="Arial"/>
          <w:sz w:val="22"/>
          <w:szCs w:val="22"/>
        </w:rPr>
      </w:pPr>
    </w:p>
    <w:p w14:paraId="78A09127" w14:textId="77777777" w:rsidR="00B86CCB" w:rsidRPr="00B86CCB" w:rsidRDefault="00B86CCB" w:rsidP="00B86CCB">
      <w:pPr>
        <w:shd w:val="clear" w:color="auto" w:fill="FFFFFF"/>
        <w:tabs>
          <w:tab w:val="left" w:pos="284"/>
        </w:tabs>
        <w:spacing w:line="100" w:lineRule="atLeast"/>
        <w:ind w:left="720"/>
        <w:jc w:val="both"/>
        <w:rPr>
          <w:rFonts w:ascii="Arial" w:eastAsia="MS Gothic" w:hAnsi="Arial"/>
          <w:bCs/>
          <w:color w:val="212121"/>
          <w:sz w:val="22"/>
          <w:szCs w:val="22"/>
        </w:rPr>
      </w:pPr>
    </w:p>
    <w:p w14:paraId="1E02D5F1" w14:textId="0CE8735E" w:rsidR="00796B09" w:rsidRPr="00156049" w:rsidRDefault="00796B09" w:rsidP="0077476D">
      <w:pPr>
        <w:pStyle w:val="Akapitzlist"/>
        <w:numPr>
          <w:ilvl w:val="0"/>
          <w:numId w:val="7"/>
        </w:num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 w:rsidRPr="0077476D">
        <w:rPr>
          <w:rFonts w:ascii="Arial" w:eastAsia="MS Gothic" w:hAnsi="Arial"/>
          <w:b/>
          <w:bCs/>
          <w:color w:val="212121"/>
          <w:sz w:val="22"/>
          <w:szCs w:val="22"/>
        </w:rPr>
        <w:t>Sposób przeprowadzenia postępowania</w:t>
      </w:r>
    </w:p>
    <w:p w14:paraId="660BFA93" w14:textId="77777777" w:rsidR="00156049" w:rsidRPr="0077476D" w:rsidRDefault="00156049" w:rsidP="00156049">
      <w:pPr>
        <w:pStyle w:val="Akapitzlist"/>
        <w:shd w:val="clear" w:color="auto" w:fill="FFFFFF"/>
        <w:tabs>
          <w:tab w:val="left" w:pos="284"/>
        </w:tabs>
        <w:spacing w:line="100" w:lineRule="atLeast"/>
        <w:ind w:left="360"/>
        <w:jc w:val="both"/>
        <w:rPr>
          <w:rFonts w:ascii="Arial" w:eastAsia="MS Gothic" w:hAnsi="Arial"/>
          <w:bCs/>
          <w:color w:val="212121"/>
          <w:sz w:val="22"/>
          <w:szCs w:val="22"/>
        </w:rPr>
      </w:pPr>
    </w:p>
    <w:p w14:paraId="2DA63F68" w14:textId="6FCE789E" w:rsidR="00381ED6" w:rsidRDefault="00796B09" w:rsidP="00796B09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>Postępowanie prowadzone będzie wieloetapowo:</w:t>
      </w:r>
    </w:p>
    <w:p w14:paraId="521E109B" w14:textId="12206BCB" w:rsidR="00796B09" w:rsidRDefault="00796B09" w:rsidP="00796B09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 xml:space="preserve">Etap I – składanie ofert na platformie zakupowej </w:t>
      </w:r>
      <w:hyperlink r:id="rId10" w:anchor="_blank" w:history="1">
        <w:r>
          <w:rPr>
            <w:rStyle w:val="Hipercze"/>
            <w:rFonts w:ascii="wf segoe-ui normal" w:hAnsi="wf segoe-ui normal" w:cs="wf segoe-ui normal"/>
            <w:sz w:val="23"/>
          </w:rPr>
          <w:t>https://ctl.eb2b.com.pl</w:t>
        </w:r>
      </w:hyperlink>
      <w:r>
        <w:t xml:space="preserve"> </w:t>
      </w:r>
      <w:r w:rsidR="0011281D">
        <w:t xml:space="preserve">lub mailowo na adres </w:t>
      </w:r>
      <w:hyperlink r:id="rId11" w:history="1">
        <w:r w:rsidR="0011281D" w:rsidRPr="00E54B83">
          <w:rPr>
            <w:rStyle w:val="Hipercze"/>
          </w:rPr>
          <w:t>natalia.giermek@ctl.pl</w:t>
        </w:r>
      </w:hyperlink>
      <w:r w:rsidR="0011281D">
        <w:t xml:space="preserve"> </w:t>
      </w:r>
      <w:r>
        <w:rPr>
          <w:rFonts w:ascii="Arial" w:eastAsia="MS Gothic" w:hAnsi="Arial"/>
          <w:bCs/>
          <w:color w:val="212121"/>
          <w:sz w:val="22"/>
          <w:szCs w:val="22"/>
        </w:rPr>
        <w:t xml:space="preserve">w terminie do </w:t>
      </w:r>
      <w:r w:rsidR="00796496">
        <w:rPr>
          <w:rFonts w:ascii="Arial" w:eastAsia="MS Gothic" w:hAnsi="Arial"/>
          <w:b/>
          <w:color w:val="212121"/>
          <w:sz w:val="22"/>
          <w:szCs w:val="22"/>
        </w:rPr>
        <w:t>1</w:t>
      </w:r>
      <w:r w:rsidR="00D025C2">
        <w:rPr>
          <w:rFonts w:ascii="Arial" w:eastAsia="MS Gothic" w:hAnsi="Arial"/>
          <w:b/>
          <w:color w:val="212121"/>
          <w:sz w:val="22"/>
          <w:szCs w:val="22"/>
        </w:rPr>
        <w:t>3</w:t>
      </w:r>
      <w:r w:rsidRPr="005D3515">
        <w:rPr>
          <w:rFonts w:ascii="Arial" w:eastAsia="MS Gothic" w:hAnsi="Arial"/>
          <w:b/>
          <w:color w:val="212121"/>
          <w:sz w:val="22"/>
          <w:szCs w:val="22"/>
        </w:rPr>
        <w:t>.</w:t>
      </w:r>
      <w:r w:rsidR="00D015CD">
        <w:rPr>
          <w:rFonts w:ascii="Arial" w:eastAsia="MS Gothic" w:hAnsi="Arial"/>
          <w:b/>
          <w:color w:val="212121"/>
          <w:sz w:val="22"/>
          <w:szCs w:val="22"/>
        </w:rPr>
        <w:t>0</w:t>
      </w:r>
      <w:r w:rsidR="00D025C2">
        <w:rPr>
          <w:rFonts w:ascii="Arial" w:eastAsia="MS Gothic" w:hAnsi="Arial"/>
          <w:b/>
          <w:color w:val="212121"/>
          <w:sz w:val="22"/>
          <w:szCs w:val="22"/>
        </w:rPr>
        <w:t>5</w:t>
      </w:r>
      <w:r w:rsidRPr="005D3515">
        <w:rPr>
          <w:rFonts w:ascii="Arial" w:eastAsia="MS Gothic" w:hAnsi="Arial"/>
          <w:b/>
          <w:color w:val="212121"/>
          <w:sz w:val="22"/>
          <w:szCs w:val="22"/>
        </w:rPr>
        <w:t>.20</w:t>
      </w:r>
      <w:r>
        <w:rPr>
          <w:rFonts w:ascii="Arial" w:eastAsia="MS Gothic" w:hAnsi="Arial"/>
          <w:b/>
          <w:color w:val="212121"/>
          <w:sz w:val="22"/>
          <w:szCs w:val="22"/>
        </w:rPr>
        <w:t>2</w:t>
      </w:r>
      <w:r w:rsidR="00D015CD">
        <w:rPr>
          <w:rFonts w:ascii="Arial" w:eastAsia="MS Gothic" w:hAnsi="Arial"/>
          <w:b/>
          <w:color w:val="212121"/>
          <w:sz w:val="22"/>
          <w:szCs w:val="22"/>
        </w:rPr>
        <w:t>4</w:t>
      </w:r>
      <w:r>
        <w:rPr>
          <w:rFonts w:ascii="Arial" w:eastAsia="MS Gothic" w:hAnsi="Arial"/>
          <w:b/>
          <w:bCs/>
          <w:color w:val="212121"/>
          <w:sz w:val="22"/>
          <w:szCs w:val="22"/>
        </w:rPr>
        <w:t xml:space="preserve"> </w:t>
      </w:r>
      <w:r>
        <w:rPr>
          <w:rFonts w:ascii="Arial" w:eastAsia="MS Gothic" w:hAnsi="Arial"/>
          <w:bCs/>
          <w:color w:val="212121"/>
          <w:sz w:val="22"/>
          <w:szCs w:val="22"/>
        </w:rPr>
        <w:t xml:space="preserve">do godziny </w:t>
      </w:r>
      <w:r>
        <w:rPr>
          <w:rFonts w:ascii="Arial" w:eastAsia="MS Gothic" w:hAnsi="Arial"/>
          <w:b/>
          <w:bCs/>
          <w:color w:val="212121"/>
          <w:sz w:val="22"/>
          <w:szCs w:val="22"/>
        </w:rPr>
        <w:t>12.00</w:t>
      </w:r>
    </w:p>
    <w:p w14:paraId="77FC663D" w14:textId="6B5229C4" w:rsidR="00C34B3F" w:rsidRPr="00C34B3F" w:rsidRDefault="00796B09" w:rsidP="00C34B3F">
      <w:pPr>
        <w:shd w:val="clear" w:color="auto" w:fill="FFFFFF"/>
        <w:tabs>
          <w:tab w:val="left" w:pos="284"/>
        </w:tabs>
        <w:spacing w:line="100" w:lineRule="atLeast"/>
        <w:jc w:val="both"/>
        <w:rPr>
          <w:rFonts w:ascii="Arial" w:eastAsia="MS Gothic" w:hAnsi="Arial"/>
          <w:bCs/>
          <w:color w:val="212121"/>
          <w:sz w:val="22"/>
          <w:szCs w:val="22"/>
        </w:rPr>
      </w:pPr>
      <w:r>
        <w:rPr>
          <w:rFonts w:ascii="Arial" w:eastAsia="MS Gothic" w:hAnsi="Arial"/>
          <w:bCs/>
          <w:color w:val="212121"/>
          <w:sz w:val="22"/>
          <w:szCs w:val="22"/>
        </w:rPr>
        <w:t xml:space="preserve">Zespół oceni złożone oferty i zaprosi wybranych Oferentów do II etapu postępowania, tj. </w:t>
      </w:r>
      <w:r w:rsidR="0077476D">
        <w:rPr>
          <w:rFonts w:ascii="Arial" w:eastAsia="MS Gothic" w:hAnsi="Arial"/>
          <w:bCs/>
          <w:color w:val="212121"/>
          <w:sz w:val="22"/>
          <w:szCs w:val="22"/>
        </w:rPr>
        <w:t>rozmowy telefoniczne</w:t>
      </w:r>
      <w:r>
        <w:rPr>
          <w:rFonts w:ascii="Arial" w:eastAsia="MS Gothic" w:hAnsi="Arial"/>
          <w:bCs/>
          <w:color w:val="212121"/>
          <w:sz w:val="22"/>
          <w:szCs w:val="22"/>
        </w:rPr>
        <w:t xml:space="preserve"> lub spotkania z oferentami (spotkanie z ofertami zostanie ustalone telefonicznie</w:t>
      </w:r>
      <w:r w:rsidR="00851EA2">
        <w:rPr>
          <w:rFonts w:ascii="Arial" w:eastAsia="MS Gothic" w:hAnsi="Arial"/>
          <w:bCs/>
          <w:color w:val="212121"/>
          <w:sz w:val="22"/>
          <w:szCs w:val="22"/>
        </w:rPr>
        <w:t xml:space="preserve"> lub mailowo</w:t>
      </w:r>
      <w:r>
        <w:rPr>
          <w:rFonts w:ascii="Arial" w:eastAsia="MS Gothic" w:hAnsi="Arial"/>
          <w:bCs/>
          <w:color w:val="212121"/>
          <w:sz w:val="22"/>
          <w:szCs w:val="22"/>
        </w:rPr>
        <w:t>).</w:t>
      </w:r>
      <w:r w:rsidR="00927A14">
        <w:rPr>
          <w:rFonts w:ascii="Arial" w:eastAsia="MS Gothic" w:hAnsi="Arial"/>
          <w:b/>
          <w:bCs/>
          <w:color w:val="212121"/>
          <w:sz w:val="22"/>
          <w:szCs w:val="22"/>
        </w:rPr>
        <w:br w:type="page"/>
      </w:r>
    </w:p>
    <w:p w14:paraId="350CDEC7" w14:textId="0EC6B437" w:rsidR="0068143E" w:rsidRDefault="003C0562" w:rsidP="00C34B3F">
      <w:pPr>
        <w:shd w:val="clear" w:color="auto" w:fill="FFFFFF"/>
        <w:tabs>
          <w:tab w:val="left" w:pos="284"/>
        </w:tabs>
        <w:spacing w:line="276" w:lineRule="auto"/>
        <w:jc w:val="center"/>
        <w:rPr>
          <w:rFonts w:ascii="Arial" w:eastAsia="MS Gothic" w:hAnsi="Arial"/>
          <w:b/>
          <w:bCs/>
          <w:color w:val="212121"/>
          <w:sz w:val="22"/>
          <w:szCs w:val="22"/>
        </w:rPr>
      </w:pPr>
      <w:r>
        <w:rPr>
          <w:rFonts w:ascii="Arial" w:eastAsia="MS Gothic" w:hAnsi="Arial"/>
          <w:b/>
          <w:bCs/>
          <w:color w:val="212121"/>
          <w:sz w:val="22"/>
          <w:szCs w:val="22"/>
        </w:rPr>
        <w:lastRenderedPageBreak/>
        <w:t>Załącznik nr 2</w:t>
      </w:r>
    </w:p>
    <w:p w14:paraId="49CB4B2A" w14:textId="77777777" w:rsidR="003C0562" w:rsidRDefault="003C0562" w:rsidP="003C0562">
      <w:pPr>
        <w:shd w:val="clear" w:color="auto" w:fill="FFFFFF"/>
        <w:tabs>
          <w:tab w:val="left" w:pos="284"/>
        </w:tabs>
        <w:spacing w:line="276" w:lineRule="auto"/>
        <w:jc w:val="center"/>
        <w:rPr>
          <w:rFonts w:ascii="Arial" w:eastAsia="MS Gothic" w:hAnsi="Arial"/>
          <w:b/>
          <w:bCs/>
          <w:color w:val="212121"/>
          <w:sz w:val="22"/>
          <w:szCs w:val="22"/>
        </w:rPr>
      </w:pPr>
      <w:r w:rsidRPr="003C0562">
        <w:rPr>
          <w:rFonts w:ascii="Arial" w:eastAsia="MS Gothic" w:hAnsi="Arial"/>
          <w:b/>
          <w:bCs/>
          <w:color w:val="212121"/>
          <w:sz w:val="22"/>
          <w:szCs w:val="22"/>
        </w:rPr>
        <w:t>Harmonogram dostaw lokomotyw</w:t>
      </w:r>
    </w:p>
    <w:p w14:paraId="170F600E" w14:textId="77777777" w:rsidR="00136382" w:rsidRDefault="00136382" w:rsidP="003C0562">
      <w:pPr>
        <w:shd w:val="clear" w:color="auto" w:fill="FFFFFF"/>
        <w:tabs>
          <w:tab w:val="left" w:pos="284"/>
        </w:tabs>
        <w:spacing w:line="276" w:lineRule="auto"/>
        <w:jc w:val="center"/>
        <w:rPr>
          <w:rFonts w:ascii="Arial" w:eastAsia="MS Gothic" w:hAnsi="Arial"/>
          <w:b/>
          <w:bCs/>
          <w:color w:val="212121"/>
          <w:sz w:val="22"/>
          <w:szCs w:val="22"/>
        </w:rPr>
      </w:pPr>
    </w:p>
    <w:tbl>
      <w:tblPr>
        <w:tblW w:w="9346" w:type="dxa"/>
        <w:tblInd w:w="8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709"/>
        <w:gridCol w:w="493"/>
        <w:gridCol w:w="665"/>
        <w:gridCol w:w="754"/>
        <w:gridCol w:w="486"/>
        <w:gridCol w:w="790"/>
        <w:gridCol w:w="663"/>
        <w:gridCol w:w="755"/>
        <w:gridCol w:w="772"/>
        <w:gridCol w:w="950"/>
        <w:gridCol w:w="705"/>
        <w:gridCol w:w="850"/>
      </w:tblGrid>
      <w:tr w:rsidR="00136382" w:rsidRPr="00136382" w14:paraId="4A2FCD24" w14:textId="77777777" w:rsidTr="000C62DD">
        <w:trPr>
          <w:trHeight w:val="499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ABBD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Dostawy</w:t>
            </w:r>
          </w:p>
        </w:tc>
        <w:tc>
          <w:tcPr>
            <w:tcW w:w="8592" w:type="dxa"/>
            <w:gridSpan w:val="12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9D4368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Dostawy</w:t>
            </w:r>
          </w:p>
        </w:tc>
      </w:tr>
      <w:tr w:rsidR="00136382" w:rsidRPr="00136382" w14:paraId="6B413EFB" w14:textId="77777777" w:rsidTr="000C62DD">
        <w:trPr>
          <w:trHeight w:val="240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A82F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9DF34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styczeń</w:t>
            </w:r>
          </w:p>
        </w:tc>
        <w:tc>
          <w:tcPr>
            <w:tcW w:w="493" w:type="dxa"/>
            <w:shd w:val="clear" w:color="auto" w:fill="auto"/>
            <w:noWrap/>
            <w:vAlign w:val="bottom"/>
            <w:hideMark/>
          </w:tcPr>
          <w:p w14:paraId="64449658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luty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648A09C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marzec</w:t>
            </w:r>
          </w:p>
        </w:tc>
        <w:tc>
          <w:tcPr>
            <w:tcW w:w="754" w:type="dxa"/>
            <w:shd w:val="clear" w:color="auto" w:fill="auto"/>
            <w:noWrap/>
            <w:vAlign w:val="bottom"/>
            <w:hideMark/>
          </w:tcPr>
          <w:p w14:paraId="1B465711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kwiecień</w:t>
            </w:r>
          </w:p>
        </w:tc>
        <w:tc>
          <w:tcPr>
            <w:tcW w:w="486" w:type="dxa"/>
            <w:shd w:val="clear" w:color="auto" w:fill="auto"/>
            <w:noWrap/>
            <w:vAlign w:val="bottom"/>
            <w:hideMark/>
          </w:tcPr>
          <w:p w14:paraId="7486EB35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maj</w:t>
            </w:r>
          </w:p>
        </w:tc>
        <w:tc>
          <w:tcPr>
            <w:tcW w:w="790" w:type="dxa"/>
            <w:shd w:val="clear" w:color="auto" w:fill="auto"/>
            <w:noWrap/>
            <w:vAlign w:val="bottom"/>
            <w:hideMark/>
          </w:tcPr>
          <w:p w14:paraId="76FA4DC1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czerwiec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7B85EEE7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lipiec</w:t>
            </w:r>
          </w:p>
        </w:tc>
        <w:tc>
          <w:tcPr>
            <w:tcW w:w="755" w:type="dxa"/>
            <w:shd w:val="clear" w:color="auto" w:fill="auto"/>
            <w:noWrap/>
            <w:vAlign w:val="bottom"/>
            <w:hideMark/>
          </w:tcPr>
          <w:p w14:paraId="5C2B159E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sierpień</w:t>
            </w:r>
          </w:p>
        </w:tc>
        <w:tc>
          <w:tcPr>
            <w:tcW w:w="772" w:type="dxa"/>
            <w:shd w:val="clear" w:color="auto" w:fill="auto"/>
            <w:noWrap/>
            <w:vAlign w:val="bottom"/>
            <w:hideMark/>
          </w:tcPr>
          <w:p w14:paraId="7BE9386B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wrzesień</w:t>
            </w:r>
          </w:p>
        </w:tc>
        <w:tc>
          <w:tcPr>
            <w:tcW w:w="950" w:type="dxa"/>
            <w:shd w:val="clear" w:color="auto" w:fill="auto"/>
            <w:noWrap/>
            <w:vAlign w:val="bottom"/>
            <w:hideMark/>
          </w:tcPr>
          <w:p w14:paraId="3D2661E6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październik</w:t>
            </w:r>
          </w:p>
        </w:tc>
        <w:tc>
          <w:tcPr>
            <w:tcW w:w="705" w:type="dxa"/>
            <w:shd w:val="clear" w:color="auto" w:fill="auto"/>
            <w:noWrap/>
            <w:vAlign w:val="bottom"/>
            <w:hideMark/>
          </w:tcPr>
          <w:p w14:paraId="0486864E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listopad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14:paraId="37DB1855" w14:textId="77777777" w:rsidR="00136382" w:rsidRPr="00136382" w:rsidRDefault="00136382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 w:rsidRPr="00136382"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grudzień</w:t>
            </w:r>
          </w:p>
        </w:tc>
      </w:tr>
      <w:tr w:rsidR="00796496" w:rsidRPr="00136382" w14:paraId="180DA13F" w14:textId="77777777" w:rsidTr="000C62DD">
        <w:trPr>
          <w:trHeight w:val="300"/>
        </w:trPr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11A15AD" w14:textId="5BC970A7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2026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0BE564E" w14:textId="64076B0F" w:rsidR="00796496" w:rsidRPr="00136382" w:rsidRDefault="00CE0DF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3</w:t>
            </w:r>
          </w:p>
        </w:tc>
        <w:tc>
          <w:tcPr>
            <w:tcW w:w="493" w:type="dxa"/>
            <w:shd w:val="clear" w:color="auto" w:fill="auto"/>
            <w:noWrap/>
            <w:vAlign w:val="center"/>
            <w:hideMark/>
          </w:tcPr>
          <w:p w14:paraId="4101BA9D" w14:textId="59F38D82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665" w:type="dxa"/>
            <w:shd w:val="clear" w:color="auto" w:fill="auto"/>
            <w:noWrap/>
            <w:vAlign w:val="center"/>
            <w:hideMark/>
          </w:tcPr>
          <w:p w14:paraId="7A60EF6D" w14:textId="6F88A212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754" w:type="dxa"/>
            <w:shd w:val="clear" w:color="auto" w:fill="auto"/>
            <w:noWrap/>
            <w:vAlign w:val="center"/>
            <w:hideMark/>
          </w:tcPr>
          <w:p w14:paraId="73CE12FE" w14:textId="36E5F848" w:rsidR="00796496" w:rsidRPr="00136382" w:rsidRDefault="00875F88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486" w:type="dxa"/>
            <w:shd w:val="clear" w:color="auto" w:fill="auto"/>
            <w:noWrap/>
            <w:vAlign w:val="center"/>
            <w:hideMark/>
          </w:tcPr>
          <w:p w14:paraId="43BB97C7" w14:textId="67BE7151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790" w:type="dxa"/>
            <w:shd w:val="clear" w:color="auto" w:fill="auto"/>
            <w:noWrap/>
            <w:vAlign w:val="center"/>
            <w:hideMark/>
          </w:tcPr>
          <w:p w14:paraId="0EBA90BA" w14:textId="100E161B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663" w:type="dxa"/>
            <w:shd w:val="clear" w:color="auto" w:fill="auto"/>
            <w:noWrap/>
            <w:vAlign w:val="center"/>
            <w:hideMark/>
          </w:tcPr>
          <w:p w14:paraId="264EE479" w14:textId="2F72BD0C" w:rsidR="00796496" w:rsidRPr="00136382" w:rsidRDefault="00875F88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  <w:r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  <w:t>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14:paraId="3B9FB293" w14:textId="4C513FBF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772" w:type="dxa"/>
            <w:shd w:val="clear" w:color="auto" w:fill="auto"/>
            <w:noWrap/>
            <w:vAlign w:val="center"/>
            <w:hideMark/>
          </w:tcPr>
          <w:p w14:paraId="78928937" w14:textId="77777777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950" w:type="dxa"/>
            <w:shd w:val="clear" w:color="auto" w:fill="auto"/>
            <w:noWrap/>
            <w:vAlign w:val="center"/>
            <w:hideMark/>
          </w:tcPr>
          <w:p w14:paraId="28A6FEB0" w14:textId="0BA31524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705" w:type="dxa"/>
            <w:shd w:val="clear" w:color="auto" w:fill="auto"/>
            <w:noWrap/>
            <w:vAlign w:val="center"/>
            <w:hideMark/>
          </w:tcPr>
          <w:p w14:paraId="29857B95" w14:textId="07ECF00E" w:rsidR="00796496" w:rsidRPr="00136382" w:rsidRDefault="00796496" w:rsidP="00796496">
            <w:pPr>
              <w:widowControl/>
              <w:suppressAutoHyphens w:val="0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00E2CE36" w14:textId="5AA02AFD" w:rsidR="00796496" w:rsidRPr="00136382" w:rsidRDefault="00796496" w:rsidP="00136382">
            <w:pPr>
              <w:widowControl/>
              <w:suppressAutoHyphens w:val="0"/>
              <w:jc w:val="center"/>
              <w:rPr>
                <w:rFonts w:ascii="Arial" w:eastAsia="Times New Roman" w:hAnsi="Arial"/>
                <w:color w:val="000000"/>
                <w:kern w:val="0"/>
                <w:sz w:val="16"/>
                <w:szCs w:val="16"/>
                <w:lang w:eastAsia="pl-PL" w:bidi="ar-SA"/>
              </w:rPr>
            </w:pPr>
          </w:p>
        </w:tc>
      </w:tr>
    </w:tbl>
    <w:p w14:paraId="27F3406E" w14:textId="77777777" w:rsidR="00136382" w:rsidRDefault="00136382" w:rsidP="003C0562">
      <w:pPr>
        <w:shd w:val="clear" w:color="auto" w:fill="FFFFFF"/>
        <w:tabs>
          <w:tab w:val="left" w:pos="284"/>
        </w:tabs>
        <w:spacing w:line="276" w:lineRule="auto"/>
        <w:jc w:val="center"/>
        <w:rPr>
          <w:rFonts w:ascii="Arial" w:eastAsia="MS Gothic" w:hAnsi="Arial"/>
          <w:b/>
          <w:bCs/>
          <w:color w:val="212121"/>
          <w:sz w:val="22"/>
          <w:szCs w:val="22"/>
        </w:rPr>
      </w:pPr>
    </w:p>
    <w:p w14:paraId="39FB7176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7E3C89DD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7381E6DB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59825E43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7967102C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01E44E0A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2E929865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48ED2E77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4E1C588E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307E2ACF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733D1E43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0ABEF318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5A8091D8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1167F92B" w14:textId="77777777" w:rsidR="00D94FE3" w:rsidRDefault="00D94FE3" w:rsidP="00D94FE3">
      <w:pPr>
        <w:jc w:val="right"/>
        <w:rPr>
          <w:rFonts w:ascii="Arial" w:hAnsi="Arial"/>
          <w:sz w:val="22"/>
          <w:szCs w:val="22"/>
        </w:rPr>
      </w:pPr>
    </w:p>
    <w:p w14:paraId="5CCE9719" w14:textId="77777777" w:rsidR="00D94FE3" w:rsidRPr="0068143E" w:rsidRDefault="00D94FE3" w:rsidP="00D94FE3">
      <w:pPr>
        <w:jc w:val="right"/>
        <w:rPr>
          <w:rFonts w:ascii="Arial" w:hAnsi="Arial"/>
          <w:i/>
          <w:iCs/>
          <w:sz w:val="22"/>
          <w:szCs w:val="22"/>
        </w:rPr>
      </w:pPr>
      <w:r w:rsidRPr="0068143E">
        <w:rPr>
          <w:rFonts w:ascii="Arial" w:hAnsi="Arial"/>
          <w:sz w:val="22"/>
          <w:szCs w:val="22"/>
        </w:rPr>
        <w:t>..........................................................................</w:t>
      </w:r>
    </w:p>
    <w:p w14:paraId="7C8787EC" w14:textId="77777777" w:rsidR="00D94FE3" w:rsidRDefault="00D94FE3" w:rsidP="00D94FE3">
      <w:pPr>
        <w:shd w:val="clear" w:color="auto" w:fill="FFFFFF"/>
        <w:tabs>
          <w:tab w:val="left" w:pos="284"/>
        </w:tabs>
        <w:spacing w:line="100" w:lineRule="atLeast"/>
        <w:ind w:left="5103" w:hanging="112"/>
        <w:jc w:val="center"/>
        <w:rPr>
          <w:rFonts w:ascii="Arial" w:hAnsi="Arial"/>
          <w:i/>
          <w:iCs/>
          <w:sz w:val="20"/>
          <w:szCs w:val="20"/>
        </w:rPr>
      </w:pPr>
      <w:r w:rsidRPr="0068143E">
        <w:rPr>
          <w:rFonts w:ascii="Arial" w:hAnsi="Arial"/>
          <w:i/>
          <w:iCs/>
          <w:sz w:val="20"/>
          <w:szCs w:val="20"/>
        </w:rPr>
        <w:t>Data i czytelny podpis Oferenta</w:t>
      </w:r>
    </w:p>
    <w:p w14:paraId="767673E0" w14:textId="77777777" w:rsidR="00136382" w:rsidRDefault="00136382" w:rsidP="003C0562">
      <w:pPr>
        <w:shd w:val="clear" w:color="auto" w:fill="FFFFFF"/>
        <w:tabs>
          <w:tab w:val="left" w:pos="284"/>
        </w:tabs>
        <w:spacing w:line="276" w:lineRule="auto"/>
        <w:jc w:val="center"/>
        <w:rPr>
          <w:rFonts w:ascii="Arial" w:eastAsia="MS Gothic" w:hAnsi="Arial"/>
          <w:b/>
          <w:bCs/>
          <w:color w:val="212121"/>
          <w:sz w:val="22"/>
          <w:szCs w:val="22"/>
        </w:rPr>
      </w:pPr>
    </w:p>
    <w:p w14:paraId="06016A8A" w14:textId="247FD853" w:rsidR="00D94FE3" w:rsidRPr="00F8168F" w:rsidRDefault="00D94FE3" w:rsidP="00F8168F">
      <w:pPr>
        <w:shd w:val="clear" w:color="auto" w:fill="FFFFFF"/>
        <w:tabs>
          <w:tab w:val="left" w:pos="284"/>
        </w:tabs>
        <w:spacing w:line="276" w:lineRule="auto"/>
        <w:rPr>
          <w:rFonts w:ascii="Arial" w:hAnsi="Arial"/>
          <w:i/>
          <w:iCs/>
          <w:sz w:val="20"/>
          <w:szCs w:val="20"/>
        </w:rPr>
      </w:pPr>
    </w:p>
    <w:sectPr w:rsidR="00D94FE3" w:rsidRPr="00F8168F" w:rsidSect="00136382">
      <w:headerReference w:type="default" r:id="rId12"/>
      <w:footerReference w:type="default" r:id="rId13"/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8EEE4" w14:textId="77777777" w:rsidR="005C77B7" w:rsidRDefault="005C77B7" w:rsidP="00055028">
      <w:r>
        <w:separator/>
      </w:r>
    </w:p>
  </w:endnote>
  <w:endnote w:type="continuationSeparator" w:id="0">
    <w:p w14:paraId="27BC4653" w14:textId="77777777" w:rsidR="005C77B7" w:rsidRDefault="005C77B7" w:rsidP="0005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f segoe-ui normal">
    <w:altName w:val="Segoe UI"/>
    <w:charset w:val="EE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C5B2A" w14:textId="77777777" w:rsidR="00055028" w:rsidRDefault="0005502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7324212" w14:textId="77777777" w:rsidR="00055028" w:rsidRDefault="000550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E00317" w14:textId="77777777" w:rsidR="005C77B7" w:rsidRDefault="005C77B7" w:rsidP="00055028">
      <w:r>
        <w:separator/>
      </w:r>
    </w:p>
  </w:footnote>
  <w:footnote w:type="continuationSeparator" w:id="0">
    <w:p w14:paraId="7BFE2F39" w14:textId="77777777" w:rsidR="005C77B7" w:rsidRDefault="005C77B7" w:rsidP="00055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04F1F" w14:textId="3A00B821" w:rsidR="00055028" w:rsidRDefault="007C0CC3" w:rsidP="00055028">
    <w:pPr>
      <w:pStyle w:val="Nagwek"/>
      <w:jc w:val="center"/>
    </w:pPr>
    <w:r>
      <w:rPr>
        <w:noProof/>
      </w:rPr>
      <w:drawing>
        <wp:inline distT="0" distB="0" distL="0" distR="0" wp14:anchorId="5245DE84" wp14:editId="198FBADF">
          <wp:extent cx="2755900" cy="5715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5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D7F6E9" w14:textId="77777777" w:rsidR="00055028" w:rsidRDefault="00055028" w:rsidP="0005502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A2644C5A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b/>
        <w:caps w:val="0"/>
        <w:smallCap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1FC2CFEE"/>
    <w:name w:val="WW8Num7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cs="Arial"/>
        <w:b/>
        <w:caps w:val="0"/>
        <w:smallCaps w:val="0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404" w:hanging="180"/>
      </w:pPr>
    </w:lvl>
  </w:abstractNum>
  <w:abstractNum w:abstractNumId="6" w15:restartNumberingAfterBreak="0">
    <w:nsid w:val="037F49EA"/>
    <w:multiLevelType w:val="hybridMultilevel"/>
    <w:tmpl w:val="B8063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0D2186"/>
    <w:multiLevelType w:val="hybridMultilevel"/>
    <w:tmpl w:val="DD186B70"/>
    <w:lvl w:ilvl="0" w:tplc="EA545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84385"/>
    <w:multiLevelType w:val="hybridMultilevel"/>
    <w:tmpl w:val="D084E074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0CDE6071"/>
    <w:multiLevelType w:val="hybridMultilevel"/>
    <w:tmpl w:val="3C3C2F0E"/>
    <w:lvl w:ilvl="0" w:tplc="1A9AF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1D6D3F"/>
    <w:multiLevelType w:val="hybridMultilevel"/>
    <w:tmpl w:val="B6045C0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1F8A3033"/>
    <w:multiLevelType w:val="hybridMultilevel"/>
    <w:tmpl w:val="3C3C2F0E"/>
    <w:lvl w:ilvl="0" w:tplc="1A9AF85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BD53A2"/>
    <w:multiLevelType w:val="hybridMultilevel"/>
    <w:tmpl w:val="15363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E643F"/>
    <w:multiLevelType w:val="hybridMultilevel"/>
    <w:tmpl w:val="153637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E3CF8"/>
    <w:multiLevelType w:val="hybridMultilevel"/>
    <w:tmpl w:val="3C3C2F0E"/>
    <w:lvl w:ilvl="0" w:tplc="1A9AF85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0B12A6"/>
    <w:multiLevelType w:val="hybridMultilevel"/>
    <w:tmpl w:val="CDDC1634"/>
    <w:lvl w:ilvl="0" w:tplc="CCC8A6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E4424D0"/>
    <w:multiLevelType w:val="hybridMultilevel"/>
    <w:tmpl w:val="1B945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AC2D97"/>
    <w:multiLevelType w:val="hybridMultilevel"/>
    <w:tmpl w:val="76B813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54F"/>
    <w:multiLevelType w:val="hybridMultilevel"/>
    <w:tmpl w:val="3D041764"/>
    <w:lvl w:ilvl="0" w:tplc="5592362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286743"/>
    <w:multiLevelType w:val="hybridMultilevel"/>
    <w:tmpl w:val="95DA6E4C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3F240E97"/>
    <w:multiLevelType w:val="hybridMultilevel"/>
    <w:tmpl w:val="601EBAC8"/>
    <w:lvl w:ilvl="0" w:tplc="0D2A42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DE6A97"/>
    <w:multiLevelType w:val="hybridMultilevel"/>
    <w:tmpl w:val="EDB6E830"/>
    <w:lvl w:ilvl="0" w:tplc="423457FA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537C2"/>
    <w:multiLevelType w:val="hybridMultilevel"/>
    <w:tmpl w:val="78FE3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DDB2D30"/>
    <w:multiLevelType w:val="hybridMultilevel"/>
    <w:tmpl w:val="8D76495C"/>
    <w:lvl w:ilvl="0" w:tplc="4C5E153A">
      <w:start w:val="1"/>
      <w:numFmt w:val="ordinal"/>
      <w:lvlText w:val="%1"/>
      <w:lvlJc w:val="righ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C13F51"/>
    <w:multiLevelType w:val="hybridMultilevel"/>
    <w:tmpl w:val="6DB8C54C"/>
    <w:name w:val="WW8Num72"/>
    <w:lvl w:ilvl="0" w:tplc="06B81FF8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FB7037"/>
    <w:multiLevelType w:val="hybridMultilevel"/>
    <w:tmpl w:val="8B98BF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2B6F35"/>
    <w:multiLevelType w:val="hybridMultilevel"/>
    <w:tmpl w:val="12E684FA"/>
    <w:lvl w:ilvl="0" w:tplc="C4D81AB4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76423C"/>
    <w:multiLevelType w:val="hybridMultilevel"/>
    <w:tmpl w:val="615EE7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98832751">
    <w:abstractNumId w:val="0"/>
  </w:num>
  <w:num w:numId="2" w16cid:durableId="610747477">
    <w:abstractNumId w:val="1"/>
  </w:num>
  <w:num w:numId="3" w16cid:durableId="1159073489">
    <w:abstractNumId w:val="2"/>
  </w:num>
  <w:num w:numId="4" w16cid:durableId="419833659">
    <w:abstractNumId w:val="3"/>
  </w:num>
  <w:num w:numId="5" w16cid:durableId="1029063923">
    <w:abstractNumId w:val="4"/>
  </w:num>
  <w:num w:numId="6" w16cid:durableId="1452630902">
    <w:abstractNumId w:val="5"/>
  </w:num>
  <w:num w:numId="7" w16cid:durableId="1855999569">
    <w:abstractNumId w:val="14"/>
  </w:num>
  <w:num w:numId="8" w16cid:durableId="1290088502">
    <w:abstractNumId w:val="23"/>
  </w:num>
  <w:num w:numId="9" w16cid:durableId="1073431278">
    <w:abstractNumId w:val="25"/>
  </w:num>
  <w:num w:numId="10" w16cid:durableId="1842895117">
    <w:abstractNumId w:val="7"/>
  </w:num>
  <w:num w:numId="11" w16cid:durableId="416512697">
    <w:abstractNumId w:val="6"/>
  </w:num>
  <w:num w:numId="12" w16cid:durableId="1356006201">
    <w:abstractNumId w:val="20"/>
  </w:num>
  <w:num w:numId="13" w16cid:durableId="1086459934">
    <w:abstractNumId w:val="18"/>
  </w:num>
  <w:num w:numId="14" w16cid:durableId="281542945">
    <w:abstractNumId w:val="11"/>
  </w:num>
  <w:num w:numId="15" w16cid:durableId="223444812">
    <w:abstractNumId w:val="26"/>
  </w:num>
  <w:num w:numId="16" w16cid:durableId="1399551275">
    <w:abstractNumId w:val="24"/>
  </w:num>
  <w:num w:numId="17" w16cid:durableId="1224684879">
    <w:abstractNumId w:val="9"/>
  </w:num>
  <w:num w:numId="18" w16cid:durableId="1568682526">
    <w:abstractNumId w:val="21"/>
  </w:num>
  <w:num w:numId="19" w16cid:durableId="1477792538">
    <w:abstractNumId w:val="15"/>
  </w:num>
  <w:num w:numId="20" w16cid:durableId="1318530454">
    <w:abstractNumId w:val="19"/>
  </w:num>
  <w:num w:numId="21" w16cid:durableId="1778120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8987895">
    <w:abstractNumId w:val="8"/>
  </w:num>
  <w:num w:numId="23" w16cid:durableId="1909224563">
    <w:abstractNumId w:val="13"/>
  </w:num>
  <w:num w:numId="24" w16cid:durableId="802423661">
    <w:abstractNumId w:val="12"/>
  </w:num>
  <w:num w:numId="25" w16cid:durableId="496845889">
    <w:abstractNumId w:val="17"/>
  </w:num>
  <w:num w:numId="26" w16cid:durableId="1070809608">
    <w:abstractNumId w:val="10"/>
  </w:num>
  <w:num w:numId="27" w16cid:durableId="1429110705">
    <w:abstractNumId w:val="22"/>
  </w:num>
  <w:num w:numId="28" w16cid:durableId="423578606">
    <w:abstractNumId w:val="16"/>
  </w:num>
  <w:num w:numId="29" w16cid:durableId="48825264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028"/>
    <w:rsid w:val="000075BF"/>
    <w:rsid w:val="00027EBE"/>
    <w:rsid w:val="00037EAB"/>
    <w:rsid w:val="00055028"/>
    <w:rsid w:val="00073044"/>
    <w:rsid w:val="00090800"/>
    <w:rsid w:val="000B34A1"/>
    <w:rsid w:val="000C62DD"/>
    <w:rsid w:val="000C7AE0"/>
    <w:rsid w:val="000D5611"/>
    <w:rsid w:val="001048CC"/>
    <w:rsid w:val="00105DC7"/>
    <w:rsid w:val="0011281D"/>
    <w:rsid w:val="00112826"/>
    <w:rsid w:val="001229B3"/>
    <w:rsid w:val="00136382"/>
    <w:rsid w:val="00156049"/>
    <w:rsid w:val="0016403B"/>
    <w:rsid w:val="001E097D"/>
    <w:rsid w:val="001F06FD"/>
    <w:rsid w:val="002014B6"/>
    <w:rsid w:val="00206E3A"/>
    <w:rsid w:val="00236C4B"/>
    <w:rsid w:val="002965D3"/>
    <w:rsid w:val="002A38FB"/>
    <w:rsid w:val="002B0B6E"/>
    <w:rsid w:val="002D7795"/>
    <w:rsid w:val="00307506"/>
    <w:rsid w:val="0033099A"/>
    <w:rsid w:val="0035204A"/>
    <w:rsid w:val="00362FCB"/>
    <w:rsid w:val="00366A2B"/>
    <w:rsid w:val="00381750"/>
    <w:rsid w:val="00381ED6"/>
    <w:rsid w:val="003A34F3"/>
    <w:rsid w:val="003B1096"/>
    <w:rsid w:val="003C0562"/>
    <w:rsid w:val="003C094B"/>
    <w:rsid w:val="003E309A"/>
    <w:rsid w:val="003F51B9"/>
    <w:rsid w:val="00423557"/>
    <w:rsid w:val="00465643"/>
    <w:rsid w:val="004721B2"/>
    <w:rsid w:val="004739C8"/>
    <w:rsid w:val="004821A7"/>
    <w:rsid w:val="0048671A"/>
    <w:rsid w:val="004B734F"/>
    <w:rsid w:val="004B79C0"/>
    <w:rsid w:val="004F6B8F"/>
    <w:rsid w:val="00515616"/>
    <w:rsid w:val="00561DB5"/>
    <w:rsid w:val="00586D53"/>
    <w:rsid w:val="00594F4E"/>
    <w:rsid w:val="005C77B7"/>
    <w:rsid w:val="005D67C7"/>
    <w:rsid w:val="005F0192"/>
    <w:rsid w:val="005F75F7"/>
    <w:rsid w:val="00605390"/>
    <w:rsid w:val="00610AFE"/>
    <w:rsid w:val="00612751"/>
    <w:rsid w:val="006540BB"/>
    <w:rsid w:val="006734F2"/>
    <w:rsid w:val="0068143E"/>
    <w:rsid w:val="00681C55"/>
    <w:rsid w:val="00687459"/>
    <w:rsid w:val="007006CA"/>
    <w:rsid w:val="00702DF1"/>
    <w:rsid w:val="0075417D"/>
    <w:rsid w:val="00757478"/>
    <w:rsid w:val="00761D7F"/>
    <w:rsid w:val="00766CDA"/>
    <w:rsid w:val="0077476D"/>
    <w:rsid w:val="00786ED3"/>
    <w:rsid w:val="007911F2"/>
    <w:rsid w:val="00791D8D"/>
    <w:rsid w:val="00794BD8"/>
    <w:rsid w:val="00796496"/>
    <w:rsid w:val="00796B09"/>
    <w:rsid w:val="00797528"/>
    <w:rsid w:val="007B4B61"/>
    <w:rsid w:val="007C0CC3"/>
    <w:rsid w:val="007C205D"/>
    <w:rsid w:val="007D62FE"/>
    <w:rsid w:val="007D763F"/>
    <w:rsid w:val="007F5BA6"/>
    <w:rsid w:val="00803684"/>
    <w:rsid w:val="00810E50"/>
    <w:rsid w:val="008274F2"/>
    <w:rsid w:val="00851EA2"/>
    <w:rsid w:val="00875F88"/>
    <w:rsid w:val="00883269"/>
    <w:rsid w:val="008A6273"/>
    <w:rsid w:val="008C5341"/>
    <w:rsid w:val="008E6F3B"/>
    <w:rsid w:val="008F3E9E"/>
    <w:rsid w:val="008F5315"/>
    <w:rsid w:val="00907017"/>
    <w:rsid w:val="00915A98"/>
    <w:rsid w:val="009278C3"/>
    <w:rsid w:val="00927A14"/>
    <w:rsid w:val="009A7D66"/>
    <w:rsid w:val="009B7C57"/>
    <w:rsid w:val="009C29DF"/>
    <w:rsid w:val="009E43D5"/>
    <w:rsid w:val="009F424A"/>
    <w:rsid w:val="00A14BF0"/>
    <w:rsid w:val="00A25D91"/>
    <w:rsid w:val="00A47838"/>
    <w:rsid w:val="00A603BE"/>
    <w:rsid w:val="00AA149E"/>
    <w:rsid w:val="00AA378E"/>
    <w:rsid w:val="00AA7883"/>
    <w:rsid w:val="00AD1F69"/>
    <w:rsid w:val="00AE1A36"/>
    <w:rsid w:val="00AE1BE3"/>
    <w:rsid w:val="00B13DF9"/>
    <w:rsid w:val="00B54B41"/>
    <w:rsid w:val="00B600D1"/>
    <w:rsid w:val="00B67644"/>
    <w:rsid w:val="00B86CCB"/>
    <w:rsid w:val="00BA6919"/>
    <w:rsid w:val="00BD0633"/>
    <w:rsid w:val="00BE0783"/>
    <w:rsid w:val="00C00283"/>
    <w:rsid w:val="00C17EFB"/>
    <w:rsid w:val="00C34B3F"/>
    <w:rsid w:val="00C35A03"/>
    <w:rsid w:val="00C67996"/>
    <w:rsid w:val="00C84DF7"/>
    <w:rsid w:val="00C90D91"/>
    <w:rsid w:val="00C90E0B"/>
    <w:rsid w:val="00CD358C"/>
    <w:rsid w:val="00CD58D9"/>
    <w:rsid w:val="00CD6E97"/>
    <w:rsid w:val="00CE0DF6"/>
    <w:rsid w:val="00D015CD"/>
    <w:rsid w:val="00D025C2"/>
    <w:rsid w:val="00D105EE"/>
    <w:rsid w:val="00D21785"/>
    <w:rsid w:val="00D57367"/>
    <w:rsid w:val="00D81F90"/>
    <w:rsid w:val="00D91FF4"/>
    <w:rsid w:val="00D94FE3"/>
    <w:rsid w:val="00DB01A5"/>
    <w:rsid w:val="00DC0B69"/>
    <w:rsid w:val="00DE13EC"/>
    <w:rsid w:val="00DE761E"/>
    <w:rsid w:val="00E0358C"/>
    <w:rsid w:val="00E05BEB"/>
    <w:rsid w:val="00E453D8"/>
    <w:rsid w:val="00E5600D"/>
    <w:rsid w:val="00E66AA3"/>
    <w:rsid w:val="00E76A24"/>
    <w:rsid w:val="00E85C4D"/>
    <w:rsid w:val="00E93431"/>
    <w:rsid w:val="00F13170"/>
    <w:rsid w:val="00F13A6B"/>
    <w:rsid w:val="00F4724C"/>
    <w:rsid w:val="00F52170"/>
    <w:rsid w:val="00F60EB1"/>
    <w:rsid w:val="00F8168F"/>
    <w:rsid w:val="00FA26F0"/>
    <w:rsid w:val="00FE6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D6DA453"/>
  <w15:chartTrackingRefBased/>
  <w15:docId w15:val="{02CA40A1-8EDF-4BF7-A103-EC6288B00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2FE"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40"/>
      <w:outlineLvl w:val="4"/>
    </w:pPr>
    <w:rPr>
      <w:rFonts w:ascii="Cambria" w:eastAsia="Times New Roman" w:hAnsi="Cambria" w:cs="Times New Roman"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6z0">
    <w:name w:val="WW8Num6z0"/>
    <w:rPr>
      <w:rFonts w:cs="Arial"/>
      <w:caps w:val="0"/>
      <w:smallCaps w:val="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cs="Arial"/>
      <w:caps w:val="0"/>
      <w:smallCaps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ListLabel3">
    <w:name w:val="ListLabel 3"/>
    <w:rPr>
      <w:b w:val="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b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kapitzlist1">
    <w:name w:val="Akapit z listą1"/>
    <w:basedOn w:val="Normalny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055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link w:val="Nagwek"/>
    <w:uiPriority w:val="99"/>
    <w:rsid w:val="00055028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05502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link w:val="Stopka"/>
    <w:uiPriority w:val="99"/>
    <w:rsid w:val="00055028"/>
    <w:rPr>
      <w:rFonts w:eastAsia="SimSun" w:cs="Mangal"/>
      <w:kern w:val="1"/>
      <w:sz w:val="24"/>
      <w:szCs w:val="21"/>
      <w:lang w:eastAsia="hi-IN" w:bidi="hi-IN"/>
    </w:rPr>
  </w:style>
  <w:style w:type="character" w:styleId="Nierozpoznanawzmianka">
    <w:name w:val="Unresolved Mention"/>
    <w:uiPriority w:val="99"/>
    <w:semiHidden/>
    <w:unhideWhenUsed/>
    <w:rsid w:val="001048C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34A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rsid w:val="000B34A1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8F3E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E9E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8F3E9E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E9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8F3E9E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Default">
    <w:name w:val="Default"/>
    <w:rsid w:val="00796B0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927A14"/>
    <w:pPr>
      <w:widowControl/>
      <w:suppressAutoHyphens w:val="0"/>
      <w:snapToGrid w:val="0"/>
      <w:ind w:left="720"/>
      <w:contextualSpacing/>
    </w:pPr>
    <w:rPr>
      <w:rFonts w:eastAsia="Times New Roman" w:cs="Times New Roman"/>
      <w:kern w:val="0"/>
      <w:sz w:val="20"/>
      <w:szCs w:val="20"/>
      <w:lang w:eastAsia="en-US" w:bidi="ar-SA"/>
    </w:rPr>
  </w:style>
  <w:style w:type="table" w:styleId="Tabela-Siatka">
    <w:name w:val="Table Grid"/>
    <w:basedOn w:val="Standardowy"/>
    <w:uiPriority w:val="39"/>
    <w:rsid w:val="00D015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1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ata.balos-glen@ctl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natalia.giermek@ctl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natalia.giermek@ctl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ctl.eb2b.com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nika.Bogacka-Czernenko@ctl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672</Words>
  <Characters>4037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4700</CharactersWithSpaces>
  <SharedDoc>false</SharedDoc>
  <HLinks>
    <vt:vector size="18" baseType="variant">
      <vt:variant>
        <vt:i4>1703963</vt:i4>
      </vt:variant>
      <vt:variant>
        <vt:i4>6</vt:i4>
      </vt:variant>
      <vt:variant>
        <vt:i4>0</vt:i4>
      </vt:variant>
      <vt:variant>
        <vt:i4>5</vt:i4>
      </vt:variant>
      <vt:variant>
        <vt:lpwstr>https://ctl.eb2b.com.pl/</vt:lpwstr>
      </vt:variant>
      <vt:variant>
        <vt:lpwstr/>
      </vt:variant>
      <vt:variant>
        <vt:i4>1835068</vt:i4>
      </vt:variant>
      <vt:variant>
        <vt:i4>3</vt:i4>
      </vt:variant>
      <vt:variant>
        <vt:i4>0</vt:i4>
      </vt:variant>
      <vt:variant>
        <vt:i4>5</vt:i4>
      </vt:variant>
      <vt:variant>
        <vt:lpwstr>mailto:Monika.Bogacka-Czernenko@ctl.pl</vt:lpwstr>
      </vt:variant>
      <vt:variant>
        <vt:lpwstr/>
      </vt:variant>
      <vt:variant>
        <vt:i4>5242923</vt:i4>
      </vt:variant>
      <vt:variant>
        <vt:i4>0</vt:i4>
      </vt:variant>
      <vt:variant>
        <vt:i4>0</vt:i4>
      </vt:variant>
      <vt:variant>
        <vt:i4>5</vt:i4>
      </vt:variant>
      <vt:variant>
        <vt:lpwstr>mailto:lukasz.trela@ctl.pl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Trela</dc:creator>
  <cp:keywords/>
  <cp:lastModifiedBy>Giermek Natalia</cp:lastModifiedBy>
  <cp:revision>5</cp:revision>
  <cp:lastPrinted>2024-06-14T07:51:00Z</cp:lastPrinted>
  <dcterms:created xsi:type="dcterms:W3CDTF">2025-03-28T12:14:00Z</dcterms:created>
  <dcterms:modified xsi:type="dcterms:W3CDTF">2025-04-25T13:23:00Z</dcterms:modified>
</cp:coreProperties>
</file>