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C89" w:rsidRDefault="008B4952" w:rsidP="00D04C89">
      <w:pPr>
        <w:pStyle w:val="Nagwek10"/>
        <w:keepNext/>
        <w:keepLines/>
        <w:shd w:val="clear" w:color="auto" w:fill="auto"/>
        <w:spacing w:after="0" w:line="210" w:lineRule="exact"/>
        <w:ind w:right="60"/>
        <w:rPr>
          <w:rStyle w:val="Nagwek1"/>
          <w:b/>
          <w:bCs/>
          <w:color w:val="000000"/>
          <w:sz w:val="22"/>
          <w:szCs w:val="22"/>
        </w:rPr>
      </w:pPr>
      <w:bookmarkStart w:id="0" w:name="_GoBack"/>
      <w:bookmarkEnd w:id="0"/>
      <w:r>
        <w:rPr>
          <w:rStyle w:val="Nagwek1"/>
          <w:b/>
          <w:bCs/>
          <w:color w:val="000000"/>
          <w:sz w:val="22"/>
          <w:szCs w:val="22"/>
        </w:rPr>
        <w:t xml:space="preserve">Opis przedmiotu zamówienia </w:t>
      </w:r>
    </w:p>
    <w:p w:rsidR="005C4334" w:rsidRDefault="005C4334" w:rsidP="00D04C89">
      <w:pPr>
        <w:pStyle w:val="Nagwek10"/>
        <w:keepNext/>
        <w:keepLines/>
        <w:shd w:val="clear" w:color="auto" w:fill="auto"/>
        <w:spacing w:after="0" w:line="210" w:lineRule="exact"/>
        <w:ind w:right="60"/>
        <w:rPr>
          <w:rStyle w:val="Nagwek1"/>
          <w:b/>
          <w:bCs/>
          <w:color w:val="000000"/>
          <w:sz w:val="22"/>
          <w:szCs w:val="22"/>
        </w:rPr>
      </w:pPr>
    </w:p>
    <w:p w:rsidR="008D1EB4" w:rsidRDefault="008B4952" w:rsidP="00D04C89">
      <w:pPr>
        <w:pStyle w:val="Nagwek10"/>
        <w:keepNext/>
        <w:keepLines/>
        <w:shd w:val="clear" w:color="auto" w:fill="auto"/>
        <w:spacing w:after="0" w:line="210" w:lineRule="exact"/>
        <w:ind w:right="60"/>
        <w:rPr>
          <w:rStyle w:val="Nagwek1"/>
          <w:b/>
          <w:bCs/>
          <w:color w:val="000000"/>
          <w:sz w:val="22"/>
          <w:szCs w:val="22"/>
        </w:rPr>
      </w:pPr>
      <w:r>
        <w:rPr>
          <w:rStyle w:val="Nagwek1"/>
          <w:b/>
          <w:bCs/>
          <w:color w:val="000000"/>
          <w:sz w:val="22"/>
          <w:szCs w:val="22"/>
        </w:rPr>
        <w:t>Serwis sprzętu biurowego</w:t>
      </w:r>
    </w:p>
    <w:p w:rsidR="00D04C89" w:rsidRDefault="00D04C89" w:rsidP="00D04C89">
      <w:pPr>
        <w:pStyle w:val="Nagwek10"/>
        <w:keepNext/>
        <w:keepLines/>
        <w:shd w:val="clear" w:color="auto" w:fill="auto"/>
        <w:spacing w:after="0" w:line="210" w:lineRule="exact"/>
        <w:ind w:right="60"/>
        <w:rPr>
          <w:rStyle w:val="Nagwek1"/>
          <w:b/>
          <w:bCs/>
          <w:color w:val="000000"/>
          <w:sz w:val="22"/>
          <w:szCs w:val="22"/>
        </w:rPr>
      </w:pPr>
    </w:p>
    <w:p w:rsidR="00D04C89" w:rsidRPr="004B6693" w:rsidRDefault="00D04C89" w:rsidP="00D04C89">
      <w:pPr>
        <w:pStyle w:val="Nagwek10"/>
        <w:keepNext/>
        <w:keepLines/>
        <w:shd w:val="clear" w:color="auto" w:fill="auto"/>
        <w:spacing w:after="0" w:line="210" w:lineRule="exact"/>
        <w:ind w:left="426" w:right="60" w:hanging="426"/>
        <w:jc w:val="left"/>
        <w:rPr>
          <w:sz w:val="22"/>
          <w:szCs w:val="22"/>
        </w:rPr>
      </w:pPr>
    </w:p>
    <w:p w:rsidR="00D04C89" w:rsidRPr="004677E6" w:rsidRDefault="004E0A5D" w:rsidP="009C6380">
      <w:pPr>
        <w:pStyle w:val="Nagwek10"/>
        <w:keepNext/>
        <w:keepLines/>
        <w:numPr>
          <w:ilvl w:val="0"/>
          <w:numId w:val="15"/>
        </w:numPr>
        <w:shd w:val="clear" w:color="auto" w:fill="auto"/>
        <w:spacing w:before="120" w:after="0" w:line="240" w:lineRule="auto"/>
        <w:ind w:left="426" w:hanging="426"/>
        <w:jc w:val="both"/>
        <w:rPr>
          <w:rStyle w:val="Teksttreci"/>
          <w:sz w:val="20"/>
          <w:szCs w:val="20"/>
        </w:rPr>
      </w:pPr>
      <w:r>
        <w:rPr>
          <w:rStyle w:val="Teksttreci"/>
          <w:sz w:val="20"/>
          <w:szCs w:val="20"/>
        </w:rPr>
        <w:t xml:space="preserve">Opis przedmiotu zamówienia: </w:t>
      </w:r>
      <w:r w:rsidRPr="004E0A5D">
        <w:rPr>
          <w:rStyle w:val="Teksttreci"/>
          <w:b w:val="0"/>
          <w:sz w:val="20"/>
          <w:szCs w:val="20"/>
        </w:rPr>
        <w:t xml:space="preserve">Serwis polegający na przeglądzie, konserwacji i naprawie sprzętu biurowego w </w:t>
      </w:r>
      <w:r w:rsidR="00D04C89" w:rsidRPr="004E0A5D">
        <w:rPr>
          <w:rStyle w:val="Teksttreci"/>
          <w:b w:val="0"/>
          <w:sz w:val="20"/>
          <w:szCs w:val="20"/>
        </w:rPr>
        <w:t>Miejskim Przedsiębiorstwie Wodociągów i Kanalizacji w m. st. Warszawie S.A.</w:t>
      </w:r>
    </w:p>
    <w:p w:rsidR="004677E6" w:rsidRPr="008B4952" w:rsidRDefault="004677E6" w:rsidP="004677E6">
      <w:pPr>
        <w:pStyle w:val="Nagwek10"/>
        <w:keepNext/>
        <w:keepLines/>
        <w:shd w:val="clear" w:color="auto" w:fill="auto"/>
        <w:spacing w:before="120" w:after="0" w:line="240" w:lineRule="auto"/>
        <w:ind w:left="426"/>
        <w:jc w:val="both"/>
        <w:rPr>
          <w:rStyle w:val="Teksttreci"/>
          <w:sz w:val="20"/>
          <w:szCs w:val="20"/>
        </w:rPr>
      </w:pPr>
    </w:p>
    <w:p w:rsidR="008B4952" w:rsidRPr="009C6380" w:rsidRDefault="008B4952" w:rsidP="008B4952">
      <w:pPr>
        <w:widowControl/>
        <w:numPr>
          <w:ilvl w:val="0"/>
          <w:numId w:val="15"/>
        </w:numPr>
        <w:spacing w:before="120"/>
        <w:ind w:left="426" w:hanging="426"/>
        <w:jc w:val="both"/>
        <w:rPr>
          <w:rStyle w:val="Podpistabeli"/>
          <w:b w:val="0"/>
          <w:bCs w:val="0"/>
          <w:color w:val="0D0D0D"/>
          <w:sz w:val="20"/>
          <w:szCs w:val="20"/>
        </w:rPr>
      </w:pPr>
      <w:r w:rsidRPr="009C6380">
        <w:rPr>
          <w:rStyle w:val="Podpistabeli"/>
          <w:sz w:val="20"/>
          <w:szCs w:val="20"/>
        </w:rPr>
        <w:t>Zakres przedmiotu zamówienia:</w:t>
      </w:r>
    </w:p>
    <w:p w:rsidR="008B4952" w:rsidRPr="004E0A5D" w:rsidRDefault="008B4952" w:rsidP="008B4952">
      <w:pPr>
        <w:pStyle w:val="Nagwek10"/>
        <w:keepNext/>
        <w:keepLines/>
        <w:numPr>
          <w:ilvl w:val="0"/>
          <w:numId w:val="16"/>
        </w:numPr>
        <w:shd w:val="clear" w:color="auto" w:fill="auto"/>
        <w:spacing w:before="120" w:after="0" w:line="240" w:lineRule="auto"/>
        <w:ind w:left="284" w:hanging="284"/>
        <w:jc w:val="both"/>
        <w:rPr>
          <w:sz w:val="20"/>
          <w:szCs w:val="20"/>
        </w:rPr>
      </w:pPr>
      <w:r w:rsidRPr="004E0A5D">
        <w:rPr>
          <w:rStyle w:val="Podpistabeli"/>
          <w:color w:val="000000"/>
          <w:sz w:val="20"/>
          <w:szCs w:val="20"/>
        </w:rPr>
        <w:t>Rodzaj i szacunkowa ilość maszyn biurowych objętych</w:t>
      </w:r>
      <w:r>
        <w:rPr>
          <w:rStyle w:val="Podpistabeli"/>
          <w:color w:val="000000"/>
          <w:sz w:val="20"/>
          <w:szCs w:val="20"/>
        </w:rPr>
        <w:t xml:space="preserve"> </w:t>
      </w:r>
      <w:r w:rsidRPr="007A3069">
        <w:rPr>
          <w:rStyle w:val="Podpistabeli"/>
          <w:sz w:val="20"/>
          <w:szCs w:val="20"/>
        </w:rPr>
        <w:t>przegląd</w:t>
      </w:r>
      <w:r>
        <w:rPr>
          <w:rStyle w:val="Podpistabeli"/>
          <w:sz w:val="20"/>
          <w:szCs w:val="20"/>
        </w:rPr>
        <w:t>e</w:t>
      </w:r>
      <w:r w:rsidRPr="007A3069">
        <w:rPr>
          <w:rStyle w:val="Podpistabeli"/>
          <w:sz w:val="20"/>
          <w:szCs w:val="20"/>
        </w:rPr>
        <w:t>m,</w:t>
      </w:r>
      <w:r>
        <w:rPr>
          <w:rStyle w:val="Podpistabeli"/>
          <w:color w:val="000000"/>
          <w:sz w:val="20"/>
          <w:szCs w:val="20"/>
        </w:rPr>
        <w:t xml:space="preserve"> </w:t>
      </w:r>
      <w:r w:rsidRPr="004E0A5D">
        <w:rPr>
          <w:rStyle w:val="Podpistabeli"/>
          <w:color w:val="000000"/>
          <w:sz w:val="20"/>
          <w:szCs w:val="20"/>
        </w:rPr>
        <w:t>konserwacją i naprawą.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2"/>
        <w:gridCol w:w="5328"/>
        <w:gridCol w:w="2842"/>
      </w:tblGrid>
      <w:tr w:rsidR="008B4952" w:rsidRPr="004B6693" w:rsidTr="007A0B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3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B4952" w:rsidRPr="004B6693" w:rsidRDefault="008B4952" w:rsidP="007A0BA7">
            <w:pPr>
              <w:pStyle w:val="Teksttreci1"/>
              <w:framePr w:w="9091" w:wrap="notBeside" w:vAnchor="text" w:hAnchor="text" w:xAlign="center" w:y="1"/>
              <w:shd w:val="clear" w:color="auto" w:fill="auto"/>
              <w:spacing w:line="210" w:lineRule="exact"/>
              <w:ind w:left="426" w:hanging="426"/>
              <w:rPr>
                <w:sz w:val="22"/>
                <w:szCs w:val="22"/>
              </w:rPr>
            </w:pPr>
            <w:r w:rsidRPr="004B6693">
              <w:rPr>
                <w:rStyle w:val="Teksttrec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B4952" w:rsidRPr="004B6693" w:rsidRDefault="008B4952" w:rsidP="007A0BA7">
            <w:pPr>
              <w:pStyle w:val="Teksttreci1"/>
              <w:framePr w:w="9091" w:wrap="notBeside" w:vAnchor="text" w:hAnchor="text" w:xAlign="center" w:y="1"/>
              <w:shd w:val="clear" w:color="auto" w:fill="auto"/>
              <w:spacing w:line="210" w:lineRule="exact"/>
              <w:ind w:left="426" w:hanging="426"/>
              <w:rPr>
                <w:sz w:val="22"/>
                <w:szCs w:val="22"/>
              </w:rPr>
            </w:pPr>
            <w:r w:rsidRPr="004B6693">
              <w:rPr>
                <w:rStyle w:val="Teksttreci"/>
                <w:color w:val="000000"/>
                <w:sz w:val="22"/>
                <w:szCs w:val="22"/>
              </w:rPr>
              <w:t>Rodzaj sprzętu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B4952" w:rsidRPr="004B6693" w:rsidRDefault="008B4952" w:rsidP="007A0BA7">
            <w:pPr>
              <w:pStyle w:val="Teksttreci1"/>
              <w:framePr w:w="9091" w:wrap="notBeside" w:vAnchor="text" w:hAnchor="text" w:xAlign="center" w:y="1"/>
              <w:shd w:val="clear" w:color="auto" w:fill="auto"/>
              <w:spacing w:line="210" w:lineRule="exact"/>
              <w:ind w:left="426" w:hanging="426"/>
              <w:rPr>
                <w:sz w:val="22"/>
                <w:szCs w:val="22"/>
              </w:rPr>
            </w:pPr>
            <w:r w:rsidRPr="004B6693">
              <w:rPr>
                <w:rStyle w:val="Teksttreci"/>
                <w:color w:val="000000"/>
                <w:sz w:val="22"/>
                <w:szCs w:val="22"/>
              </w:rPr>
              <w:t>Ilość szt.</w:t>
            </w:r>
          </w:p>
        </w:tc>
      </w:tr>
      <w:tr w:rsidR="008B4952" w:rsidRPr="004B6693" w:rsidTr="007A0B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3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B4952" w:rsidRPr="004B6693" w:rsidRDefault="008B4952" w:rsidP="007A0BA7">
            <w:pPr>
              <w:pStyle w:val="Teksttreci1"/>
              <w:framePr w:w="9091" w:wrap="notBeside" w:vAnchor="text" w:hAnchor="text" w:xAlign="center" w:y="1"/>
              <w:shd w:val="clear" w:color="auto" w:fill="auto"/>
              <w:spacing w:line="210" w:lineRule="exact"/>
              <w:ind w:left="426" w:hanging="426"/>
              <w:rPr>
                <w:sz w:val="22"/>
                <w:szCs w:val="22"/>
              </w:rPr>
            </w:pPr>
            <w:r>
              <w:rPr>
                <w:rStyle w:val="Teksttrec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B4952" w:rsidRPr="004B6693" w:rsidRDefault="008B4952" w:rsidP="007A0BA7">
            <w:pPr>
              <w:pStyle w:val="Teksttreci1"/>
              <w:framePr w:w="9091" w:wrap="notBeside" w:vAnchor="text" w:hAnchor="text" w:xAlign="center" w:y="1"/>
              <w:shd w:val="clear" w:color="auto" w:fill="auto"/>
              <w:spacing w:line="210" w:lineRule="exact"/>
              <w:ind w:left="426" w:hanging="426"/>
              <w:jc w:val="left"/>
              <w:rPr>
                <w:sz w:val="22"/>
                <w:szCs w:val="22"/>
              </w:rPr>
            </w:pPr>
            <w:r>
              <w:rPr>
                <w:rStyle w:val="Teksttreci"/>
                <w:color w:val="000000"/>
                <w:sz w:val="22"/>
                <w:szCs w:val="22"/>
              </w:rPr>
              <w:t>Liczarka</w:t>
            </w:r>
            <w:r w:rsidRPr="004B6693">
              <w:rPr>
                <w:rStyle w:val="Teksttreci"/>
                <w:color w:val="000000"/>
                <w:sz w:val="22"/>
                <w:szCs w:val="22"/>
              </w:rPr>
              <w:t xml:space="preserve"> do banknotów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B4952" w:rsidRPr="004B6693" w:rsidRDefault="008B4952" w:rsidP="007A0BA7">
            <w:pPr>
              <w:pStyle w:val="Teksttreci1"/>
              <w:framePr w:w="9091" w:wrap="notBeside" w:vAnchor="text" w:hAnchor="text" w:xAlign="center" w:y="1"/>
              <w:shd w:val="clear" w:color="auto" w:fill="auto"/>
              <w:spacing w:line="210" w:lineRule="exact"/>
              <w:ind w:left="426" w:hanging="426"/>
              <w:rPr>
                <w:sz w:val="22"/>
                <w:szCs w:val="22"/>
              </w:rPr>
            </w:pPr>
            <w:r>
              <w:rPr>
                <w:rStyle w:val="Teksttreci"/>
                <w:color w:val="000000"/>
                <w:sz w:val="22"/>
                <w:szCs w:val="22"/>
              </w:rPr>
              <w:t>2</w:t>
            </w:r>
          </w:p>
        </w:tc>
      </w:tr>
      <w:tr w:rsidR="008B4952" w:rsidRPr="004B6693" w:rsidTr="007A0B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7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B4952" w:rsidRPr="004B6693" w:rsidRDefault="008B4952" w:rsidP="007A0BA7">
            <w:pPr>
              <w:pStyle w:val="Teksttreci1"/>
              <w:framePr w:w="9091" w:wrap="notBeside" w:vAnchor="text" w:hAnchor="text" w:xAlign="center" w:y="1"/>
              <w:shd w:val="clear" w:color="auto" w:fill="auto"/>
              <w:spacing w:line="210" w:lineRule="exact"/>
              <w:ind w:left="426" w:hanging="426"/>
              <w:rPr>
                <w:sz w:val="22"/>
                <w:szCs w:val="22"/>
              </w:rPr>
            </w:pPr>
            <w:r>
              <w:rPr>
                <w:rStyle w:val="Teksttrec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B4952" w:rsidRPr="004B6693" w:rsidRDefault="008B4952" w:rsidP="007A0BA7">
            <w:pPr>
              <w:pStyle w:val="Teksttreci1"/>
              <w:framePr w:w="9091" w:wrap="notBeside" w:vAnchor="text" w:hAnchor="text" w:xAlign="center" w:y="1"/>
              <w:shd w:val="clear" w:color="auto" w:fill="auto"/>
              <w:spacing w:line="210" w:lineRule="exact"/>
              <w:ind w:left="426" w:hanging="426"/>
              <w:jc w:val="left"/>
              <w:rPr>
                <w:sz w:val="22"/>
                <w:szCs w:val="22"/>
              </w:rPr>
            </w:pPr>
            <w:r w:rsidRPr="004B6693">
              <w:rPr>
                <w:rStyle w:val="Teksttreci"/>
                <w:color w:val="000000"/>
                <w:sz w:val="22"/>
                <w:szCs w:val="22"/>
              </w:rPr>
              <w:t>Niszczarki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952" w:rsidRPr="004B6693" w:rsidRDefault="008B4952" w:rsidP="007A0BA7">
            <w:pPr>
              <w:pStyle w:val="Teksttreci1"/>
              <w:framePr w:w="9091" w:wrap="notBeside" w:vAnchor="text" w:hAnchor="text" w:xAlign="center" w:y="1"/>
              <w:shd w:val="clear" w:color="auto" w:fill="auto"/>
              <w:spacing w:line="210" w:lineRule="exact"/>
              <w:ind w:left="426" w:hanging="426"/>
              <w:rPr>
                <w:sz w:val="22"/>
                <w:szCs w:val="22"/>
              </w:rPr>
            </w:pPr>
            <w:r>
              <w:rPr>
                <w:rStyle w:val="Teksttreci"/>
                <w:color w:val="000000"/>
              </w:rPr>
              <w:t>300</w:t>
            </w:r>
          </w:p>
        </w:tc>
      </w:tr>
    </w:tbl>
    <w:p w:rsidR="008B4952" w:rsidRPr="004E0A5D" w:rsidRDefault="008B4952" w:rsidP="008B4952">
      <w:pPr>
        <w:numPr>
          <w:ilvl w:val="0"/>
          <w:numId w:val="14"/>
        </w:numPr>
        <w:spacing w:before="120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4E0A5D">
        <w:rPr>
          <w:rFonts w:ascii="Arial" w:hAnsi="Arial" w:cs="Arial"/>
          <w:color w:val="auto"/>
          <w:sz w:val="20"/>
          <w:szCs w:val="20"/>
        </w:rPr>
        <w:t>Szacowana ilość urządzeń przewidzianych do konserwacji może ulec zmianie.</w:t>
      </w:r>
    </w:p>
    <w:p w:rsidR="008B4952" w:rsidRPr="004E0A5D" w:rsidRDefault="008B4952" w:rsidP="008B4952">
      <w:pPr>
        <w:numPr>
          <w:ilvl w:val="0"/>
          <w:numId w:val="14"/>
        </w:numPr>
        <w:spacing w:before="120"/>
        <w:ind w:left="714" w:hanging="357"/>
        <w:jc w:val="both"/>
        <w:rPr>
          <w:rStyle w:val="Teksttreci"/>
          <w:sz w:val="20"/>
          <w:szCs w:val="20"/>
        </w:rPr>
      </w:pPr>
      <w:r w:rsidRPr="004E0A5D">
        <w:rPr>
          <w:rStyle w:val="Teksttreci"/>
          <w:sz w:val="20"/>
          <w:szCs w:val="20"/>
        </w:rPr>
        <w:t>Wykonawcy nie przysługuje żadne roszczenie w przypadku zmniejszenia</w:t>
      </w:r>
      <w:r>
        <w:rPr>
          <w:rStyle w:val="Teksttreci"/>
          <w:sz w:val="20"/>
          <w:szCs w:val="20"/>
        </w:rPr>
        <w:t xml:space="preserve"> bądź zwiększenia</w:t>
      </w:r>
      <w:r w:rsidRPr="004E0A5D">
        <w:rPr>
          <w:rStyle w:val="Teksttreci"/>
          <w:sz w:val="20"/>
          <w:szCs w:val="20"/>
        </w:rPr>
        <w:t xml:space="preserve"> ilości urządzeń podlegających konserwacji.</w:t>
      </w:r>
    </w:p>
    <w:p w:rsidR="008B4952" w:rsidRPr="0001426D" w:rsidRDefault="008B4952" w:rsidP="008B4952">
      <w:pPr>
        <w:pStyle w:val="Nagwek10"/>
        <w:keepNext/>
        <w:keepLines/>
        <w:numPr>
          <w:ilvl w:val="0"/>
          <w:numId w:val="16"/>
        </w:numPr>
        <w:shd w:val="clear" w:color="auto" w:fill="auto"/>
        <w:spacing w:after="0" w:line="504" w:lineRule="exact"/>
        <w:ind w:left="426" w:hanging="284"/>
        <w:jc w:val="both"/>
        <w:rPr>
          <w:rStyle w:val="Nagwek1"/>
          <w:bCs/>
          <w:color w:val="000000"/>
          <w:sz w:val="20"/>
          <w:szCs w:val="20"/>
        </w:rPr>
      </w:pPr>
      <w:r>
        <w:rPr>
          <w:rStyle w:val="Nagwek1"/>
          <w:bCs/>
          <w:color w:val="000000"/>
          <w:sz w:val="20"/>
          <w:szCs w:val="20"/>
        </w:rPr>
        <w:t>Przegląd i k</w:t>
      </w:r>
      <w:r w:rsidRPr="0001426D">
        <w:rPr>
          <w:rStyle w:val="Nagwek1"/>
          <w:bCs/>
          <w:color w:val="000000"/>
          <w:sz w:val="20"/>
          <w:szCs w:val="20"/>
        </w:rPr>
        <w:t>onserwacja:</w:t>
      </w:r>
    </w:p>
    <w:p w:rsidR="008B4952" w:rsidRPr="004E0A5D" w:rsidRDefault="008B4952" w:rsidP="008B4952">
      <w:pPr>
        <w:pStyle w:val="Akapitzlist"/>
        <w:numPr>
          <w:ilvl w:val="0"/>
          <w:numId w:val="13"/>
        </w:numPr>
        <w:spacing w:before="120"/>
        <w:ind w:left="714" w:hanging="357"/>
        <w:contextualSpacing w:val="0"/>
        <w:jc w:val="both"/>
        <w:rPr>
          <w:rStyle w:val="Nagwek1"/>
          <w:b w:val="0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Przegląd i k</w:t>
      </w:r>
      <w:r w:rsidRPr="004E0A5D">
        <w:rPr>
          <w:rFonts w:ascii="Arial" w:hAnsi="Arial" w:cs="Arial"/>
          <w:sz w:val="20"/>
          <w:szCs w:val="20"/>
        </w:rPr>
        <w:t>onserwacja – rozumiana jest jako usługa świadczona przez Wykonawcę na rzecz Zamawiającego polegająca w szczególności na: demontażu urządzenia, jego czyszczeniu, smarowaniu, regulacji oraz sprawdzeniu poprawności działania</w:t>
      </w:r>
      <w:r>
        <w:rPr>
          <w:rFonts w:ascii="Arial" w:hAnsi="Arial" w:cs="Arial"/>
          <w:sz w:val="20"/>
          <w:szCs w:val="20"/>
        </w:rPr>
        <w:t xml:space="preserve"> i weryfikacja stanu technicznego</w:t>
      </w:r>
      <w:r w:rsidRPr="004E0A5D">
        <w:rPr>
          <w:rFonts w:ascii="Arial" w:hAnsi="Arial" w:cs="Arial"/>
          <w:sz w:val="20"/>
          <w:szCs w:val="20"/>
        </w:rPr>
        <w:t>.</w:t>
      </w:r>
    </w:p>
    <w:p w:rsidR="008B4952" w:rsidRPr="004E0A5D" w:rsidRDefault="008B4952" w:rsidP="008B4952">
      <w:pPr>
        <w:pStyle w:val="Akapitzlist"/>
        <w:numPr>
          <w:ilvl w:val="0"/>
          <w:numId w:val="13"/>
        </w:numPr>
        <w:spacing w:before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E0A5D">
        <w:rPr>
          <w:rFonts w:ascii="Arial" w:hAnsi="Arial" w:cs="Arial"/>
          <w:sz w:val="20"/>
          <w:szCs w:val="20"/>
        </w:rPr>
        <w:t xml:space="preserve">Wykonawca zobowiązany jest do wykonywania równolegle z konserwacją przeglądów sprzętu mających na celu wykrywanie i usuwanie na bieżąco wszelkich nieprawidłowości i uszkodzeń występujących w procesie użytkowania urządzenia oraz zapobieganiu powstawaniu awarii. </w:t>
      </w:r>
      <w:r>
        <w:rPr>
          <w:rFonts w:ascii="Arial" w:hAnsi="Arial" w:cs="Arial"/>
          <w:sz w:val="20"/>
          <w:szCs w:val="20"/>
        </w:rPr>
        <w:t xml:space="preserve">                   </w:t>
      </w:r>
      <w:r w:rsidRPr="004E0A5D">
        <w:rPr>
          <w:rFonts w:ascii="Arial" w:hAnsi="Arial" w:cs="Arial"/>
          <w:sz w:val="20"/>
          <w:szCs w:val="20"/>
        </w:rPr>
        <w:t>O wszystkich stwierdzonych nieprawidłowościach i uszkodzeniach musi zawiadamiać Zamawiającego.</w:t>
      </w:r>
      <w:r w:rsidRPr="004E0A5D">
        <w:rPr>
          <w:sz w:val="20"/>
          <w:szCs w:val="20"/>
        </w:rPr>
        <w:t xml:space="preserve"> </w:t>
      </w:r>
    </w:p>
    <w:p w:rsidR="008B4952" w:rsidRPr="004E0A5D" w:rsidRDefault="008B4952" w:rsidP="008B4952">
      <w:pPr>
        <w:pStyle w:val="Akapitzlist"/>
        <w:numPr>
          <w:ilvl w:val="0"/>
          <w:numId w:val="13"/>
        </w:numPr>
        <w:spacing w:before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E0A5D">
        <w:rPr>
          <w:rFonts w:ascii="Arial" w:hAnsi="Arial" w:cs="Arial"/>
          <w:sz w:val="20"/>
          <w:szCs w:val="20"/>
        </w:rPr>
        <w:t>Konserwacje urządzeń wykonywane będą w dni robocze w godzinach urzędowania Zamawiającego w miejscu ich użytkowania oraz przy obecności użytkownika urządzenia.</w:t>
      </w:r>
    </w:p>
    <w:p w:rsidR="008B4952" w:rsidRPr="004E0A5D" w:rsidRDefault="008B4952" w:rsidP="008B4952">
      <w:pPr>
        <w:pStyle w:val="Akapitzlist"/>
        <w:numPr>
          <w:ilvl w:val="0"/>
          <w:numId w:val="13"/>
        </w:numPr>
        <w:spacing w:before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E0A5D">
        <w:rPr>
          <w:rFonts w:ascii="Arial" w:hAnsi="Arial" w:cs="Arial"/>
          <w:sz w:val="20"/>
          <w:szCs w:val="20"/>
        </w:rPr>
        <w:t xml:space="preserve">Jeżeli ze względu na warunki techniczne wykonanie czynności konserwacyjnych w miejscu użytkowania nie będzie możliwe, Wykonawca dokona konserwacji we własnym warsztacie,  zachowując zagwarantowane </w:t>
      </w:r>
      <w:r w:rsidR="00762503">
        <w:rPr>
          <w:rFonts w:ascii="Arial" w:hAnsi="Arial" w:cs="Arial"/>
          <w:sz w:val="20"/>
          <w:szCs w:val="20"/>
        </w:rPr>
        <w:t>zamówieniem</w:t>
      </w:r>
      <w:r w:rsidRPr="004E0A5D">
        <w:rPr>
          <w:rFonts w:ascii="Arial" w:hAnsi="Arial" w:cs="Arial"/>
          <w:sz w:val="20"/>
          <w:szCs w:val="20"/>
        </w:rPr>
        <w:t xml:space="preserve"> warunki i terminy usług. Koszty dojazdu, załadunku, przewozu, rozładunku, opakowania i ubezpieczenia na czas wykonywania usługi ponosi Wykonawca. Przed przetransportowaniem urządzenia konieczne jest uzyskanie zgody od</w:t>
      </w:r>
      <w:r>
        <w:rPr>
          <w:rFonts w:ascii="Arial" w:hAnsi="Arial" w:cs="Arial"/>
          <w:sz w:val="20"/>
          <w:szCs w:val="20"/>
        </w:rPr>
        <w:t> </w:t>
      </w:r>
      <w:r w:rsidRPr="004E0A5D">
        <w:rPr>
          <w:rFonts w:ascii="Arial" w:hAnsi="Arial" w:cs="Arial"/>
          <w:sz w:val="20"/>
          <w:szCs w:val="20"/>
        </w:rPr>
        <w:t>użytkownika na wywóz urządzenia.</w:t>
      </w:r>
    </w:p>
    <w:p w:rsidR="008B4952" w:rsidRPr="004E0A5D" w:rsidRDefault="008B4952" w:rsidP="008B4952">
      <w:pPr>
        <w:pStyle w:val="Akapitzlist"/>
        <w:numPr>
          <w:ilvl w:val="0"/>
          <w:numId w:val="13"/>
        </w:numPr>
        <w:tabs>
          <w:tab w:val="left" w:pos="283"/>
        </w:tabs>
        <w:spacing w:before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E0A5D">
        <w:rPr>
          <w:rFonts w:ascii="Arial" w:hAnsi="Arial" w:cs="Arial"/>
          <w:sz w:val="20"/>
          <w:szCs w:val="20"/>
        </w:rPr>
        <w:t>Koszty niezbędnych materiałów eksploatacyjnych do przeprowadzenia konserwacji (oleje, smary itp.) pokrywa Wykonawca w ramach kosztów skalkulowanych w ofercie. Do wykonania usługi  Wykonawca będzie używał narzędzi własnych.</w:t>
      </w:r>
    </w:p>
    <w:p w:rsidR="008B4952" w:rsidRPr="004E0A5D" w:rsidRDefault="008B4952" w:rsidP="00B33D66">
      <w:pPr>
        <w:widowControl/>
        <w:numPr>
          <w:ilvl w:val="0"/>
          <w:numId w:val="13"/>
        </w:numPr>
        <w:spacing w:before="120" w:after="120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4E0A5D">
        <w:rPr>
          <w:rFonts w:ascii="Arial" w:hAnsi="Arial" w:cs="Arial"/>
          <w:color w:val="auto"/>
          <w:sz w:val="20"/>
          <w:szCs w:val="20"/>
        </w:rPr>
        <w:t xml:space="preserve">Wykonawca zobowiązany jest do bieżącego prowadzenia rejestru z wykonanych czynności </w:t>
      </w:r>
      <w:r>
        <w:rPr>
          <w:rFonts w:ascii="Arial" w:hAnsi="Arial" w:cs="Arial"/>
          <w:color w:val="auto"/>
          <w:sz w:val="20"/>
          <w:szCs w:val="20"/>
        </w:rPr>
        <w:t xml:space="preserve">                      </w:t>
      </w:r>
      <w:r w:rsidRPr="004E0A5D">
        <w:rPr>
          <w:rFonts w:ascii="Arial" w:hAnsi="Arial" w:cs="Arial"/>
          <w:color w:val="auto"/>
          <w:sz w:val="20"/>
          <w:szCs w:val="20"/>
        </w:rPr>
        <w:t>i przekazywania uzupełnionego dokumentu drogą elektroniczną Zamawiającemu, w terminie uzgodnionym z Zamawiającym.</w:t>
      </w:r>
    </w:p>
    <w:p w:rsidR="008B4952" w:rsidRPr="004E0A5D" w:rsidRDefault="008B4952" w:rsidP="00B33D66">
      <w:pPr>
        <w:widowControl/>
        <w:numPr>
          <w:ilvl w:val="0"/>
          <w:numId w:val="13"/>
        </w:numPr>
        <w:shd w:val="clear" w:color="auto" w:fill="FFFFFF"/>
        <w:tabs>
          <w:tab w:val="left" w:pos="283"/>
        </w:tabs>
        <w:spacing w:before="120" w:after="120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4E0A5D">
        <w:rPr>
          <w:rFonts w:ascii="Arial" w:hAnsi="Arial" w:cs="Arial"/>
          <w:color w:val="auto"/>
          <w:sz w:val="20"/>
          <w:szCs w:val="20"/>
          <w:shd w:val="clear" w:color="auto" w:fill="FFFFFF"/>
        </w:rPr>
        <w:t>Wykonawca, w ramach wykonywania konserwacji, zobowiązany jest do utylizacji (na własny koszt) zużytych materiałów eksploatacyjnych.</w:t>
      </w:r>
    </w:p>
    <w:p w:rsidR="008B4952" w:rsidRPr="002D1939" w:rsidRDefault="008B4952" w:rsidP="00B33D66">
      <w:pPr>
        <w:pStyle w:val="Teksttreci1"/>
        <w:numPr>
          <w:ilvl w:val="0"/>
          <w:numId w:val="13"/>
        </w:numPr>
        <w:shd w:val="clear" w:color="auto" w:fill="auto"/>
        <w:tabs>
          <w:tab w:val="left" w:pos="174"/>
        </w:tabs>
        <w:spacing w:before="120" w:after="120" w:line="240" w:lineRule="auto"/>
        <w:ind w:right="20"/>
        <w:jc w:val="both"/>
        <w:rPr>
          <w:rStyle w:val="Teksttreci"/>
          <w:color w:val="000000"/>
          <w:sz w:val="20"/>
          <w:szCs w:val="20"/>
        </w:rPr>
      </w:pPr>
      <w:r w:rsidRPr="002D1939">
        <w:rPr>
          <w:rStyle w:val="Teksttreci"/>
          <w:color w:val="000000"/>
          <w:sz w:val="20"/>
          <w:szCs w:val="20"/>
        </w:rPr>
        <w:t>Wykonawca odpowiedzialny jest za szkody powstałe z jego winy podczas wykonywania czynności konserwacyjnych oraz za uszkodzenie sprzętu Zamawiającego powstałe podczas wykonywania prac.</w:t>
      </w:r>
    </w:p>
    <w:p w:rsidR="008B4952" w:rsidRPr="002D1939" w:rsidRDefault="008B4952" w:rsidP="008B4952">
      <w:pPr>
        <w:pStyle w:val="Teksttreci1"/>
        <w:numPr>
          <w:ilvl w:val="0"/>
          <w:numId w:val="13"/>
        </w:numPr>
        <w:shd w:val="clear" w:color="auto" w:fill="auto"/>
        <w:tabs>
          <w:tab w:val="left" w:pos="174"/>
        </w:tabs>
        <w:spacing w:after="216" w:line="245" w:lineRule="exact"/>
        <w:ind w:right="20"/>
        <w:jc w:val="both"/>
        <w:rPr>
          <w:rStyle w:val="Teksttreci"/>
          <w:b/>
          <w:sz w:val="20"/>
          <w:szCs w:val="20"/>
        </w:rPr>
      </w:pPr>
      <w:r w:rsidRPr="002D1939">
        <w:rPr>
          <w:rStyle w:val="Teksttreci"/>
          <w:b/>
          <w:color w:val="000000"/>
          <w:sz w:val="20"/>
          <w:szCs w:val="20"/>
        </w:rPr>
        <w:t xml:space="preserve">Konserwacja przeprowadzana będzie trzykrotnie w okresie obowiązywania </w:t>
      </w:r>
      <w:proofErr w:type="spellStart"/>
      <w:r w:rsidR="00762503">
        <w:rPr>
          <w:rStyle w:val="Teksttreci"/>
          <w:b/>
          <w:color w:val="000000"/>
          <w:sz w:val="20"/>
          <w:szCs w:val="20"/>
        </w:rPr>
        <w:t>zamówinia</w:t>
      </w:r>
      <w:proofErr w:type="spellEnd"/>
      <w:r w:rsidRPr="002D1939">
        <w:rPr>
          <w:rStyle w:val="Teksttreci"/>
          <w:b/>
          <w:color w:val="000000"/>
          <w:sz w:val="20"/>
          <w:szCs w:val="20"/>
        </w:rPr>
        <w:t>:</w:t>
      </w:r>
      <w:r>
        <w:rPr>
          <w:rStyle w:val="Teksttreci"/>
          <w:b/>
          <w:color w:val="000000"/>
          <w:sz w:val="20"/>
          <w:szCs w:val="20"/>
        </w:rPr>
        <w:t xml:space="preserve"> dokładny termin realizacji usługi zostanie uzgodniony z Wykonawcą (sugerowane terminy to: </w:t>
      </w:r>
      <w:r w:rsidR="00B7311B">
        <w:rPr>
          <w:rStyle w:val="Teksttreci"/>
          <w:b/>
          <w:color w:val="000000"/>
          <w:sz w:val="20"/>
          <w:szCs w:val="20"/>
        </w:rPr>
        <w:t>maj i listopad 2025</w:t>
      </w:r>
      <w:r w:rsidRPr="002D1939">
        <w:rPr>
          <w:rStyle w:val="Teksttreci"/>
          <w:b/>
          <w:color w:val="000000"/>
          <w:sz w:val="20"/>
          <w:szCs w:val="20"/>
        </w:rPr>
        <w:t xml:space="preserve"> r</w:t>
      </w:r>
      <w:r>
        <w:rPr>
          <w:rStyle w:val="Teksttreci"/>
          <w:b/>
          <w:color w:val="000000"/>
          <w:sz w:val="20"/>
          <w:szCs w:val="20"/>
        </w:rPr>
        <w:t>oku</w:t>
      </w:r>
      <w:r w:rsidRPr="002D1939">
        <w:rPr>
          <w:rStyle w:val="Teksttreci"/>
          <w:b/>
          <w:color w:val="000000"/>
          <w:sz w:val="20"/>
          <w:szCs w:val="20"/>
        </w:rPr>
        <w:t xml:space="preserve"> w pierwszych 20 dniach </w:t>
      </w:r>
      <w:r>
        <w:rPr>
          <w:rStyle w:val="Teksttreci"/>
          <w:b/>
          <w:color w:val="000000"/>
          <w:sz w:val="20"/>
          <w:szCs w:val="20"/>
        </w:rPr>
        <w:t xml:space="preserve">danego </w:t>
      </w:r>
      <w:r w:rsidRPr="002D1939">
        <w:rPr>
          <w:rStyle w:val="Teksttreci"/>
          <w:b/>
          <w:color w:val="000000"/>
          <w:sz w:val="20"/>
          <w:szCs w:val="20"/>
        </w:rPr>
        <w:t>miesiąca</w:t>
      </w:r>
      <w:r>
        <w:rPr>
          <w:rStyle w:val="Teksttreci"/>
          <w:b/>
          <w:color w:val="000000"/>
          <w:sz w:val="20"/>
          <w:szCs w:val="20"/>
        </w:rPr>
        <w:t>)</w:t>
      </w:r>
      <w:r w:rsidRPr="002D1939">
        <w:rPr>
          <w:rStyle w:val="Teksttreci"/>
          <w:b/>
          <w:color w:val="000000"/>
          <w:sz w:val="20"/>
          <w:szCs w:val="20"/>
        </w:rPr>
        <w:t>.</w:t>
      </w:r>
    </w:p>
    <w:p w:rsidR="008B4952" w:rsidRPr="004E0A5D" w:rsidRDefault="008B4952" w:rsidP="008B4952">
      <w:pPr>
        <w:pStyle w:val="Teksttreci1"/>
        <w:numPr>
          <w:ilvl w:val="0"/>
          <w:numId w:val="13"/>
        </w:numPr>
        <w:shd w:val="clear" w:color="auto" w:fill="auto"/>
        <w:tabs>
          <w:tab w:val="left" w:pos="174"/>
        </w:tabs>
        <w:spacing w:after="216" w:line="245" w:lineRule="exact"/>
        <w:ind w:right="20"/>
        <w:jc w:val="both"/>
        <w:rPr>
          <w:sz w:val="20"/>
          <w:szCs w:val="20"/>
        </w:rPr>
      </w:pPr>
      <w:r w:rsidRPr="004E0A5D">
        <w:rPr>
          <w:rStyle w:val="Teksttreci"/>
          <w:color w:val="000000"/>
          <w:sz w:val="20"/>
          <w:szCs w:val="20"/>
        </w:rPr>
        <w:t xml:space="preserve">Zamawiający może zlecić dodatkową konserwację danego urządzenia, Wykonawca zobowiązany jest do jego realizacji w terminie 2 dni od daty wysłania </w:t>
      </w:r>
      <w:r w:rsidRPr="004E0A5D">
        <w:rPr>
          <w:sz w:val="20"/>
          <w:szCs w:val="20"/>
        </w:rPr>
        <w:t xml:space="preserve">zgłoszeniem (za pomocą poczty elektronicznej) przez osobę odpowiedzialną za realizację </w:t>
      </w:r>
      <w:r w:rsidR="00762503">
        <w:rPr>
          <w:sz w:val="20"/>
          <w:szCs w:val="20"/>
        </w:rPr>
        <w:t>zamówienia</w:t>
      </w:r>
      <w:r w:rsidRPr="004E0A5D">
        <w:rPr>
          <w:sz w:val="20"/>
          <w:szCs w:val="20"/>
        </w:rPr>
        <w:t xml:space="preserve">. </w:t>
      </w:r>
    </w:p>
    <w:p w:rsidR="008B4952" w:rsidRPr="004E0A5D" w:rsidRDefault="008B4952" w:rsidP="008B4952">
      <w:pPr>
        <w:widowControl/>
        <w:numPr>
          <w:ilvl w:val="0"/>
          <w:numId w:val="13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  <w:r w:rsidRPr="004E0A5D">
        <w:rPr>
          <w:rFonts w:ascii="Arial" w:hAnsi="Arial" w:cs="Arial"/>
          <w:color w:val="auto"/>
          <w:sz w:val="20"/>
          <w:szCs w:val="20"/>
        </w:rPr>
        <w:lastRenderedPageBreak/>
        <w:t>Zakres prac konserwacyjnych:</w:t>
      </w:r>
    </w:p>
    <w:p w:rsidR="008B4952" w:rsidRPr="002E06C3" w:rsidRDefault="008B4952" w:rsidP="008B495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/>
        <w:ind w:left="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Style w:val="Nagwek1"/>
          <w:b w:val="0"/>
          <w:color w:val="000000"/>
          <w:sz w:val="20"/>
          <w:szCs w:val="20"/>
        </w:rPr>
        <w:t>n</w:t>
      </w:r>
      <w:r w:rsidRPr="002E06C3">
        <w:rPr>
          <w:rStyle w:val="Nagwek1"/>
          <w:b w:val="0"/>
          <w:color w:val="000000"/>
          <w:sz w:val="20"/>
          <w:szCs w:val="20"/>
        </w:rPr>
        <w:t xml:space="preserve">iszczarki </w:t>
      </w:r>
      <w:r>
        <w:rPr>
          <w:rStyle w:val="Nagwek1"/>
          <w:b w:val="0"/>
          <w:color w:val="000000"/>
          <w:sz w:val="20"/>
          <w:szCs w:val="20"/>
        </w:rPr>
        <w:t xml:space="preserve">- </w:t>
      </w:r>
      <w:r w:rsidRPr="002E06C3">
        <w:rPr>
          <w:rStyle w:val="Teksttreci"/>
          <w:color w:val="000000"/>
          <w:sz w:val="20"/>
          <w:szCs w:val="20"/>
        </w:rPr>
        <w:t>Konserwacja każdego urządzenia obejmuje wykonanie następujących czynności:</w:t>
      </w:r>
    </w:p>
    <w:p w:rsidR="008B4952" w:rsidRPr="00171562" w:rsidRDefault="008B4952" w:rsidP="008B4952">
      <w:pPr>
        <w:pStyle w:val="Teksttreci1"/>
        <w:numPr>
          <w:ilvl w:val="0"/>
          <w:numId w:val="36"/>
        </w:numPr>
        <w:shd w:val="clear" w:color="auto" w:fill="auto"/>
        <w:tabs>
          <w:tab w:val="left" w:pos="993"/>
        </w:tabs>
        <w:spacing w:line="240" w:lineRule="auto"/>
        <w:ind w:left="851" w:hanging="142"/>
        <w:jc w:val="both"/>
        <w:rPr>
          <w:rStyle w:val="Teksttreci"/>
          <w:sz w:val="20"/>
          <w:szCs w:val="20"/>
        </w:rPr>
      </w:pPr>
      <w:r w:rsidRPr="004E0A5D">
        <w:rPr>
          <w:rStyle w:val="Teksttreci"/>
          <w:color w:val="000000"/>
          <w:sz w:val="20"/>
          <w:szCs w:val="20"/>
        </w:rPr>
        <w:t>czyszczenie urządzenia zewnątrz i wewnątrz,</w:t>
      </w:r>
    </w:p>
    <w:p w:rsidR="008B4952" w:rsidRPr="004E0A5D" w:rsidRDefault="008B4952" w:rsidP="008B4952">
      <w:pPr>
        <w:pStyle w:val="Teksttreci1"/>
        <w:numPr>
          <w:ilvl w:val="0"/>
          <w:numId w:val="36"/>
        </w:numPr>
        <w:shd w:val="clear" w:color="auto" w:fill="auto"/>
        <w:tabs>
          <w:tab w:val="left" w:pos="993"/>
        </w:tabs>
        <w:spacing w:line="250" w:lineRule="exact"/>
        <w:ind w:left="851" w:hanging="142"/>
        <w:jc w:val="both"/>
        <w:rPr>
          <w:sz w:val="20"/>
          <w:szCs w:val="20"/>
        </w:rPr>
      </w:pPr>
      <w:r w:rsidRPr="004E0A5D">
        <w:rPr>
          <w:rStyle w:val="Teksttreci"/>
          <w:color w:val="000000"/>
          <w:sz w:val="20"/>
          <w:szCs w:val="20"/>
        </w:rPr>
        <w:t xml:space="preserve">czyszczenie </w:t>
      </w:r>
      <w:r>
        <w:rPr>
          <w:rStyle w:val="Teksttreci"/>
          <w:color w:val="000000"/>
          <w:sz w:val="20"/>
          <w:szCs w:val="20"/>
        </w:rPr>
        <w:t>oraz regulację mechanizmu</w:t>
      </w:r>
      <w:r w:rsidRPr="004E0A5D">
        <w:rPr>
          <w:rStyle w:val="Teksttreci"/>
          <w:color w:val="000000"/>
          <w:sz w:val="20"/>
          <w:szCs w:val="20"/>
        </w:rPr>
        <w:t xml:space="preserve"> tnącego</w:t>
      </w:r>
    </w:p>
    <w:p w:rsidR="008B4952" w:rsidRPr="004E0A5D" w:rsidRDefault="008B4952" w:rsidP="008B4952">
      <w:pPr>
        <w:pStyle w:val="Teksttreci1"/>
        <w:numPr>
          <w:ilvl w:val="0"/>
          <w:numId w:val="36"/>
        </w:numPr>
        <w:shd w:val="clear" w:color="auto" w:fill="auto"/>
        <w:tabs>
          <w:tab w:val="left" w:pos="993"/>
        </w:tabs>
        <w:spacing w:line="240" w:lineRule="auto"/>
        <w:ind w:left="851" w:hanging="142"/>
        <w:jc w:val="both"/>
        <w:rPr>
          <w:sz w:val="20"/>
          <w:szCs w:val="20"/>
        </w:rPr>
      </w:pPr>
      <w:r>
        <w:rPr>
          <w:sz w:val="20"/>
          <w:szCs w:val="20"/>
        </w:rPr>
        <w:t>czyszczenie czujników poboru papieru,</w:t>
      </w:r>
    </w:p>
    <w:p w:rsidR="008B4952" w:rsidRPr="00DE3868" w:rsidRDefault="008B4952" w:rsidP="008B4952">
      <w:pPr>
        <w:pStyle w:val="Teksttreci1"/>
        <w:numPr>
          <w:ilvl w:val="0"/>
          <w:numId w:val="36"/>
        </w:numPr>
        <w:shd w:val="clear" w:color="auto" w:fill="auto"/>
        <w:tabs>
          <w:tab w:val="left" w:pos="993"/>
        </w:tabs>
        <w:spacing w:line="250" w:lineRule="exact"/>
        <w:ind w:left="851" w:hanging="142"/>
        <w:jc w:val="both"/>
        <w:rPr>
          <w:rStyle w:val="Teksttreci"/>
          <w:sz w:val="20"/>
          <w:szCs w:val="20"/>
        </w:rPr>
      </w:pPr>
      <w:r>
        <w:rPr>
          <w:rStyle w:val="Teksttreci"/>
          <w:color w:val="000000"/>
          <w:sz w:val="20"/>
          <w:szCs w:val="20"/>
        </w:rPr>
        <w:t xml:space="preserve">smarowanie oraz </w:t>
      </w:r>
      <w:r w:rsidRPr="004E0A5D">
        <w:rPr>
          <w:rStyle w:val="Teksttreci"/>
          <w:color w:val="000000"/>
          <w:sz w:val="20"/>
          <w:szCs w:val="20"/>
        </w:rPr>
        <w:t xml:space="preserve">regulację </w:t>
      </w:r>
      <w:r>
        <w:rPr>
          <w:sz w:val="20"/>
          <w:szCs w:val="20"/>
        </w:rPr>
        <w:t>mechanizmu</w:t>
      </w:r>
      <w:r w:rsidRPr="004E0A5D">
        <w:rPr>
          <w:sz w:val="20"/>
          <w:szCs w:val="20"/>
        </w:rPr>
        <w:t xml:space="preserve"> tnącego</w:t>
      </w:r>
      <w:r w:rsidRPr="004E0A5D">
        <w:rPr>
          <w:rStyle w:val="Teksttreci"/>
          <w:color w:val="000000"/>
          <w:sz w:val="20"/>
          <w:szCs w:val="20"/>
        </w:rPr>
        <w:t>,</w:t>
      </w:r>
    </w:p>
    <w:p w:rsidR="008B4952" w:rsidRPr="008B388A" w:rsidRDefault="008B4952" w:rsidP="008B4952">
      <w:pPr>
        <w:pStyle w:val="Teksttreci1"/>
        <w:numPr>
          <w:ilvl w:val="0"/>
          <w:numId w:val="36"/>
        </w:numPr>
        <w:shd w:val="clear" w:color="auto" w:fill="auto"/>
        <w:tabs>
          <w:tab w:val="left" w:pos="993"/>
        </w:tabs>
        <w:spacing w:line="250" w:lineRule="exact"/>
        <w:ind w:left="851" w:hanging="142"/>
        <w:jc w:val="both"/>
        <w:rPr>
          <w:rStyle w:val="Teksttreci"/>
          <w:color w:val="000000" w:themeColor="text1"/>
          <w:sz w:val="20"/>
          <w:szCs w:val="20"/>
        </w:rPr>
      </w:pPr>
      <w:r w:rsidRPr="008B388A">
        <w:rPr>
          <w:rStyle w:val="Teksttreci"/>
          <w:color w:val="000000" w:themeColor="text1"/>
          <w:sz w:val="20"/>
          <w:szCs w:val="20"/>
        </w:rPr>
        <w:t>czyszczenie oraz smarowanie pozostałych elementów mechanicznych,</w:t>
      </w:r>
    </w:p>
    <w:p w:rsidR="008B4952" w:rsidRPr="008B388A" w:rsidRDefault="008B4952" w:rsidP="00356056">
      <w:pPr>
        <w:pStyle w:val="Teksttreci1"/>
        <w:numPr>
          <w:ilvl w:val="0"/>
          <w:numId w:val="36"/>
        </w:numPr>
        <w:shd w:val="clear" w:color="auto" w:fill="auto"/>
        <w:tabs>
          <w:tab w:val="left" w:pos="993"/>
        </w:tabs>
        <w:spacing w:line="250" w:lineRule="exact"/>
        <w:ind w:left="993" w:hanging="284"/>
        <w:jc w:val="both"/>
        <w:rPr>
          <w:rStyle w:val="Teksttreci"/>
          <w:color w:val="000000" w:themeColor="text1"/>
          <w:sz w:val="20"/>
          <w:szCs w:val="20"/>
        </w:rPr>
      </w:pPr>
      <w:r w:rsidRPr="008B388A">
        <w:rPr>
          <w:rStyle w:val="Teksttreci"/>
          <w:color w:val="000000" w:themeColor="text1"/>
          <w:sz w:val="20"/>
          <w:szCs w:val="20"/>
        </w:rPr>
        <w:t>wykonanie innych koniecznych czynności mających zapewnić i przywrócić prawidłowe funkcjonowanie urządzeń,</w:t>
      </w:r>
    </w:p>
    <w:p w:rsidR="008B4952" w:rsidRPr="008B388A" w:rsidRDefault="008B4952" w:rsidP="008B4952">
      <w:pPr>
        <w:pStyle w:val="Teksttreci1"/>
        <w:numPr>
          <w:ilvl w:val="0"/>
          <w:numId w:val="36"/>
        </w:numPr>
        <w:shd w:val="clear" w:color="auto" w:fill="auto"/>
        <w:tabs>
          <w:tab w:val="left" w:pos="993"/>
        </w:tabs>
        <w:spacing w:line="250" w:lineRule="exact"/>
        <w:ind w:left="851" w:hanging="142"/>
        <w:jc w:val="both"/>
        <w:rPr>
          <w:rStyle w:val="Teksttreci"/>
          <w:color w:val="000000" w:themeColor="text1"/>
          <w:sz w:val="20"/>
          <w:szCs w:val="20"/>
        </w:rPr>
      </w:pPr>
      <w:r w:rsidRPr="008B388A">
        <w:rPr>
          <w:rStyle w:val="Teksttreci"/>
          <w:color w:val="000000" w:themeColor="text1"/>
          <w:sz w:val="20"/>
          <w:szCs w:val="20"/>
        </w:rPr>
        <w:t>uzupełnienie oleju w urządzeniach tego wymagających,</w:t>
      </w:r>
    </w:p>
    <w:p w:rsidR="008B4952" w:rsidRPr="008B388A" w:rsidRDefault="008B4952" w:rsidP="008B4952">
      <w:pPr>
        <w:pStyle w:val="Teksttreci1"/>
        <w:numPr>
          <w:ilvl w:val="0"/>
          <w:numId w:val="36"/>
        </w:numPr>
        <w:shd w:val="clear" w:color="auto" w:fill="auto"/>
        <w:tabs>
          <w:tab w:val="left" w:pos="284"/>
          <w:tab w:val="left" w:pos="993"/>
        </w:tabs>
        <w:spacing w:after="10" w:line="250" w:lineRule="exact"/>
        <w:ind w:left="851" w:hanging="142"/>
        <w:jc w:val="both"/>
        <w:rPr>
          <w:rStyle w:val="Teksttreci"/>
          <w:color w:val="000000" w:themeColor="text1"/>
          <w:sz w:val="20"/>
          <w:szCs w:val="20"/>
        </w:rPr>
      </w:pPr>
      <w:r w:rsidRPr="008B388A">
        <w:rPr>
          <w:rStyle w:val="Teksttreci"/>
          <w:color w:val="000000" w:themeColor="text1"/>
          <w:sz w:val="20"/>
          <w:szCs w:val="20"/>
        </w:rPr>
        <w:t>testowanie urządzenia w obecności użytkownika.</w:t>
      </w:r>
    </w:p>
    <w:p w:rsidR="008B4952" w:rsidRPr="004E0A5D" w:rsidRDefault="008B4952" w:rsidP="008B4952">
      <w:pPr>
        <w:pStyle w:val="Teksttreci1"/>
        <w:shd w:val="clear" w:color="auto" w:fill="auto"/>
        <w:tabs>
          <w:tab w:val="left" w:pos="284"/>
        </w:tabs>
        <w:spacing w:before="120" w:line="250" w:lineRule="exact"/>
        <w:ind w:left="993" w:hanging="426"/>
        <w:jc w:val="both"/>
        <w:rPr>
          <w:rStyle w:val="Teksttreci"/>
          <w:sz w:val="20"/>
          <w:szCs w:val="20"/>
        </w:rPr>
      </w:pPr>
      <w:r w:rsidRPr="004E0A5D">
        <w:rPr>
          <w:rStyle w:val="Teksttreci"/>
          <w:sz w:val="20"/>
          <w:szCs w:val="20"/>
        </w:rPr>
        <w:t xml:space="preserve">b) </w:t>
      </w:r>
      <w:r>
        <w:rPr>
          <w:rStyle w:val="Teksttreci"/>
          <w:sz w:val="20"/>
          <w:szCs w:val="20"/>
        </w:rPr>
        <w:t>l</w:t>
      </w:r>
      <w:r w:rsidRPr="004E0A5D">
        <w:rPr>
          <w:rStyle w:val="Teksttreci"/>
          <w:sz w:val="20"/>
          <w:szCs w:val="20"/>
        </w:rPr>
        <w:t>iczarka do banknotów</w:t>
      </w:r>
    </w:p>
    <w:p w:rsidR="008B4952" w:rsidRPr="004E0A5D" w:rsidRDefault="008B4952" w:rsidP="008B4952">
      <w:pPr>
        <w:pStyle w:val="Teksttreci1"/>
        <w:numPr>
          <w:ilvl w:val="0"/>
          <w:numId w:val="17"/>
        </w:numPr>
        <w:shd w:val="clear" w:color="auto" w:fill="auto"/>
        <w:tabs>
          <w:tab w:val="left" w:pos="284"/>
          <w:tab w:val="left" w:pos="993"/>
        </w:tabs>
        <w:spacing w:after="10" w:line="240" w:lineRule="auto"/>
        <w:ind w:left="851" w:hanging="142"/>
        <w:jc w:val="both"/>
        <w:rPr>
          <w:sz w:val="20"/>
          <w:szCs w:val="20"/>
        </w:rPr>
      </w:pPr>
      <w:r w:rsidRPr="004E0A5D">
        <w:rPr>
          <w:rFonts w:ascii="ArialNarrow" w:hAnsi="ArialNarrow" w:cs="ArialNarrow"/>
          <w:sz w:val="20"/>
          <w:szCs w:val="20"/>
        </w:rPr>
        <w:t>czyszczenie, regulacja mechanizmów napędu,</w:t>
      </w:r>
    </w:p>
    <w:p w:rsidR="008B4952" w:rsidRPr="004E0A5D" w:rsidRDefault="008B4952" w:rsidP="008B4952">
      <w:pPr>
        <w:pStyle w:val="Teksttreci1"/>
        <w:numPr>
          <w:ilvl w:val="0"/>
          <w:numId w:val="17"/>
        </w:numPr>
        <w:shd w:val="clear" w:color="auto" w:fill="auto"/>
        <w:tabs>
          <w:tab w:val="left" w:pos="209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4E0A5D">
        <w:rPr>
          <w:rStyle w:val="Teksttreci"/>
          <w:color w:val="000000"/>
          <w:sz w:val="20"/>
          <w:szCs w:val="20"/>
        </w:rPr>
        <w:t xml:space="preserve">regulację </w:t>
      </w:r>
      <w:r w:rsidRPr="004E0A5D">
        <w:rPr>
          <w:sz w:val="20"/>
          <w:szCs w:val="20"/>
        </w:rPr>
        <w:t>wałków dociskowych</w:t>
      </w:r>
      <w:r w:rsidRPr="004E0A5D">
        <w:rPr>
          <w:rStyle w:val="Teksttreci"/>
          <w:color w:val="000000"/>
          <w:sz w:val="20"/>
          <w:szCs w:val="20"/>
        </w:rPr>
        <w:t>,</w:t>
      </w:r>
    </w:p>
    <w:p w:rsidR="008B4952" w:rsidRPr="004E0A5D" w:rsidRDefault="008B4952" w:rsidP="008B4952">
      <w:pPr>
        <w:pStyle w:val="Teksttreci1"/>
        <w:numPr>
          <w:ilvl w:val="0"/>
          <w:numId w:val="17"/>
        </w:numPr>
        <w:shd w:val="clear" w:color="auto" w:fill="auto"/>
        <w:tabs>
          <w:tab w:val="left" w:pos="284"/>
          <w:tab w:val="left" w:pos="993"/>
        </w:tabs>
        <w:spacing w:after="10" w:line="240" w:lineRule="auto"/>
        <w:ind w:firstLine="709"/>
        <w:jc w:val="both"/>
        <w:rPr>
          <w:rStyle w:val="Teksttreci"/>
          <w:sz w:val="20"/>
          <w:szCs w:val="20"/>
        </w:rPr>
      </w:pPr>
      <w:r w:rsidRPr="004E0A5D">
        <w:rPr>
          <w:rStyle w:val="Teksttreci"/>
          <w:color w:val="000000"/>
          <w:sz w:val="20"/>
          <w:szCs w:val="20"/>
        </w:rPr>
        <w:t>testowanie urządzenia w obecności użytkownika,</w:t>
      </w:r>
    </w:p>
    <w:p w:rsidR="008B4952" w:rsidRPr="004E0A5D" w:rsidRDefault="008B4952" w:rsidP="008B4952">
      <w:pPr>
        <w:pStyle w:val="Teksttreci1"/>
        <w:numPr>
          <w:ilvl w:val="0"/>
          <w:numId w:val="17"/>
        </w:numPr>
        <w:shd w:val="clear" w:color="auto" w:fill="auto"/>
        <w:tabs>
          <w:tab w:val="left" w:pos="284"/>
          <w:tab w:val="left" w:pos="993"/>
        </w:tabs>
        <w:spacing w:after="10" w:line="240" w:lineRule="auto"/>
        <w:ind w:firstLine="709"/>
        <w:jc w:val="both"/>
        <w:rPr>
          <w:sz w:val="20"/>
          <w:szCs w:val="20"/>
        </w:rPr>
      </w:pPr>
      <w:r w:rsidRPr="004E0A5D">
        <w:rPr>
          <w:rFonts w:ascii="ArialNarrow" w:hAnsi="ArialNarrow" w:cs="ArialNarrow"/>
          <w:sz w:val="20"/>
          <w:szCs w:val="20"/>
        </w:rPr>
        <w:t>czyszczenie i regulacja czujników,</w:t>
      </w:r>
    </w:p>
    <w:p w:rsidR="008B4952" w:rsidRPr="004E0A5D" w:rsidRDefault="008B4952" w:rsidP="008B4952">
      <w:pPr>
        <w:pStyle w:val="Teksttreci1"/>
        <w:numPr>
          <w:ilvl w:val="0"/>
          <w:numId w:val="17"/>
        </w:numPr>
        <w:shd w:val="clear" w:color="auto" w:fill="auto"/>
        <w:tabs>
          <w:tab w:val="left" w:pos="284"/>
          <w:tab w:val="left" w:pos="993"/>
        </w:tabs>
        <w:spacing w:after="10" w:line="240" w:lineRule="auto"/>
        <w:ind w:firstLine="709"/>
        <w:jc w:val="both"/>
        <w:rPr>
          <w:sz w:val="20"/>
          <w:szCs w:val="20"/>
        </w:rPr>
      </w:pPr>
      <w:r w:rsidRPr="004E0A5D">
        <w:rPr>
          <w:rFonts w:ascii="ArialNarrow" w:hAnsi="ArialNarrow" w:cs="ArialNarrow"/>
          <w:sz w:val="20"/>
          <w:szCs w:val="20"/>
        </w:rPr>
        <w:t>czyszczenie pokryw obudowy,</w:t>
      </w:r>
    </w:p>
    <w:p w:rsidR="008B4952" w:rsidRPr="004E0A5D" w:rsidRDefault="008B4952" w:rsidP="008B4952">
      <w:pPr>
        <w:pStyle w:val="Teksttreci1"/>
        <w:numPr>
          <w:ilvl w:val="0"/>
          <w:numId w:val="17"/>
        </w:numPr>
        <w:shd w:val="clear" w:color="auto" w:fill="auto"/>
        <w:tabs>
          <w:tab w:val="left" w:pos="284"/>
          <w:tab w:val="left" w:pos="993"/>
        </w:tabs>
        <w:spacing w:after="10" w:line="240" w:lineRule="auto"/>
        <w:ind w:firstLine="709"/>
        <w:jc w:val="both"/>
        <w:rPr>
          <w:sz w:val="20"/>
          <w:szCs w:val="20"/>
        </w:rPr>
      </w:pPr>
      <w:r w:rsidRPr="004E0A5D">
        <w:rPr>
          <w:rFonts w:ascii="ArialNarrow" w:hAnsi="ArialNarrow" w:cs="ArialNarrow"/>
          <w:sz w:val="20"/>
          <w:szCs w:val="20"/>
        </w:rPr>
        <w:t>sprawdzenie liczarki w dynamice,</w:t>
      </w:r>
    </w:p>
    <w:p w:rsidR="008B4952" w:rsidRPr="004E0A5D" w:rsidRDefault="008B4952" w:rsidP="008B4952">
      <w:pPr>
        <w:pStyle w:val="Teksttreci1"/>
        <w:numPr>
          <w:ilvl w:val="0"/>
          <w:numId w:val="17"/>
        </w:numPr>
        <w:shd w:val="clear" w:color="auto" w:fill="auto"/>
        <w:tabs>
          <w:tab w:val="left" w:pos="284"/>
          <w:tab w:val="left" w:pos="993"/>
        </w:tabs>
        <w:spacing w:after="10" w:line="240" w:lineRule="auto"/>
        <w:ind w:firstLine="709"/>
        <w:jc w:val="both"/>
        <w:rPr>
          <w:sz w:val="20"/>
          <w:szCs w:val="20"/>
        </w:rPr>
      </w:pPr>
      <w:r w:rsidRPr="004E0A5D">
        <w:rPr>
          <w:rFonts w:ascii="ArialNarrow" w:hAnsi="ArialNarrow" w:cs="ArialNarrow"/>
          <w:sz w:val="20"/>
          <w:szCs w:val="20"/>
        </w:rPr>
        <w:t>sprawdzenie połączeń elektrycznych.</w:t>
      </w:r>
    </w:p>
    <w:p w:rsidR="008B4952" w:rsidRPr="002A1041" w:rsidRDefault="008B4952" w:rsidP="008B4952">
      <w:pPr>
        <w:pStyle w:val="Nagwek10"/>
        <w:keepNext/>
        <w:keepLines/>
        <w:numPr>
          <w:ilvl w:val="0"/>
          <w:numId w:val="16"/>
        </w:numPr>
        <w:shd w:val="clear" w:color="auto" w:fill="auto"/>
        <w:spacing w:after="0" w:line="504" w:lineRule="exact"/>
        <w:ind w:left="426" w:hanging="284"/>
        <w:jc w:val="both"/>
        <w:rPr>
          <w:rStyle w:val="Nagwek1"/>
          <w:color w:val="000000"/>
          <w:sz w:val="20"/>
          <w:szCs w:val="20"/>
        </w:rPr>
      </w:pPr>
      <w:r w:rsidRPr="002A1041">
        <w:rPr>
          <w:rStyle w:val="Nagwek1"/>
          <w:color w:val="000000"/>
          <w:sz w:val="20"/>
          <w:szCs w:val="20"/>
        </w:rPr>
        <w:t>Naprawy:</w:t>
      </w:r>
    </w:p>
    <w:p w:rsidR="008B4952" w:rsidRPr="004E0A5D" w:rsidRDefault="008B4952" w:rsidP="008B4952">
      <w:pPr>
        <w:widowControl/>
        <w:numPr>
          <w:ilvl w:val="0"/>
          <w:numId w:val="12"/>
        </w:numPr>
        <w:shd w:val="clear" w:color="auto" w:fill="FFFFFF"/>
        <w:tabs>
          <w:tab w:val="left" w:pos="426"/>
        </w:tabs>
        <w:spacing w:before="120"/>
        <w:jc w:val="both"/>
        <w:rPr>
          <w:rFonts w:ascii="Arial" w:hAnsi="Arial" w:cs="Arial"/>
          <w:color w:val="auto"/>
          <w:sz w:val="20"/>
          <w:szCs w:val="20"/>
          <w:shd w:val="clear" w:color="auto" w:fill="FFFFFF"/>
        </w:rPr>
      </w:pPr>
      <w:r w:rsidRPr="004E0A5D">
        <w:rPr>
          <w:rFonts w:ascii="Arial" w:hAnsi="Arial" w:cs="Arial"/>
          <w:color w:val="auto"/>
          <w:sz w:val="20"/>
          <w:szCs w:val="20"/>
        </w:rPr>
        <w:t xml:space="preserve">Naprawa rozumiana jest jako diagnostyka, wycena kosztów naprawy, usunięcie usterki </w:t>
      </w:r>
      <w:r>
        <w:rPr>
          <w:rFonts w:ascii="Arial" w:hAnsi="Arial" w:cs="Arial"/>
          <w:color w:val="auto"/>
          <w:sz w:val="20"/>
          <w:szCs w:val="20"/>
        </w:rPr>
        <w:t xml:space="preserve">                          </w:t>
      </w:r>
      <w:r w:rsidRPr="004E0A5D">
        <w:rPr>
          <w:rFonts w:ascii="Arial" w:hAnsi="Arial" w:cs="Arial"/>
          <w:color w:val="auto"/>
          <w:sz w:val="20"/>
          <w:szCs w:val="20"/>
        </w:rPr>
        <w:t xml:space="preserve">wraz z </w:t>
      </w:r>
      <w:r w:rsidR="00087264">
        <w:rPr>
          <w:rFonts w:ascii="Arial" w:hAnsi="Arial" w:cs="Arial"/>
          <w:color w:val="auto"/>
          <w:sz w:val="20"/>
          <w:szCs w:val="20"/>
        </w:rPr>
        <w:t>dostawą</w:t>
      </w:r>
      <w:r w:rsidR="00C17947">
        <w:rPr>
          <w:rFonts w:ascii="Arial" w:hAnsi="Arial" w:cs="Arial"/>
          <w:color w:val="auto"/>
          <w:sz w:val="20"/>
          <w:szCs w:val="20"/>
        </w:rPr>
        <w:t xml:space="preserve"> i </w:t>
      </w:r>
      <w:r w:rsidRPr="004E0A5D">
        <w:rPr>
          <w:rFonts w:ascii="Arial" w:hAnsi="Arial" w:cs="Arial"/>
          <w:color w:val="auto"/>
          <w:sz w:val="20"/>
          <w:szCs w:val="20"/>
        </w:rPr>
        <w:t>wymianą uszkodzonych części lub podzespołów lub ewentualne sporządzenie pisemnej ekspertyzy technicznej stwierdzającej, że koszt naprawy przewyższa wartość urządzenia. Oddany po naprawie sprzęt powinien być przetestowany oraz mieć skalibrowane parametry pracy.</w:t>
      </w:r>
    </w:p>
    <w:p w:rsidR="008B4952" w:rsidRDefault="008B4952" w:rsidP="008B4952">
      <w:pPr>
        <w:widowControl/>
        <w:numPr>
          <w:ilvl w:val="0"/>
          <w:numId w:val="12"/>
        </w:numPr>
        <w:shd w:val="clear" w:color="auto" w:fill="FFFFFF"/>
        <w:tabs>
          <w:tab w:val="left" w:pos="426"/>
        </w:tabs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  <w:r w:rsidRPr="004E0A5D">
        <w:rPr>
          <w:rFonts w:ascii="Arial" w:hAnsi="Arial" w:cs="Arial"/>
          <w:color w:val="auto"/>
          <w:sz w:val="20"/>
          <w:szCs w:val="20"/>
        </w:rPr>
        <w:t>Konieczność naprawy urządzenia zostanie każdorazowo poprzedzona zgłoszeniem za pomocą poczty elektronicznej przez osoby (1 z osób wymienion</w:t>
      </w:r>
      <w:r w:rsidR="00E16D19">
        <w:rPr>
          <w:rFonts w:ascii="Arial" w:hAnsi="Arial" w:cs="Arial"/>
          <w:color w:val="auto"/>
          <w:sz w:val="20"/>
          <w:szCs w:val="20"/>
        </w:rPr>
        <w:t>ą</w:t>
      </w:r>
      <w:r w:rsidRPr="004E0A5D">
        <w:rPr>
          <w:rFonts w:ascii="Arial" w:hAnsi="Arial" w:cs="Arial"/>
          <w:color w:val="auto"/>
          <w:sz w:val="20"/>
          <w:szCs w:val="20"/>
        </w:rPr>
        <w:t xml:space="preserve"> w zamówieniu) odpowiedzialne za realizację </w:t>
      </w:r>
      <w:r w:rsidR="00762503">
        <w:rPr>
          <w:rFonts w:ascii="Arial" w:hAnsi="Arial" w:cs="Arial"/>
          <w:color w:val="auto"/>
          <w:sz w:val="20"/>
          <w:szCs w:val="20"/>
        </w:rPr>
        <w:t>zamówienia</w:t>
      </w:r>
      <w:r w:rsidRPr="004E0A5D">
        <w:rPr>
          <w:rFonts w:ascii="Arial" w:hAnsi="Arial" w:cs="Arial"/>
          <w:color w:val="auto"/>
          <w:sz w:val="20"/>
          <w:szCs w:val="20"/>
        </w:rPr>
        <w:t>, po którym Wykonawca przystąpi do diagnostyki urządzenia i sporządzenia wyceny kosztów naprawy w terminie do 24 godzin od otrzymania zgłoszenia.</w:t>
      </w:r>
    </w:p>
    <w:p w:rsidR="008B4952" w:rsidRPr="004E0A5D" w:rsidRDefault="008B4952" w:rsidP="008B4952">
      <w:pPr>
        <w:widowControl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pacing w:val="-1"/>
          <w:sz w:val="20"/>
          <w:szCs w:val="20"/>
        </w:rPr>
      </w:pPr>
      <w:r w:rsidRPr="004E0A5D">
        <w:rPr>
          <w:rFonts w:ascii="Arial" w:hAnsi="Arial" w:cs="Arial"/>
          <w:spacing w:val="-1"/>
          <w:sz w:val="20"/>
          <w:szCs w:val="20"/>
        </w:rPr>
        <w:t xml:space="preserve">Wykonawca </w:t>
      </w:r>
      <w:r>
        <w:rPr>
          <w:rFonts w:ascii="Arial" w:hAnsi="Arial" w:cs="Arial"/>
          <w:spacing w:val="-1"/>
          <w:sz w:val="20"/>
          <w:szCs w:val="20"/>
        </w:rPr>
        <w:t xml:space="preserve">nieodpłatnie dokona diagnostyki urządzeń i </w:t>
      </w:r>
      <w:r w:rsidRPr="004E0A5D">
        <w:rPr>
          <w:rFonts w:ascii="Arial" w:hAnsi="Arial" w:cs="Arial"/>
          <w:spacing w:val="-1"/>
          <w:sz w:val="20"/>
          <w:szCs w:val="20"/>
        </w:rPr>
        <w:t xml:space="preserve">przedstawi Zamawiającemu wycenę kosztów naprawy </w:t>
      </w:r>
      <w:r w:rsidR="00C17947">
        <w:rPr>
          <w:rFonts w:ascii="Arial" w:hAnsi="Arial" w:cs="Arial"/>
          <w:spacing w:val="-1"/>
          <w:sz w:val="20"/>
          <w:szCs w:val="20"/>
        </w:rPr>
        <w:t xml:space="preserve">wraz z </w:t>
      </w:r>
      <w:r w:rsidR="00087264">
        <w:rPr>
          <w:rFonts w:ascii="Arial" w:hAnsi="Arial" w:cs="Arial"/>
          <w:spacing w:val="-1"/>
          <w:sz w:val="20"/>
          <w:szCs w:val="20"/>
        </w:rPr>
        <w:t>dostawą</w:t>
      </w:r>
      <w:r w:rsidR="00C17947">
        <w:rPr>
          <w:rFonts w:ascii="Arial" w:hAnsi="Arial" w:cs="Arial"/>
          <w:spacing w:val="-1"/>
          <w:sz w:val="20"/>
          <w:szCs w:val="20"/>
        </w:rPr>
        <w:t xml:space="preserve"> i wymianą części </w:t>
      </w:r>
      <w:r w:rsidRPr="004E0A5D">
        <w:rPr>
          <w:rFonts w:ascii="Arial" w:hAnsi="Arial" w:cs="Arial"/>
          <w:spacing w:val="-1"/>
          <w:sz w:val="20"/>
          <w:szCs w:val="20"/>
        </w:rPr>
        <w:t>sporządzoną na podstawie ceny usługi naprawy oraz cen części lub podzespołów obowiązujących w czasie naprawy.</w:t>
      </w:r>
      <w:r>
        <w:rPr>
          <w:rFonts w:ascii="Arial" w:hAnsi="Arial" w:cs="Arial"/>
          <w:spacing w:val="-1"/>
          <w:sz w:val="20"/>
          <w:szCs w:val="20"/>
        </w:rPr>
        <w:br/>
      </w:r>
    </w:p>
    <w:p w:rsidR="008B4952" w:rsidRPr="00165C5E" w:rsidRDefault="008B4952" w:rsidP="008B4952">
      <w:pPr>
        <w:widowControl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pacing w:val="-1"/>
          <w:sz w:val="20"/>
          <w:szCs w:val="20"/>
        </w:rPr>
      </w:pPr>
      <w:r w:rsidRPr="004E0A5D">
        <w:rPr>
          <w:rFonts w:ascii="Arial" w:hAnsi="Arial" w:cs="Arial"/>
          <w:color w:val="auto"/>
          <w:sz w:val="20"/>
          <w:szCs w:val="20"/>
        </w:rPr>
        <w:t xml:space="preserve">Po dokonaniu oceny zasadności naprawy oraz akceptacji wyceny kosztów usługi przez </w:t>
      </w:r>
      <w:r w:rsidR="00D81A1B">
        <w:rPr>
          <w:rFonts w:ascii="Arial" w:hAnsi="Arial" w:cs="Arial"/>
          <w:color w:val="auto"/>
          <w:sz w:val="20"/>
          <w:szCs w:val="20"/>
        </w:rPr>
        <w:t>Zamawiającego</w:t>
      </w:r>
      <w:r w:rsidRPr="004E0A5D">
        <w:rPr>
          <w:rFonts w:ascii="Arial" w:hAnsi="Arial" w:cs="Arial"/>
          <w:color w:val="auto"/>
          <w:sz w:val="20"/>
          <w:szCs w:val="20"/>
        </w:rPr>
        <w:t xml:space="preserve">, osoba odpowiedzialna za realizację </w:t>
      </w:r>
      <w:r w:rsidR="00762503">
        <w:rPr>
          <w:rFonts w:ascii="Arial" w:hAnsi="Arial" w:cs="Arial"/>
          <w:color w:val="auto"/>
          <w:sz w:val="20"/>
          <w:szCs w:val="20"/>
        </w:rPr>
        <w:t xml:space="preserve">zamówienia </w:t>
      </w:r>
      <w:r w:rsidRPr="004E0A5D">
        <w:rPr>
          <w:rFonts w:ascii="Arial" w:hAnsi="Arial" w:cs="Arial"/>
          <w:color w:val="auto"/>
          <w:sz w:val="20"/>
          <w:szCs w:val="20"/>
        </w:rPr>
        <w:t xml:space="preserve">zleci naprawę urządzenia. </w:t>
      </w:r>
    </w:p>
    <w:p w:rsidR="008B4952" w:rsidRPr="004E0A5D" w:rsidRDefault="008B4952" w:rsidP="008B495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/>
        <w:ind w:left="714" w:hanging="357"/>
        <w:contextualSpacing w:val="0"/>
        <w:jc w:val="both"/>
        <w:rPr>
          <w:rFonts w:ascii="Arial" w:hAnsi="Arial" w:cs="Arial"/>
          <w:spacing w:val="-1"/>
          <w:sz w:val="20"/>
          <w:szCs w:val="20"/>
        </w:rPr>
      </w:pPr>
      <w:r w:rsidRPr="004E0A5D">
        <w:rPr>
          <w:rFonts w:ascii="Arial" w:hAnsi="Arial" w:cs="Arial"/>
          <w:sz w:val="20"/>
          <w:szCs w:val="20"/>
        </w:rPr>
        <w:t xml:space="preserve">W przypadku oszacowania kosztów na ponad 50% wartości naprawionego sprzętu, a Zamawiający stwierdzi iż naprawa jest nieekonomiczna, Wykonawca zobowiązany jest do sporządzenia orzeczenia technicznego i przekazanie go </w:t>
      </w:r>
      <w:r w:rsidRPr="004E0A5D">
        <w:rPr>
          <w:rFonts w:ascii="Arial" w:hAnsi="Arial" w:cs="Arial"/>
          <w:spacing w:val="-1"/>
          <w:sz w:val="20"/>
          <w:szCs w:val="20"/>
        </w:rPr>
        <w:t>Zamawiającemu.</w:t>
      </w:r>
    </w:p>
    <w:p w:rsidR="008B4952" w:rsidRPr="009C6380" w:rsidRDefault="008B4952" w:rsidP="008B4952">
      <w:pPr>
        <w:pStyle w:val="Akapitzlist"/>
        <w:numPr>
          <w:ilvl w:val="0"/>
          <w:numId w:val="12"/>
        </w:numPr>
        <w:spacing w:before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bookmarkStart w:id="1" w:name="_Hlk183514381"/>
      <w:r w:rsidRPr="009C6380">
        <w:rPr>
          <w:rFonts w:ascii="Arial" w:hAnsi="Arial" w:cs="Arial"/>
          <w:sz w:val="20"/>
          <w:szCs w:val="20"/>
        </w:rPr>
        <w:t xml:space="preserve">Wykonawca wykona naprawę sprzętu w terminie do 2 dni roboczych od dnia otrzymania zlecenia. </w:t>
      </w:r>
    </w:p>
    <w:p w:rsidR="008B4952" w:rsidRPr="004E0A5D" w:rsidRDefault="008B4952" w:rsidP="008B495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/>
        <w:ind w:left="714" w:hanging="357"/>
        <w:contextualSpacing w:val="0"/>
        <w:jc w:val="both"/>
        <w:rPr>
          <w:rFonts w:ascii="Arial" w:hAnsi="Arial" w:cs="Arial"/>
          <w:spacing w:val="-1"/>
          <w:sz w:val="20"/>
          <w:szCs w:val="20"/>
        </w:rPr>
      </w:pPr>
      <w:r w:rsidRPr="004E0A5D">
        <w:rPr>
          <w:rFonts w:ascii="Arial" w:hAnsi="Arial" w:cs="Arial"/>
          <w:sz w:val="20"/>
          <w:szCs w:val="20"/>
        </w:rPr>
        <w:t>Termin ten może być przedłużony tylko w przypadku</w:t>
      </w:r>
      <w:r w:rsidR="00B01859">
        <w:rPr>
          <w:rFonts w:ascii="Arial" w:hAnsi="Arial" w:cs="Arial"/>
          <w:sz w:val="20"/>
          <w:szCs w:val="20"/>
        </w:rPr>
        <w:t>,</w:t>
      </w:r>
      <w:r w:rsidRPr="004E0A5D">
        <w:rPr>
          <w:rFonts w:ascii="Arial" w:hAnsi="Arial" w:cs="Arial"/>
          <w:sz w:val="20"/>
          <w:szCs w:val="20"/>
        </w:rPr>
        <w:t xml:space="preserve"> gdy wykonanie usługi w tym terminie nie jest możliwe z przyczyn niezależnych od Wykonawcy. W takim przypadku Wykonawca zobowiązany jest niezwłocznie (do 24 godz.) powiadomić o tym fakcie Zamawiającego.</w:t>
      </w:r>
    </w:p>
    <w:p w:rsidR="008B4952" w:rsidRPr="004E0A5D" w:rsidRDefault="008B4952" w:rsidP="008B495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/>
        <w:ind w:left="714" w:hanging="357"/>
        <w:contextualSpacing w:val="0"/>
        <w:jc w:val="both"/>
        <w:rPr>
          <w:rFonts w:ascii="Arial" w:hAnsi="Arial" w:cs="Arial"/>
          <w:spacing w:val="-1"/>
          <w:sz w:val="20"/>
          <w:szCs w:val="20"/>
        </w:rPr>
      </w:pPr>
      <w:r w:rsidRPr="004E0A5D">
        <w:rPr>
          <w:rFonts w:ascii="Arial" w:hAnsi="Arial" w:cs="Arial"/>
          <w:sz w:val="20"/>
          <w:szCs w:val="20"/>
        </w:rPr>
        <w:t>W przypadku jeżeli czas naprawy wykracza poza trzy dni robocze Wykonawca udostępni na czas dalszej naprawy użytkownikowi (na jego żądanie), urządzenie o parametrach nie gorszych niż urządzenie naprawiane,.</w:t>
      </w:r>
    </w:p>
    <w:bookmarkEnd w:id="1"/>
    <w:p w:rsidR="008B4952" w:rsidRPr="004E0A5D" w:rsidRDefault="008B4952" w:rsidP="008B4952">
      <w:pPr>
        <w:widowControl/>
        <w:numPr>
          <w:ilvl w:val="0"/>
          <w:numId w:val="12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4E0A5D">
        <w:rPr>
          <w:rFonts w:ascii="Arial" w:hAnsi="Arial" w:cs="Arial"/>
          <w:color w:val="auto"/>
          <w:sz w:val="20"/>
          <w:szCs w:val="20"/>
        </w:rPr>
        <w:t>Naprawy urządzeń wykonywane będą w dni robocze w godzinach urzędowania Zamawiającego (7.00–14.30), w miejscu ich użytkowania oraz przy obecności użytkownika urządzenia.</w:t>
      </w:r>
    </w:p>
    <w:p w:rsidR="008B4952" w:rsidRPr="004E0A5D" w:rsidRDefault="008B4952" w:rsidP="008B495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E0A5D">
        <w:rPr>
          <w:rFonts w:ascii="Arial" w:hAnsi="Arial" w:cs="Arial"/>
          <w:sz w:val="20"/>
          <w:szCs w:val="20"/>
        </w:rPr>
        <w:t>Jeżeli ze względu na warunki techniczne wykonanie usługi w miejscu użytkowania nie będzie możliwe, Wykonawca dokona naprawy we własnym warsztacie,  zachowując zagwarantowane warunki i terminy usług. Koszty dojazdu, załadunku, przewozu, rozładunku, opakowania</w:t>
      </w:r>
      <w:r>
        <w:rPr>
          <w:rFonts w:ascii="Arial" w:hAnsi="Arial" w:cs="Arial"/>
          <w:sz w:val="20"/>
          <w:szCs w:val="20"/>
        </w:rPr>
        <w:t xml:space="preserve"> </w:t>
      </w:r>
      <w:r w:rsidRPr="004E0A5D">
        <w:rPr>
          <w:rFonts w:ascii="Arial" w:hAnsi="Arial" w:cs="Arial"/>
          <w:sz w:val="20"/>
          <w:szCs w:val="20"/>
        </w:rPr>
        <w:t>i ubezpieczenia na czas wykonywania usługi ponosi Wykonawca. Przed przetransportowaniem urządzenia konieczne jest uzyskanie zgody od użytkownika na wywóz urządzenia.</w:t>
      </w:r>
    </w:p>
    <w:p w:rsidR="008B4952" w:rsidRPr="00165C5E" w:rsidRDefault="008B4952" w:rsidP="008B4952">
      <w:pPr>
        <w:widowControl/>
        <w:numPr>
          <w:ilvl w:val="0"/>
          <w:numId w:val="12"/>
        </w:numPr>
        <w:spacing w:before="120"/>
        <w:ind w:left="709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36231D">
        <w:rPr>
          <w:rFonts w:ascii="Arial" w:hAnsi="Arial" w:cs="Arial"/>
          <w:color w:val="auto"/>
          <w:sz w:val="20"/>
          <w:szCs w:val="20"/>
        </w:rPr>
        <w:t>Po odbiorze sprzętu zostanie sporządzony protokół, który będzie zawierał między innymi następujące dane:</w:t>
      </w:r>
      <w:r w:rsidRPr="0036231D">
        <w:rPr>
          <w:rFonts w:ascii="Arial" w:hAnsi="Arial" w:cs="Arial"/>
          <w:color w:val="auto"/>
          <w:sz w:val="20"/>
          <w:szCs w:val="20"/>
        </w:rPr>
        <w:br/>
      </w:r>
      <w:r w:rsidRPr="004E0A5D">
        <w:rPr>
          <w:rFonts w:ascii="Arial" w:hAnsi="Arial" w:cs="Arial"/>
          <w:sz w:val="20"/>
          <w:szCs w:val="20"/>
        </w:rPr>
        <w:lastRenderedPageBreak/>
        <w:t xml:space="preserve">a) datę zgłoszenia z terminem naprawy wg </w:t>
      </w:r>
      <w:r w:rsidR="00AD73A6">
        <w:rPr>
          <w:rFonts w:ascii="Arial" w:hAnsi="Arial" w:cs="Arial"/>
          <w:sz w:val="20"/>
          <w:szCs w:val="20"/>
        </w:rPr>
        <w:t>zamówienia</w:t>
      </w:r>
      <w:r w:rsidRPr="004E0A5D">
        <w:rPr>
          <w:rFonts w:ascii="Arial" w:hAnsi="Arial" w:cs="Arial"/>
          <w:sz w:val="20"/>
          <w:szCs w:val="20"/>
        </w:rPr>
        <w:t>;</w:t>
      </w:r>
      <w:r w:rsidRPr="004E0A5D">
        <w:rPr>
          <w:rFonts w:ascii="Arial" w:hAnsi="Arial" w:cs="Arial"/>
          <w:sz w:val="20"/>
          <w:szCs w:val="20"/>
        </w:rPr>
        <w:br/>
        <w:t>b) model urządzenia i numer fabryczny, którego dotyczy zgłoszenie;</w:t>
      </w:r>
      <w:r w:rsidRPr="004E0A5D">
        <w:rPr>
          <w:rFonts w:ascii="Arial" w:hAnsi="Arial" w:cs="Arial"/>
          <w:sz w:val="20"/>
          <w:szCs w:val="20"/>
        </w:rPr>
        <w:br/>
        <w:t>c) opis usterki/ usługi;</w:t>
      </w:r>
      <w:r w:rsidRPr="004E0A5D">
        <w:rPr>
          <w:rFonts w:ascii="Arial" w:hAnsi="Arial" w:cs="Arial"/>
          <w:sz w:val="20"/>
          <w:szCs w:val="20"/>
        </w:rPr>
        <w:br/>
        <w:t>d) miejsce naprawy;</w:t>
      </w:r>
      <w:r w:rsidRPr="004E0A5D">
        <w:rPr>
          <w:rFonts w:ascii="Arial" w:hAnsi="Arial" w:cs="Arial"/>
          <w:sz w:val="20"/>
          <w:szCs w:val="20"/>
        </w:rPr>
        <w:br/>
        <w:t>e) opis naprawy;</w:t>
      </w:r>
      <w:r>
        <w:rPr>
          <w:rFonts w:ascii="Arial" w:hAnsi="Arial" w:cs="Arial"/>
          <w:sz w:val="20"/>
          <w:szCs w:val="20"/>
        </w:rPr>
        <w:br/>
        <w:t>f) ilość roboczogodzin;</w:t>
      </w:r>
      <w:r w:rsidRPr="00165C5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g</w:t>
      </w:r>
      <w:r w:rsidRPr="00165C5E">
        <w:rPr>
          <w:rFonts w:ascii="Arial" w:hAnsi="Arial" w:cs="Arial"/>
          <w:sz w:val="20"/>
          <w:szCs w:val="20"/>
        </w:rPr>
        <w:t xml:space="preserve">) szczegółowy wykaz części użytych do naprawy, podpis serwisanta oraz upoważnionego   pracownika do odbioru prac ze strony Zamawiającego. </w:t>
      </w:r>
    </w:p>
    <w:p w:rsidR="008B4952" w:rsidRPr="004E0A5D" w:rsidRDefault="008B4952" w:rsidP="008B4952">
      <w:pPr>
        <w:pStyle w:val="Akapitzlist"/>
        <w:numPr>
          <w:ilvl w:val="0"/>
          <w:numId w:val="12"/>
        </w:numPr>
        <w:spacing w:before="120"/>
        <w:contextualSpacing w:val="0"/>
        <w:jc w:val="both"/>
        <w:rPr>
          <w:rFonts w:ascii="Arial" w:hAnsi="Arial" w:cs="Arial"/>
          <w:sz w:val="20"/>
          <w:szCs w:val="20"/>
        </w:rPr>
      </w:pPr>
      <w:r w:rsidRPr="004E0A5D">
        <w:rPr>
          <w:rFonts w:ascii="Arial" w:hAnsi="Arial" w:cs="Arial"/>
          <w:sz w:val="20"/>
          <w:szCs w:val="20"/>
        </w:rPr>
        <w:t>Protokół powinien być sporządzony indywidualnie dla każdego urządzenia.</w:t>
      </w:r>
    </w:p>
    <w:p w:rsidR="008B4952" w:rsidRPr="004E0A5D" w:rsidRDefault="008B4952" w:rsidP="008B4952">
      <w:pPr>
        <w:widowControl/>
        <w:numPr>
          <w:ilvl w:val="0"/>
          <w:numId w:val="12"/>
        </w:numPr>
        <w:tabs>
          <w:tab w:val="left" w:pos="426"/>
        </w:tabs>
        <w:spacing w:before="120"/>
        <w:jc w:val="both"/>
        <w:rPr>
          <w:rFonts w:ascii="Arial" w:hAnsi="Arial" w:cs="Arial"/>
          <w:spacing w:val="-1"/>
          <w:sz w:val="20"/>
          <w:szCs w:val="20"/>
        </w:rPr>
      </w:pPr>
      <w:r w:rsidRPr="004E0A5D">
        <w:rPr>
          <w:rFonts w:ascii="Arial" w:hAnsi="Arial" w:cs="Arial"/>
          <w:spacing w:val="-1"/>
          <w:sz w:val="20"/>
          <w:szCs w:val="20"/>
        </w:rPr>
        <w:t>Obustronnie podpisany przez Wykonawcę i użytkownika urządzenia protokół odbioru stanowi podstawę do rozliczenia kosztów usługi.</w:t>
      </w:r>
    </w:p>
    <w:p w:rsidR="008B4952" w:rsidRPr="004E0A5D" w:rsidRDefault="008B4952" w:rsidP="008B4952">
      <w:pPr>
        <w:widowControl/>
        <w:numPr>
          <w:ilvl w:val="0"/>
          <w:numId w:val="12"/>
        </w:numPr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  <w:r w:rsidRPr="004E0A5D">
        <w:rPr>
          <w:rFonts w:ascii="Arial" w:hAnsi="Arial" w:cs="Arial"/>
          <w:color w:val="auto"/>
          <w:sz w:val="20"/>
          <w:szCs w:val="20"/>
        </w:rPr>
        <w:t>Jakość stosowanych części zamiennych i podzespołów musi być zgodna z normami obowiązującymi w tym zakresie, a w szczególności znakiem bezpieczeństwa. Zamawiający wymaga, aby dostarczone przez Wykonawcę części i podzespoły były zgodne z zaleceniami producenta urządzenia, były oryginalne, fabrycznie nowe i wolne od wad.</w:t>
      </w:r>
    </w:p>
    <w:p w:rsidR="008B4952" w:rsidRPr="004E0A5D" w:rsidRDefault="008B4952" w:rsidP="008B4952">
      <w:pPr>
        <w:widowControl/>
        <w:numPr>
          <w:ilvl w:val="0"/>
          <w:numId w:val="12"/>
        </w:numPr>
        <w:tabs>
          <w:tab w:val="left" w:pos="142"/>
        </w:tabs>
        <w:suppressAutoHyphens/>
        <w:spacing w:before="120"/>
        <w:jc w:val="both"/>
        <w:rPr>
          <w:rFonts w:ascii="Arial" w:hAnsi="Arial" w:cs="Arial"/>
          <w:color w:val="auto"/>
          <w:sz w:val="20"/>
          <w:szCs w:val="20"/>
          <w:lang w:val="x-none" w:eastAsia="x-none"/>
        </w:rPr>
      </w:pPr>
      <w:r w:rsidRPr="004E0A5D">
        <w:rPr>
          <w:rFonts w:ascii="Arial" w:hAnsi="Arial" w:cs="Arial"/>
          <w:color w:val="auto"/>
          <w:sz w:val="20"/>
          <w:szCs w:val="20"/>
          <w:lang w:val="x-none" w:eastAsia="x-none"/>
        </w:rPr>
        <w:t>Wykonawca</w:t>
      </w:r>
      <w:r w:rsidRPr="004E0A5D">
        <w:rPr>
          <w:rFonts w:ascii="Arial" w:hAnsi="Arial" w:cs="Arial"/>
          <w:color w:val="auto"/>
          <w:sz w:val="20"/>
          <w:szCs w:val="20"/>
          <w:lang w:eastAsia="x-none"/>
        </w:rPr>
        <w:t xml:space="preserve"> </w:t>
      </w:r>
      <w:r w:rsidRPr="004E0A5D">
        <w:rPr>
          <w:rFonts w:ascii="Arial" w:hAnsi="Arial" w:cs="Arial"/>
          <w:color w:val="auto"/>
          <w:sz w:val="20"/>
          <w:szCs w:val="20"/>
          <w:lang w:val="x-none" w:eastAsia="x-none"/>
        </w:rPr>
        <w:t xml:space="preserve">udziela Zamawiającemu gwarancji na wykonane naprawy na okres </w:t>
      </w:r>
      <w:r w:rsidRPr="004E0A5D">
        <w:rPr>
          <w:rFonts w:ascii="Arial" w:hAnsi="Arial" w:cs="Arial"/>
          <w:color w:val="auto"/>
          <w:sz w:val="20"/>
          <w:szCs w:val="20"/>
          <w:lang w:eastAsia="x-none"/>
        </w:rPr>
        <w:t>6</w:t>
      </w:r>
      <w:r w:rsidRPr="004E0A5D">
        <w:rPr>
          <w:rFonts w:ascii="Arial" w:hAnsi="Arial" w:cs="Arial"/>
          <w:color w:val="auto"/>
          <w:sz w:val="20"/>
          <w:szCs w:val="20"/>
          <w:lang w:val="x-none" w:eastAsia="x-none"/>
        </w:rPr>
        <w:t xml:space="preserve"> miesięcy od daty podpisania protokołu potwierdzającego wykonanie usług</w:t>
      </w:r>
      <w:r w:rsidRPr="004E0A5D">
        <w:rPr>
          <w:rFonts w:ascii="Arial" w:hAnsi="Arial" w:cs="Arial"/>
          <w:color w:val="auto"/>
          <w:sz w:val="20"/>
          <w:szCs w:val="20"/>
          <w:lang w:eastAsia="x-none"/>
        </w:rPr>
        <w:t>i</w:t>
      </w:r>
      <w:r w:rsidRPr="004E0A5D">
        <w:rPr>
          <w:rFonts w:ascii="Arial" w:hAnsi="Arial" w:cs="Arial"/>
          <w:color w:val="auto"/>
          <w:sz w:val="20"/>
          <w:szCs w:val="20"/>
          <w:lang w:val="x-none" w:eastAsia="x-none"/>
        </w:rPr>
        <w:t xml:space="preserve"> a w przypadku dostarczenia koniecznych do wykonania napraw części zamiennych i podzespołów, Wykonawca udzieli na nie gwarancji </w:t>
      </w:r>
      <w:r>
        <w:rPr>
          <w:rFonts w:ascii="Arial" w:hAnsi="Arial" w:cs="Arial"/>
          <w:color w:val="auto"/>
          <w:sz w:val="20"/>
          <w:szCs w:val="20"/>
          <w:lang w:eastAsia="x-none"/>
        </w:rPr>
        <w:t xml:space="preserve">    </w:t>
      </w:r>
      <w:r w:rsidRPr="004E0A5D">
        <w:rPr>
          <w:rFonts w:ascii="Arial" w:hAnsi="Arial" w:cs="Arial"/>
          <w:color w:val="auto"/>
          <w:sz w:val="20"/>
          <w:szCs w:val="20"/>
          <w:lang w:val="x-none" w:eastAsia="x-none"/>
        </w:rPr>
        <w:t xml:space="preserve">na minimum </w:t>
      </w:r>
      <w:r w:rsidRPr="004E0A5D">
        <w:rPr>
          <w:rFonts w:ascii="Arial" w:hAnsi="Arial" w:cs="Arial"/>
          <w:color w:val="auto"/>
          <w:sz w:val="20"/>
          <w:szCs w:val="20"/>
          <w:lang w:eastAsia="x-none"/>
        </w:rPr>
        <w:t>6</w:t>
      </w:r>
      <w:r w:rsidRPr="004E0A5D">
        <w:rPr>
          <w:rFonts w:ascii="Arial" w:hAnsi="Arial" w:cs="Arial"/>
          <w:color w:val="auto"/>
          <w:sz w:val="20"/>
          <w:szCs w:val="20"/>
          <w:lang w:val="x-none" w:eastAsia="x-none"/>
        </w:rPr>
        <w:t xml:space="preserve"> miesięcy lub, jeżeli producent ustali dłuższy okres gwarancji, </w:t>
      </w:r>
      <w:r w:rsidRPr="004E0A5D">
        <w:rPr>
          <w:rFonts w:ascii="Arial" w:hAnsi="Arial" w:cs="Arial"/>
          <w:color w:val="auto"/>
          <w:sz w:val="20"/>
          <w:szCs w:val="20"/>
          <w:lang w:eastAsia="x-none"/>
        </w:rPr>
        <w:t>to</w:t>
      </w:r>
      <w:r w:rsidRPr="004E0A5D">
        <w:rPr>
          <w:rFonts w:ascii="Arial" w:hAnsi="Arial" w:cs="Arial"/>
          <w:color w:val="auto"/>
          <w:sz w:val="20"/>
          <w:szCs w:val="20"/>
          <w:lang w:val="x-none" w:eastAsia="x-none"/>
        </w:rPr>
        <w:t xml:space="preserve"> na okres zgodny </w:t>
      </w:r>
      <w:r>
        <w:rPr>
          <w:rFonts w:ascii="Arial" w:hAnsi="Arial" w:cs="Arial"/>
          <w:color w:val="auto"/>
          <w:sz w:val="20"/>
          <w:szCs w:val="20"/>
          <w:lang w:eastAsia="x-none"/>
        </w:rPr>
        <w:t xml:space="preserve">               </w:t>
      </w:r>
      <w:r w:rsidRPr="004E0A5D">
        <w:rPr>
          <w:rFonts w:ascii="Arial" w:hAnsi="Arial" w:cs="Arial"/>
          <w:color w:val="auto"/>
          <w:sz w:val="20"/>
          <w:szCs w:val="20"/>
          <w:lang w:val="x-none" w:eastAsia="x-none"/>
        </w:rPr>
        <w:t>z okresem gwarancji udzielonej przez producenta.</w:t>
      </w:r>
    </w:p>
    <w:p w:rsidR="008B4952" w:rsidRPr="004E0A5D" w:rsidRDefault="008B4952" w:rsidP="008B4952">
      <w:pPr>
        <w:pStyle w:val="Akapitzlist"/>
        <w:numPr>
          <w:ilvl w:val="0"/>
          <w:numId w:val="12"/>
        </w:numPr>
        <w:tabs>
          <w:tab w:val="left" w:pos="142"/>
        </w:tabs>
        <w:suppressAutoHyphens/>
        <w:spacing w:before="120"/>
        <w:contextualSpacing w:val="0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4E0A5D">
        <w:rPr>
          <w:rFonts w:ascii="Arial" w:hAnsi="Arial" w:cs="Arial"/>
          <w:sz w:val="20"/>
          <w:szCs w:val="20"/>
          <w:lang w:val="x-none" w:eastAsia="x-none"/>
        </w:rPr>
        <w:t xml:space="preserve">Dokumentem gwarancyjnym dla wykonanej danej naprawy jest podpisany przez Wykonawcę </w:t>
      </w:r>
      <w:r>
        <w:rPr>
          <w:rFonts w:ascii="Arial" w:hAnsi="Arial" w:cs="Arial"/>
          <w:sz w:val="20"/>
          <w:szCs w:val="20"/>
          <w:lang w:eastAsia="x-none"/>
        </w:rPr>
        <w:t xml:space="preserve">                     </w:t>
      </w:r>
      <w:r w:rsidRPr="004E0A5D">
        <w:rPr>
          <w:rFonts w:ascii="Arial" w:hAnsi="Arial" w:cs="Arial"/>
          <w:sz w:val="20"/>
          <w:szCs w:val="20"/>
          <w:lang w:val="x-none" w:eastAsia="x-none"/>
        </w:rPr>
        <w:t>i</w:t>
      </w:r>
      <w:r w:rsidRPr="004E0A5D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4E0A5D">
        <w:rPr>
          <w:rFonts w:ascii="Arial" w:hAnsi="Arial" w:cs="Arial"/>
          <w:sz w:val="20"/>
          <w:szCs w:val="20"/>
          <w:lang w:val="x-none" w:eastAsia="x-none"/>
        </w:rPr>
        <w:t xml:space="preserve">Zamawiającego </w:t>
      </w:r>
      <w:r w:rsidRPr="004E0A5D">
        <w:rPr>
          <w:rFonts w:ascii="Arial" w:hAnsi="Arial" w:cs="Arial"/>
          <w:sz w:val="20"/>
          <w:szCs w:val="20"/>
          <w:lang w:eastAsia="x-none"/>
        </w:rPr>
        <w:t>(pracownika Działu Administracyjnego)</w:t>
      </w:r>
      <w:r w:rsidRPr="004E0A5D">
        <w:rPr>
          <w:rFonts w:ascii="Arial" w:hAnsi="Arial" w:cs="Arial"/>
          <w:sz w:val="20"/>
          <w:szCs w:val="20"/>
          <w:lang w:val="x-none" w:eastAsia="x-none"/>
        </w:rPr>
        <w:t xml:space="preserve"> protokół potwierdzający wykonanie </w:t>
      </w:r>
      <w:r w:rsidRPr="004E0A5D">
        <w:rPr>
          <w:rFonts w:ascii="Arial" w:hAnsi="Arial" w:cs="Arial"/>
          <w:sz w:val="20"/>
          <w:szCs w:val="20"/>
          <w:lang w:eastAsia="x-none"/>
        </w:rPr>
        <w:t>usługi</w:t>
      </w:r>
      <w:r w:rsidRPr="004E0A5D">
        <w:rPr>
          <w:rFonts w:ascii="Arial" w:hAnsi="Arial" w:cs="Arial"/>
          <w:sz w:val="20"/>
          <w:szCs w:val="20"/>
          <w:lang w:val="x-none" w:eastAsia="x-none"/>
        </w:rPr>
        <w:t>.</w:t>
      </w:r>
    </w:p>
    <w:p w:rsidR="008B4952" w:rsidRPr="004E0A5D" w:rsidRDefault="008B4952" w:rsidP="008B4952">
      <w:pPr>
        <w:widowControl/>
        <w:numPr>
          <w:ilvl w:val="0"/>
          <w:numId w:val="12"/>
        </w:numPr>
        <w:tabs>
          <w:tab w:val="left" w:pos="142"/>
        </w:tabs>
        <w:suppressAutoHyphens/>
        <w:spacing w:before="120"/>
        <w:jc w:val="both"/>
        <w:rPr>
          <w:rFonts w:ascii="Arial" w:hAnsi="Arial" w:cs="Arial"/>
          <w:color w:val="auto"/>
          <w:sz w:val="20"/>
          <w:szCs w:val="20"/>
          <w:lang w:val="x-none" w:eastAsia="x-none"/>
        </w:rPr>
      </w:pPr>
      <w:r w:rsidRPr="004E0A5D">
        <w:rPr>
          <w:rFonts w:ascii="Arial" w:hAnsi="Arial" w:cs="Arial"/>
          <w:color w:val="auto"/>
          <w:sz w:val="20"/>
          <w:szCs w:val="20"/>
          <w:lang w:val="x-none" w:eastAsia="x-none"/>
        </w:rPr>
        <w:t xml:space="preserve">Wszelkie pisemne opinie i ekspertyzy stanu technicznego urządzeń będą wykonywane bezpłatnie. </w:t>
      </w:r>
    </w:p>
    <w:p w:rsidR="008B4952" w:rsidRPr="004E0A5D" w:rsidRDefault="008B4952" w:rsidP="008B4952">
      <w:pPr>
        <w:widowControl/>
        <w:numPr>
          <w:ilvl w:val="0"/>
          <w:numId w:val="12"/>
        </w:numPr>
        <w:tabs>
          <w:tab w:val="left" w:pos="142"/>
        </w:tabs>
        <w:suppressAutoHyphens/>
        <w:spacing w:before="120"/>
        <w:jc w:val="both"/>
        <w:rPr>
          <w:rFonts w:ascii="Arial" w:hAnsi="Arial" w:cs="Arial"/>
          <w:color w:val="auto"/>
          <w:sz w:val="20"/>
          <w:szCs w:val="20"/>
          <w:lang w:val="x-none" w:eastAsia="x-none"/>
        </w:rPr>
      </w:pPr>
      <w:r w:rsidRPr="004E0A5D">
        <w:rPr>
          <w:rFonts w:ascii="Arial" w:hAnsi="Arial" w:cs="Arial"/>
          <w:color w:val="auto"/>
          <w:sz w:val="20"/>
          <w:szCs w:val="20"/>
          <w:lang w:val="x-none" w:eastAsia="x-none"/>
        </w:rPr>
        <w:t xml:space="preserve">Wykonawca zobowiązany jest do przedstawienia pisemnej ekspertyzy stanu technicznego urządzenia celem wycofania sprzętu z eksploatacji, w następujących przypadkach: </w:t>
      </w:r>
    </w:p>
    <w:p w:rsidR="008B4952" w:rsidRPr="004E0A5D" w:rsidRDefault="008B4952" w:rsidP="008B4952">
      <w:pPr>
        <w:pStyle w:val="Akapitzlist"/>
        <w:spacing w:before="120"/>
        <w:ind w:left="1134" w:hanging="414"/>
        <w:contextualSpacing w:val="0"/>
        <w:jc w:val="both"/>
        <w:rPr>
          <w:rFonts w:ascii="Arial" w:hAnsi="Arial" w:cs="Arial"/>
          <w:sz w:val="20"/>
          <w:szCs w:val="20"/>
        </w:rPr>
      </w:pPr>
      <w:r w:rsidRPr="004E0A5D">
        <w:rPr>
          <w:rFonts w:ascii="Arial" w:hAnsi="Arial" w:cs="Arial"/>
          <w:sz w:val="20"/>
          <w:szCs w:val="20"/>
        </w:rPr>
        <w:t xml:space="preserve">-     </w:t>
      </w:r>
      <w:r>
        <w:rPr>
          <w:rFonts w:ascii="Arial" w:hAnsi="Arial" w:cs="Arial"/>
          <w:sz w:val="20"/>
          <w:szCs w:val="20"/>
        </w:rPr>
        <w:tab/>
      </w:r>
      <w:r w:rsidRPr="004E0A5D">
        <w:rPr>
          <w:rFonts w:ascii="Arial" w:hAnsi="Arial" w:cs="Arial"/>
          <w:sz w:val="20"/>
          <w:szCs w:val="20"/>
        </w:rPr>
        <w:t xml:space="preserve">stwierdzenia przez Zamawiającego iż naprawa jest nieekonomiczna (pkt </w:t>
      </w:r>
      <w:r>
        <w:rPr>
          <w:rFonts w:ascii="Arial" w:hAnsi="Arial" w:cs="Arial"/>
          <w:sz w:val="20"/>
          <w:szCs w:val="20"/>
        </w:rPr>
        <w:t>3</w:t>
      </w:r>
      <w:r w:rsidRPr="004E0A5D"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p</w:t>
      </w:r>
      <w:r w:rsidRPr="004E0A5D">
        <w:rPr>
          <w:rFonts w:ascii="Arial" w:hAnsi="Arial" w:cs="Arial"/>
          <w:sz w:val="20"/>
          <w:szCs w:val="20"/>
        </w:rPr>
        <w:t>pk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9646F2">
        <w:rPr>
          <w:rFonts w:ascii="Arial" w:hAnsi="Arial" w:cs="Arial"/>
          <w:sz w:val="20"/>
          <w:szCs w:val="20"/>
        </w:rPr>
        <w:t>5</w:t>
      </w:r>
      <w:r w:rsidRPr="004E0A5D">
        <w:rPr>
          <w:rFonts w:ascii="Arial" w:hAnsi="Arial" w:cs="Arial"/>
          <w:sz w:val="20"/>
          <w:szCs w:val="20"/>
        </w:rPr>
        <w:t>),</w:t>
      </w:r>
    </w:p>
    <w:p w:rsidR="008B4952" w:rsidRPr="004E0A5D" w:rsidRDefault="008B4952" w:rsidP="008B4952">
      <w:pPr>
        <w:pStyle w:val="Akapitzlist"/>
        <w:spacing w:before="120"/>
        <w:ind w:left="1134" w:hanging="414"/>
        <w:contextualSpacing w:val="0"/>
        <w:jc w:val="both"/>
        <w:rPr>
          <w:rFonts w:ascii="Arial" w:hAnsi="Arial" w:cs="Arial"/>
          <w:sz w:val="20"/>
          <w:szCs w:val="20"/>
        </w:rPr>
      </w:pPr>
      <w:r w:rsidRPr="004E0A5D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ab/>
      </w:r>
      <w:r w:rsidRPr="004E0A5D">
        <w:rPr>
          <w:rFonts w:ascii="Arial" w:hAnsi="Arial" w:cs="Arial"/>
          <w:sz w:val="20"/>
          <w:szCs w:val="20"/>
        </w:rPr>
        <w:t>niezdatność urządzenia do dalszej eksploatacji z uwagi na nadmierne zużycie,</w:t>
      </w:r>
    </w:p>
    <w:p w:rsidR="008B4952" w:rsidRPr="004E0A5D" w:rsidRDefault="008B4952" w:rsidP="008B4952">
      <w:pPr>
        <w:pStyle w:val="Akapitzlist"/>
        <w:spacing w:before="120"/>
        <w:ind w:left="1134" w:hanging="414"/>
        <w:contextualSpacing w:val="0"/>
        <w:jc w:val="both"/>
        <w:rPr>
          <w:rFonts w:ascii="Arial" w:hAnsi="Arial" w:cs="Arial"/>
          <w:sz w:val="20"/>
          <w:szCs w:val="20"/>
        </w:rPr>
      </w:pPr>
      <w:r w:rsidRPr="004E0A5D">
        <w:rPr>
          <w:rFonts w:ascii="Arial" w:hAnsi="Arial" w:cs="Arial"/>
          <w:sz w:val="20"/>
          <w:szCs w:val="20"/>
        </w:rPr>
        <w:t xml:space="preserve">- </w:t>
      </w:r>
      <w:r w:rsidRPr="004E0A5D">
        <w:rPr>
          <w:rFonts w:ascii="Arial" w:hAnsi="Arial" w:cs="Arial"/>
          <w:sz w:val="20"/>
          <w:szCs w:val="20"/>
        </w:rPr>
        <w:tab/>
        <w:t>niemożliwość dokonania naprawy niezależnego od Wykonawcy np. brak możliwości pozyskania części zamiennych lub podzespołów, zaniechanie produkcji. itp.</w:t>
      </w:r>
    </w:p>
    <w:p w:rsidR="008B4952" w:rsidRPr="004E0A5D" w:rsidRDefault="008B4952" w:rsidP="008B4952">
      <w:pPr>
        <w:widowControl/>
        <w:numPr>
          <w:ilvl w:val="0"/>
          <w:numId w:val="12"/>
        </w:numPr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  <w:r w:rsidRPr="004E0A5D">
        <w:rPr>
          <w:rFonts w:ascii="Arial" w:hAnsi="Arial" w:cs="Arial"/>
          <w:color w:val="auto"/>
          <w:sz w:val="20"/>
          <w:szCs w:val="20"/>
        </w:rPr>
        <w:t xml:space="preserve">Wykonawca zobowiązany jest do bieżącego prowadzenia rejestru (edytowalny) z wykonanych czynności i przekazywania uzupełnionego dokumentu drogą elektroniczną Zamawiającemu, </w:t>
      </w:r>
      <w:r>
        <w:rPr>
          <w:rFonts w:ascii="Arial" w:hAnsi="Arial" w:cs="Arial"/>
          <w:color w:val="auto"/>
          <w:sz w:val="20"/>
          <w:szCs w:val="20"/>
        </w:rPr>
        <w:t xml:space="preserve">              </w:t>
      </w:r>
      <w:r w:rsidRPr="004E0A5D">
        <w:rPr>
          <w:rFonts w:ascii="Arial" w:hAnsi="Arial" w:cs="Arial"/>
          <w:color w:val="auto"/>
          <w:sz w:val="20"/>
          <w:szCs w:val="20"/>
        </w:rPr>
        <w:t>w terminie uzgodnionym z Zamawiającym.</w:t>
      </w:r>
    </w:p>
    <w:p w:rsidR="008B4952" w:rsidRPr="004E0A5D" w:rsidRDefault="008B4952" w:rsidP="008B4952">
      <w:pPr>
        <w:widowControl/>
        <w:numPr>
          <w:ilvl w:val="0"/>
          <w:numId w:val="12"/>
        </w:numPr>
        <w:spacing w:before="120"/>
        <w:jc w:val="both"/>
        <w:rPr>
          <w:rFonts w:ascii="Arial" w:hAnsi="Arial" w:cs="Arial"/>
          <w:sz w:val="20"/>
          <w:szCs w:val="20"/>
          <w:lang w:eastAsia="en-US"/>
        </w:rPr>
      </w:pPr>
      <w:r w:rsidRPr="004E0A5D">
        <w:rPr>
          <w:rFonts w:ascii="Arial" w:hAnsi="Arial" w:cs="Arial"/>
          <w:sz w:val="20"/>
          <w:szCs w:val="20"/>
          <w:lang w:eastAsia="en-US"/>
        </w:rPr>
        <w:t xml:space="preserve">Wykonawca jest wytwórcą odpadów powstałych w wyniku realizacji przedmiotu </w:t>
      </w:r>
      <w:r w:rsidR="00B30DE7">
        <w:rPr>
          <w:rFonts w:ascii="Arial" w:hAnsi="Arial" w:cs="Arial"/>
          <w:sz w:val="20"/>
          <w:szCs w:val="20"/>
          <w:lang w:eastAsia="en-US"/>
        </w:rPr>
        <w:t>zamówienia</w:t>
      </w:r>
      <w:r w:rsidRPr="004E0A5D">
        <w:rPr>
          <w:rFonts w:ascii="Arial" w:hAnsi="Arial" w:cs="Arial"/>
          <w:sz w:val="20"/>
          <w:szCs w:val="20"/>
          <w:lang w:eastAsia="en-US"/>
        </w:rPr>
        <w:t>. Wykonawca, jako wytwórca odpadów zobowiązany jest do postępowania z odpadami zgodnie z obowiązującymi przepisami prawa, a w szczególności z przepisami ustawy o odpadach z dnia </w:t>
      </w:r>
      <w:r>
        <w:rPr>
          <w:rFonts w:ascii="Arial" w:hAnsi="Arial" w:cs="Arial"/>
          <w:sz w:val="20"/>
          <w:szCs w:val="20"/>
          <w:lang w:eastAsia="en-US"/>
        </w:rPr>
        <w:t xml:space="preserve">            </w:t>
      </w:r>
      <w:r w:rsidRPr="004E0A5D">
        <w:rPr>
          <w:rFonts w:ascii="Arial" w:hAnsi="Arial" w:cs="Arial"/>
          <w:sz w:val="20"/>
          <w:szCs w:val="20"/>
          <w:lang w:eastAsia="en-US"/>
        </w:rPr>
        <w:t xml:space="preserve">14 grudnia 2012 r. (Dz. U. z 2013 r. poz. 21 z </w:t>
      </w:r>
      <w:proofErr w:type="spellStart"/>
      <w:r w:rsidRPr="004E0A5D">
        <w:rPr>
          <w:rFonts w:ascii="Arial" w:hAnsi="Arial" w:cs="Arial"/>
          <w:sz w:val="20"/>
          <w:szCs w:val="20"/>
          <w:lang w:eastAsia="en-US"/>
        </w:rPr>
        <w:t>późn</w:t>
      </w:r>
      <w:proofErr w:type="spellEnd"/>
      <w:r w:rsidRPr="004E0A5D">
        <w:rPr>
          <w:rFonts w:ascii="Arial" w:hAnsi="Arial" w:cs="Arial"/>
          <w:sz w:val="20"/>
          <w:szCs w:val="20"/>
          <w:lang w:eastAsia="en-US"/>
        </w:rPr>
        <w:t xml:space="preserve">. zm.). Wykonawca ponosi pełną odpowiedzialność za gospodarowanie wytworzonymi przez siebie odpadami. </w:t>
      </w:r>
    </w:p>
    <w:p w:rsidR="008B4952" w:rsidRPr="004E0A5D" w:rsidRDefault="008B4952" w:rsidP="008B4952">
      <w:pPr>
        <w:widowControl/>
        <w:numPr>
          <w:ilvl w:val="0"/>
          <w:numId w:val="12"/>
        </w:numPr>
        <w:spacing w:before="120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4E0A5D">
        <w:rPr>
          <w:rFonts w:ascii="Arial" w:hAnsi="Arial" w:cs="Arial"/>
          <w:color w:val="auto"/>
          <w:sz w:val="20"/>
          <w:szCs w:val="20"/>
        </w:rPr>
        <w:t>Podczas wykonywania prac naprawczych Wykonawca wyczyści urządzenie wewnątrz i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4E0A5D">
        <w:rPr>
          <w:rFonts w:ascii="Arial" w:hAnsi="Arial" w:cs="Arial"/>
          <w:color w:val="auto"/>
          <w:sz w:val="20"/>
          <w:szCs w:val="20"/>
        </w:rPr>
        <w:t xml:space="preserve">na zewnątrz oraz </w:t>
      </w:r>
      <w:r>
        <w:rPr>
          <w:rFonts w:ascii="Arial" w:hAnsi="Arial" w:cs="Arial"/>
          <w:color w:val="auto"/>
          <w:sz w:val="20"/>
          <w:szCs w:val="20"/>
        </w:rPr>
        <w:t>wykona wszelkie niezbędne</w:t>
      </w:r>
      <w:r w:rsidRPr="004E0A5D">
        <w:rPr>
          <w:rFonts w:ascii="Arial" w:hAnsi="Arial" w:cs="Arial"/>
          <w:color w:val="auto"/>
          <w:sz w:val="20"/>
          <w:szCs w:val="20"/>
        </w:rPr>
        <w:t xml:space="preserve"> regul</w:t>
      </w:r>
      <w:r>
        <w:rPr>
          <w:rFonts w:ascii="Arial" w:hAnsi="Arial" w:cs="Arial"/>
          <w:color w:val="auto"/>
          <w:sz w:val="20"/>
          <w:szCs w:val="20"/>
        </w:rPr>
        <w:t>acje</w:t>
      </w:r>
      <w:r w:rsidRPr="004E0A5D">
        <w:rPr>
          <w:rFonts w:ascii="Arial" w:hAnsi="Arial" w:cs="Arial"/>
          <w:color w:val="auto"/>
          <w:sz w:val="20"/>
          <w:szCs w:val="20"/>
        </w:rPr>
        <w:t>.</w:t>
      </w:r>
    </w:p>
    <w:p w:rsidR="008B4952" w:rsidRDefault="008B4952" w:rsidP="00CE233E">
      <w:pPr>
        <w:widowControl/>
        <w:numPr>
          <w:ilvl w:val="0"/>
          <w:numId w:val="12"/>
        </w:numPr>
        <w:spacing w:before="120" w:after="120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4E0A5D">
        <w:rPr>
          <w:rFonts w:ascii="Arial" w:hAnsi="Arial" w:cs="Arial"/>
          <w:color w:val="auto"/>
          <w:sz w:val="20"/>
          <w:szCs w:val="20"/>
        </w:rPr>
        <w:t>Wykonawca odpowiedzialny jest za utratę lub uszkodzenie urządzeń powstałych z jego winy w</w:t>
      </w:r>
      <w:r>
        <w:rPr>
          <w:rFonts w:ascii="Arial" w:hAnsi="Arial" w:cs="Arial"/>
          <w:color w:val="auto"/>
          <w:sz w:val="20"/>
          <w:szCs w:val="20"/>
        </w:rPr>
        <w:t> </w:t>
      </w:r>
      <w:r w:rsidRPr="004E0A5D">
        <w:rPr>
          <w:rFonts w:ascii="Arial" w:hAnsi="Arial" w:cs="Arial"/>
          <w:color w:val="auto"/>
          <w:sz w:val="20"/>
          <w:szCs w:val="20"/>
        </w:rPr>
        <w:t>czasie wykonywania napraw oraz za dostarczone i wymienione części i podzespoły niezbędne do sprawnego działania urządzenia, w sposób zapewniający ciągłość jego działania.</w:t>
      </w:r>
    </w:p>
    <w:p w:rsidR="00CE233E" w:rsidRPr="00CE233E" w:rsidRDefault="00CE233E" w:rsidP="00CE233E">
      <w:pPr>
        <w:numPr>
          <w:ilvl w:val="0"/>
          <w:numId w:val="1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E233E">
        <w:rPr>
          <w:rFonts w:ascii="Arial" w:hAnsi="Arial" w:cs="Arial"/>
          <w:sz w:val="20"/>
          <w:szCs w:val="20"/>
        </w:rPr>
        <w:t>Wykonawca udzieli 6 miesięcy gwarancji na wykonane usługi od momentu podpisania protokołu końcowego realizacji usługi.</w:t>
      </w:r>
    </w:p>
    <w:p w:rsidR="008B4952" w:rsidRPr="00867C38" w:rsidRDefault="008B4952" w:rsidP="008B4952">
      <w:pPr>
        <w:pStyle w:val="Tekstpodstawowy"/>
        <w:numPr>
          <w:ilvl w:val="0"/>
          <w:numId w:val="16"/>
        </w:numPr>
        <w:spacing w:before="120" w:line="240" w:lineRule="auto"/>
        <w:ind w:left="284" w:hanging="284"/>
        <w:rPr>
          <w:rStyle w:val="Teksttreci"/>
          <w:snapToGrid w:val="0"/>
          <w:sz w:val="20"/>
          <w:szCs w:val="20"/>
        </w:rPr>
      </w:pPr>
      <w:r w:rsidRPr="00867C38">
        <w:rPr>
          <w:rStyle w:val="Teksttreci"/>
          <w:color w:val="000000"/>
          <w:sz w:val="20"/>
          <w:szCs w:val="20"/>
        </w:rPr>
        <w:t xml:space="preserve">W ramach maksymalnego wynagrodzenia Wykonawca zobowiązany jest do naprawy wg powyższych  zasad  innych  urządzeń   takich   jak:   </w:t>
      </w:r>
      <w:proofErr w:type="spellStart"/>
      <w:r w:rsidRPr="00867C38">
        <w:rPr>
          <w:rStyle w:val="Teksttreci"/>
          <w:color w:val="000000"/>
          <w:sz w:val="20"/>
          <w:szCs w:val="20"/>
        </w:rPr>
        <w:t>bindownice</w:t>
      </w:r>
      <w:proofErr w:type="spellEnd"/>
      <w:r w:rsidRPr="00867C38">
        <w:rPr>
          <w:rStyle w:val="Teksttreci"/>
          <w:color w:val="000000"/>
          <w:sz w:val="20"/>
          <w:szCs w:val="20"/>
        </w:rPr>
        <w:t>,   gilotyny,  laminatory i otwieracza do</w:t>
      </w:r>
      <w:r>
        <w:rPr>
          <w:rStyle w:val="Teksttreci"/>
          <w:color w:val="000000"/>
          <w:sz w:val="20"/>
          <w:szCs w:val="20"/>
        </w:rPr>
        <w:t> </w:t>
      </w:r>
      <w:r w:rsidRPr="00867C38">
        <w:rPr>
          <w:rStyle w:val="Teksttreci"/>
          <w:color w:val="000000"/>
          <w:sz w:val="20"/>
          <w:szCs w:val="20"/>
        </w:rPr>
        <w:t>korespondencji.</w:t>
      </w:r>
    </w:p>
    <w:p w:rsidR="008B4952" w:rsidRPr="004E0A5D" w:rsidRDefault="008B4952" w:rsidP="008B4952">
      <w:pPr>
        <w:pStyle w:val="Tekstpodstawowy"/>
        <w:spacing w:line="240" w:lineRule="auto"/>
        <w:ind w:left="720"/>
        <w:rPr>
          <w:rFonts w:ascii="Arial" w:hAnsi="Arial" w:cs="Arial"/>
          <w:snapToGrid w:val="0"/>
          <w:sz w:val="20"/>
          <w:szCs w:val="20"/>
        </w:rPr>
      </w:pPr>
    </w:p>
    <w:p w:rsidR="008B4952" w:rsidRPr="00867C38" w:rsidRDefault="008B4952" w:rsidP="008B4952">
      <w:pPr>
        <w:pStyle w:val="Teksttreci40"/>
        <w:numPr>
          <w:ilvl w:val="0"/>
          <w:numId w:val="16"/>
        </w:numPr>
        <w:shd w:val="clear" w:color="auto" w:fill="auto"/>
        <w:spacing w:before="0" w:after="120" w:line="210" w:lineRule="exact"/>
        <w:ind w:left="284" w:hanging="284"/>
        <w:rPr>
          <w:rStyle w:val="Teksttreci4"/>
          <w:bCs/>
          <w:color w:val="000000"/>
          <w:sz w:val="20"/>
          <w:szCs w:val="20"/>
        </w:rPr>
      </w:pPr>
      <w:r w:rsidRPr="00867C38">
        <w:rPr>
          <w:rStyle w:val="Teksttreci4"/>
          <w:bCs/>
          <w:color w:val="000000"/>
          <w:sz w:val="20"/>
          <w:szCs w:val="20"/>
        </w:rPr>
        <w:t>Rodzaj sprzętu biurowego:</w:t>
      </w:r>
    </w:p>
    <w:tbl>
      <w:tblPr>
        <w:tblW w:w="6180" w:type="dxa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0"/>
        <w:gridCol w:w="3760"/>
      </w:tblGrid>
      <w:tr w:rsidR="008B4952" w:rsidRPr="00E2373B" w:rsidTr="007A0BA7">
        <w:trPr>
          <w:trHeight w:val="454"/>
        </w:trPr>
        <w:tc>
          <w:tcPr>
            <w:tcW w:w="6180" w:type="dxa"/>
            <w:gridSpan w:val="2"/>
            <w:shd w:val="clear" w:color="auto" w:fill="D9D9D9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 w:rsidRPr="00E2373B">
              <w:rPr>
                <w:rFonts w:ascii="Arial" w:hAnsi="Arial" w:cs="Arial"/>
                <w:b/>
                <w:sz w:val="22"/>
                <w:szCs w:val="22"/>
              </w:rPr>
              <w:t>Niszczarki EBA</w:t>
            </w:r>
          </w:p>
        </w:tc>
      </w:tr>
      <w:tr w:rsidR="008B4952" w:rsidRPr="00E2373B" w:rsidTr="007A0BA7">
        <w:trPr>
          <w:trHeight w:hRule="exact" w:val="270"/>
        </w:trPr>
        <w:tc>
          <w:tcPr>
            <w:tcW w:w="242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EBA</w:t>
            </w:r>
          </w:p>
        </w:tc>
        <w:tc>
          <w:tcPr>
            <w:tcW w:w="376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125 C"/>
                <w:attr w:name="w:st" w:val="on"/>
              </w:smartTagPr>
              <w:r w:rsidRPr="00E2373B">
                <w:rPr>
                  <w:rFonts w:ascii="Arial" w:hAnsi="Arial" w:cs="Arial"/>
                  <w:sz w:val="22"/>
                  <w:szCs w:val="22"/>
                </w:rPr>
                <w:t>2125 C</w:t>
              </w:r>
            </w:smartTag>
            <w:r w:rsidRPr="00E2373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B4952" w:rsidRPr="00E2373B" w:rsidTr="007A0BA7">
        <w:trPr>
          <w:trHeight w:hRule="exact" w:val="270"/>
        </w:trPr>
        <w:tc>
          <w:tcPr>
            <w:tcW w:w="242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EBA</w:t>
            </w:r>
          </w:p>
        </w:tc>
        <w:tc>
          <w:tcPr>
            <w:tcW w:w="376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2125 S</w:t>
            </w:r>
          </w:p>
        </w:tc>
      </w:tr>
      <w:tr w:rsidR="008B4952" w:rsidRPr="00E2373B" w:rsidTr="007A0BA7">
        <w:trPr>
          <w:trHeight w:hRule="exact" w:val="270"/>
        </w:trPr>
        <w:tc>
          <w:tcPr>
            <w:tcW w:w="242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EBA</w:t>
            </w:r>
          </w:p>
        </w:tc>
        <w:tc>
          <w:tcPr>
            <w:tcW w:w="376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2125 S4</w:t>
            </w:r>
          </w:p>
        </w:tc>
      </w:tr>
      <w:tr w:rsidR="008B4952" w:rsidRPr="00E2373B" w:rsidTr="007A0BA7">
        <w:trPr>
          <w:trHeight w:hRule="exact" w:val="270"/>
        </w:trPr>
        <w:tc>
          <w:tcPr>
            <w:tcW w:w="242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EBA</w:t>
            </w:r>
          </w:p>
        </w:tc>
        <w:tc>
          <w:tcPr>
            <w:tcW w:w="376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2126 S</w:t>
            </w:r>
          </w:p>
        </w:tc>
      </w:tr>
      <w:tr w:rsidR="008B4952" w:rsidRPr="00E2373B" w:rsidTr="007A0BA7">
        <w:trPr>
          <w:trHeight w:val="270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>EBA</w:t>
            </w:r>
          </w:p>
        </w:tc>
        <w:tc>
          <w:tcPr>
            <w:tcW w:w="3760" w:type="dxa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Bingo 22S</w:t>
            </w:r>
          </w:p>
        </w:tc>
      </w:tr>
      <w:tr w:rsidR="008B4952" w:rsidRPr="00E2373B" w:rsidTr="007A0BA7">
        <w:trPr>
          <w:trHeight w:val="454"/>
        </w:trPr>
        <w:tc>
          <w:tcPr>
            <w:tcW w:w="6180" w:type="dxa"/>
            <w:gridSpan w:val="2"/>
            <w:shd w:val="clear" w:color="auto" w:fill="D9D9D9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b/>
                <w:sz w:val="22"/>
                <w:szCs w:val="22"/>
              </w:rPr>
              <w:t>Niszczarki FELLOWES</w:t>
            </w:r>
          </w:p>
        </w:tc>
      </w:tr>
      <w:tr w:rsidR="008B4952" w:rsidRPr="00E2373B" w:rsidTr="007A0BA7">
        <w:trPr>
          <w:trHeight w:hRule="exact" w:val="270"/>
        </w:trPr>
        <w:tc>
          <w:tcPr>
            <w:tcW w:w="242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 xml:space="preserve">225Ci </w:t>
            </w:r>
          </w:p>
        </w:tc>
      </w:tr>
      <w:tr w:rsidR="008B4952" w:rsidRPr="00E2373B" w:rsidTr="007A0BA7">
        <w:trPr>
          <w:trHeight w:val="270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450 MS</w:t>
            </w:r>
          </w:p>
        </w:tc>
      </w:tr>
      <w:tr w:rsidR="008B4952" w:rsidRPr="00E2373B" w:rsidTr="007A0BA7">
        <w:trPr>
          <w:trHeight w:val="270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72 </w:t>
            </w: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Ct</w:t>
            </w:r>
            <w:proofErr w:type="spellEnd"/>
          </w:p>
        </w:tc>
      </w:tr>
      <w:tr w:rsidR="008B4952" w:rsidRPr="00E2373B" w:rsidTr="007A0BA7">
        <w:trPr>
          <w:trHeight w:val="270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75 Cs</w:t>
            </w:r>
          </w:p>
        </w:tc>
      </w:tr>
      <w:tr w:rsidR="008B4952" w:rsidRPr="00E2373B" w:rsidTr="007A0BA7">
        <w:trPr>
          <w:trHeight w:val="270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shd w:val="clear" w:color="auto" w:fill="FFFFFF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C 420 </w:t>
            </w:r>
          </w:p>
        </w:tc>
      </w:tr>
      <w:tr w:rsidR="008B4952" w:rsidRPr="00E2373B" w:rsidTr="007A0BA7">
        <w:trPr>
          <w:trHeight w:val="270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C-</w:t>
            </w:r>
            <w:smartTag w:uri="urn:schemas-microsoft-com:office:smarttags" w:element="metricconverter">
              <w:smartTagPr>
                <w:attr w:name="ProductID" w:val="220 C"/>
              </w:smartTagPr>
              <w:r w:rsidRPr="00E2373B">
                <w:rPr>
                  <w:rFonts w:ascii="Arial" w:hAnsi="Arial" w:cs="Arial"/>
                  <w:color w:val="auto"/>
                  <w:sz w:val="22"/>
                  <w:szCs w:val="22"/>
                </w:rPr>
                <w:t>220 C</w:t>
              </w:r>
            </w:smartTag>
          </w:p>
        </w:tc>
      </w:tr>
      <w:tr w:rsidR="008B4952" w:rsidRPr="00E2373B" w:rsidTr="007A0BA7">
        <w:trPr>
          <w:trHeight w:val="270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C320C</w:t>
            </w:r>
          </w:p>
        </w:tc>
      </w:tr>
      <w:tr w:rsidR="008B4952" w:rsidRPr="00E2373B" w:rsidTr="007A0BA7">
        <w:trPr>
          <w:trHeight w:val="270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C-325 Ci</w:t>
            </w:r>
          </w:p>
        </w:tc>
      </w:tr>
      <w:tr w:rsidR="008B4952" w:rsidRPr="00E2373B" w:rsidTr="007A0BA7">
        <w:trPr>
          <w:trHeight w:val="270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C-420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DS-</w:t>
            </w:r>
            <w:smartTag w:uri="urn:schemas-microsoft-com:office:smarttags" w:element="metricconverter">
              <w:smartTagPr>
                <w:attr w:name="ProductID" w:val="13 C"/>
              </w:smartTagPr>
              <w:r w:rsidRPr="00E2373B">
                <w:rPr>
                  <w:rFonts w:ascii="Arial" w:hAnsi="Arial" w:cs="Arial"/>
                  <w:color w:val="auto"/>
                  <w:sz w:val="22"/>
                  <w:szCs w:val="22"/>
                </w:rPr>
                <w:t>13 C</w:t>
              </w:r>
            </w:smartTag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DS-</w:t>
            </w:r>
            <w:smartTag w:uri="urn:schemas-microsoft-com:office:smarttags" w:element="metricconverter">
              <w:smartTagPr>
                <w:attr w:name="ProductID" w:val="700 C"/>
              </w:smartTagPr>
              <w:r w:rsidRPr="00E2373B">
                <w:rPr>
                  <w:rFonts w:ascii="Arial" w:hAnsi="Arial" w:cs="Arial"/>
                  <w:color w:val="auto"/>
                  <w:sz w:val="22"/>
                  <w:szCs w:val="22"/>
                </w:rPr>
                <w:t>700 C</w:t>
              </w:r>
            </w:smartTag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EF-</w:t>
            </w:r>
            <w:smartTag w:uri="urn:schemas-microsoft-com:office:smarttags" w:element="metricconverter">
              <w:smartTagPr>
                <w:attr w:name="ProductID" w:val="1524 C"/>
              </w:smartTagPr>
              <w:r w:rsidRPr="00E2373B">
                <w:rPr>
                  <w:rFonts w:ascii="Arial" w:hAnsi="Arial" w:cs="Arial"/>
                  <w:color w:val="auto"/>
                  <w:sz w:val="22"/>
                  <w:szCs w:val="22"/>
                </w:rPr>
                <w:t>1524 C</w:t>
              </w:r>
            </w:smartTag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MS</w:t>
            </w: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460 Cs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P-</w:t>
            </w:r>
            <w:smartTag w:uri="urn:schemas-microsoft-com:office:smarttags" w:element="metricconverter">
              <w:smartTagPr>
                <w:attr w:name="ProductID" w:val="55 C"/>
              </w:smartTagPr>
              <w:r w:rsidRPr="00E2373B">
                <w:rPr>
                  <w:rFonts w:ascii="Arial" w:hAnsi="Arial" w:cs="Arial"/>
                  <w:color w:val="auto"/>
                  <w:sz w:val="22"/>
                  <w:szCs w:val="22"/>
                </w:rPr>
                <w:t>55 C</w:t>
              </w:r>
            </w:smartTag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PS 120 3,9mm 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PS320c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PS-60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PS-60-2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PS-</w:t>
            </w:r>
            <w:smartTag w:uri="urn:schemas-microsoft-com:office:smarttags" w:element="metricconverter">
              <w:smartTagPr>
                <w:attr w:name="ProductID" w:val="66 C"/>
              </w:smartTagPr>
              <w:r w:rsidRPr="00E2373B">
                <w:rPr>
                  <w:rFonts w:ascii="Arial" w:hAnsi="Arial" w:cs="Arial"/>
                  <w:color w:val="auto"/>
                  <w:sz w:val="22"/>
                  <w:szCs w:val="22"/>
                </w:rPr>
                <w:t>66 C</w:t>
              </w:r>
            </w:smartTag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PS-70 CD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PS-77 Cs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SB-80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SB-</w:t>
            </w:r>
            <w:smartTag w:uri="urn:schemas-microsoft-com:office:smarttags" w:element="metricconverter">
              <w:smartTagPr>
                <w:attr w:name="ProductID" w:val="85 C"/>
              </w:smartTagPr>
              <w:r w:rsidRPr="00E2373B">
                <w:rPr>
                  <w:rFonts w:ascii="Arial" w:hAnsi="Arial" w:cs="Arial"/>
                  <w:color w:val="auto"/>
                  <w:sz w:val="22"/>
                  <w:szCs w:val="22"/>
                </w:rPr>
                <w:t>85 C</w:t>
              </w:r>
            </w:smartTag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SB-99 Ci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</w:tcPr>
          <w:p w:rsidR="008B4952" w:rsidRDefault="008B4952" w:rsidP="007A0BA7">
            <w:proofErr w:type="spellStart"/>
            <w:r w:rsidRPr="00102B48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</w:p>
        </w:tc>
        <w:tc>
          <w:tcPr>
            <w:tcW w:w="3760" w:type="dxa"/>
            <w:noWrap/>
            <w:vAlign w:val="center"/>
          </w:tcPr>
          <w:p w:rsidR="008B4952" w:rsidRPr="00D35161" w:rsidRDefault="008B4952" w:rsidP="007A0BA7">
            <w:pPr>
              <w:widowControl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 Ci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</w:tcPr>
          <w:p w:rsidR="008B4952" w:rsidRDefault="008B4952" w:rsidP="007A0BA7">
            <w:proofErr w:type="spellStart"/>
            <w:r w:rsidRPr="00102B48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</w:p>
        </w:tc>
        <w:tc>
          <w:tcPr>
            <w:tcW w:w="3760" w:type="dxa"/>
            <w:noWrap/>
            <w:vAlign w:val="center"/>
          </w:tcPr>
          <w:p w:rsidR="008B4952" w:rsidRPr="00D35161" w:rsidRDefault="008B4952" w:rsidP="007A0BA7">
            <w:pPr>
              <w:widowControl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P-35C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</w:tcPr>
          <w:p w:rsidR="008B4952" w:rsidRDefault="008B4952" w:rsidP="007A0BA7">
            <w:proofErr w:type="spellStart"/>
            <w:r w:rsidRPr="00102B48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</w:p>
        </w:tc>
        <w:tc>
          <w:tcPr>
            <w:tcW w:w="3760" w:type="dxa"/>
            <w:noWrap/>
            <w:vAlign w:val="center"/>
          </w:tcPr>
          <w:p w:rsidR="008B4952" w:rsidRPr="00D35161" w:rsidRDefault="008B4952" w:rsidP="007A0BA7">
            <w:pPr>
              <w:widowControl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35161">
              <w:rPr>
                <w:rFonts w:ascii="Arial" w:hAnsi="Arial" w:cs="Arial"/>
                <w:color w:val="auto"/>
                <w:sz w:val="20"/>
                <w:szCs w:val="20"/>
              </w:rPr>
              <w:t>P-57 CS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</w:tcPr>
          <w:p w:rsidR="008B4952" w:rsidRDefault="008B4952" w:rsidP="007A0BA7">
            <w:proofErr w:type="spellStart"/>
            <w:r w:rsidRPr="00102B48">
              <w:rPr>
                <w:rFonts w:ascii="Arial" w:hAnsi="Arial" w:cs="Arial"/>
                <w:color w:val="auto"/>
                <w:sz w:val="22"/>
                <w:szCs w:val="22"/>
              </w:rPr>
              <w:t>Fellowes</w:t>
            </w:r>
            <w:proofErr w:type="spellEnd"/>
          </w:p>
        </w:tc>
        <w:tc>
          <w:tcPr>
            <w:tcW w:w="3760" w:type="dxa"/>
            <w:noWrap/>
            <w:vAlign w:val="center"/>
          </w:tcPr>
          <w:p w:rsidR="008B4952" w:rsidRPr="00D35161" w:rsidRDefault="008B4952" w:rsidP="007A0BA7">
            <w:pPr>
              <w:widowControl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35161">
              <w:rPr>
                <w:rFonts w:ascii="Arial" w:hAnsi="Arial" w:cs="Arial"/>
                <w:color w:val="auto"/>
                <w:sz w:val="20"/>
                <w:szCs w:val="20"/>
              </w:rPr>
              <w:t>M-7C</w:t>
            </w:r>
          </w:p>
        </w:tc>
      </w:tr>
      <w:tr w:rsidR="008B4952" w:rsidRPr="00E2373B" w:rsidTr="007A0BA7">
        <w:trPr>
          <w:trHeight w:val="454"/>
        </w:trPr>
        <w:tc>
          <w:tcPr>
            <w:tcW w:w="6180" w:type="dxa"/>
            <w:gridSpan w:val="2"/>
            <w:shd w:val="clear" w:color="auto" w:fill="D9D9D9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b/>
                <w:color w:val="auto"/>
                <w:sz w:val="22"/>
                <w:szCs w:val="22"/>
              </w:rPr>
              <w:t>Niszczarki GBC SREDMASTER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GBC </w:t>
            </w: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shredmaster</w:t>
            </w:r>
            <w:proofErr w:type="spellEnd"/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CC180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GBC </w:t>
            </w: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shredmaster</w:t>
            </w:r>
            <w:proofErr w:type="spellEnd"/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CC195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GBC </w:t>
            </w: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shredmaster</w:t>
            </w:r>
            <w:proofErr w:type="spellEnd"/>
          </w:p>
        </w:tc>
        <w:tc>
          <w:tcPr>
            <w:tcW w:w="3760" w:type="dxa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SC180</w:t>
            </w:r>
          </w:p>
        </w:tc>
      </w:tr>
      <w:tr w:rsidR="008B4952" w:rsidRPr="00E2373B" w:rsidTr="007A0BA7">
        <w:trPr>
          <w:trHeight w:val="454"/>
        </w:trPr>
        <w:tc>
          <w:tcPr>
            <w:tcW w:w="6180" w:type="dxa"/>
            <w:gridSpan w:val="2"/>
            <w:shd w:val="clear" w:color="auto" w:fill="D9D9D9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b/>
                <w:color w:val="auto"/>
                <w:sz w:val="22"/>
                <w:szCs w:val="22"/>
              </w:rPr>
              <w:t>Niszczarki HSM</w:t>
            </w:r>
          </w:p>
        </w:tc>
      </w:tr>
      <w:tr w:rsidR="008B4952" w:rsidRPr="00E2373B" w:rsidTr="007A0BA7">
        <w:trPr>
          <w:trHeight w:hRule="exact" w:val="255"/>
        </w:trPr>
        <w:tc>
          <w:tcPr>
            <w:tcW w:w="2420" w:type="dxa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HSM</w:t>
            </w:r>
          </w:p>
        </w:tc>
        <w:tc>
          <w:tcPr>
            <w:tcW w:w="3760" w:type="dxa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80.2</w:t>
            </w:r>
          </w:p>
        </w:tc>
      </w:tr>
      <w:tr w:rsidR="008B4952" w:rsidRPr="00E2373B" w:rsidTr="007A0BA7">
        <w:trPr>
          <w:trHeight w:hRule="exact" w:val="255"/>
        </w:trPr>
        <w:tc>
          <w:tcPr>
            <w:tcW w:w="242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HSM</w:t>
            </w:r>
          </w:p>
        </w:tc>
        <w:tc>
          <w:tcPr>
            <w:tcW w:w="376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102.2</w:t>
            </w:r>
          </w:p>
        </w:tc>
      </w:tr>
      <w:tr w:rsidR="008B4952" w:rsidRPr="00E2373B" w:rsidTr="007A0BA7">
        <w:trPr>
          <w:trHeight w:hRule="exact" w:val="255"/>
        </w:trPr>
        <w:tc>
          <w:tcPr>
            <w:tcW w:w="242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HSM</w:t>
            </w:r>
          </w:p>
        </w:tc>
        <w:tc>
          <w:tcPr>
            <w:tcW w:w="376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104.2</w:t>
            </w:r>
          </w:p>
        </w:tc>
      </w:tr>
      <w:tr w:rsidR="008B4952" w:rsidRPr="00E2373B" w:rsidTr="007A0BA7">
        <w:trPr>
          <w:trHeight w:hRule="exact" w:val="255"/>
        </w:trPr>
        <w:tc>
          <w:tcPr>
            <w:tcW w:w="242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HSM</w:t>
            </w:r>
          </w:p>
        </w:tc>
        <w:tc>
          <w:tcPr>
            <w:tcW w:w="376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105.2</w:t>
            </w:r>
          </w:p>
        </w:tc>
      </w:tr>
      <w:tr w:rsidR="008B4952" w:rsidRPr="00E2373B" w:rsidTr="007A0BA7">
        <w:trPr>
          <w:trHeight w:hRule="exact" w:val="255"/>
        </w:trPr>
        <w:tc>
          <w:tcPr>
            <w:tcW w:w="242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HSM</w:t>
            </w:r>
          </w:p>
        </w:tc>
        <w:tc>
          <w:tcPr>
            <w:tcW w:w="376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105.3</w:t>
            </w:r>
          </w:p>
        </w:tc>
      </w:tr>
      <w:tr w:rsidR="008B4952" w:rsidRPr="00E2373B" w:rsidTr="007A0BA7">
        <w:trPr>
          <w:trHeight w:hRule="exact" w:val="255"/>
        </w:trPr>
        <w:tc>
          <w:tcPr>
            <w:tcW w:w="242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HSM</w:t>
            </w:r>
          </w:p>
        </w:tc>
        <w:tc>
          <w:tcPr>
            <w:tcW w:w="376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125.2</w:t>
            </w:r>
          </w:p>
        </w:tc>
      </w:tr>
      <w:tr w:rsidR="008B4952" w:rsidRPr="00E2373B" w:rsidTr="007A0BA7">
        <w:trPr>
          <w:trHeight w:hRule="exact" w:val="255"/>
        </w:trPr>
        <w:tc>
          <w:tcPr>
            <w:tcW w:w="242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HSM</w:t>
            </w:r>
          </w:p>
        </w:tc>
        <w:tc>
          <w:tcPr>
            <w:tcW w:w="376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225.2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HSM</w:t>
            </w:r>
          </w:p>
        </w:tc>
        <w:tc>
          <w:tcPr>
            <w:tcW w:w="3760" w:type="dxa"/>
            <w:shd w:val="clear" w:color="auto" w:fill="FFFFFF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Securio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B22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HSM</w:t>
            </w:r>
          </w:p>
        </w:tc>
        <w:tc>
          <w:tcPr>
            <w:tcW w:w="3760" w:type="dxa"/>
            <w:shd w:val="clear" w:color="auto" w:fill="FFFFFF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Securio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B2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HSM</w:t>
            </w:r>
          </w:p>
        </w:tc>
        <w:tc>
          <w:tcPr>
            <w:tcW w:w="3760" w:type="dxa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Securio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B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34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HSM</w:t>
            </w:r>
          </w:p>
        </w:tc>
        <w:tc>
          <w:tcPr>
            <w:tcW w:w="3760" w:type="dxa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Securio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C18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HSM</w:t>
            </w:r>
          </w:p>
        </w:tc>
        <w:tc>
          <w:tcPr>
            <w:tcW w:w="3760" w:type="dxa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Shredstar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X5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HSM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Shredstar</w:t>
            </w:r>
            <w:proofErr w:type="spellEnd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 X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</w:tr>
      <w:tr w:rsidR="008B4952" w:rsidRPr="00E2373B" w:rsidTr="007A0BA7">
        <w:trPr>
          <w:trHeight w:val="454"/>
        </w:trPr>
        <w:tc>
          <w:tcPr>
            <w:tcW w:w="6180" w:type="dxa"/>
            <w:gridSpan w:val="2"/>
            <w:shd w:val="clear" w:color="auto" w:fill="D9D9D9"/>
            <w:vAlign w:val="center"/>
          </w:tcPr>
          <w:p w:rsidR="008B4952" w:rsidRPr="0036231D" w:rsidRDefault="008B4952" w:rsidP="007A0BA7">
            <w:pPr>
              <w:widowControl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36231D">
              <w:rPr>
                <w:rFonts w:ascii="Arial" w:hAnsi="Arial" w:cs="Arial"/>
                <w:b/>
                <w:color w:val="auto"/>
                <w:sz w:val="22"/>
                <w:szCs w:val="22"/>
              </w:rPr>
              <w:t>Niszczarki KOBRA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Kobra</w:t>
            </w:r>
          </w:p>
        </w:tc>
        <w:tc>
          <w:tcPr>
            <w:tcW w:w="3760" w:type="dxa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S-150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Kobra</w:t>
            </w:r>
          </w:p>
        </w:tc>
        <w:tc>
          <w:tcPr>
            <w:tcW w:w="3760" w:type="dxa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S</w:t>
            </w: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-150/E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Kobra</w:t>
            </w:r>
          </w:p>
        </w:tc>
        <w:tc>
          <w:tcPr>
            <w:tcW w:w="376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240</w:t>
            </w:r>
          </w:p>
        </w:tc>
      </w:tr>
      <w:tr w:rsidR="008B4952" w:rsidRPr="00E2373B" w:rsidTr="007A0BA7">
        <w:trPr>
          <w:trHeight w:hRule="exact" w:val="255"/>
        </w:trPr>
        <w:tc>
          <w:tcPr>
            <w:tcW w:w="242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lastRenderedPageBreak/>
              <w:t>Kobra</w:t>
            </w:r>
          </w:p>
        </w:tc>
        <w:tc>
          <w:tcPr>
            <w:tcW w:w="3760" w:type="dxa"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240 S4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Kobra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260 S2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Kobra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260 S4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Kobra</w:t>
            </w:r>
          </w:p>
        </w:tc>
        <w:tc>
          <w:tcPr>
            <w:tcW w:w="3760" w:type="dxa"/>
            <w:noWrap/>
            <w:vAlign w:val="bottom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E2373B">
              <w:rPr>
                <w:rFonts w:ascii="Arial" w:hAnsi="Arial" w:cs="Arial"/>
                <w:sz w:val="22"/>
                <w:szCs w:val="22"/>
              </w:rPr>
              <w:t>385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Kobra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385 C4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Kobra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385 SS4</w:t>
            </w:r>
          </w:p>
        </w:tc>
      </w:tr>
      <w:tr w:rsidR="008B4952" w:rsidRPr="00E2373B" w:rsidTr="007A0BA7">
        <w:trPr>
          <w:trHeight w:val="454"/>
        </w:trPr>
        <w:tc>
          <w:tcPr>
            <w:tcW w:w="6180" w:type="dxa"/>
            <w:gridSpan w:val="2"/>
            <w:shd w:val="clear" w:color="auto" w:fill="D9D9D9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b/>
                <w:color w:val="auto"/>
                <w:sz w:val="22"/>
                <w:szCs w:val="22"/>
              </w:rPr>
              <w:t>Niszczarki REXEL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Rexel</w:t>
            </w:r>
            <w:proofErr w:type="spellEnd"/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P180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Rexel</w:t>
            </w:r>
            <w:proofErr w:type="spellEnd"/>
          </w:p>
        </w:tc>
        <w:tc>
          <w:tcPr>
            <w:tcW w:w="3760" w:type="dxa"/>
            <w:shd w:val="clear" w:color="auto" w:fill="FFFFFF"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 xml:space="preserve">SC170                          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Rexel</w:t>
            </w:r>
            <w:proofErr w:type="spellEnd"/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V20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Rexel</w:t>
            </w:r>
            <w:proofErr w:type="spellEnd"/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VS1102CG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Rexel</w:t>
            </w:r>
            <w:proofErr w:type="spellEnd"/>
          </w:p>
        </w:tc>
        <w:tc>
          <w:tcPr>
            <w:tcW w:w="3760" w:type="dxa"/>
            <w:noWrap/>
            <w:vAlign w:val="center"/>
          </w:tcPr>
          <w:p w:rsidR="008B4952" w:rsidRDefault="008B4952" w:rsidP="007A0BA7">
            <w:pPr>
              <w:widowControl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Prostyle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Rexel</w:t>
            </w:r>
            <w:proofErr w:type="spellEnd"/>
          </w:p>
        </w:tc>
        <w:tc>
          <w:tcPr>
            <w:tcW w:w="3760" w:type="dxa"/>
            <w:noWrap/>
            <w:vAlign w:val="center"/>
          </w:tcPr>
          <w:p w:rsidR="008B4952" w:rsidRDefault="008B4952" w:rsidP="007A0B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270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Rexel</w:t>
            </w:r>
            <w:proofErr w:type="spellEnd"/>
          </w:p>
        </w:tc>
        <w:tc>
          <w:tcPr>
            <w:tcW w:w="3760" w:type="dxa"/>
            <w:noWrap/>
            <w:vAlign w:val="center"/>
          </w:tcPr>
          <w:p w:rsidR="008B4952" w:rsidRDefault="008B4952" w:rsidP="007A0B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P210 CD</w:t>
            </w:r>
          </w:p>
        </w:tc>
      </w:tr>
      <w:tr w:rsidR="008B4952" w:rsidRPr="00E2373B" w:rsidTr="007A0BA7">
        <w:trPr>
          <w:trHeight w:val="454"/>
        </w:trPr>
        <w:tc>
          <w:tcPr>
            <w:tcW w:w="6180" w:type="dxa"/>
            <w:gridSpan w:val="2"/>
            <w:shd w:val="clear" w:color="auto" w:fill="D9D9D9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N</w:t>
            </w:r>
            <w:r w:rsidRPr="00E2373B">
              <w:rPr>
                <w:rFonts w:ascii="Arial" w:hAnsi="Arial" w:cs="Arial"/>
                <w:b/>
                <w:color w:val="auto"/>
                <w:sz w:val="22"/>
                <w:szCs w:val="22"/>
              </w:rPr>
              <w:t>iszczarki OPUS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Opus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VS 717 CD</w:t>
            </w:r>
          </w:p>
        </w:tc>
      </w:tr>
      <w:tr w:rsidR="008B4952" w:rsidRPr="00E2373B" w:rsidTr="007A0BA7">
        <w:trPr>
          <w:trHeight w:val="454"/>
        </w:trPr>
        <w:tc>
          <w:tcPr>
            <w:tcW w:w="6180" w:type="dxa"/>
            <w:gridSpan w:val="2"/>
            <w:shd w:val="clear" w:color="auto" w:fill="D9D9D9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b/>
                <w:color w:val="auto"/>
                <w:sz w:val="22"/>
                <w:szCs w:val="22"/>
              </w:rPr>
              <w:t>Niszczarki IDEAL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IDEAL</w:t>
            </w:r>
          </w:p>
        </w:tc>
        <w:tc>
          <w:tcPr>
            <w:tcW w:w="3760" w:type="dxa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373B">
              <w:rPr>
                <w:rFonts w:ascii="Arial" w:hAnsi="Arial" w:cs="Arial"/>
                <w:color w:val="auto"/>
                <w:sz w:val="22"/>
                <w:szCs w:val="22"/>
              </w:rPr>
              <w:t>2250</w:t>
            </w:r>
          </w:p>
        </w:tc>
      </w:tr>
      <w:tr w:rsidR="008B4952" w:rsidRPr="00E2373B" w:rsidTr="007A0BA7">
        <w:trPr>
          <w:trHeight w:val="454"/>
        </w:trPr>
        <w:tc>
          <w:tcPr>
            <w:tcW w:w="6180" w:type="dxa"/>
            <w:gridSpan w:val="2"/>
            <w:shd w:val="clear" w:color="auto" w:fill="D9D9D9"/>
            <w:noWrap/>
            <w:vAlign w:val="center"/>
          </w:tcPr>
          <w:p w:rsidR="008B4952" w:rsidRPr="00E2373B" w:rsidRDefault="008B4952" w:rsidP="007A0BA7">
            <w:pPr>
              <w:widowControl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Liczarka banknotów</w:t>
            </w:r>
          </w:p>
        </w:tc>
      </w:tr>
      <w:tr w:rsidR="008B4952" w:rsidRPr="00E2373B" w:rsidTr="007A0BA7">
        <w:trPr>
          <w:trHeight w:val="255"/>
        </w:trPr>
        <w:tc>
          <w:tcPr>
            <w:tcW w:w="2420" w:type="dxa"/>
            <w:noWrap/>
            <w:vAlign w:val="bottom"/>
          </w:tcPr>
          <w:p w:rsidR="008B4952" w:rsidRPr="004B6693" w:rsidRDefault="008B4952" w:rsidP="007A0BA7">
            <w:pPr>
              <w:pStyle w:val="Teksttreci1"/>
              <w:shd w:val="clear" w:color="auto" w:fill="auto"/>
              <w:spacing w:line="210" w:lineRule="exact"/>
              <w:ind w:left="60" w:firstLine="0"/>
              <w:jc w:val="left"/>
              <w:rPr>
                <w:sz w:val="22"/>
                <w:szCs w:val="22"/>
              </w:rPr>
            </w:pPr>
            <w:r w:rsidRPr="004B6693">
              <w:rPr>
                <w:rStyle w:val="Teksttreci"/>
                <w:color w:val="000000"/>
                <w:sz w:val="22"/>
                <w:szCs w:val="22"/>
              </w:rPr>
              <w:t>XTM</w:t>
            </w:r>
          </w:p>
        </w:tc>
        <w:tc>
          <w:tcPr>
            <w:tcW w:w="3760" w:type="dxa"/>
            <w:noWrap/>
            <w:vAlign w:val="bottom"/>
          </w:tcPr>
          <w:p w:rsidR="008B4952" w:rsidRPr="004B6693" w:rsidRDefault="008B4952" w:rsidP="007A0BA7">
            <w:pPr>
              <w:pStyle w:val="Teksttreci1"/>
              <w:shd w:val="clear" w:color="auto" w:fill="auto"/>
              <w:spacing w:line="210" w:lineRule="exact"/>
              <w:ind w:left="60" w:firstLine="0"/>
              <w:jc w:val="left"/>
              <w:rPr>
                <w:sz w:val="22"/>
                <w:szCs w:val="22"/>
              </w:rPr>
            </w:pPr>
            <w:r w:rsidRPr="004B6693">
              <w:rPr>
                <w:rStyle w:val="Teksttreci"/>
                <w:color w:val="000000"/>
                <w:sz w:val="22"/>
                <w:szCs w:val="22"/>
              </w:rPr>
              <w:t>XC-150R</w:t>
            </w:r>
          </w:p>
        </w:tc>
      </w:tr>
    </w:tbl>
    <w:p w:rsidR="008B4952" w:rsidRPr="004E0A5D" w:rsidRDefault="008B4952" w:rsidP="008B4952">
      <w:pPr>
        <w:widowControl/>
        <w:numPr>
          <w:ilvl w:val="0"/>
          <w:numId w:val="15"/>
        </w:numPr>
        <w:spacing w:before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4E0A5D">
        <w:rPr>
          <w:rFonts w:ascii="Arial" w:hAnsi="Arial" w:cs="Arial"/>
          <w:b/>
          <w:sz w:val="20"/>
          <w:szCs w:val="20"/>
        </w:rPr>
        <w:t>Termin realizacji zamówienia</w:t>
      </w:r>
    </w:p>
    <w:p w:rsidR="008B4952" w:rsidRPr="008770D5" w:rsidRDefault="008B4952" w:rsidP="008B4952">
      <w:pPr>
        <w:pStyle w:val="Nagwek10"/>
        <w:keepNext/>
        <w:keepLines/>
        <w:shd w:val="clear" w:color="auto" w:fill="auto"/>
        <w:spacing w:before="120" w:after="0" w:line="240" w:lineRule="auto"/>
        <w:ind w:left="426"/>
        <w:jc w:val="both"/>
        <w:rPr>
          <w:rStyle w:val="Teksttreci"/>
          <w:b w:val="0"/>
          <w:sz w:val="20"/>
          <w:szCs w:val="20"/>
        </w:rPr>
      </w:pPr>
      <w:r w:rsidRPr="008770D5">
        <w:rPr>
          <w:b w:val="0"/>
          <w:color w:val="0D0D0D"/>
          <w:sz w:val="20"/>
          <w:szCs w:val="20"/>
        </w:rPr>
        <w:t>Zamówienie będzie realizowane sukcesywnie wg zgłoszenia w terminie od d</w:t>
      </w:r>
      <w:r w:rsidR="00750218">
        <w:rPr>
          <w:b w:val="0"/>
          <w:color w:val="0D0D0D"/>
          <w:sz w:val="20"/>
          <w:szCs w:val="20"/>
        </w:rPr>
        <w:t xml:space="preserve">nia wysłania </w:t>
      </w:r>
      <w:r w:rsidR="00D963EE">
        <w:rPr>
          <w:b w:val="0"/>
          <w:color w:val="0D0D0D"/>
          <w:sz w:val="20"/>
          <w:szCs w:val="20"/>
        </w:rPr>
        <w:t xml:space="preserve">zamówienia </w:t>
      </w:r>
      <w:r w:rsidRPr="008770D5">
        <w:rPr>
          <w:b w:val="0"/>
          <w:color w:val="0D0D0D"/>
          <w:sz w:val="20"/>
          <w:szCs w:val="20"/>
        </w:rPr>
        <w:t>do dnia 31.12.2024 roku lub do wyczerpania maksymalnego wynagrodzenia umownego, w zależności od tego, które z powyższych zdarzeń nastąpi pierwsze</w:t>
      </w:r>
    </w:p>
    <w:p w:rsidR="009C6380" w:rsidRPr="004E0A5D" w:rsidRDefault="009C6380" w:rsidP="009C6380">
      <w:pPr>
        <w:numPr>
          <w:ilvl w:val="0"/>
          <w:numId w:val="15"/>
        </w:numPr>
        <w:spacing w:before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4E0A5D">
        <w:rPr>
          <w:rFonts w:ascii="Arial" w:hAnsi="Arial" w:cs="Arial"/>
          <w:b/>
          <w:sz w:val="20"/>
          <w:szCs w:val="20"/>
        </w:rPr>
        <w:t xml:space="preserve">Miejsce realizacji zamówienia </w:t>
      </w:r>
    </w:p>
    <w:p w:rsidR="009C6380" w:rsidRDefault="009C6380" w:rsidP="008B4952">
      <w:pPr>
        <w:widowControl/>
        <w:autoSpaceDE w:val="0"/>
        <w:autoSpaceDN w:val="0"/>
        <w:adjustRightInd w:val="0"/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4E0A5D">
        <w:rPr>
          <w:rFonts w:ascii="Arial" w:hAnsi="Arial" w:cs="Arial"/>
          <w:sz w:val="20"/>
          <w:szCs w:val="20"/>
        </w:rPr>
        <w:t xml:space="preserve">Lokalizacje </w:t>
      </w:r>
      <w:r w:rsidRPr="004E0A5D">
        <w:rPr>
          <w:rFonts w:ascii="Arial" w:hAnsi="Arial" w:cs="Arial"/>
          <w:color w:val="auto"/>
          <w:sz w:val="20"/>
          <w:szCs w:val="20"/>
        </w:rPr>
        <w:t xml:space="preserve">MPWiK w m.st. Warszawie S.A., </w:t>
      </w:r>
      <w:r w:rsidRPr="004E0A5D">
        <w:rPr>
          <w:rFonts w:ascii="Arial" w:hAnsi="Arial" w:cs="Arial"/>
          <w:sz w:val="20"/>
          <w:szCs w:val="20"/>
        </w:rPr>
        <w:t>każdorazowo wskazane przez Zamawiającego w</w:t>
      </w:r>
      <w:r w:rsidR="004C6D49">
        <w:rPr>
          <w:rFonts w:ascii="Arial" w:hAnsi="Arial" w:cs="Arial"/>
          <w:sz w:val="20"/>
          <w:szCs w:val="20"/>
        </w:rPr>
        <w:t> </w:t>
      </w:r>
      <w:r w:rsidRPr="004E0A5D">
        <w:rPr>
          <w:rFonts w:ascii="Arial" w:hAnsi="Arial" w:cs="Arial"/>
          <w:sz w:val="20"/>
          <w:szCs w:val="20"/>
        </w:rPr>
        <w:t>zgłoszeniu, znajdujące się na terenie miasta st. Warszawy, Pruszkowa</w:t>
      </w:r>
      <w:r>
        <w:rPr>
          <w:rFonts w:ascii="Arial" w:hAnsi="Arial" w:cs="Arial"/>
          <w:sz w:val="20"/>
          <w:szCs w:val="20"/>
        </w:rPr>
        <w:t>,</w:t>
      </w:r>
      <w:r w:rsidRPr="004E0A5D">
        <w:rPr>
          <w:rFonts w:ascii="Arial" w:hAnsi="Arial" w:cs="Arial"/>
          <w:sz w:val="20"/>
          <w:szCs w:val="20"/>
        </w:rPr>
        <w:t xml:space="preserve"> Dębe i Wieliszewa</w:t>
      </w:r>
      <w:r w:rsidR="001F247F">
        <w:rPr>
          <w:rFonts w:ascii="Arial" w:hAnsi="Arial" w:cs="Arial"/>
          <w:sz w:val="20"/>
          <w:szCs w:val="20"/>
        </w:rPr>
        <w:t>.</w:t>
      </w:r>
    </w:p>
    <w:p w:rsidR="004677E6" w:rsidRPr="004677E6" w:rsidRDefault="004677E6" w:rsidP="008B4952">
      <w:pPr>
        <w:widowControl/>
        <w:autoSpaceDE w:val="0"/>
        <w:autoSpaceDN w:val="0"/>
        <w:adjustRightInd w:val="0"/>
        <w:spacing w:before="120"/>
        <w:ind w:left="426"/>
        <w:jc w:val="both"/>
        <w:rPr>
          <w:rFonts w:ascii="Arial" w:hAnsi="Arial" w:cs="Arial"/>
          <w:color w:val="00B050"/>
          <w:sz w:val="20"/>
          <w:szCs w:val="20"/>
        </w:rPr>
      </w:pPr>
    </w:p>
    <w:p w:rsidR="008B4952" w:rsidRPr="00D81A1B" w:rsidRDefault="009B20D1" w:rsidP="008B4952">
      <w:pPr>
        <w:numPr>
          <w:ilvl w:val="0"/>
          <w:numId w:val="15"/>
        </w:numPr>
        <w:spacing w:after="120"/>
        <w:ind w:left="426" w:hanging="43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D81A1B">
        <w:rPr>
          <w:rFonts w:ascii="Arial" w:hAnsi="Arial" w:cs="Arial"/>
          <w:b/>
          <w:color w:val="000000" w:themeColor="text1"/>
          <w:sz w:val="20"/>
          <w:szCs w:val="20"/>
        </w:rPr>
        <w:t>Wykonywanie c</w:t>
      </w:r>
      <w:r w:rsidR="008B4952" w:rsidRPr="00D81A1B">
        <w:rPr>
          <w:rFonts w:ascii="Arial" w:hAnsi="Arial" w:cs="Arial"/>
          <w:b/>
          <w:color w:val="000000" w:themeColor="text1"/>
          <w:sz w:val="20"/>
          <w:szCs w:val="20"/>
        </w:rPr>
        <w:t>zynności dodatkow</w:t>
      </w:r>
      <w:r w:rsidRPr="00D81A1B">
        <w:rPr>
          <w:rFonts w:ascii="Arial" w:hAnsi="Arial" w:cs="Arial"/>
          <w:b/>
          <w:color w:val="000000" w:themeColor="text1"/>
          <w:sz w:val="20"/>
          <w:szCs w:val="20"/>
        </w:rPr>
        <w:t>ych</w:t>
      </w:r>
      <w:r w:rsidR="008B4952" w:rsidRPr="00D81A1B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9B20D1" w:rsidRPr="00D81A1B" w:rsidRDefault="009B20D1" w:rsidP="009B20D1">
      <w:pPr>
        <w:numPr>
          <w:ilvl w:val="0"/>
          <w:numId w:val="37"/>
        </w:numPr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D81A1B">
        <w:rPr>
          <w:rFonts w:ascii="Arial" w:hAnsi="Arial" w:cs="Arial"/>
          <w:b/>
          <w:color w:val="000000" w:themeColor="text1"/>
          <w:sz w:val="20"/>
          <w:szCs w:val="20"/>
        </w:rPr>
        <w:t>Czynności dodatkowe określone w OPZ</w:t>
      </w:r>
    </w:p>
    <w:p w:rsidR="009B20D1" w:rsidRPr="00D81A1B" w:rsidRDefault="00CE233E" w:rsidP="004677E6">
      <w:pPr>
        <w:pStyle w:val="Akapitzlist"/>
        <w:numPr>
          <w:ilvl w:val="2"/>
          <w:numId w:val="37"/>
        </w:numPr>
        <w:ind w:left="993" w:hanging="14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81A1B">
        <w:rPr>
          <w:rFonts w:ascii="Arial" w:hAnsi="Arial" w:cs="Arial"/>
          <w:color w:val="000000" w:themeColor="text1"/>
          <w:sz w:val="20"/>
          <w:szCs w:val="20"/>
        </w:rPr>
        <w:t xml:space="preserve">W przypadku stwierdzenia podczas realizacji przedmiotu zamówienia konieczności wykonania dodatkowych czynności określonych w OPZ polegających na </w:t>
      </w:r>
      <w:r w:rsidR="0089703F" w:rsidRPr="00D81A1B">
        <w:rPr>
          <w:rFonts w:ascii="Arial" w:hAnsi="Arial" w:cs="Arial"/>
          <w:color w:val="000000" w:themeColor="text1"/>
          <w:sz w:val="20"/>
          <w:szCs w:val="20"/>
        </w:rPr>
        <w:t>usunięci</w:t>
      </w:r>
      <w:r w:rsidR="0089703F">
        <w:rPr>
          <w:rFonts w:ascii="Arial" w:hAnsi="Arial" w:cs="Arial"/>
          <w:color w:val="000000" w:themeColor="text1"/>
          <w:sz w:val="20"/>
          <w:szCs w:val="20"/>
        </w:rPr>
        <w:t>u</w:t>
      </w:r>
      <w:r w:rsidR="0089703F" w:rsidRPr="00D81A1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81A1B">
        <w:rPr>
          <w:rFonts w:ascii="Arial" w:hAnsi="Arial" w:cs="Arial"/>
          <w:color w:val="000000" w:themeColor="text1"/>
          <w:sz w:val="20"/>
          <w:szCs w:val="20"/>
        </w:rPr>
        <w:t xml:space="preserve">usterki wraz z </w:t>
      </w:r>
      <w:r w:rsidR="00087264">
        <w:rPr>
          <w:rFonts w:ascii="Arial" w:hAnsi="Arial" w:cs="Arial"/>
          <w:color w:val="000000" w:themeColor="text1"/>
          <w:sz w:val="20"/>
          <w:szCs w:val="20"/>
        </w:rPr>
        <w:t xml:space="preserve">dostawą </w:t>
      </w:r>
      <w:r w:rsidR="006A3D31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Pr="00D81A1B">
        <w:rPr>
          <w:rFonts w:ascii="Arial" w:hAnsi="Arial" w:cs="Arial"/>
          <w:color w:val="000000" w:themeColor="text1"/>
          <w:sz w:val="20"/>
          <w:szCs w:val="20"/>
        </w:rPr>
        <w:t>wymianą uszkodzonych części lub podzespołów, niezbędnych do prawidłowego funkcjonowania urządzenia, Wykonawca niezwłocznie (w dniu stwierdzenia konieczności wykonania czynności dodatkowych lub dokonania wymiany części) powiadomi o tym na piśmie Zamawiającego;</w:t>
      </w:r>
      <w:r w:rsidR="009B20D1" w:rsidRPr="00D81A1B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CE233E" w:rsidRPr="00D81A1B" w:rsidRDefault="00CE233E" w:rsidP="004677E6">
      <w:pPr>
        <w:widowControl/>
        <w:numPr>
          <w:ilvl w:val="2"/>
          <w:numId w:val="37"/>
        </w:numPr>
        <w:tabs>
          <w:tab w:val="left" w:pos="-2694"/>
          <w:tab w:val="left" w:pos="993"/>
        </w:tabs>
        <w:ind w:left="993" w:hanging="14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81A1B">
        <w:rPr>
          <w:rFonts w:ascii="Arial" w:hAnsi="Arial" w:cs="Arial"/>
          <w:color w:val="000000" w:themeColor="text1"/>
          <w:sz w:val="20"/>
          <w:szCs w:val="20"/>
        </w:rPr>
        <w:t xml:space="preserve">Wykonawca zobowiązany będzie do wykonania czynności dodatkowych polegającej na usunięcie usterki wraz z </w:t>
      </w:r>
      <w:r w:rsidR="00087264">
        <w:rPr>
          <w:rFonts w:ascii="Arial" w:hAnsi="Arial" w:cs="Arial"/>
          <w:color w:val="000000" w:themeColor="text1"/>
          <w:sz w:val="20"/>
          <w:szCs w:val="20"/>
        </w:rPr>
        <w:t>dostawą</w:t>
      </w:r>
      <w:r w:rsidR="006A3D31">
        <w:rPr>
          <w:rFonts w:ascii="Arial" w:hAnsi="Arial" w:cs="Arial"/>
          <w:color w:val="000000" w:themeColor="text1"/>
          <w:sz w:val="20"/>
          <w:szCs w:val="20"/>
        </w:rPr>
        <w:t xml:space="preserve"> i </w:t>
      </w:r>
      <w:r w:rsidRPr="00D81A1B">
        <w:rPr>
          <w:rFonts w:ascii="Arial" w:hAnsi="Arial" w:cs="Arial"/>
          <w:color w:val="000000" w:themeColor="text1"/>
          <w:sz w:val="20"/>
          <w:szCs w:val="20"/>
        </w:rPr>
        <w:t>wymianą uszkodzonych części lub podzespołów nieokreślonych w OPZ wyłącznie po zaakceptowaniu przez Zamawiającego kosztorysu naprawy;</w:t>
      </w:r>
    </w:p>
    <w:p w:rsidR="009B20D1" w:rsidRPr="00D81A1B" w:rsidRDefault="009B20D1" w:rsidP="004677E6">
      <w:pPr>
        <w:pStyle w:val="Akapitzlist"/>
        <w:numPr>
          <w:ilvl w:val="2"/>
          <w:numId w:val="37"/>
        </w:numPr>
        <w:ind w:left="993" w:hanging="14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81A1B">
        <w:rPr>
          <w:rFonts w:ascii="Arial" w:hAnsi="Arial" w:cs="Arial"/>
          <w:color w:val="000000" w:themeColor="text1"/>
          <w:sz w:val="20"/>
          <w:szCs w:val="20"/>
        </w:rPr>
        <w:t>Wynagrodzenie za dodatkowe czynności określone w niniejszym ustępie, płatne będzie w ramach wynagrodzenia maksymalnego określonego w zamówieniu na czynności dodatkowe określone w OPZ;</w:t>
      </w:r>
    </w:p>
    <w:p w:rsidR="009B20D1" w:rsidRPr="00D81A1B" w:rsidRDefault="009B20D1" w:rsidP="004677E6">
      <w:pPr>
        <w:pStyle w:val="Akapitzlist"/>
        <w:numPr>
          <w:ilvl w:val="2"/>
          <w:numId w:val="37"/>
        </w:numPr>
        <w:ind w:left="993" w:hanging="14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81A1B">
        <w:rPr>
          <w:rFonts w:ascii="Arial" w:hAnsi="Arial" w:cs="Arial"/>
          <w:color w:val="000000" w:themeColor="text1"/>
          <w:sz w:val="20"/>
          <w:szCs w:val="20"/>
        </w:rPr>
        <w:t>W przypadku konieczności wymiany części Wykonawca jest zobowiązany użyć części fabrycznie nowych w oryginalnych opakowaniach producenta.</w:t>
      </w:r>
    </w:p>
    <w:p w:rsidR="00CE233E" w:rsidRPr="004677E6" w:rsidRDefault="00CE233E" w:rsidP="009B20D1">
      <w:pPr>
        <w:spacing w:before="10"/>
        <w:rPr>
          <w:rFonts w:ascii="Arial" w:hAnsi="Arial" w:cs="Arial"/>
          <w:color w:val="00B050"/>
          <w:sz w:val="20"/>
          <w:szCs w:val="20"/>
        </w:rPr>
      </w:pPr>
    </w:p>
    <w:p w:rsidR="009B20D1" w:rsidRPr="00D81A1B" w:rsidRDefault="009B20D1" w:rsidP="009B20D1">
      <w:pPr>
        <w:spacing w:before="10"/>
        <w:rPr>
          <w:rFonts w:ascii="Arial" w:hAnsi="Arial" w:cs="Arial"/>
          <w:color w:val="000000" w:themeColor="text1"/>
          <w:sz w:val="20"/>
          <w:szCs w:val="20"/>
        </w:rPr>
      </w:pPr>
      <w:r w:rsidRPr="00D81A1B">
        <w:rPr>
          <w:rFonts w:ascii="Arial" w:hAnsi="Arial" w:cs="Arial"/>
          <w:color w:val="000000" w:themeColor="text1"/>
          <w:sz w:val="20"/>
          <w:szCs w:val="20"/>
        </w:rPr>
        <w:t>Wykaz czynności dodatkowych</w:t>
      </w:r>
      <w:r w:rsidR="006A3D31">
        <w:rPr>
          <w:rFonts w:ascii="Arial" w:hAnsi="Arial" w:cs="Arial"/>
          <w:color w:val="000000" w:themeColor="text1"/>
          <w:sz w:val="20"/>
          <w:szCs w:val="20"/>
        </w:rPr>
        <w:t>:</w:t>
      </w:r>
      <w:r w:rsidRPr="00D81A1B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9B20D1" w:rsidRPr="00D81A1B" w:rsidRDefault="009B20D1" w:rsidP="009B20D1">
      <w:pPr>
        <w:spacing w:before="10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80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126"/>
        <w:gridCol w:w="4961"/>
      </w:tblGrid>
      <w:tr w:rsidR="006A3D31" w:rsidRPr="00D81A1B" w:rsidTr="00C17947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CE233E">
            <w:pPr>
              <w:widowControl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31" w:rsidRPr="00D81A1B" w:rsidRDefault="006A3D31" w:rsidP="00CE233E">
            <w:pPr>
              <w:widowControl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81A1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Model niszczarki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31" w:rsidRPr="00D81A1B" w:rsidRDefault="006A3D31" w:rsidP="00CE233E">
            <w:pPr>
              <w:widowControl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Czynności dodatkowe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CE233E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>EBA 2125 S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CE233E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1B">
              <w:rPr>
                <w:rFonts w:ascii="Arial" w:hAnsi="Arial" w:cs="Arial"/>
                <w:sz w:val="20"/>
                <w:szCs w:val="20"/>
              </w:rPr>
              <w:t>wymiana czujnika startowego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6A3D31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3D31" w:rsidRPr="002D28F3" w:rsidRDefault="006A3D31" w:rsidP="00CE233E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CE233E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1B">
              <w:rPr>
                <w:rFonts w:ascii="Arial" w:hAnsi="Arial" w:cs="Arial"/>
                <w:sz w:val="20"/>
                <w:szCs w:val="20"/>
              </w:rPr>
              <w:t>wymiana zespołu tnącego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D31" w:rsidRPr="00D81A1B" w:rsidRDefault="006A3D31" w:rsidP="00CE233E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CE233E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1B">
              <w:rPr>
                <w:rFonts w:ascii="Arial" w:hAnsi="Arial" w:cs="Arial"/>
                <w:sz w:val="20"/>
                <w:szCs w:val="20"/>
              </w:rPr>
              <w:t>wymiana płyty głównej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CE233E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CE233E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1B">
              <w:rPr>
                <w:rFonts w:ascii="Arial" w:hAnsi="Arial" w:cs="Arial"/>
                <w:sz w:val="20"/>
                <w:szCs w:val="20"/>
              </w:rPr>
              <w:t>wymiana zespołu napędowego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>Kobra 260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czujnika startowego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tnącego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płyty głównej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napędowego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>Fellowes</w:t>
            </w:r>
            <w:proofErr w:type="spellEnd"/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72 </w:t>
            </w:r>
            <w:proofErr w:type="spellStart"/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>Ct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czujnika startowego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tnącego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płyty głównej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napędowego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>Fellowes</w:t>
            </w:r>
            <w:proofErr w:type="spellEnd"/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DS-13 C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czujnika startowego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tnącego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płyty głównej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napędowego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>Fellowes</w:t>
            </w:r>
            <w:proofErr w:type="spellEnd"/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SB-80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czujnika startowego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6A3D31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3D31" w:rsidRPr="006A3D31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tnącego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płyty głównej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napędowego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>Fellowes</w:t>
            </w:r>
            <w:proofErr w:type="spellEnd"/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MS-460 Cs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czujnika startowego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tnącego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płyty głównej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napędowego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>HSM 125.2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czujnika startowego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tnącego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płyty głównej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napędowego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>HSM 225.2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czujnika startowego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6A3D31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3D31" w:rsidRPr="006A3D31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tnącego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6A3D31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3D31" w:rsidRPr="006A3D31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płyty głównej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napędowego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HSM </w:t>
            </w:r>
            <w:proofErr w:type="spellStart"/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>Securio</w:t>
            </w:r>
            <w:proofErr w:type="spellEnd"/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czujnika startowego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tnącego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płyty głównej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napędowego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HSN </w:t>
            </w:r>
            <w:proofErr w:type="spellStart"/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>Securio</w:t>
            </w:r>
            <w:proofErr w:type="spellEnd"/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B34</w:t>
            </w:r>
          </w:p>
          <w:p w:rsidR="006A3D31" w:rsidRPr="00D81A1B" w:rsidRDefault="006A3D31" w:rsidP="006A3D3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1B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czujnika startowego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tnącego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płyty głównej</w:t>
            </w:r>
          </w:p>
        </w:tc>
      </w:tr>
      <w:tr w:rsidR="006A3D31" w:rsidRPr="00D81A1B" w:rsidTr="00C1794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31" w:rsidRPr="006A3D31" w:rsidRDefault="006A3D31" w:rsidP="006A3D31">
            <w:pPr>
              <w:widowControl/>
              <w:numPr>
                <w:ilvl w:val="0"/>
                <w:numId w:val="4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D31" w:rsidRPr="006A3D31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3D31" w:rsidRPr="00D81A1B" w:rsidRDefault="006A3D31" w:rsidP="006A3D31">
            <w:pPr>
              <w:widowControl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1037">
              <w:rPr>
                <w:rFonts w:ascii="Arial" w:hAnsi="Arial" w:cs="Arial"/>
                <w:sz w:val="20"/>
                <w:szCs w:val="20"/>
              </w:rPr>
              <w:t>wymiana zespołu napędowego</w:t>
            </w:r>
          </w:p>
        </w:tc>
      </w:tr>
    </w:tbl>
    <w:p w:rsidR="00CE233E" w:rsidRPr="00D81A1B" w:rsidRDefault="00CE233E" w:rsidP="00CE233E">
      <w:pPr>
        <w:spacing w:after="120"/>
        <w:ind w:left="786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E233E" w:rsidRPr="00D81A1B" w:rsidRDefault="00CE233E" w:rsidP="00CE233E">
      <w:pPr>
        <w:spacing w:after="120"/>
        <w:ind w:left="426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B20D1" w:rsidRPr="00D81A1B" w:rsidRDefault="009B20D1" w:rsidP="009B20D1">
      <w:pPr>
        <w:numPr>
          <w:ilvl w:val="0"/>
          <w:numId w:val="37"/>
        </w:numPr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D81A1B">
        <w:rPr>
          <w:rFonts w:ascii="Arial" w:hAnsi="Arial" w:cs="Arial"/>
          <w:b/>
          <w:color w:val="000000" w:themeColor="text1"/>
          <w:sz w:val="20"/>
          <w:szCs w:val="20"/>
        </w:rPr>
        <w:t>Czy</w:t>
      </w:r>
      <w:r w:rsidR="00F818BC" w:rsidRPr="00D81A1B">
        <w:rPr>
          <w:rFonts w:ascii="Arial" w:hAnsi="Arial" w:cs="Arial"/>
          <w:b/>
          <w:color w:val="000000" w:themeColor="text1"/>
          <w:sz w:val="20"/>
          <w:szCs w:val="20"/>
        </w:rPr>
        <w:t>nności</w:t>
      </w:r>
      <w:r w:rsidRPr="00D81A1B">
        <w:rPr>
          <w:rFonts w:ascii="Arial" w:hAnsi="Arial" w:cs="Arial"/>
          <w:b/>
          <w:color w:val="000000" w:themeColor="text1"/>
          <w:sz w:val="20"/>
          <w:szCs w:val="20"/>
        </w:rPr>
        <w:t xml:space="preserve"> dodatkowe nieokreślone w OPZ</w:t>
      </w:r>
    </w:p>
    <w:p w:rsidR="009B20D1" w:rsidRPr="00D81A1B" w:rsidRDefault="009B20D1" w:rsidP="00F818BC">
      <w:pPr>
        <w:widowControl/>
        <w:numPr>
          <w:ilvl w:val="2"/>
          <w:numId w:val="37"/>
        </w:numPr>
        <w:tabs>
          <w:tab w:val="left" w:pos="-2694"/>
        </w:tabs>
        <w:ind w:left="993" w:right="-2" w:hanging="14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81A1B">
        <w:rPr>
          <w:rFonts w:ascii="Arial" w:hAnsi="Arial" w:cs="Arial"/>
          <w:color w:val="000000" w:themeColor="text1"/>
          <w:sz w:val="20"/>
          <w:szCs w:val="20"/>
        </w:rPr>
        <w:t xml:space="preserve">W przypadku stwierdzenia podczas realizacji przedmiotu zamówienia konieczności wykonania dodatkowych czynności nieokreślonych w OPZ </w:t>
      </w:r>
      <w:r w:rsidR="00F818BC" w:rsidRPr="00D81A1B">
        <w:rPr>
          <w:rFonts w:ascii="Arial" w:hAnsi="Arial" w:cs="Arial"/>
          <w:color w:val="000000" w:themeColor="text1"/>
          <w:sz w:val="20"/>
          <w:szCs w:val="20"/>
        </w:rPr>
        <w:t xml:space="preserve">polegających na </w:t>
      </w:r>
      <w:r w:rsidR="00CE233E" w:rsidRPr="00D81A1B">
        <w:rPr>
          <w:rFonts w:ascii="Arial" w:hAnsi="Arial" w:cs="Arial"/>
          <w:color w:val="000000" w:themeColor="text1"/>
          <w:sz w:val="20"/>
          <w:szCs w:val="20"/>
        </w:rPr>
        <w:t xml:space="preserve">usunięcie usterki wraz </w:t>
      </w:r>
      <w:r w:rsidR="006A3D31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="00087264">
        <w:rPr>
          <w:rFonts w:ascii="Arial" w:hAnsi="Arial" w:cs="Arial"/>
          <w:color w:val="000000" w:themeColor="text1"/>
          <w:sz w:val="20"/>
          <w:szCs w:val="20"/>
        </w:rPr>
        <w:t>dostawą</w:t>
      </w:r>
      <w:r w:rsidR="006A3D31">
        <w:rPr>
          <w:rFonts w:ascii="Arial" w:hAnsi="Arial" w:cs="Arial"/>
          <w:color w:val="000000" w:themeColor="text1"/>
          <w:sz w:val="20"/>
          <w:szCs w:val="20"/>
        </w:rPr>
        <w:t xml:space="preserve"> i </w:t>
      </w:r>
      <w:r w:rsidR="00CE233E" w:rsidRPr="00D81A1B">
        <w:rPr>
          <w:rFonts w:ascii="Arial" w:hAnsi="Arial" w:cs="Arial"/>
          <w:color w:val="000000" w:themeColor="text1"/>
          <w:sz w:val="20"/>
          <w:szCs w:val="20"/>
        </w:rPr>
        <w:t>wymianą uszkodzonych części lub podzespołów</w:t>
      </w:r>
      <w:r w:rsidRPr="00D81A1B">
        <w:rPr>
          <w:rFonts w:ascii="Arial" w:hAnsi="Arial" w:cs="Arial"/>
          <w:color w:val="000000" w:themeColor="text1"/>
          <w:sz w:val="20"/>
          <w:szCs w:val="20"/>
        </w:rPr>
        <w:t xml:space="preserve">, niezbędnych do </w:t>
      </w:r>
      <w:r w:rsidR="00F818BC" w:rsidRPr="00D81A1B">
        <w:rPr>
          <w:rFonts w:ascii="Arial" w:hAnsi="Arial" w:cs="Arial"/>
          <w:color w:val="000000" w:themeColor="text1"/>
          <w:sz w:val="20"/>
          <w:szCs w:val="20"/>
        </w:rPr>
        <w:t xml:space="preserve">prawidłowego funkcjonowania urządzenia, </w:t>
      </w:r>
      <w:r w:rsidRPr="00D81A1B">
        <w:rPr>
          <w:rFonts w:ascii="Arial" w:hAnsi="Arial" w:cs="Arial"/>
          <w:color w:val="000000" w:themeColor="text1"/>
          <w:sz w:val="20"/>
          <w:szCs w:val="20"/>
        </w:rPr>
        <w:t>Wykonawca niezwłocznie (w dniu stwierdzenia konieczności wykonania czynności dodatkowych lub dokonania wymiany części) powiadomi o tym na piśmie Zamawiającego;</w:t>
      </w:r>
    </w:p>
    <w:p w:rsidR="00F818BC" w:rsidRPr="00D81A1B" w:rsidRDefault="009B20D1" w:rsidP="00F818BC">
      <w:pPr>
        <w:widowControl/>
        <w:numPr>
          <w:ilvl w:val="2"/>
          <w:numId w:val="37"/>
        </w:numPr>
        <w:tabs>
          <w:tab w:val="left" w:pos="-2694"/>
          <w:tab w:val="left" w:pos="993"/>
        </w:tabs>
        <w:ind w:left="993" w:right="-2" w:hanging="14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81A1B">
        <w:rPr>
          <w:rFonts w:ascii="Arial" w:hAnsi="Arial" w:cs="Arial"/>
          <w:color w:val="000000" w:themeColor="text1"/>
          <w:sz w:val="20"/>
          <w:szCs w:val="20"/>
        </w:rPr>
        <w:t xml:space="preserve">Wykonawca zobowiązany będzie do wykonania czynności dodatkowych </w:t>
      </w:r>
      <w:r w:rsidR="00F818BC" w:rsidRPr="00D81A1B">
        <w:rPr>
          <w:rFonts w:ascii="Arial" w:hAnsi="Arial" w:cs="Arial"/>
          <w:color w:val="000000" w:themeColor="text1"/>
          <w:sz w:val="20"/>
          <w:szCs w:val="20"/>
        </w:rPr>
        <w:t xml:space="preserve">polegającej na </w:t>
      </w:r>
      <w:r w:rsidR="00CE233E" w:rsidRPr="00D81A1B">
        <w:rPr>
          <w:rFonts w:ascii="Arial" w:hAnsi="Arial" w:cs="Arial"/>
          <w:color w:val="000000" w:themeColor="text1"/>
          <w:sz w:val="20"/>
          <w:szCs w:val="20"/>
        </w:rPr>
        <w:t xml:space="preserve">usunięcie usterki wraz z </w:t>
      </w:r>
      <w:r w:rsidR="00087264">
        <w:rPr>
          <w:rFonts w:ascii="Arial" w:hAnsi="Arial" w:cs="Arial"/>
          <w:color w:val="000000" w:themeColor="text1"/>
          <w:sz w:val="20"/>
          <w:szCs w:val="20"/>
        </w:rPr>
        <w:t>dostawą</w:t>
      </w:r>
      <w:r w:rsidR="006A3D31">
        <w:rPr>
          <w:rFonts w:ascii="Arial" w:hAnsi="Arial" w:cs="Arial"/>
          <w:color w:val="000000" w:themeColor="text1"/>
          <w:sz w:val="20"/>
          <w:szCs w:val="20"/>
        </w:rPr>
        <w:t xml:space="preserve"> i </w:t>
      </w:r>
      <w:r w:rsidR="00CE233E" w:rsidRPr="00D81A1B">
        <w:rPr>
          <w:rFonts w:ascii="Arial" w:hAnsi="Arial" w:cs="Arial"/>
          <w:color w:val="000000" w:themeColor="text1"/>
          <w:sz w:val="20"/>
          <w:szCs w:val="20"/>
        </w:rPr>
        <w:t xml:space="preserve">wymianą uszkodzonych części lub podzespołów </w:t>
      </w:r>
      <w:r w:rsidR="00F818BC" w:rsidRPr="00D81A1B">
        <w:rPr>
          <w:rFonts w:ascii="Arial" w:hAnsi="Arial" w:cs="Arial"/>
          <w:color w:val="000000" w:themeColor="text1"/>
          <w:sz w:val="20"/>
          <w:szCs w:val="20"/>
        </w:rPr>
        <w:t xml:space="preserve">nieokreślonych w OPZ wyłącznie </w:t>
      </w:r>
      <w:r w:rsidRPr="00D81A1B">
        <w:rPr>
          <w:rFonts w:ascii="Arial" w:hAnsi="Arial" w:cs="Arial"/>
          <w:color w:val="000000" w:themeColor="text1"/>
          <w:sz w:val="20"/>
          <w:szCs w:val="20"/>
        </w:rPr>
        <w:t xml:space="preserve">po zaakceptowaniu przez Zamawiającego </w:t>
      </w:r>
      <w:r w:rsidR="00F818BC" w:rsidRPr="00D81A1B">
        <w:rPr>
          <w:rFonts w:ascii="Arial" w:hAnsi="Arial" w:cs="Arial"/>
          <w:color w:val="000000" w:themeColor="text1"/>
          <w:sz w:val="20"/>
          <w:szCs w:val="20"/>
        </w:rPr>
        <w:t>kosztorysu naprawy</w:t>
      </w:r>
      <w:r w:rsidRPr="00D81A1B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9B20D1" w:rsidRPr="00D81A1B" w:rsidRDefault="009B20D1" w:rsidP="00F818BC">
      <w:pPr>
        <w:widowControl/>
        <w:numPr>
          <w:ilvl w:val="2"/>
          <w:numId w:val="37"/>
        </w:numPr>
        <w:tabs>
          <w:tab w:val="left" w:pos="-2694"/>
          <w:tab w:val="left" w:pos="993"/>
        </w:tabs>
        <w:ind w:left="993" w:right="-2" w:hanging="14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81A1B">
        <w:rPr>
          <w:rFonts w:ascii="Arial" w:hAnsi="Arial" w:cs="Arial"/>
          <w:color w:val="000000" w:themeColor="text1"/>
          <w:sz w:val="20"/>
          <w:szCs w:val="20"/>
        </w:rPr>
        <w:t>Wynagrodzenie za dodatkowe czynności określone w niniejszym ustępie, płatne będzie w ramach wynagrodzenia maksymalnego określonego w zamówieniu na czynności dodatkowe nieokreślone w OPZ;</w:t>
      </w:r>
    </w:p>
    <w:p w:rsidR="00B260F2" w:rsidRPr="006A3D31" w:rsidRDefault="009B20D1" w:rsidP="00CE233E">
      <w:pPr>
        <w:widowControl/>
        <w:numPr>
          <w:ilvl w:val="2"/>
          <w:numId w:val="37"/>
        </w:numPr>
        <w:ind w:left="993" w:right="20" w:hanging="142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81A1B">
        <w:rPr>
          <w:rFonts w:ascii="Arial" w:hAnsi="Arial" w:cs="Arial"/>
          <w:color w:val="000000" w:themeColor="text1"/>
          <w:sz w:val="20"/>
          <w:szCs w:val="20"/>
        </w:rPr>
        <w:t>W przypadku konieczności wymiany części Wykonawca jest zobowiązany użyć części fabrycznie nowych w oryginalnych opakowaniach producenta</w:t>
      </w:r>
      <w:r w:rsidR="00CE233E" w:rsidRPr="00D81A1B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D77DE2" w:rsidRDefault="00D77DE2" w:rsidP="00D77DE2">
      <w:pPr>
        <w:pStyle w:val="Teksttreci1"/>
        <w:shd w:val="clear" w:color="auto" w:fill="auto"/>
        <w:spacing w:line="250" w:lineRule="exact"/>
        <w:ind w:right="2600" w:firstLine="0"/>
        <w:jc w:val="left"/>
        <w:rPr>
          <w:rStyle w:val="Teksttreci"/>
          <w:b/>
          <w:color w:val="000000"/>
          <w:sz w:val="20"/>
          <w:szCs w:val="20"/>
        </w:rPr>
      </w:pPr>
    </w:p>
    <w:p w:rsidR="00087264" w:rsidRDefault="00087264" w:rsidP="00D77DE2">
      <w:pPr>
        <w:pStyle w:val="Teksttreci1"/>
        <w:shd w:val="clear" w:color="auto" w:fill="auto"/>
        <w:spacing w:line="250" w:lineRule="exact"/>
        <w:ind w:right="2600" w:firstLine="0"/>
        <w:jc w:val="left"/>
        <w:rPr>
          <w:rStyle w:val="Teksttreci"/>
          <w:b/>
          <w:color w:val="000000"/>
          <w:sz w:val="20"/>
          <w:szCs w:val="20"/>
        </w:rPr>
      </w:pPr>
    </w:p>
    <w:p w:rsidR="00E04E3B" w:rsidRPr="00E04E3B" w:rsidRDefault="00E04E3B" w:rsidP="00E04E3B">
      <w:pPr>
        <w:rPr>
          <w:rFonts w:ascii="Arial" w:hAnsi="Arial" w:cs="Arial"/>
          <w:sz w:val="18"/>
          <w:szCs w:val="18"/>
        </w:rPr>
      </w:pPr>
      <w:r w:rsidRPr="00E04E3B">
        <w:rPr>
          <w:rFonts w:ascii="Arial" w:hAnsi="Arial" w:cs="Arial"/>
          <w:sz w:val="18"/>
          <w:szCs w:val="18"/>
        </w:rPr>
        <w:t>.</w:t>
      </w:r>
    </w:p>
    <w:p w:rsidR="00087264" w:rsidRPr="00D77DE2" w:rsidRDefault="00087264" w:rsidP="00D77DE2">
      <w:pPr>
        <w:pStyle w:val="Teksttreci1"/>
        <w:shd w:val="clear" w:color="auto" w:fill="auto"/>
        <w:spacing w:line="250" w:lineRule="exact"/>
        <w:ind w:right="2600" w:firstLine="0"/>
        <w:jc w:val="left"/>
        <w:rPr>
          <w:rStyle w:val="Teksttreci"/>
          <w:b/>
          <w:color w:val="000000"/>
          <w:sz w:val="20"/>
          <w:szCs w:val="20"/>
        </w:rPr>
      </w:pPr>
    </w:p>
    <w:sectPr w:rsidR="00087264" w:rsidRPr="00D77DE2" w:rsidSect="006A3D31">
      <w:type w:val="continuous"/>
      <w:pgSz w:w="11909" w:h="16834"/>
      <w:pgMar w:top="952" w:right="974" w:bottom="1212" w:left="1418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20F" w:rsidRDefault="0025220F" w:rsidP="00433881">
      <w:r>
        <w:separator/>
      </w:r>
    </w:p>
  </w:endnote>
  <w:endnote w:type="continuationSeparator" w:id="0">
    <w:p w:rsidR="0025220F" w:rsidRDefault="0025220F" w:rsidP="0043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20F" w:rsidRDefault="0025220F" w:rsidP="00433881">
      <w:r>
        <w:separator/>
      </w:r>
    </w:p>
  </w:footnote>
  <w:footnote w:type="continuationSeparator" w:id="0">
    <w:p w:rsidR="0025220F" w:rsidRDefault="0025220F" w:rsidP="00433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58948F3E"/>
    <w:lvl w:ilvl="0">
      <w:start w:val="1"/>
      <w:numFmt w:val="lowerLetter"/>
      <w:lvlText w:val="%1."/>
      <w:lvlJc w:val="left"/>
      <w:rPr>
        <w:rFonts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 w15:restartNumberingAfterBreak="0">
    <w:nsid w:val="03CE1D0B"/>
    <w:multiLevelType w:val="hybridMultilevel"/>
    <w:tmpl w:val="64EC14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C10F5"/>
    <w:multiLevelType w:val="hybridMultilevel"/>
    <w:tmpl w:val="31249D2C"/>
    <w:lvl w:ilvl="0" w:tplc="2EF82FD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</w:rPr>
    </w:lvl>
    <w:lvl w:ilvl="1" w:tplc="E8CA0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E8CA0968">
      <w:start w:val="1"/>
      <w:numFmt w:val="decimal"/>
      <w:lvlText w:val="%4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7516C08"/>
    <w:multiLevelType w:val="hybridMultilevel"/>
    <w:tmpl w:val="56B256EC"/>
    <w:lvl w:ilvl="0" w:tplc="B87273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674A77"/>
    <w:multiLevelType w:val="hybridMultilevel"/>
    <w:tmpl w:val="733A11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7F77F4"/>
    <w:multiLevelType w:val="hybridMultilevel"/>
    <w:tmpl w:val="300A60B6"/>
    <w:lvl w:ilvl="0" w:tplc="C53E5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DD603A9"/>
    <w:multiLevelType w:val="multilevel"/>
    <w:tmpl w:val="CE345CA4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Arial" w:hAnsi="Aria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Arial" w:hAnsi="Aria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Arial" w:hAnsi="Aria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Arial" w:hAnsi="Aria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Arial" w:hAnsi="Aria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Arial" w:hAnsi="Aria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Arial" w:hAnsi="Aria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Arial" w:hAnsi="Aria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8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F44771"/>
    <w:multiLevelType w:val="hybridMultilevel"/>
    <w:tmpl w:val="E6C47970"/>
    <w:lvl w:ilvl="0" w:tplc="63701C64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  <w:b/>
      </w:rPr>
    </w:lvl>
    <w:lvl w:ilvl="1" w:tplc="8ABA9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D353CC1"/>
    <w:multiLevelType w:val="hybridMultilevel"/>
    <w:tmpl w:val="D8DC2E24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211E325C"/>
    <w:multiLevelType w:val="hybridMultilevel"/>
    <w:tmpl w:val="67E0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F76CB1"/>
    <w:multiLevelType w:val="hybridMultilevel"/>
    <w:tmpl w:val="94982ED6"/>
    <w:lvl w:ilvl="0" w:tplc="B6D0E980">
      <w:start w:val="1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94B69A9"/>
    <w:multiLevelType w:val="hybridMultilevel"/>
    <w:tmpl w:val="7ECAA1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C336688"/>
    <w:multiLevelType w:val="hybridMultilevel"/>
    <w:tmpl w:val="E5C65A9A"/>
    <w:lvl w:ilvl="0" w:tplc="1FBA695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 w15:restartNumberingAfterBreak="0">
    <w:nsid w:val="2D95692E"/>
    <w:multiLevelType w:val="hybridMultilevel"/>
    <w:tmpl w:val="90EC1466"/>
    <w:lvl w:ilvl="0" w:tplc="284C70E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2F811D6B"/>
    <w:multiLevelType w:val="hybridMultilevel"/>
    <w:tmpl w:val="CA549556"/>
    <w:lvl w:ilvl="0" w:tplc="A878AF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E31FE4"/>
    <w:multiLevelType w:val="hybridMultilevel"/>
    <w:tmpl w:val="30CC885E"/>
    <w:lvl w:ilvl="0" w:tplc="8BFCBC1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FE0E1AB8">
      <w:start w:val="1"/>
      <w:numFmt w:val="lowerLetter"/>
      <w:lvlText w:val="%3)"/>
      <w:lvlJc w:val="right"/>
      <w:pPr>
        <w:ind w:left="2226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 w15:restartNumberingAfterBreak="0">
    <w:nsid w:val="31F119DF"/>
    <w:multiLevelType w:val="hybridMultilevel"/>
    <w:tmpl w:val="04989280"/>
    <w:lvl w:ilvl="0" w:tplc="866094B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 w15:restartNumberingAfterBreak="0">
    <w:nsid w:val="35DE426C"/>
    <w:multiLevelType w:val="hybridMultilevel"/>
    <w:tmpl w:val="086674B0"/>
    <w:lvl w:ilvl="0" w:tplc="1D84B34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BA060FE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BBC512F"/>
    <w:multiLevelType w:val="hybridMultilevel"/>
    <w:tmpl w:val="2D94D954"/>
    <w:lvl w:ilvl="0" w:tplc="284C70E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3D1508FA"/>
    <w:multiLevelType w:val="hybridMultilevel"/>
    <w:tmpl w:val="8E4CA4E0"/>
    <w:lvl w:ilvl="0" w:tplc="2C92348E">
      <w:start w:val="7"/>
      <w:numFmt w:val="upperRoman"/>
      <w:lvlText w:val="%1."/>
      <w:lvlJc w:val="left"/>
      <w:pPr>
        <w:ind w:left="3099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45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7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9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1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3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5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7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99" w:hanging="180"/>
      </w:pPr>
      <w:rPr>
        <w:rFonts w:cs="Times New Roman"/>
      </w:rPr>
    </w:lvl>
  </w:abstractNum>
  <w:abstractNum w:abstractNumId="24" w15:restartNumberingAfterBreak="0">
    <w:nsid w:val="3E4F29EB"/>
    <w:multiLevelType w:val="hybridMultilevel"/>
    <w:tmpl w:val="552C0416"/>
    <w:lvl w:ilvl="0" w:tplc="04150017">
      <w:start w:val="1"/>
      <w:numFmt w:val="lowerLetter"/>
      <w:lvlText w:val="%1)"/>
      <w:lvlJc w:val="left"/>
      <w:pPr>
        <w:ind w:left="579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99" w:hanging="360"/>
      </w:pPr>
      <w:rPr>
        <w:rFonts w:cs="Times New Roman"/>
      </w:rPr>
    </w:lvl>
    <w:lvl w:ilvl="2" w:tplc="EF7C0B04">
      <w:start w:val="1"/>
      <w:numFmt w:val="decimal"/>
      <w:lvlText w:val="%3."/>
      <w:lvlJc w:val="left"/>
      <w:pPr>
        <w:ind w:left="2199" w:hanging="360"/>
      </w:pPr>
      <w:rPr>
        <w:rFonts w:cs="Times New Roman" w:hint="default"/>
        <w:b w:val="0"/>
        <w:u w:val="none"/>
      </w:rPr>
    </w:lvl>
    <w:lvl w:ilvl="3" w:tplc="17929ADA">
      <w:start w:val="6"/>
      <w:numFmt w:val="upperRoman"/>
      <w:lvlText w:val="%4."/>
      <w:lvlJc w:val="left"/>
      <w:pPr>
        <w:ind w:left="3099" w:hanging="72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25" w15:restartNumberingAfterBreak="0">
    <w:nsid w:val="4106457F"/>
    <w:multiLevelType w:val="multilevel"/>
    <w:tmpl w:val="CE345CA4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6" w15:restartNumberingAfterBreak="0">
    <w:nsid w:val="41081D00"/>
    <w:multiLevelType w:val="hybridMultilevel"/>
    <w:tmpl w:val="FB2459BA"/>
    <w:lvl w:ilvl="0" w:tplc="5FF23B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46E04A78"/>
    <w:multiLevelType w:val="hybridMultilevel"/>
    <w:tmpl w:val="1A6028B4"/>
    <w:lvl w:ilvl="0" w:tplc="9800CBF6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8" w15:restartNumberingAfterBreak="0">
    <w:nsid w:val="529026A3"/>
    <w:multiLevelType w:val="hybridMultilevel"/>
    <w:tmpl w:val="5A5609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43254EC"/>
    <w:multiLevelType w:val="hybridMultilevel"/>
    <w:tmpl w:val="1BCEED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 w:tplc="8F46FD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4F200E7"/>
    <w:multiLevelType w:val="hybridMultilevel"/>
    <w:tmpl w:val="9C3420C0"/>
    <w:lvl w:ilvl="0" w:tplc="CCEE562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2C2E73"/>
    <w:multiLevelType w:val="hybridMultilevel"/>
    <w:tmpl w:val="615ED73C"/>
    <w:lvl w:ilvl="0" w:tplc="937A19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5530B6E"/>
    <w:multiLevelType w:val="hybridMultilevel"/>
    <w:tmpl w:val="CDDC31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6F675CA"/>
    <w:multiLevelType w:val="hybridMultilevel"/>
    <w:tmpl w:val="32647BA8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956774B"/>
    <w:multiLevelType w:val="hybridMultilevel"/>
    <w:tmpl w:val="AAAC2798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9D516D0"/>
    <w:multiLevelType w:val="hybridMultilevel"/>
    <w:tmpl w:val="C5B8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EF4654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70AA7265"/>
    <w:multiLevelType w:val="hybridMultilevel"/>
    <w:tmpl w:val="03A4F0FE"/>
    <w:lvl w:ilvl="0" w:tplc="F28ECCA6">
      <w:start w:val="1"/>
      <w:numFmt w:val="lowerLetter"/>
      <w:lvlText w:val="%1)"/>
      <w:lvlJc w:val="left"/>
      <w:pPr>
        <w:ind w:left="43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9" w15:restartNumberingAfterBreak="0">
    <w:nsid w:val="722138A4"/>
    <w:multiLevelType w:val="hybridMultilevel"/>
    <w:tmpl w:val="37FE9E00"/>
    <w:lvl w:ilvl="0" w:tplc="2D30FED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0" w15:restartNumberingAfterBreak="0">
    <w:nsid w:val="781D3349"/>
    <w:multiLevelType w:val="hybridMultilevel"/>
    <w:tmpl w:val="1C8C96CE"/>
    <w:lvl w:ilvl="0" w:tplc="A01A71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7467FDA">
      <w:start w:val="1"/>
      <w:numFmt w:val="lowerLetter"/>
      <w:lvlText w:val="%2."/>
      <w:lvlJc w:val="left"/>
      <w:pPr>
        <w:ind w:left="108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793949B4"/>
    <w:multiLevelType w:val="hybridMultilevel"/>
    <w:tmpl w:val="E3FCFA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5"/>
  </w:num>
  <w:num w:numId="5">
    <w:abstractNumId w:val="26"/>
  </w:num>
  <w:num w:numId="6">
    <w:abstractNumId w:val="11"/>
  </w:num>
  <w:num w:numId="7">
    <w:abstractNumId w:val="16"/>
  </w:num>
  <w:num w:numId="8">
    <w:abstractNumId w:val="13"/>
  </w:num>
  <w:num w:numId="9">
    <w:abstractNumId w:val="39"/>
  </w:num>
  <w:num w:numId="10">
    <w:abstractNumId w:val="22"/>
  </w:num>
  <w:num w:numId="11">
    <w:abstractNumId w:val="28"/>
  </w:num>
  <w:num w:numId="12">
    <w:abstractNumId w:val="33"/>
  </w:num>
  <w:num w:numId="13">
    <w:abstractNumId w:val="35"/>
  </w:num>
  <w:num w:numId="14">
    <w:abstractNumId w:val="12"/>
  </w:num>
  <w:num w:numId="15">
    <w:abstractNumId w:val="20"/>
  </w:num>
  <w:num w:numId="16">
    <w:abstractNumId w:val="17"/>
  </w:num>
  <w:num w:numId="17">
    <w:abstractNumId w:val="7"/>
  </w:num>
  <w:num w:numId="18">
    <w:abstractNumId w:val="10"/>
  </w:num>
  <w:num w:numId="19">
    <w:abstractNumId w:val="4"/>
  </w:num>
  <w:num w:numId="20">
    <w:abstractNumId w:val="32"/>
  </w:num>
  <w:num w:numId="21">
    <w:abstractNumId w:val="2"/>
  </w:num>
  <w:num w:numId="22">
    <w:abstractNumId w:val="34"/>
  </w:num>
  <w:num w:numId="23">
    <w:abstractNumId w:val="8"/>
  </w:num>
  <w:num w:numId="24">
    <w:abstractNumId w:val="21"/>
  </w:num>
  <w:num w:numId="25">
    <w:abstractNumId w:val="24"/>
  </w:num>
  <w:num w:numId="26">
    <w:abstractNumId w:val="40"/>
  </w:num>
  <w:num w:numId="27">
    <w:abstractNumId w:val="38"/>
  </w:num>
  <w:num w:numId="28">
    <w:abstractNumId w:val="9"/>
  </w:num>
  <w:num w:numId="29">
    <w:abstractNumId w:val="5"/>
  </w:num>
  <w:num w:numId="30">
    <w:abstractNumId w:val="6"/>
  </w:num>
  <w:num w:numId="31">
    <w:abstractNumId w:val="30"/>
  </w:num>
  <w:num w:numId="32">
    <w:abstractNumId w:val="31"/>
  </w:num>
  <w:num w:numId="33">
    <w:abstractNumId w:val="29"/>
  </w:num>
  <w:num w:numId="34">
    <w:abstractNumId w:val="41"/>
  </w:num>
  <w:num w:numId="35">
    <w:abstractNumId w:val="23"/>
  </w:num>
  <w:num w:numId="36">
    <w:abstractNumId w:val="25"/>
  </w:num>
  <w:num w:numId="37">
    <w:abstractNumId w:val="18"/>
  </w:num>
  <w:num w:numId="38">
    <w:abstractNumId w:val="27"/>
  </w:num>
  <w:num w:numId="39">
    <w:abstractNumId w:val="19"/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</w:num>
  <w:num w:numId="42">
    <w:abstractNumId w:val="3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43">
    <w:abstractNumId w:val="3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4">
    <w:abstractNumId w:val="3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693"/>
    <w:rsid w:val="00012935"/>
    <w:rsid w:val="0001373C"/>
    <w:rsid w:val="0001426D"/>
    <w:rsid w:val="00016454"/>
    <w:rsid w:val="00017696"/>
    <w:rsid w:val="00042B95"/>
    <w:rsid w:val="000846F3"/>
    <w:rsid w:val="00087264"/>
    <w:rsid w:val="00095373"/>
    <w:rsid w:val="000C78C8"/>
    <w:rsid w:val="000D3035"/>
    <w:rsid w:val="000E762B"/>
    <w:rsid w:val="000F674E"/>
    <w:rsid w:val="00102B48"/>
    <w:rsid w:val="001037E5"/>
    <w:rsid w:val="00111E98"/>
    <w:rsid w:val="001215C2"/>
    <w:rsid w:val="00140B0A"/>
    <w:rsid w:val="00165C5E"/>
    <w:rsid w:val="00171562"/>
    <w:rsid w:val="00185205"/>
    <w:rsid w:val="001C3F38"/>
    <w:rsid w:val="001D1873"/>
    <w:rsid w:val="001F247F"/>
    <w:rsid w:val="001F6886"/>
    <w:rsid w:val="0020121E"/>
    <w:rsid w:val="00205D31"/>
    <w:rsid w:val="002243EB"/>
    <w:rsid w:val="0025220F"/>
    <w:rsid w:val="00252DFE"/>
    <w:rsid w:val="00264BE9"/>
    <w:rsid w:val="00277D3D"/>
    <w:rsid w:val="00283D73"/>
    <w:rsid w:val="00287D3D"/>
    <w:rsid w:val="00291834"/>
    <w:rsid w:val="002A0978"/>
    <w:rsid w:val="002A1041"/>
    <w:rsid w:val="002C34D8"/>
    <w:rsid w:val="002D1939"/>
    <w:rsid w:val="002D28F3"/>
    <w:rsid w:val="002D6407"/>
    <w:rsid w:val="002E06C3"/>
    <w:rsid w:val="002E3B05"/>
    <w:rsid w:val="002F6D34"/>
    <w:rsid w:val="00303816"/>
    <w:rsid w:val="003038E6"/>
    <w:rsid w:val="00312593"/>
    <w:rsid w:val="00324311"/>
    <w:rsid w:val="003316C9"/>
    <w:rsid w:val="00356056"/>
    <w:rsid w:val="0036231D"/>
    <w:rsid w:val="00380EF6"/>
    <w:rsid w:val="003A5EEF"/>
    <w:rsid w:val="003B01EE"/>
    <w:rsid w:val="003B7728"/>
    <w:rsid w:val="003C1179"/>
    <w:rsid w:val="003D4930"/>
    <w:rsid w:val="004034F1"/>
    <w:rsid w:val="00416E5B"/>
    <w:rsid w:val="00416EAD"/>
    <w:rsid w:val="00433881"/>
    <w:rsid w:val="0044670D"/>
    <w:rsid w:val="004626BC"/>
    <w:rsid w:val="004677E6"/>
    <w:rsid w:val="0048025A"/>
    <w:rsid w:val="004B6693"/>
    <w:rsid w:val="004C16A6"/>
    <w:rsid w:val="004C6D49"/>
    <w:rsid w:val="004D31A2"/>
    <w:rsid w:val="004E0A5D"/>
    <w:rsid w:val="004F0BAB"/>
    <w:rsid w:val="005039EB"/>
    <w:rsid w:val="00511529"/>
    <w:rsid w:val="00527B5C"/>
    <w:rsid w:val="0053221B"/>
    <w:rsid w:val="005323F2"/>
    <w:rsid w:val="00535F9D"/>
    <w:rsid w:val="00550E80"/>
    <w:rsid w:val="00555B77"/>
    <w:rsid w:val="0057093C"/>
    <w:rsid w:val="00576F5B"/>
    <w:rsid w:val="005C4334"/>
    <w:rsid w:val="005E77E8"/>
    <w:rsid w:val="005F1DC0"/>
    <w:rsid w:val="0060126A"/>
    <w:rsid w:val="0060634C"/>
    <w:rsid w:val="00627850"/>
    <w:rsid w:val="00656820"/>
    <w:rsid w:val="00663069"/>
    <w:rsid w:val="006644A0"/>
    <w:rsid w:val="006653D8"/>
    <w:rsid w:val="00675860"/>
    <w:rsid w:val="00680848"/>
    <w:rsid w:val="006A2DC1"/>
    <w:rsid w:val="006A3A15"/>
    <w:rsid w:val="006A3D31"/>
    <w:rsid w:val="006B1DBE"/>
    <w:rsid w:val="006B6581"/>
    <w:rsid w:val="006E6DAA"/>
    <w:rsid w:val="0071763D"/>
    <w:rsid w:val="0074020D"/>
    <w:rsid w:val="00745773"/>
    <w:rsid w:val="00750218"/>
    <w:rsid w:val="00753FBD"/>
    <w:rsid w:val="00760D12"/>
    <w:rsid w:val="00762503"/>
    <w:rsid w:val="00772ADB"/>
    <w:rsid w:val="007A0BA7"/>
    <w:rsid w:val="007A219B"/>
    <w:rsid w:val="007A3069"/>
    <w:rsid w:val="007B21F0"/>
    <w:rsid w:val="0080693B"/>
    <w:rsid w:val="00816018"/>
    <w:rsid w:val="00820E0B"/>
    <w:rsid w:val="00826CB7"/>
    <w:rsid w:val="00834EE9"/>
    <w:rsid w:val="00840037"/>
    <w:rsid w:val="00845B58"/>
    <w:rsid w:val="00846686"/>
    <w:rsid w:val="00847216"/>
    <w:rsid w:val="00850F79"/>
    <w:rsid w:val="00852499"/>
    <w:rsid w:val="00861CD3"/>
    <w:rsid w:val="0086677B"/>
    <w:rsid w:val="008670C0"/>
    <w:rsid w:val="00867C38"/>
    <w:rsid w:val="00872C3A"/>
    <w:rsid w:val="008770D5"/>
    <w:rsid w:val="00880FFF"/>
    <w:rsid w:val="0089703F"/>
    <w:rsid w:val="008977C1"/>
    <w:rsid w:val="008A68EB"/>
    <w:rsid w:val="008B17E7"/>
    <w:rsid w:val="008B388A"/>
    <w:rsid w:val="008B3F5C"/>
    <w:rsid w:val="008B4952"/>
    <w:rsid w:val="008D1EB4"/>
    <w:rsid w:val="008D58D0"/>
    <w:rsid w:val="008F0117"/>
    <w:rsid w:val="008F5C78"/>
    <w:rsid w:val="00914B16"/>
    <w:rsid w:val="0092222A"/>
    <w:rsid w:val="00925C72"/>
    <w:rsid w:val="0093071E"/>
    <w:rsid w:val="00951662"/>
    <w:rsid w:val="00953A26"/>
    <w:rsid w:val="009646F2"/>
    <w:rsid w:val="0097343A"/>
    <w:rsid w:val="0097761B"/>
    <w:rsid w:val="009B20D1"/>
    <w:rsid w:val="009B529F"/>
    <w:rsid w:val="009B5E2C"/>
    <w:rsid w:val="009C5179"/>
    <w:rsid w:val="009C6380"/>
    <w:rsid w:val="009D0323"/>
    <w:rsid w:val="009D3E53"/>
    <w:rsid w:val="009F0588"/>
    <w:rsid w:val="009F0903"/>
    <w:rsid w:val="00A16B37"/>
    <w:rsid w:val="00A26B36"/>
    <w:rsid w:val="00A4793B"/>
    <w:rsid w:val="00A67149"/>
    <w:rsid w:val="00A87686"/>
    <w:rsid w:val="00A91781"/>
    <w:rsid w:val="00A9213D"/>
    <w:rsid w:val="00A958A4"/>
    <w:rsid w:val="00A96D25"/>
    <w:rsid w:val="00AA3B4F"/>
    <w:rsid w:val="00AD73A6"/>
    <w:rsid w:val="00AE6953"/>
    <w:rsid w:val="00AF4940"/>
    <w:rsid w:val="00B01859"/>
    <w:rsid w:val="00B1008E"/>
    <w:rsid w:val="00B107F5"/>
    <w:rsid w:val="00B204C6"/>
    <w:rsid w:val="00B260F2"/>
    <w:rsid w:val="00B305FF"/>
    <w:rsid w:val="00B30DE7"/>
    <w:rsid w:val="00B33D66"/>
    <w:rsid w:val="00B472F3"/>
    <w:rsid w:val="00B54302"/>
    <w:rsid w:val="00B7311B"/>
    <w:rsid w:val="00B81DCE"/>
    <w:rsid w:val="00B92BDA"/>
    <w:rsid w:val="00C17947"/>
    <w:rsid w:val="00C462FA"/>
    <w:rsid w:val="00C55CA6"/>
    <w:rsid w:val="00C7141C"/>
    <w:rsid w:val="00C72531"/>
    <w:rsid w:val="00C86A18"/>
    <w:rsid w:val="00C86DD6"/>
    <w:rsid w:val="00C96862"/>
    <w:rsid w:val="00CB5108"/>
    <w:rsid w:val="00CC55F7"/>
    <w:rsid w:val="00CC6CC7"/>
    <w:rsid w:val="00CE233E"/>
    <w:rsid w:val="00CE3711"/>
    <w:rsid w:val="00CF449F"/>
    <w:rsid w:val="00CF6426"/>
    <w:rsid w:val="00D0003B"/>
    <w:rsid w:val="00D0403D"/>
    <w:rsid w:val="00D04C89"/>
    <w:rsid w:val="00D07729"/>
    <w:rsid w:val="00D32829"/>
    <w:rsid w:val="00D35161"/>
    <w:rsid w:val="00D61E1F"/>
    <w:rsid w:val="00D7672D"/>
    <w:rsid w:val="00D77DE2"/>
    <w:rsid w:val="00D81A1B"/>
    <w:rsid w:val="00D945CA"/>
    <w:rsid w:val="00D963EE"/>
    <w:rsid w:val="00DA371D"/>
    <w:rsid w:val="00DB2079"/>
    <w:rsid w:val="00DC1F2C"/>
    <w:rsid w:val="00DC3AEB"/>
    <w:rsid w:val="00DC6D70"/>
    <w:rsid w:val="00DE3868"/>
    <w:rsid w:val="00DF0C77"/>
    <w:rsid w:val="00DF3ADC"/>
    <w:rsid w:val="00E04E3B"/>
    <w:rsid w:val="00E16D19"/>
    <w:rsid w:val="00E2373B"/>
    <w:rsid w:val="00E4121E"/>
    <w:rsid w:val="00E50EE0"/>
    <w:rsid w:val="00E57634"/>
    <w:rsid w:val="00E6222F"/>
    <w:rsid w:val="00E624D6"/>
    <w:rsid w:val="00E77C7E"/>
    <w:rsid w:val="00E91037"/>
    <w:rsid w:val="00E92653"/>
    <w:rsid w:val="00E936A2"/>
    <w:rsid w:val="00E94018"/>
    <w:rsid w:val="00EB7FDB"/>
    <w:rsid w:val="00EC1F64"/>
    <w:rsid w:val="00EC20AF"/>
    <w:rsid w:val="00ED1FC5"/>
    <w:rsid w:val="00EE14B6"/>
    <w:rsid w:val="00F12773"/>
    <w:rsid w:val="00F13083"/>
    <w:rsid w:val="00F30A85"/>
    <w:rsid w:val="00F61F64"/>
    <w:rsid w:val="00F71D59"/>
    <w:rsid w:val="00F76270"/>
    <w:rsid w:val="00F818BC"/>
    <w:rsid w:val="00F81EDC"/>
    <w:rsid w:val="00FB7B10"/>
    <w:rsid w:val="00FC0946"/>
    <w:rsid w:val="00FC4CBB"/>
    <w:rsid w:val="00FE333E"/>
    <w:rsid w:val="00FE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C9C6CD8-5968-4316-9F0B-96AA4394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233E"/>
    <w:pPr>
      <w:widowControl w:val="0"/>
      <w:spacing w:after="0" w:line="240" w:lineRule="auto"/>
    </w:pPr>
    <w:rPr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D77DE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D77DE2"/>
    <w:rPr>
      <w:rFonts w:asciiTheme="majorHAnsi" w:eastAsiaTheme="majorEastAsia" w:hAnsiTheme="majorHAnsi" w:cs="Times New Roman"/>
      <w:b/>
      <w:bCs/>
      <w:color w:val="000000"/>
      <w:sz w:val="26"/>
      <w:szCs w:val="26"/>
    </w:rPr>
  </w:style>
  <w:style w:type="character" w:customStyle="1" w:styleId="Nagwek1">
    <w:name w:val="Nagłówek #1_"/>
    <w:basedOn w:val="Domylnaczcionkaakapitu"/>
    <w:link w:val="Nagwek10"/>
    <w:uiPriority w:val="99"/>
    <w:locked/>
    <w:rPr>
      <w:rFonts w:ascii="Arial" w:hAnsi="Arial" w:cs="Arial"/>
      <w:b/>
      <w:bCs/>
      <w:sz w:val="21"/>
      <w:szCs w:val="21"/>
      <w:u w:val="none"/>
    </w:rPr>
  </w:style>
  <w:style w:type="character" w:customStyle="1" w:styleId="Teksttreci">
    <w:name w:val="Tekst treści_"/>
    <w:basedOn w:val="Domylnaczcionkaakapitu"/>
    <w:link w:val="Teksttreci1"/>
    <w:uiPriority w:val="99"/>
    <w:locked/>
    <w:rPr>
      <w:rFonts w:ascii="Arial" w:hAnsi="Arial" w:cs="Arial"/>
      <w:sz w:val="21"/>
      <w:szCs w:val="21"/>
      <w:u w:val="none"/>
    </w:rPr>
  </w:style>
  <w:style w:type="character" w:customStyle="1" w:styleId="Podpistabeli">
    <w:name w:val="Podpis tabeli_"/>
    <w:basedOn w:val="Domylnaczcionkaakapitu"/>
    <w:link w:val="Podpistabeli0"/>
    <w:uiPriority w:val="99"/>
    <w:locked/>
    <w:rPr>
      <w:rFonts w:ascii="Arial" w:hAnsi="Arial" w:cs="Arial"/>
      <w:b/>
      <w:bCs/>
      <w:sz w:val="21"/>
      <w:szCs w:val="21"/>
      <w:u w:val="none"/>
    </w:rPr>
  </w:style>
  <w:style w:type="character" w:customStyle="1" w:styleId="TeksttreciPogrubienie">
    <w:name w:val="Tekst treści + Pogrubienie"/>
    <w:basedOn w:val="Teksttreci"/>
    <w:uiPriority w:val="99"/>
    <w:rPr>
      <w:rFonts w:ascii="Arial" w:hAnsi="Arial" w:cs="Arial"/>
      <w:b/>
      <w:bCs/>
      <w:sz w:val="21"/>
      <w:szCs w:val="21"/>
      <w:u w:val="none"/>
    </w:rPr>
  </w:style>
  <w:style w:type="character" w:customStyle="1" w:styleId="Nagwek12">
    <w:name w:val="Nagłówek #1 (2)_"/>
    <w:basedOn w:val="Domylnaczcionkaakapitu"/>
    <w:link w:val="Nagwek120"/>
    <w:uiPriority w:val="99"/>
    <w:locked/>
    <w:rPr>
      <w:rFonts w:ascii="Arial" w:hAnsi="Arial" w:cs="Arial"/>
      <w:b/>
      <w:bCs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uiPriority w:val="99"/>
    <w:locked/>
    <w:rPr>
      <w:rFonts w:ascii="Arial" w:hAnsi="Arial" w:cs="Arial"/>
      <w:b/>
      <w:bCs/>
      <w:sz w:val="21"/>
      <w:szCs w:val="21"/>
      <w:u w:val="none"/>
    </w:rPr>
  </w:style>
  <w:style w:type="character" w:customStyle="1" w:styleId="Teksttreci4Bezpogrubienia">
    <w:name w:val="Tekst treści (4) + Bez pogrubienia"/>
    <w:basedOn w:val="Teksttreci4"/>
    <w:uiPriority w:val="99"/>
    <w:rPr>
      <w:rFonts w:ascii="Arial" w:hAnsi="Arial" w:cs="Arial"/>
      <w:b/>
      <w:bCs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Pr>
      <w:rFonts w:ascii="Arial" w:hAnsi="Arial" w:cs="Arial"/>
      <w:b/>
      <w:bCs/>
      <w:sz w:val="28"/>
      <w:szCs w:val="28"/>
      <w:u w:val="none"/>
    </w:rPr>
  </w:style>
  <w:style w:type="character" w:customStyle="1" w:styleId="TeksttreciOdstpy1pt">
    <w:name w:val="Tekst treści + Odstępy 1 pt"/>
    <w:basedOn w:val="Teksttreci"/>
    <w:uiPriority w:val="99"/>
    <w:rPr>
      <w:rFonts w:ascii="Arial" w:hAnsi="Arial" w:cs="Arial"/>
      <w:spacing w:val="20"/>
      <w:sz w:val="21"/>
      <w:szCs w:val="21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Pr>
      <w:rFonts w:ascii="Arial" w:hAnsi="Arial" w:cs="Arial"/>
      <w:sz w:val="15"/>
      <w:szCs w:val="15"/>
      <w:u w:val="none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Pr>
      <w:rFonts w:cs="Times New Roman"/>
      <w:w w:val="200"/>
      <w:sz w:val="54"/>
      <w:szCs w:val="54"/>
      <w:u w:val="none"/>
    </w:rPr>
  </w:style>
  <w:style w:type="character" w:customStyle="1" w:styleId="Teksttreci0">
    <w:name w:val="Tekst treści"/>
    <w:basedOn w:val="Teksttreci"/>
    <w:uiPriority w:val="99"/>
    <w:rPr>
      <w:rFonts w:ascii="Arial" w:hAnsi="Arial" w:cs="Arial"/>
      <w:color w:val="FFFFFF"/>
      <w:sz w:val="21"/>
      <w:szCs w:val="21"/>
      <w:u w:val="none"/>
    </w:rPr>
  </w:style>
  <w:style w:type="character" w:customStyle="1" w:styleId="Teksttreci7">
    <w:name w:val="Tekst treści (7)_"/>
    <w:basedOn w:val="Domylnaczcionkaakapitu"/>
    <w:link w:val="Teksttreci70"/>
    <w:uiPriority w:val="99"/>
    <w:locked/>
    <w:rPr>
      <w:rFonts w:ascii="Arial" w:hAnsi="Arial" w:cs="Arial"/>
      <w:spacing w:val="20"/>
      <w:sz w:val="8"/>
      <w:szCs w:val="8"/>
      <w:u w:val="none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Pr>
      <w:rFonts w:ascii="Arial" w:hAnsi="Arial" w:cs="Arial"/>
      <w:b/>
      <w:bCs/>
      <w:sz w:val="23"/>
      <w:szCs w:val="23"/>
      <w:u w:val="none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Pr>
      <w:rFonts w:ascii="Arial" w:hAnsi="Arial" w:cs="Arial"/>
      <w:spacing w:val="-10"/>
      <w:sz w:val="19"/>
      <w:szCs w:val="19"/>
      <w:u w:val="none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Pr>
      <w:rFonts w:ascii="Arial" w:hAnsi="Arial" w:cs="Arial"/>
      <w:b/>
      <w:bCs/>
      <w:sz w:val="19"/>
      <w:szCs w:val="19"/>
      <w:u w:val="none"/>
    </w:rPr>
  </w:style>
  <w:style w:type="character" w:customStyle="1" w:styleId="Teksttreci1085pt">
    <w:name w:val="Tekst treści (10) + 8.5 pt"/>
    <w:basedOn w:val="Teksttreci10"/>
    <w:uiPriority w:val="99"/>
    <w:rPr>
      <w:rFonts w:ascii="Arial" w:hAnsi="Arial" w:cs="Arial"/>
      <w:b/>
      <w:bCs/>
      <w:sz w:val="17"/>
      <w:szCs w:val="17"/>
      <w:u w:val="none"/>
    </w:rPr>
  </w:style>
  <w:style w:type="character" w:customStyle="1" w:styleId="Teksttreci9">
    <w:name w:val="Tekst treści (9)_"/>
    <w:basedOn w:val="Domylnaczcionkaakapitu"/>
    <w:link w:val="Teksttreci90"/>
    <w:uiPriority w:val="99"/>
    <w:locked/>
    <w:rPr>
      <w:rFonts w:ascii="Arial" w:hAnsi="Arial" w:cs="Arial"/>
      <w:i/>
      <w:iCs/>
      <w:spacing w:val="30"/>
      <w:sz w:val="16"/>
      <w:szCs w:val="16"/>
      <w:u w:val="none"/>
    </w:rPr>
  </w:style>
  <w:style w:type="character" w:customStyle="1" w:styleId="Teksttreci9Odstpy0pt">
    <w:name w:val="Tekst treści (9) + Odstępy 0 pt"/>
    <w:basedOn w:val="Teksttreci9"/>
    <w:uiPriority w:val="99"/>
    <w:rPr>
      <w:rFonts w:ascii="Arial" w:hAnsi="Arial" w:cs="Arial"/>
      <w:i/>
      <w:iCs/>
      <w:spacing w:val="0"/>
      <w:sz w:val="16"/>
      <w:szCs w:val="16"/>
      <w:u w:val="none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Pr>
      <w:rFonts w:cs="Times New Roman"/>
      <w:b/>
      <w:bCs/>
      <w:spacing w:val="30"/>
      <w:sz w:val="23"/>
      <w:szCs w:val="23"/>
      <w:u w:val="none"/>
    </w:rPr>
  </w:style>
  <w:style w:type="character" w:customStyle="1" w:styleId="Teksttreci38pt">
    <w:name w:val="Tekst treści (3) + 8 pt"/>
    <w:aliases w:val="Kursywa"/>
    <w:basedOn w:val="Teksttreci3"/>
    <w:uiPriority w:val="99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13">
    <w:name w:val="Tekst treści (13)_"/>
    <w:basedOn w:val="Domylnaczcionkaakapitu"/>
    <w:link w:val="Teksttreci130"/>
    <w:uiPriority w:val="99"/>
    <w:locked/>
    <w:rPr>
      <w:rFonts w:ascii="Arial" w:hAnsi="Arial" w:cs="Arial"/>
      <w:i/>
      <w:iCs/>
      <w:sz w:val="16"/>
      <w:szCs w:val="16"/>
      <w:u w:val="none"/>
    </w:rPr>
  </w:style>
  <w:style w:type="paragraph" w:customStyle="1" w:styleId="Nagwek10">
    <w:name w:val="Nagłówek #1"/>
    <w:basedOn w:val="Normalny"/>
    <w:link w:val="Nagwek1"/>
    <w:uiPriority w:val="99"/>
    <w:pPr>
      <w:shd w:val="clear" w:color="auto" w:fill="FFFFFF"/>
      <w:spacing w:after="60" w:line="240" w:lineRule="atLeast"/>
      <w:jc w:val="center"/>
      <w:outlineLvl w:val="0"/>
    </w:pPr>
    <w:rPr>
      <w:rFonts w:ascii="Arial" w:hAnsi="Arial" w:cs="Arial"/>
      <w:b/>
      <w:bCs/>
      <w:color w:val="auto"/>
      <w:sz w:val="21"/>
      <w:szCs w:val="21"/>
    </w:rPr>
  </w:style>
  <w:style w:type="paragraph" w:customStyle="1" w:styleId="Teksttreci1">
    <w:name w:val="Tekst treści1"/>
    <w:basedOn w:val="Normalny"/>
    <w:link w:val="Teksttreci"/>
    <w:uiPriority w:val="99"/>
    <w:pPr>
      <w:shd w:val="clear" w:color="auto" w:fill="FFFFFF"/>
      <w:spacing w:line="240" w:lineRule="atLeast"/>
      <w:ind w:hanging="360"/>
      <w:jc w:val="center"/>
    </w:pPr>
    <w:rPr>
      <w:rFonts w:ascii="Arial" w:hAnsi="Arial" w:cs="Arial"/>
      <w:color w:val="auto"/>
      <w:sz w:val="21"/>
      <w:szCs w:val="21"/>
    </w:rPr>
  </w:style>
  <w:style w:type="paragraph" w:customStyle="1" w:styleId="Podpistabeli0">
    <w:name w:val="Podpis tabeli"/>
    <w:basedOn w:val="Normalny"/>
    <w:link w:val="Podpistabeli"/>
    <w:uiPriority w:val="99"/>
    <w:pPr>
      <w:shd w:val="clear" w:color="auto" w:fill="FFFFFF"/>
      <w:spacing w:line="240" w:lineRule="atLeast"/>
    </w:pPr>
    <w:rPr>
      <w:rFonts w:ascii="Arial" w:hAnsi="Arial" w:cs="Arial"/>
      <w:b/>
      <w:bCs/>
      <w:color w:val="auto"/>
      <w:sz w:val="21"/>
      <w:szCs w:val="21"/>
    </w:rPr>
  </w:style>
  <w:style w:type="paragraph" w:customStyle="1" w:styleId="Nagwek120">
    <w:name w:val="Nagłówek #1 (2)"/>
    <w:basedOn w:val="Normalny"/>
    <w:link w:val="Nagwek12"/>
    <w:uiPriority w:val="99"/>
    <w:pPr>
      <w:shd w:val="clear" w:color="auto" w:fill="FFFFFF"/>
      <w:spacing w:before="180" w:after="300" w:line="240" w:lineRule="atLeast"/>
      <w:jc w:val="both"/>
      <w:outlineLvl w:val="0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Teksttreci40">
    <w:name w:val="Tekst treści (4)"/>
    <w:basedOn w:val="Normalny"/>
    <w:link w:val="Teksttreci4"/>
    <w:uiPriority w:val="99"/>
    <w:pPr>
      <w:shd w:val="clear" w:color="auto" w:fill="FFFFFF"/>
      <w:spacing w:before="1260" w:after="780" w:line="240" w:lineRule="atLeast"/>
      <w:jc w:val="both"/>
    </w:pPr>
    <w:rPr>
      <w:rFonts w:ascii="Arial" w:hAnsi="Arial" w:cs="Arial"/>
      <w:b/>
      <w:bCs/>
      <w:color w:val="auto"/>
      <w:sz w:val="21"/>
      <w:szCs w:val="21"/>
    </w:rPr>
  </w:style>
  <w:style w:type="paragraph" w:customStyle="1" w:styleId="Teksttreci20">
    <w:name w:val="Tekst treści (2)"/>
    <w:basedOn w:val="Normalny"/>
    <w:link w:val="Teksttreci2"/>
    <w:uiPriority w:val="99"/>
    <w:pPr>
      <w:shd w:val="clear" w:color="auto" w:fill="FFFFFF"/>
      <w:spacing w:line="240" w:lineRule="atLeast"/>
      <w:jc w:val="center"/>
    </w:pPr>
    <w:rPr>
      <w:rFonts w:ascii="Arial" w:hAnsi="Arial" w:cs="Arial"/>
      <w:b/>
      <w:bCs/>
      <w:color w:val="auto"/>
      <w:sz w:val="28"/>
      <w:szCs w:val="28"/>
    </w:rPr>
  </w:style>
  <w:style w:type="paragraph" w:customStyle="1" w:styleId="Teksttreci30">
    <w:name w:val="Tekst treści (3)"/>
    <w:basedOn w:val="Normalny"/>
    <w:link w:val="Teksttreci3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z w:val="15"/>
      <w:szCs w:val="15"/>
    </w:rPr>
  </w:style>
  <w:style w:type="paragraph" w:customStyle="1" w:styleId="Teksttreci60">
    <w:name w:val="Tekst treści (6)"/>
    <w:basedOn w:val="Normalny"/>
    <w:link w:val="Teksttreci6"/>
    <w:uiPriority w:val="99"/>
    <w:pPr>
      <w:shd w:val="clear" w:color="auto" w:fill="FFFFFF"/>
      <w:spacing w:line="240" w:lineRule="atLeast"/>
    </w:pPr>
    <w:rPr>
      <w:color w:val="auto"/>
      <w:w w:val="200"/>
      <w:sz w:val="54"/>
      <w:szCs w:val="54"/>
    </w:rPr>
  </w:style>
  <w:style w:type="paragraph" w:customStyle="1" w:styleId="Teksttreci70">
    <w:name w:val="Tekst treści (7)"/>
    <w:basedOn w:val="Normalny"/>
    <w:link w:val="Teksttreci7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pacing w:val="20"/>
      <w:sz w:val="8"/>
      <w:szCs w:val="8"/>
    </w:rPr>
  </w:style>
  <w:style w:type="paragraph" w:customStyle="1" w:styleId="Teksttreci110">
    <w:name w:val="Tekst treści (11)"/>
    <w:basedOn w:val="Normalny"/>
    <w:link w:val="Teksttreci11"/>
    <w:uiPriority w:val="99"/>
    <w:pPr>
      <w:shd w:val="clear" w:color="auto" w:fill="FFFFFF"/>
      <w:spacing w:after="360" w:line="240" w:lineRule="atLeast"/>
      <w:jc w:val="center"/>
    </w:pPr>
    <w:rPr>
      <w:rFonts w:ascii="Arial" w:hAnsi="Arial" w:cs="Arial"/>
      <w:b/>
      <w:bCs/>
      <w:color w:val="auto"/>
      <w:sz w:val="23"/>
      <w:szCs w:val="23"/>
    </w:rPr>
  </w:style>
  <w:style w:type="paragraph" w:customStyle="1" w:styleId="Teksttreci80">
    <w:name w:val="Tekst treści (8)"/>
    <w:basedOn w:val="Normalny"/>
    <w:link w:val="Teksttreci8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pacing w:val="-10"/>
      <w:sz w:val="19"/>
      <w:szCs w:val="19"/>
    </w:rPr>
  </w:style>
  <w:style w:type="paragraph" w:customStyle="1" w:styleId="Teksttreci100">
    <w:name w:val="Tekst treści (10)"/>
    <w:basedOn w:val="Normalny"/>
    <w:link w:val="Teksttreci10"/>
    <w:uiPriority w:val="99"/>
    <w:pPr>
      <w:shd w:val="clear" w:color="auto" w:fill="FFFFFF"/>
      <w:spacing w:line="240" w:lineRule="atLeast"/>
      <w:jc w:val="center"/>
    </w:pPr>
    <w:rPr>
      <w:rFonts w:ascii="Arial" w:hAnsi="Arial" w:cs="Arial"/>
      <w:b/>
      <w:bCs/>
      <w:color w:val="auto"/>
      <w:sz w:val="19"/>
      <w:szCs w:val="19"/>
    </w:rPr>
  </w:style>
  <w:style w:type="paragraph" w:customStyle="1" w:styleId="Teksttreci90">
    <w:name w:val="Tekst treści (9)"/>
    <w:basedOn w:val="Normalny"/>
    <w:link w:val="Teksttreci9"/>
    <w:uiPriority w:val="99"/>
    <w:pPr>
      <w:shd w:val="clear" w:color="auto" w:fill="FFFFFF"/>
      <w:spacing w:line="240" w:lineRule="atLeast"/>
      <w:jc w:val="center"/>
    </w:pPr>
    <w:rPr>
      <w:rFonts w:ascii="Arial" w:hAnsi="Arial" w:cs="Arial"/>
      <w:i/>
      <w:iCs/>
      <w:color w:val="auto"/>
      <w:spacing w:val="30"/>
      <w:sz w:val="16"/>
      <w:szCs w:val="16"/>
    </w:rPr>
  </w:style>
  <w:style w:type="paragraph" w:customStyle="1" w:styleId="Teksttreci120">
    <w:name w:val="Tekst treści (12)"/>
    <w:basedOn w:val="Normalny"/>
    <w:link w:val="Teksttreci12"/>
    <w:uiPriority w:val="99"/>
    <w:pPr>
      <w:shd w:val="clear" w:color="auto" w:fill="FFFFFF"/>
      <w:spacing w:before="360" w:line="240" w:lineRule="atLeast"/>
      <w:jc w:val="center"/>
    </w:pPr>
    <w:rPr>
      <w:b/>
      <w:bCs/>
      <w:color w:val="auto"/>
      <w:spacing w:val="30"/>
      <w:sz w:val="23"/>
      <w:szCs w:val="23"/>
    </w:rPr>
  </w:style>
  <w:style w:type="paragraph" w:customStyle="1" w:styleId="Teksttreci130">
    <w:name w:val="Tekst treści (13)"/>
    <w:basedOn w:val="Normalny"/>
    <w:link w:val="Teksttreci13"/>
    <w:uiPriority w:val="99"/>
    <w:pPr>
      <w:shd w:val="clear" w:color="auto" w:fill="FFFFFF"/>
      <w:spacing w:before="120" w:line="240" w:lineRule="atLeast"/>
    </w:pPr>
    <w:rPr>
      <w:rFonts w:ascii="Arial" w:hAnsi="Arial" w:cs="Arial"/>
      <w:i/>
      <w:iCs/>
      <w:color w:val="auto"/>
      <w:sz w:val="16"/>
      <w:szCs w:val="16"/>
    </w:rPr>
  </w:style>
  <w:style w:type="paragraph" w:customStyle="1" w:styleId="Default">
    <w:name w:val="Default"/>
    <w:uiPriority w:val="99"/>
    <w:rsid w:val="001F68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ytuZnak">
    <w:name w:val="Tytuł Znak"/>
    <w:aliases w:val="Znak Znak"/>
    <w:link w:val="Tytu"/>
    <w:locked/>
    <w:rsid w:val="00D7672D"/>
    <w:rPr>
      <w:rFonts w:ascii="Arial" w:hAnsi="Arial"/>
      <w:b/>
    </w:rPr>
  </w:style>
  <w:style w:type="paragraph" w:styleId="Tytu">
    <w:name w:val="Title"/>
    <w:aliases w:val="Znak"/>
    <w:basedOn w:val="Normalny"/>
    <w:link w:val="TytuZnak"/>
    <w:uiPriority w:val="10"/>
    <w:qFormat/>
    <w:rsid w:val="00D7672D"/>
    <w:pPr>
      <w:spacing w:line="360" w:lineRule="auto"/>
      <w:jc w:val="center"/>
    </w:pPr>
    <w:rPr>
      <w:rFonts w:ascii="Arial" w:hAnsi="Arial" w:cs="Arial"/>
      <w:b/>
      <w:color w:val="auto"/>
    </w:rPr>
  </w:style>
  <w:style w:type="character" w:customStyle="1" w:styleId="TytuZnak1">
    <w:name w:val="Tytuł Znak1"/>
    <w:aliases w:val="Znak Znak1"/>
    <w:basedOn w:val="Domylnaczcionkaakapitu"/>
    <w:uiPriority w:val="10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character" w:customStyle="1" w:styleId="TytuZnak140">
    <w:name w:val="Tytuł Znak140"/>
    <w:aliases w:val="Znak Znak129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39">
    <w:name w:val="Tytuł Znak139"/>
    <w:aliases w:val="Znak Znak128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38">
    <w:name w:val="Tytuł Znak138"/>
    <w:aliases w:val="Znak Znak127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37">
    <w:name w:val="Tytuł Znak137"/>
    <w:aliases w:val="Znak Znak126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36">
    <w:name w:val="Tytuł Znak136"/>
    <w:aliases w:val="Znak Znak125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35">
    <w:name w:val="Tytuł Znak135"/>
    <w:aliases w:val="Znak Znak124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34">
    <w:name w:val="Tytuł Znak134"/>
    <w:aliases w:val="Znak Znak123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33">
    <w:name w:val="Tytuł Znak133"/>
    <w:aliases w:val="Znak Znak122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32">
    <w:name w:val="Tytuł Znak132"/>
    <w:aliases w:val="Znak Znak121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31">
    <w:name w:val="Tytuł Znak131"/>
    <w:aliases w:val="Znak Znak120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30">
    <w:name w:val="Tytuł Znak130"/>
    <w:aliases w:val="Znak Znak119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29">
    <w:name w:val="Tytuł Znak129"/>
    <w:aliases w:val="Znak Znak118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28">
    <w:name w:val="Tytuł Znak128"/>
    <w:aliases w:val="Znak Znak117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27">
    <w:name w:val="Tytuł Znak127"/>
    <w:aliases w:val="Znak Znak116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26">
    <w:name w:val="Tytuł Znak126"/>
    <w:aliases w:val="Znak Znak115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25">
    <w:name w:val="Tytuł Znak125"/>
    <w:aliases w:val="Znak Znak114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24">
    <w:name w:val="Tytuł Znak124"/>
    <w:aliases w:val="Znak Znak113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23">
    <w:name w:val="Tytuł Znak123"/>
    <w:aliases w:val="Znak Znak112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22">
    <w:name w:val="Tytuł Znak122"/>
    <w:aliases w:val="Znak Znak111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21">
    <w:name w:val="Tytuł Znak121"/>
    <w:aliases w:val="Znak Znak110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20">
    <w:name w:val="Tytuł Znak120"/>
    <w:aliases w:val="Znak Znak19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19">
    <w:name w:val="Tytuł Znak119"/>
    <w:aliases w:val="Znak Znak18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18">
    <w:name w:val="Tytuł Znak118"/>
    <w:aliases w:val="Znak Znak2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17">
    <w:name w:val="Tytuł Znak117"/>
    <w:aliases w:val="Znak Znak17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16">
    <w:name w:val="Tytuł Znak116"/>
    <w:aliases w:val="Znak Znak16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15">
    <w:name w:val="Tytuł Znak115"/>
    <w:aliases w:val="Znak Znak15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14">
    <w:name w:val="Tytuł Znak114"/>
    <w:aliases w:val="Znak Znak14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13">
    <w:name w:val="Tytuł Znak113"/>
    <w:aliases w:val="Znak Znak13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12">
    <w:name w:val="Tytuł Znak112"/>
    <w:aliases w:val="Znak Znak12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11">
    <w:name w:val="Tytuł Znak111"/>
    <w:aliases w:val="Znak Znak11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10">
    <w:name w:val="Tytuł Znak110"/>
    <w:aliases w:val="Znak Znak10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9">
    <w:name w:val="Tytuł Znak19"/>
    <w:aliases w:val="Znak Znak9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8">
    <w:name w:val="Tytuł Znak18"/>
    <w:aliases w:val="Znak Znak8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7">
    <w:name w:val="Tytuł Znak17"/>
    <w:aliases w:val="Znak Znak7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6">
    <w:name w:val="Tytuł Znak16"/>
    <w:aliases w:val="Znak Znak6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5">
    <w:name w:val="Tytuł Znak15"/>
    <w:aliases w:val="Znak Znak5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4">
    <w:name w:val="Tytuł Znak14"/>
    <w:aliases w:val="Znak Znak4"/>
    <w:basedOn w:val="Domylnaczcionkaakapitu"/>
    <w:uiPriority w:val="10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character" w:customStyle="1" w:styleId="TytuZnak13">
    <w:name w:val="Tytuł Znak13"/>
    <w:aliases w:val="Znak Znak3"/>
    <w:basedOn w:val="Domylnaczcionkaakapitu"/>
    <w:uiPriority w:val="99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TytuZnak12">
    <w:name w:val="Tytuł Znak12"/>
    <w:aliases w:val="Znak Znak21"/>
    <w:basedOn w:val="Domylnaczcionkaakapitu"/>
    <w:uiPriority w:val="99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TytuZnak11">
    <w:name w:val="Tytuł Znak11"/>
    <w:basedOn w:val="Domylnaczcionkaakapitu"/>
    <w:uiPriority w:val="99"/>
    <w:rsid w:val="00D7672D"/>
    <w:rPr>
      <w:rFonts w:ascii="Cambria" w:hAnsi="Cambria" w:cs="Times New Roman"/>
      <w:b/>
      <w:bCs/>
      <w:color w:val="000000"/>
      <w:kern w:val="28"/>
      <w:sz w:val="32"/>
      <w:szCs w:val="32"/>
    </w:rPr>
  </w:style>
  <w:style w:type="paragraph" w:styleId="Akapitzlist">
    <w:name w:val="List Paragraph"/>
    <w:aliases w:val="normalny tekst,Numerowanie,Akapit z listą BS,Kolorowa lista — akcent 11,Podsis rysunku,EPL lista punktowana z wyrózneniem,A_wyliczenie,K-P_odwolanie,Akapit z listą5,maz_wyliczenie,opis dzialania"/>
    <w:basedOn w:val="Normalny"/>
    <w:link w:val="AkapitzlistZnak"/>
    <w:uiPriority w:val="34"/>
    <w:qFormat/>
    <w:rsid w:val="00FC4CBB"/>
    <w:pPr>
      <w:widowControl/>
      <w:ind w:left="720"/>
      <w:contextualSpacing/>
    </w:pPr>
    <w:rPr>
      <w:color w:val="auto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071E"/>
    <w:pPr>
      <w:widowControl/>
      <w:spacing w:line="360" w:lineRule="auto"/>
      <w:jc w:val="both"/>
    </w:pPr>
    <w:rPr>
      <w:color w:val="auto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locked/>
    <w:rsid w:val="0093071E"/>
    <w:rPr>
      <w:rFonts w:cs="Times New Roman"/>
    </w:rPr>
  </w:style>
  <w:style w:type="table" w:styleId="Tabela-Siatka">
    <w:name w:val="Table Grid"/>
    <w:basedOn w:val="Standardowy"/>
    <w:uiPriority w:val="39"/>
    <w:rsid w:val="005F1DC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rsid w:val="00D77DE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D77DE2"/>
    <w:rPr>
      <w:rFonts w:cs="Times New Roman"/>
      <w:color w:val="000000"/>
      <w:sz w:val="24"/>
      <w:szCs w:val="24"/>
    </w:rPr>
  </w:style>
  <w:style w:type="paragraph" w:customStyle="1" w:styleId="StylNagwek310pt">
    <w:name w:val="Styl Nagłówek 3 + 10 pt"/>
    <w:basedOn w:val="Nagwek3"/>
    <w:link w:val="StylNagwek310ptZnak"/>
    <w:rsid w:val="00D77DE2"/>
    <w:pPr>
      <w:widowControl/>
      <w:numPr>
        <w:ilvl w:val="1"/>
        <w:numId w:val="22"/>
      </w:numPr>
      <w:spacing w:before="0" w:after="0"/>
    </w:pPr>
    <w:rPr>
      <w:rFonts w:ascii="Arial" w:eastAsia="Times New Roman" w:hAnsi="Arial"/>
      <w:b w:val="0"/>
      <w:color w:val="auto"/>
      <w:sz w:val="20"/>
    </w:rPr>
  </w:style>
  <w:style w:type="character" w:customStyle="1" w:styleId="StylNagwek310ptZnak">
    <w:name w:val="Styl Nagłówek 3 + 10 pt Znak"/>
    <w:link w:val="StylNagwek310pt"/>
    <w:locked/>
    <w:rsid w:val="00D77DE2"/>
    <w:rPr>
      <w:rFonts w:ascii="Arial" w:hAnsi="Arial"/>
      <w:sz w:val="26"/>
      <w:lang w:val="x-none" w:eastAsia="x-none"/>
    </w:rPr>
  </w:style>
  <w:style w:type="paragraph" w:customStyle="1" w:styleId="WW-Tekstpodstawowywcity3">
    <w:name w:val="WW-Tekst podstawowy wcięty 3"/>
    <w:basedOn w:val="Normalny"/>
    <w:rsid w:val="00527B5C"/>
    <w:pPr>
      <w:widowControl/>
      <w:suppressAutoHyphens/>
      <w:ind w:left="284" w:hanging="284"/>
      <w:jc w:val="both"/>
    </w:pPr>
    <w:rPr>
      <w:rFonts w:ascii="Arial" w:hAnsi="Arial"/>
      <w:color w:val="auto"/>
      <w:sz w:val="22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E50E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50EE0"/>
    <w:rPr>
      <w:rFonts w:ascii="Segoe UI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E50EE0"/>
    <w:pPr>
      <w:spacing w:after="0" w:line="240" w:lineRule="auto"/>
    </w:pPr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E50EE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50E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50EE0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50E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50EE0"/>
    <w:rPr>
      <w:rFonts w:cs="Times New Roman"/>
      <w:b/>
      <w:bCs/>
      <w:color w:val="000000"/>
      <w:sz w:val="20"/>
      <w:szCs w:val="20"/>
    </w:rPr>
  </w:style>
  <w:style w:type="character" w:customStyle="1" w:styleId="AkapitzlistZnak">
    <w:name w:val="Akapit z listą Znak"/>
    <w:aliases w:val="normalny tekst Znak,Numerowanie Znak,Akapit z listą BS Znak,Kolorowa lista — akcent 11 Znak,Podsis rysunku Znak,EPL lista punktowana z wyrózneniem Znak,A_wyliczenie Znak,K-P_odwolanie Znak,Akapit z listą5 Znak,maz_wyliczenie Znak"/>
    <w:link w:val="Akapitzlist"/>
    <w:uiPriority w:val="34"/>
    <w:locked/>
    <w:rsid w:val="009B20D1"/>
    <w:rPr>
      <w:sz w:val="24"/>
    </w:rPr>
  </w:style>
  <w:style w:type="paragraph" w:styleId="Nagwek">
    <w:name w:val="header"/>
    <w:basedOn w:val="Normalny"/>
    <w:link w:val="NagwekZnak"/>
    <w:uiPriority w:val="99"/>
    <w:rsid w:val="004338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33881"/>
    <w:rPr>
      <w:rFonts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38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33881"/>
    <w:rPr>
      <w:rFonts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34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0B973-09B6-4628-AB01-EE520CDF5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1994</Words>
  <Characters>13350</Characters>
  <Application>Microsoft Office Word</Application>
  <DocSecurity>0</DocSecurity>
  <Lines>111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15314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Sypuła Monika</dc:creator>
  <cp:keywords/>
  <dc:description/>
  <cp:lastModifiedBy>Grochowska Julia</cp:lastModifiedBy>
  <cp:revision>2</cp:revision>
  <cp:lastPrinted>2019-10-16T07:42:00Z</cp:lastPrinted>
  <dcterms:created xsi:type="dcterms:W3CDTF">2024-11-27T12:34:00Z</dcterms:created>
  <dcterms:modified xsi:type="dcterms:W3CDTF">2024-11-27T12:34:00Z</dcterms:modified>
</cp:coreProperties>
</file>