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dotyczące kar umownych:</w:t>
      </w:r>
    </w:p>
    <w:p w:rsidR="007C34EE" w:rsidRPr="00420FE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420FEA">
        <w:rPr>
          <w:rFonts w:ascii="Arial" w:hAnsi="Arial" w:cs="Arial"/>
          <w:sz w:val="20"/>
          <w:szCs w:val="20"/>
        </w:rPr>
        <w:t>Z tytułu niewykonania lub nienależytego wykonania Zamówienia Zakupu Wykonawca jest zobowiązany zapłacić na rzecz Zamawiającego: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 xml:space="preserve">w wysokości 0,1 % </w:t>
      </w:r>
      <w:r w:rsidR="00A90047">
        <w:rPr>
          <w:rFonts w:ascii="Arial" w:hAnsi="Arial" w:cs="Arial"/>
          <w:sz w:val="20"/>
          <w:szCs w:val="20"/>
        </w:rPr>
        <w:t>k</w:t>
      </w:r>
      <w:r w:rsidRPr="00097B0A">
        <w:rPr>
          <w:rFonts w:ascii="Arial" w:hAnsi="Arial" w:cs="Arial"/>
          <w:sz w:val="20"/>
          <w:szCs w:val="20"/>
        </w:rPr>
        <w:t>woty brutto łącznie za każdy dzień zwłoki w realizacji dostawy;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 xml:space="preserve">w wysokości 0,1% </w:t>
      </w:r>
      <w:r w:rsidR="00A90047">
        <w:rPr>
          <w:rFonts w:ascii="Arial" w:hAnsi="Arial" w:cs="Arial"/>
          <w:sz w:val="20"/>
          <w:szCs w:val="20"/>
        </w:rPr>
        <w:t>k</w:t>
      </w:r>
      <w:bookmarkStart w:id="0" w:name="_GoBack"/>
      <w:bookmarkEnd w:id="0"/>
      <w:r w:rsidRPr="00097B0A">
        <w:rPr>
          <w:rFonts w:ascii="Arial" w:hAnsi="Arial" w:cs="Arial"/>
          <w:sz w:val="20"/>
          <w:szCs w:val="20"/>
        </w:rPr>
        <w:t>woty brutto łącznie wadliwych elementów dostawy podlegających wymianie, za każdy dzień zwłoki w wymianie wadliwego przedmiotu dostawy w stosunku do terminów przewidzianych na wymianę, nie mniej jednak niż 50 zł.</w:t>
      </w:r>
    </w:p>
    <w:p w:rsidR="009F0707" w:rsidRPr="009F0707" w:rsidRDefault="009F0707" w:rsidP="009F0707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9F0707">
        <w:rPr>
          <w:rFonts w:ascii="Arial" w:hAnsi="Arial" w:cs="Arial"/>
          <w:sz w:val="20"/>
          <w:szCs w:val="20"/>
        </w:rPr>
        <w:t xml:space="preserve">Zamawiającemu przysługuje uprawnienie, na co Wykonawca wyraził zgodę składając ofertę w postępowaniu, akceptując tym samym niniejsze zapisy, do potrącania z wszelkich wierzytelności Wykonawcy przysługujących mu od Zamawiającego z tytułu realizacji niniejszego Zamówienia zakupu (w szczególności z wynagrodzenia za wykonanie Zamówienia zakupu) wszelkich kwot należnych Zamawiającemu od Wykonawcy z tytułu kar umownych naliczonych na podstawie niniejszego Zamówienia zakupu, w tym również niewymagalnych wierzytelności z tego tytułu (potrącenie </w:t>
      </w:r>
      <w:r w:rsidRPr="009F0707">
        <w:rPr>
          <w:rFonts w:ascii="Arial" w:hAnsi="Arial" w:cs="Arial"/>
          <w:sz w:val="20"/>
          <w:szCs w:val="20"/>
        </w:rPr>
        <w:lastRenderedPageBreak/>
        <w:t xml:space="preserve">umowne). Potrącenia opisanego w niniejszym ustępie Zamawiający dokonuje przez doręczenie Wykonawcy pisemnego oświadczenia o potrąceniu, co może nastąpić w formie noty księgowej lub innego dokumentu, w którym zostaną wskazane co najmniej następujące elementy: potrącane należności stron, stosunek zobowiązaniowy z którego wynikają oraz określona w niniejszym ustępie podstawa potrącenia. Uprawnienie do potrącenia umownego kar umownych na wyżej opisanych zasadach nie wyłącza możliwości dokonania przez Zamawiającego potrącenia tych kar lub innych wierzytelności na zasadach określonych w art. 498 i następne Kodeksu Cywilnego (potrącenie ustawowe).  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 xml:space="preserve">W przypadku odstąpienia przez Zamawiającego od realizacji Zamówienia Zakupu z przyczyn leżących po stronie Wykonawcy, Wykonawca zobowiązany jest zapłacić Zamawiającemu karę w wysokości 25% </w:t>
      </w:r>
      <w:r w:rsidR="007B4A7F">
        <w:rPr>
          <w:rFonts w:ascii="Arial" w:hAnsi="Arial" w:cs="Arial"/>
          <w:sz w:val="20"/>
          <w:szCs w:val="20"/>
        </w:rPr>
        <w:t>k</w:t>
      </w:r>
      <w:r w:rsidRPr="00097B0A">
        <w:rPr>
          <w:rFonts w:ascii="Arial" w:hAnsi="Arial" w:cs="Arial"/>
          <w:sz w:val="20"/>
          <w:szCs w:val="20"/>
        </w:rPr>
        <w:t>woty brutto łącznie podanej w Zamówieniu Zakupu.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będzie realizował płatności wyłącznie na rachunki bankowe Wykonawcy, figurujące w wykazie podatników VAT (tzw. biała lista podatników VAT) prowadzonym w postaci elektronicznej przez Szefa Krajowej Administracji Skarbowej. W przypadku gdy Wykonawca nie ma obowiązku zgłoszenia rachunku, celem umieszczenia rachunku w wykazie podatników VAT, o którym mowa powyżej, Wykonawca zobowiązany jest do złożenia oświadczenia wskazującego przyczynę braku takiego obowiązku.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C75A2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</w:t>
      </w:r>
      <w:r w:rsidR="002C75A2" w:rsidRPr="002C75A2">
        <w:rPr>
          <w:rFonts w:ascii="Arial" w:hAnsi="Arial" w:cs="Arial"/>
          <w:sz w:val="20"/>
          <w:szCs w:val="20"/>
        </w:rPr>
        <w:t>Wykonawcy ………………</w:t>
      </w:r>
      <w:r w:rsidRPr="002C75A2">
        <w:rPr>
          <w:rFonts w:ascii="Arial" w:hAnsi="Arial" w:cs="Arial"/>
          <w:sz w:val="20"/>
          <w:szCs w:val="20"/>
        </w:rPr>
        <w:t>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2C75A2"/>
    <w:rsid w:val="00323B0A"/>
    <w:rsid w:val="00336CCA"/>
    <w:rsid w:val="0039033C"/>
    <w:rsid w:val="00420FEA"/>
    <w:rsid w:val="007B4A7F"/>
    <w:rsid w:val="007C34EE"/>
    <w:rsid w:val="009B23B0"/>
    <w:rsid w:val="009F0707"/>
    <w:rsid w:val="00A90047"/>
    <w:rsid w:val="00B132B4"/>
    <w:rsid w:val="00BB6C70"/>
    <w:rsid w:val="00C84A92"/>
    <w:rsid w:val="00CA525A"/>
    <w:rsid w:val="00FA2C3E"/>
    <w:rsid w:val="00FA3CA9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4EF2C3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833</Words>
  <Characters>5001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5823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Kamińska Anna</cp:lastModifiedBy>
  <cp:revision>8</cp:revision>
  <cp:lastPrinted>2024-06-14T10:31:00Z</cp:lastPrinted>
  <dcterms:created xsi:type="dcterms:W3CDTF">2024-06-14T10:49:00Z</dcterms:created>
  <dcterms:modified xsi:type="dcterms:W3CDTF">2024-11-06T08:35:00Z</dcterms:modified>
</cp:coreProperties>
</file>