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71086" w14:textId="4D0601FE" w:rsidR="000D6D06" w:rsidRPr="002B2CBA" w:rsidRDefault="000D6D06" w:rsidP="002B2CB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2B2CBA">
        <w:rPr>
          <w:rFonts w:ascii="Arial" w:hAnsi="Arial" w:cs="Arial"/>
          <w:b/>
          <w:sz w:val="20"/>
          <w:szCs w:val="20"/>
        </w:rPr>
        <w:t>OPIS PRZEDMIOTU ZAMÓWIENIA</w:t>
      </w:r>
    </w:p>
    <w:p w14:paraId="5E1C81D1" w14:textId="28823F57" w:rsidR="000D6D06" w:rsidRPr="00CE7D82" w:rsidRDefault="00A038B9" w:rsidP="002B2CBA">
      <w:pPr>
        <w:tabs>
          <w:tab w:val="left" w:pos="4560"/>
        </w:tabs>
        <w:spacing w:after="120"/>
        <w:jc w:val="both"/>
        <w:rPr>
          <w:rFonts w:ascii="Arial" w:hAnsi="Arial" w:cs="Arial"/>
          <w:b/>
          <w:i/>
          <w:sz w:val="20"/>
          <w:szCs w:val="20"/>
        </w:rPr>
      </w:pPr>
      <w:r w:rsidRPr="00A038B9">
        <w:rPr>
          <w:rFonts w:ascii="Arial" w:hAnsi="Arial" w:cs="Arial"/>
          <w:b/>
          <w:i/>
          <w:sz w:val="20"/>
          <w:szCs w:val="20"/>
        </w:rPr>
        <w:t xml:space="preserve">Przedmiotem zamówienia jest wykonanie </w:t>
      </w:r>
      <w:bookmarkStart w:id="0" w:name="_Hlk180129387"/>
      <w:r w:rsidRPr="00A038B9">
        <w:rPr>
          <w:rFonts w:ascii="Arial" w:hAnsi="Arial" w:cs="Arial"/>
          <w:b/>
          <w:i/>
          <w:sz w:val="20"/>
          <w:szCs w:val="20"/>
        </w:rPr>
        <w:t>okresowej kontroli instalacji gazowych</w:t>
      </w:r>
      <w:r>
        <w:rPr>
          <w:rFonts w:ascii="Arial" w:hAnsi="Arial" w:cs="Arial"/>
          <w:b/>
          <w:i/>
          <w:sz w:val="20"/>
          <w:szCs w:val="20"/>
        </w:rPr>
        <w:t xml:space="preserve"> i urządzeń końcowych</w:t>
      </w:r>
      <w:r w:rsidRPr="00A038B9">
        <w:rPr>
          <w:rFonts w:ascii="Arial" w:hAnsi="Arial" w:cs="Arial"/>
          <w:b/>
          <w:i/>
          <w:sz w:val="20"/>
          <w:szCs w:val="20"/>
        </w:rPr>
        <w:t xml:space="preserve"> </w:t>
      </w:r>
      <w:bookmarkEnd w:id="0"/>
      <w:r w:rsidR="00854942" w:rsidRPr="00854942">
        <w:rPr>
          <w:rFonts w:ascii="Arial" w:hAnsi="Arial" w:cs="Arial"/>
          <w:b/>
          <w:i/>
          <w:sz w:val="20"/>
          <w:szCs w:val="20"/>
        </w:rPr>
        <w:t>dla Oddział</w:t>
      </w:r>
      <w:r w:rsidR="00854942">
        <w:rPr>
          <w:rFonts w:ascii="Arial" w:hAnsi="Arial" w:cs="Arial"/>
          <w:b/>
          <w:i/>
          <w:sz w:val="20"/>
          <w:szCs w:val="20"/>
        </w:rPr>
        <w:t>ów</w:t>
      </w:r>
      <w:r w:rsidR="00854942" w:rsidRPr="00854942">
        <w:rPr>
          <w:rFonts w:ascii="Arial" w:hAnsi="Arial" w:cs="Arial"/>
          <w:b/>
          <w:i/>
          <w:sz w:val="20"/>
          <w:szCs w:val="20"/>
        </w:rPr>
        <w:t xml:space="preserve"> Instytutu Matematycznego PAN </w:t>
      </w:r>
      <w:r w:rsidR="0027264D" w:rsidRPr="00CE7D82">
        <w:rPr>
          <w:rFonts w:ascii="Arial" w:hAnsi="Arial" w:cs="Arial"/>
          <w:b/>
          <w:i/>
          <w:sz w:val="20"/>
          <w:szCs w:val="20"/>
        </w:rPr>
        <w:t xml:space="preserve">z </w:t>
      </w:r>
      <w:r w:rsidR="002B2CBA" w:rsidRPr="00CE7D82">
        <w:rPr>
          <w:rFonts w:ascii="Arial" w:hAnsi="Arial" w:cs="Arial"/>
          <w:b/>
          <w:i/>
          <w:sz w:val="20"/>
          <w:szCs w:val="20"/>
        </w:rPr>
        <w:t>podziałem na zadania</w:t>
      </w:r>
      <w:r w:rsidR="00CE7D82" w:rsidRPr="00CE7D82">
        <w:rPr>
          <w:rFonts w:ascii="Arial" w:hAnsi="Arial" w:cs="Arial"/>
          <w:b/>
          <w:i/>
          <w:sz w:val="20"/>
          <w:szCs w:val="20"/>
        </w:rPr>
        <w:t>.</w:t>
      </w:r>
    </w:p>
    <w:p w14:paraId="134EFC92" w14:textId="274E5D11" w:rsidR="00B05244" w:rsidRPr="00380E93" w:rsidRDefault="004F3815" w:rsidP="00B7372A">
      <w:pPr>
        <w:spacing w:after="120"/>
        <w:rPr>
          <w:rFonts w:ascii="Arial" w:hAnsi="Arial" w:cs="Arial"/>
          <w:sz w:val="20"/>
          <w:szCs w:val="20"/>
        </w:rPr>
      </w:pPr>
      <w:bookmarkStart w:id="1" w:name="_Hlk180129423"/>
      <w:bookmarkStart w:id="2" w:name="_Hlk141187428"/>
      <w:r w:rsidRPr="00380E93">
        <w:rPr>
          <w:rFonts w:ascii="Arial" w:hAnsi="Arial" w:cs="Arial"/>
          <w:b/>
          <w:sz w:val="20"/>
          <w:szCs w:val="20"/>
        </w:rPr>
        <w:t xml:space="preserve">Zadanie nr </w:t>
      </w:r>
      <w:r w:rsidR="00A038B9">
        <w:rPr>
          <w:rFonts w:ascii="Arial" w:hAnsi="Arial" w:cs="Arial"/>
          <w:b/>
          <w:sz w:val="20"/>
          <w:szCs w:val="20"/>
        </w:rPr>
        <w:t>1</w:t>
      </w:r>
      <w:r w:rsidR="002B2CBA" w:rsidRPr="00380E93">
        <w:rPr>
          <w:rFonts w:ascii="Arial" w:hAnsi="Arial" w:cs="Arial"/>
          <w:b/>
          <w:sz w:val="20"/>
          <w:szCs w:val="20"/>
        </w:rPr>
        <w:t xml:space="preserve">: </w:t>
      </w:r>
      <w:bookmarkStart w:id="3" w:name="_Hlk180130528"/>
      <w:r w:rsidR="001D4110" w:rsidRPr="00380E93">
        <w:rPr>
          <w:rFonts w:ascii="Arial" w:hAnsi="Arial" w:cs="Arial"/>
          <w:sz w:val="20"/>
          <w:szCs w:val="20"/>
        </w:rPr>
        <w:t xml:space="preserve">Wykonanie </w:t>
      </w:r>
      <w:r w:rsidR="00A038B9" w:rsidRPr="00A038B9">
        <w:rPr>
          <w:rFonts w:ascii="Arial" w:hAnsi="Arial" w:cs="Arial"/>
          <w:sz w:val="20"/>
          <w:szCs w:val="20"/>
        </w:rPr>
        <w:t>okresowej kontroli instalacji gazowych i urządzeń końcowych</w:t>
      </w:r>
      <w:r w:rsidR="00A038B9">
        <w:rPr>
          <w:rFonts w:ascii="Arial" w:hAnsi="Arial" w:cs="Arial"/>
          <w:sz w:val="20"/>
          <w:szCs w:val="20"/>
        </w:rPr>
        <w:t xml:space="preserve"> </w:t>
      </w:r>
      <w:bookmarkEnd w:id="3"/>
      <w:r w:rsidR="00A038B9">
        <w:rPr>
          <w:rFonts w:ascii="Arial" w:hAnsi="Arial" w:cs="Arial"/>
          <w:sz w:val="20"/>
          <w:szCs w:val="20"/>
        </w:rPr>
        <w:t xml:space="preserve">- </w:t>
      </w:r>
      <w:r w:rsidR="001D4110" w:rsidRPr="00380E93">
        <w:rPr>
          <w:rFonts w:ascii="Arial" w:hAnsi="Arial" w:cs="Arial"/>
          <w:sz w:val="20"/>
          <w:szCs w:val="20"/>
        </w:rPr>
        <w:t xml:space="preserve"> </w:t>
      </w:r>
      <w:r w:rsidR="001D4110">
        <w:rPr>
          <w:rFonts w:ascii="Arial" w:hAnsi="Arial" w:cs="Arial"/>
          <w:sz w:val="20"/>
          <w:szCs w:val="20"/>
        </w:rPr>
        <w:t>Ośrodka Badawczo-Konferencyjnego w Będlewie</w:t>
      </w:r>
      <w:bookmarkEnd w:id="1"/>
      <w:r w:rsidR="001D4110">
        <w:rPr>
          <w:rFonts w:ascii="Arial" w:hAnsi="Arial" w:cs="Arial"/>
          <w:sz w:val="20"/>
          <w:szCs w:val="20"/>
        </w:rPr>
        <w:t>.</w:t>
      </w:r>
    </w:p>
    <w:p w14:paraId="46F1B60E" w14:textId="1D9CB1C7" w:rsidR="001D4110" w:rsidRDefault="004F3815" w:rsidP="00B7372A">
      <w:pPr>
        <w:spacing w:after="120"/>
        <w:rPr>
          <w:rFonts w:ascii="Arial" w:hAnsi="Arial" w:cs="Arial"/>
          <w:sz w:val="20"/>
          <w:szCs w:val="20"/>
        </w:rPr>
      </w:pPr>
      <w:bookmarkStart w:id="4" w:name="_Hlk180130673"/>
      <w:r w:rsidRPr="00380E93">
        <w:rPr>
          <w:rFonts w:ascii="Arial" w:hAnsi="Arial" w:cs="Arial"/>
          <w:b/>
          <w:sz w:val="20"/>
          <w:szCs w:val="20"/>
        </w:rPr>
        <w:t>Zadanie</w:t>
      </w:r>
      <w:r w:rsidR="00B7372A">
        <w:rPr>
          <w:rFonts w:ascii="Arial" w:hAnsi="Arial" w:cs="Arial"/>
          <w:b/>
          <w:sz w:val="20"/>
          <w:szCs w:val="20"/>
        </w:rPr>
        <w:t xml:space="preserve"> </w:t>
      </w:r>
      <w:r w:rsidRPr="00380E93">
        <w:rPr>
          <w:rFonts w:ascii="Arial" w:hAnsi="Arial" w:cs="Arial"/>
          <w:b/>
          <w:sz w:val="20"/>
          <w:szCs w:val="20"/>
        </w:rPr>
        <w:t xml:space="preserve">nr </w:t>
      </w:r>
      <w:r w:rsidR="009C0A58">
        <w:rPr>
          <w:rFonts w:ascii="Arial" w:hAnsi="Arial" w:cs="Arial"/>
          <w:b/>
          <w:sz w:val="20"/>
          <w:szCs w:val="20"/>
        </w:rPr>
        <w:t>2</w:t>
      </w:r>
      <w:r w:rsidR="002B2CBA" w:rsidRPr="00380E93">
        <w:rPr>
          <w:rFonts w:ascii="Arial" w:hAnsi="Arial" w:cs="Arial"/>
          <w:b/>
          <w:sz w:val="20"/>
          <w:szCs w:val="20"/>
        </w:rPr>
        <w:t xml:space="preserve">: </w:t>
      </w:r>
      <w:r w:rsidR="009C0A58" w:rsidRPr="009C0A58">
        <w:rPr>
          <w:rFonts w:ascii="Arial" w:hAnsi="Arial" w:cs="Arial"/>
          <w:sz w:val="20"/>
          <w:szCs w:val="20"/>
        </w:rPr>
        <w:t xml:space="preserve">Wykonanie okresowej kontroli instalacji gazowych i urządzeń końcowych </w:t>
      </w:r>
      <w:r w:rsidR="001D4110" w:rsidRPr="00380E93">
        <w:rPr>
          <w:rFonts w:ascii="Arial" w:hAnsi="Arial" w:cs="Arial"/>
          <w:sz w:val="20"/>
          <w:szCs w:val="20"/>
        </w:rPr>
        <w:t>dla</w:t>
      </w:r>
      <w:r w:rsidR="001D4110" w:rsidRPr="00380E93">
        <w:rPr>
          <w:rFonts w:ascii="Arial" w:hAnsi="Arial" w:cs="Arial"/>
          <w:b/>
          <w:sz w:val="20"/>
          <w:szCs w:val="20"/>
        </w:rPr>
        <w:t xml:space="preserve"> </w:t>
      </w:r>
      <w:r w:rsidR="001D4110" w:rsidRPr="001D4110">
        <w:rPr>
          <w:rFonts w:ascii="Arial" w:hAnsi="Arial" w:cs="Arial"/>
          <w:bCs/>
          <w:sz w:val="20"/>
          <w:szCs w:val="20"/>
        </w:rPr>
        <w:t xml:space="preserve">Oddziału </w:t>
      </w:r>
      <w:r w:rsidR="001D4110">
        <w:rPr>
          <w:rFonts w:ascii="Arial" w:hAnsi="Arial" w:cs="Arial"/>
          <w:sz w:val="20"/>
          <w:szCs w:val="20"/>
        </w:rPr>
        <w:t>Instytutu Matematycznego PAN we Wrocławiu.</w:t>
      </w:r>
    </w:p>
    <w:p w14:paraId="736AB773" w14:textId="47C3B917" w:rsidR="001D4110" w:rsidRDefault="001D4110" w:rsidP="00B7372A">
      <w:pPr>
        <w:spacing w:after="120"/>
        <w:rPr>
          <w:rFonts w:ascii="Arial" w:hAnsi="Arial" w:cs="Arial"/>
          <w:sz w:val="20"/>
          <w:szCs w:val="20"/>
        </w:rPr>
      </w:pPr>
      <w:bookmarkStart w:id="5" w:name="_Hlk180132274"/>
      <w:bookmarkStart w:id="6" w:name="_Hlk141188468"/>
      <w:bookmarkEnd w:id="2"/>
      <w:r w:rsidRPr="00380E93">
        <w:rPr>
          <w:rFonts w:ascii="Arial" w:hAnsi="Arial" w:cs="Arial"/>
          <w:b/>
          <w:sz w:val="20"/>
          <w:szCs w:val="20"/>
        </w:rPr>
        <w:t xml:space="preserve">Zadanie nr </w:t>
      </w:r>
      <w:r w:rsidR="009C0A58">
        <w:rPr>
          <w:rFonts w:ascii="Arial" w:hAnsi="Arial" w:cs="Arial"/>
          <w:b/>
          <w:sz w:val="20"/>
          <w:szCs w:val="20"/>
        </w:rPr>
        <w:t>3</w:t>
      </w:r>
      <w:r w:rsidRPr="00380E93">
        <w:rPr>
          <w:rFonts w:ascii="Arial" w:hAnsi="Arial" w:cs="Arial"/>
          <w:b/>
          <w:sz w:val="20"/>
          <w:szCs w:val="20"/>
        </w:rPr>
        <w:t xml:space="preserve">: </w:t>
      </w:r>
      <w:r w:rsidR="009C0A58" w:rsidRPr="009C0A58">
        <w:rPr>
          <w:rFonts w:ascii="Arial" w:hAnsi="Arial" w:cs="Arial"/>
          <w:sz w:val="20"/>
          <w:szCs w:val="20"/>
        </w:rPr>
        <w:t xml:space="preserve">Wykonanie okresowej kontroli instalacji gazowych i urządzeń końcowych </w:t>
      </w:r>
      <w:r w:rsidRPr="00380E93">
        <w:rPr>
          <w:rFonts w:ascii="Arial" w:hAnsi="Arial" w:cs="Arial"/>
          <w:sz w:val="20"/>
          <w:szCs w:val="20"/>
        </w:rPr>
        <w:t>dla</w:t>
      </w:r>
      <w:r w:rsidRPr="00380E93">
        <w:rPr>
          <w:rFonts w:ascii="Arial" w:hAnsi="Arial" w:cs="Arial"/>
          <w:b/>
          <w:sz w:val="20"/>
          <w:szCs w:val="20"/>
        </w:rPr>
        <w:t xml:space="preserve"> </w:t>
      </w:r>
      <w:r w:rsidRPr="001D4110">
        <w:rPr>
          <w:rFonts w:ascii="Arial" w:hAnsi="Arial" w:cs="Arial"/>
          <w:bCs/>
          <w:sz w:val="20"/>
          <w:szCs w:val="20"/>
        </w:rPr>
        <w:t xml:space="preserve">Oddziału </w:t>
      </w:r>
      <w:r>
        <w:rPr>
          <w:rFonts w:ascii="Arial" w:hAnsi="Arial" w:cs="Arial"/>
          <w:sz w:val="20"/>
          <w:szCs w:val="20"/>
        </w:rPr>
        <w:t>Instytutu Matematycznego PAN w</w:t>
      </w:r>
      <w:r w:rsidR="002E7E9B">
        <w:rPr>
          <w:rFonts w:ascii="Arial" w:hAnsi="Arial" w:cs="Arial"/>
          <w:sz w:val="20"/>
          <w:szCs w:val="20"/>
        </w:rPr>
        <w:t xml:space="preserve"> Sopocie</w:t>
      </w:r>
      <w:bookmarkEnd w:id="5"/>
      <w:r>
        <w:rPr>
          <w:rFonts w:ascii="Arial" w:hAnsi="Arial" w:cs="Arial"/>
          <w:sz w:val="20"/>
          <w:szCs w:val="20"/>
        </w:rPr>
        <w:t>.</w:t>
      </w:r>
    </w:p>
    <w:bookmarkEnd w:id="6"/>
    <w:p w14:paraId="74D420A3" w14:textId="77777777" w:rsidR="00C4408E" w:rsidRDefault="00C4408E" w:rsidP="001D411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319AAA3" w14:textId="0CF85D6C" w:rsidR="004329B8" w:rsidRDefault="004329B8" w:rsidP="00A0645A">
      <w:pPr>
        <w:spacing w:after="120"/>
        <w:jc w:val="both"/>
        <w:rPr>
          <w:rFonts w:ascii="Arial" w:hAnsi="Arial" w:cs="Arial"/>
          <w:sz w:val="20"/>
          <w:szCs w:val="20"/>
        </w:rPr>
      </w:pPr>
      <w:bookmarkStart w:id="7" w:name="_Hlk141187474"/>
    </w:p>
    <w:p w14:paraId="5D94380C" w14:textId="77777777" w:rsidR="00B7373C" w:rsidRPr="00170CB2" w:rsidRDefault="00B7373C" w:rsidP="00B7373C">
      <w:pPr>
        <w:spacing w:after="120"/>
        <w:ind w:left="567"/>
        <w:jc w:val="both"/>
        <w:rPr>
          <w:rFonts w:ascii="Arial" w:hAnsi="Arial" w:cs="Arial"/>
          <w:sz w:val="20"/>
          <w:szCs w:val="20"/>
        </w:rPr>
      </w:pPr>
    </w:p>
    <w:bookmarkEnd w:id="7"/>
    <w:p w14:paraId="2D4C891C" w14:textId="5E1BDDD9" w:rsidR="00C4408E" w:rsidRPr="009C0A58" w:rsidRDefault="00A038B9" w:rsidP="00C4408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 xml:space="preserve">Zadanie nr 1: </w:t>
      </w:r>
      <w:r w:rsidRPr="009C0A58">
        <w:rPr>
          <w:rFonts w:ascii="Arial" w:hAnsi="Arial" w:cs="Arial"/>
          <w:sz w:val="20"/>
          <w:szCs w:val="20"/>
        </w:rPr>
        <w:t>Wykonanie okresowej kontroli instalacji gazowych i urządzeń końcowych -  Ośrodka Badawczo-Konferencyjnego w Będlewie</w:t>
      </w:r>
      <w:r w:rsidR="00C4408E" w:rsidRPr="009C0A58">
        <w:rPr>
          <w:rFonts w:ascii="Arial" w:hAnsi="Arial" w:cs="Arial"/>
          <w:sz w:val="20"/>
          <w:szCs w:val="20"/>
        </w:rPr>
        <w:t>.</w:t>
      </w:r>
    </w:p>
    <w:p w14:paraId="2ED12819" w14:textId="1AE7F393" w:rsidR="00C4408E" w:rsidRPr="009C0A58" w:rsidRDefault="00C4408E" w:rsidP="00C4408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6A3A229" w14:textId="77777777" w:rsidR="00BC2A01" w:rsidRPr="009C0A58" w:rsidRDefault="00BC2A01" w:rsidP="004636F8">
      <w:pPr>
        <w:numPr>
          <w:ilvl w:val="0"/>
          <w:numId w:val="2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Zakres przedmiotu zamówienia:</w:t>
      </w:r>
      <w:r w:rsidRPr="009C0A58">
        <w:rPr>
          <w:rFonts w:ascii="Arial" w:hAnsi="Arial" w:cs="Arial"/>
          <w:sz w:val="20"/>
          <w:szCs w:val="20"/>
        </w:rPr>
        <w:t xml:space="preserve"> </w:t>
      </w:r>
    </w:p>
    <w:p w14:paraId="05536167" w14:textId="148EA19A" w:rsidR="00A038B9" w:rsidRPr="009C0A58" w:rsidRDefault="00A038B9" w:rsidP="00A038B9">
      <w:pPr>
        <w:tabs>
          <w:tab w:val="left" w:pos="4560"/>
        </w:tabs>
        <w:spacing w:after="120"/>
        <w:ind w:left="567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C0A58">
        <w:rPr>
          <w:rFonts w:ascii="Arial" w:hAnsi="Arial" w:cs="Arial"/>
          <w:color w:val="000000" w:themeColor="text1"/>
          <w:sz w:val="20"/>
          <w:szCs w:val="20"/>
        </w:rPr>
        <w:t xml:space="preserve">Wykonanie kontroli w podległych obiektach Izbie Administracji Skarbowej w Katowicach na podstawie art. 62 </w:t>
      </w:r>
      <w:proofErr w:type="spellStart"/>
      <w:r w:rsidRPr="009C0A58">
        <w:rPr>
          <w:rFonts w:ascii="Arial" w:hAnsi="Arial" w:cs="Arial"/>
          <w:color w:val="000000" w:themeColor="text1"/>
          <w:sz w:val="20"/>
          <w:szCs w:val="20"/>
        </w:rPr>
        <w:t>ust.I</w:t>
      </w:r>
      <w:proofErr w:type="spellEnd"/>
      <w:r w:rsidRPr="009C0A58">
        <w:rPr>
          <w:rFonts w:ascii="Arial" w:hAnsi="Arial" w:cs="Arial"/>
          <w:color w:val="000000" w:themeColor="text1"/>
          <w:sz w:val="20"/>
          <w:szCs w:val="20"/>
        </w:rPr>
        <w:t xml:space="preserve"> pkt 1 lit. ,,c" Ustawy „Prawo budowlane" z dnia 7 </w:t>
      </w:r>
      <w:r w:rsidR="00237A8E" w:rsidRPr="009C0A58">
        <w:rPr>
          <w:rFonts w:ascii="Arial" w:hAnsi="Arial" w:cs="Arial"/>
          <w:color w:val="000000" w:themeColor="text1"/>
          <w:sz w:val="20"/>
          <w:szCs w:val="20"/>
        </w:rPr>
        <w:t>Lipca</w:t>
      </w:r>
      <w:r w:rsidRPr="009C0A58">
        <w:rPr>
          <w:rFonts w:ascii="Arial" w:hAnsi="Arial" w:cs="Arial"/>
          <w:color w:val="000000" w:themeColor="text1"/>
          <w:sz w:val="20"/>
          <w:szCs w:val="20"/>
        </w:rPr>
        <w:t xml:space="preserve"> 1994r (Dz.U. z 2017r., poz. 1332 ze zmianami).</w:t>
      </w:r>
    </w:p>
    <w:p w14:paraId="76B54800" w14:textId="2398182B" w:rsidR="00A038B9" w:rsidRPr="009C0A58" w:rsidRDefault="00A038B9" w:rsidP="00A038B9">
      <w:pPr>
        <w:tabs>
          <w:tab w:val="left" w:pos="4560"/>
        </w:tabs>
        <w:spacing w:after="120"/>
        <w:ind w:left="567"/>
        <w:contextualSpacing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A69CB40" w14:textId="77777777" w:rsidR="00A038B9" w:rsidRPr="009C0A58" w:rsidRDefault="00A038B9" w:rsidP="004636F8">
      <w:pPr>
        <w:pStyle w:val="Style"/>
        <w:numPr>
          <w:ilvl w:val="0"/>
          <w:numId w:val="4"/>
        </w:numPr>
        <w:spacing w:before="152" w:line="379" w:lineRule="atLeast"/>
        <w:ind w:left="357" w:hanging="357"/>
        <w:jc w:val="both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Kontrolę szczelności instalacji gazowej należy wykonać przy użyciu legalizowanych urządzeń. Kontrola powinna być przeprowadzona w sposób zapewniający uzyskanie wszelkich informacji służących do prawidłowego określenia sprawności instalacji gazowych i możliwości ich bezpiecznego użytkowania przez czas wskazany w Ustawie</w:t>
      </w:r>
      <w:r w:rsidRPr="009C0A58">
        <w:rPr>
          <w:rFonts w:ascii="Arial" w:hAnsi="Arial" w:cs="Arial"/>
          <w:sz w:val="20"/>
          <w:szCs w:val="20"/>
        </w:rPr>
        <w:softHyphen/>
      </w:r>
      <w:r w:rsidRPr="009C0A58">
        <w:rPr>
          <w:rFonts w:ascii="Arial" w:hAnsi="Arial" w:cs="Arial"/>
          <w:w w:val="200"/>
          <w:sz w:val="20"/>
          <w:szCs w:val="20"/>
        </w:rPr>
        <w:t xml:space="preserve">! </w:t>
      </w:r>
      <w:r w:rsidRPr="009C0A58">
        <w:rPr>
          <w:rFonts w:ascii="Arial" w:hAnsi="Arial" w:cs="Arial"/>
          <w:sz w:val="20"/>
          <w:szCs w:val="20"/>
        </w:rPr>
        <w:t>rok.</w:t>
      </w:r>
    </w:p>
    <w:p w14:paraId="37A712A5" w14:textId="77777777" w:rsidR="00A038B9" w:rsidRPr="009C0A58" w:rsidRDefault="00A038B9" w:rsidP="004636F8">
      <w:pPr>
        <w:pStyle w:val="Style"/>
        <w:numPr>
          <w:ilvl w:val="0"/>
          <w:numId w:val="4"/>
        </w:numPr>
        <w:spacing w:before="157" w:line="316" w:lineRule="atLeast"/>
        <w:ind w:left="357" w:right="67" w:hanging="357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Zakres czynności do wykonania w ramach kontroli i przeglądów instalacji gazowych obejmuje:</w:t>
      </w:r>
    </w:p>
    <w:p w14:paraId="1F8306DB" w14:textId="77777777" w:rsidR="00A038B9" w:rsidRPr="009C0A58" w:rsidRDefault="00A038B9" w:rsidP="00237A8E">
      <w:pPr>
        <w:pStyle w:val="Style"/>
        <w:numPr>
          <w:ilvl w:val="0"/>
          <w:numId w:val="5"/>
        </w:numPr>
        <w:spacing w:before="152" w:line="326" w:lineRule="atLeast"/>
        <w:ind w:left="709" w:right="96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szczelności zaworu głównego, miejsce przejścia rur przez ściany i stropy,</w:t>
      </w:r>
    </w:p>
    <w:p w14:paraId="00AABAE8" w14:textId="77777777" w:rsidR="00A038B9" w:rsidRPr="009C0A58" w:rsidRDefault="00A038B9" w:rsidP="00237A8E">
      <w:pPr>
        <w:pStyle w:val="Style"/>
        <w:numPr>
          <w:ilvl w:val="0"/>
          <w:numId w:val="5"/>
        </w:numPr>
        <w:spacing w:line="432" w:lineRule="atLeast"/>
        <w:ind w:left="709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szczelności gazomierza,</w:t>
      </w:r>
    </w:p>
    <w:p w14:paraId="30D1045D" w14:textId="77777777" w:rsidR="00A038B9" w:rsidRPr="009C0A58" w:rsidRDefault="00A038B9" w:rsidP="00237A8E">
      <w:pPr>
        <w:pStyle w:val="Style"/>
        <w:numPr>
          <w:ilvl w:val="0"/>
          <w:numId w:val="5"/>
        </w:numPr>
        <w:spacing w:line="432" w:lineRule="atLeast"/>
        <w:ind w:left="709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szczelności poziomów i pionów począwszy od skrzynki pomiarowej</w:t>
      </w:r>
    </w:p>
    <w:p w14:paraId="5DA13276" w14:textId="173B54DC" w:rsidR="00A038B9" w:rsidRPr="009C0A58" w:rsidRDefault="00237A8E" w:rsidP="00237A8E">
      <w:pPr>
        <w:pStyle w:val="Style"/>
        <w:spacing w:line="336" w:lineRule="atLeast"/>
        <w:ind w:left="709" w:hanging="283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A038B9" w:rsidRPr="009C0A58">
        <w:rPr>
          <w:rFonts w:ascii="Arial" w:hAnsi="Arial" w:cs="Arial"/>
          <w:sz w:val="20"/>
          <w:szCs w:val="20"/>
        </w:rPr>
        <w:t>do urządzenia,</w:t>
      </w:r>
    </w:p>
    <w:p w14:paraId="0C19B392" w14:textId="77777777" w:rsidR="00A038B9" w:rsidRPr="009C0A58" w:rsidRDefault="00A038B9" w:rsidP="00237A8E">
      <w:pPr>
        <w:pStyle w:val="Style"/>
        <w:numPr>
          <w:ilvl w:val="0"/>
          <w:numId w:val="6"/>
        </w:numPr>
        <w:spacing w:line="432" w:lineRule="atLeast"/>
        <w:ind w:left="709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stanu instalacji gazowej - stan gazomierza, zaworów, instalacji,</w:t>
      </w:r>
    </w:p>
    <w:p w14:paraId="510AA9FA" w14:textId="77777777" w:rsidR="00A038B9" w:rsidRPr="009C0A58" w:rsidRDefault="00A038B9" w:rsidP="00237A8E">
      <w:pPr>
        <w:pStyle w:val="Style"/>
        <w:numPr>
          <w:ilvl w:val="0"/>
          <w:numId w:val="6"/>
        </w:numPr>
        <w:spacing w:line="369" w:lineRule="atLeast"/>
        <w:ind w:left="709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zgodności instalacji z przepisami,</w:t>
      </w:r>
    </w:p>
    <w:p w14:paraId="2127AFAB" w14:textId="77777777" w:rsidR="00A038B9" w:rsidRPr="009C0A58" w:rsidRDefault="00A038B9" w:rsidP="00237A8E">
      <w:pPr>
        <w:pStyle w:val="Style"/>
        <w:numPr>
          <w:ilvl w:val="0"/>
          <w:numId w:val="6"/>
        </w:numPr>
        <w:spacing w:line="432" w:lineRule="atLeast"/>
        <w:ind w:left="709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stanu technicznego urządzeń gazowych- prawidłowości ich działania i</w:t>
      </w:r>
    </w:p>
    <w:p w14:paraId="0A8AF06B" w14:textId="6D97F736" w:rsidR="00A038B9" w:rsidRPr="009C0A58" w:rsidRDefault="00A038B9" w:rsidP="00237A8E">
      <w:pPr>
        <w:pStyle w:val="Style"/>
        <w:tabs>
          <w:tab w:val="left" w:pos="883"/>
          <w:tab w:val="left" w:pos="3940"/>
        </w:tabs>
        <w:spacing w:line="360" w:lineRule="atLeast"/>
        <w:ind w:left="709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ab/>
        <w:t xml:space="preserve">przebiegu procesu spalania, </w:t>
      </w:r>
    </w:p>
    <w:p w14:paraId="0F35DC51" w14:textId="77777777" w:rsidR="00A038B9" w:rsidRPr="009C0A58" w:rsidRDefault="00A038B9" w:rsidP="00237A8E">
      <w:pPr>
        <w:pStyle w:val="Style"/>
        <w:numPr>
          <w:ilvl w:val="0"/>
          <w:numId w:val="7"/>
        </w:numPr>
        <w:spacing w:line="432" w:lineRule="atLeast"/>
        <w:ind w:left="709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oznakowanie miejsca wycieku gazu, bezzwłocznie powiadomić Zamawiającego,</w:t>
      </w:r>
    </w:p>
    <w:p w14:paraId="2051BFAF" w14:textId="77777777" w:rsidR="00A038B9" w:rsidRPr="009C0A58" w:rsidRDefault="00A038B9" w:rsidP="00237A8E">
      <w:pPr>
        <w:pStyle w:val="Style"/>
        <w:numPr>
          <w:ilvl w:val="0"/>
          <w:numId w:val="7"/>
        </w:numPr>
        <w:spacing w:before="66" w:line="331" w:lineRule="atLeast"/>
        <w:ind w:left="709" w:right="163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ocenę innych nieprawidłowości mających wpływ na zagrożenie bezpieczeństwa użytkowników.</w:t>
      </w:r>
    </w:p>
    <w:p w14:paraId="1CE40051" w14:textId="77777777" w:rsidR="00A038B9" w:rsidRPr="009C0A58" w:rsidRDefault="00A038B9" w:rsidP="00237A8E">
      <w:pPr>
        <w:tabs>
          <w:tab w:val="left" w:pos="4560"/>
        </w:tabs>
        <w:spacing w:after="120"/>
        <w:ind w:left="709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80147BF" w14:textId="77777777" w:rsidR="00A038B9" w:rsidRPr="009C0A58" w:rsidRDefault="00A038B9" w:rsidP="00237A8E">
      <w:pPr>
        <w:tabs>
          <w:tab w:val="left" w:pos="4560"/>
        </w:tabs>
        <w:spacing w:after="120"/>
        <w:ind w:left="709" w:hanging="283"/>
        <w:contextualSpacing/>
        <w:rPr>
          <w:rFonts w:ascii="Arial" w:hAnsi="Arial" w:cs="Arial"/>
          <w:color w:val="000000"/>
          <w:sz w:val="20"/>
          <w:szCs w:val="20"/>
          <w:u w:val="single"/>
        </w:rPr>
      </w:pPr>
    </w:p>
    <w:p w14:paraId="62DC4DDB" w14:textId="43B41D71" w:rsidR="00BC2A01" w:rsidRPr="009C0A58" w:rsidRDefault="00BC2A01" w:rsidP="004636F8">
      <w:pPr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 xml:space="preserve">Wykaz budynków i budowli, ich parametry, rozmieszczenie, wszelkie dane niezbędne do przeprowadzenia </w:t>
      </w:r>
      <w:r w:rsidR="0046776E" w:rsidRPr="009C0A58">
        <w:rPr>
          <w:rFonts w:ascii="Arial" w:hAnsi="Arial" w:cs="Arial"/>
          <w:b/>
          <w:sz w:val="20"/>
          <w:szCs w:val="20"/>
        </w:rPr>
        <w:t>przeglądu</w:t>
      </w:r>
      <w:r w:rsidRPr="009C0A58">
        <w:rPr>
          <w:rFonts w:ascii="Arial" w:hAnsi="Arial" w:cs="Arial"/>
          <w:b/>
          <w:sz w:val="20"/>
          <w:szCs w:val="20"/>
        </w:rPr>
        <w:t xml:space="preserve"> w poszczególnych budynkach i budowlach określ</w:t>
      </w:r>
      <w:r w:rsidR="0046776E" w:rsidRPr="009C0A58">
        <w:rPr>
          <w:rFonts w:ascii="Arial" w:hAnsi="Arial" w:cs="Arial"/>
          <w:b/>
          <w:sz w:val="20"/>
          <w:szCs w:val="20"/>
        </w:rPr>
        <w:t>a</w:t>
      </w:r>
      <w:r w:rsidRPr="009C0A58">
        <w:rPr>
          <w:rFonts w:ascii="Arial" w:hAnsi="Arial" w:cs="Arial"/>
          <w:b/>
          <w:sz w:val="20"/>
          <w:szCs w:val="20"/>
        </w:rPr>
        <w:t xml:space="preserve"> załącznik</w:t>
      </w:r>
      <w:r w:rsidR="0046776E" w:rsidRPr="009C0A58">
        <w:rPr>
          <w:rFonts w:ascii="Arial" w:hAnsi="Arial" w:cs="Arial"/>
          <w:b/>
          <w:sz w:val="20"/>
          <w:szCs w:val="20"/>
        </w:rPr>
        <w:t xml:space="preserve"> nr 1</w:t>
      </w:r>
      <w:r w:rsidRPr="009C0A58">
        <w:rPr>
          <w:rFonts w:ascii="Arial" w:hAnsi="Arial" w:cs="Arial"/>
          <w:b/>
          <w:sz w:val="20"/>
          <w:szCs w:val="20"/>
        </w:rPr>
        <w:t xml:space="preserve"> do niniejszego OPZ. </w:t>
      </w:r>
    </w:p>
    <w:p w14:paraId="42712A09" w14:textId="77777777" w:rsidR="00580542" w:rsidRDefault="00BC2A01" w:rsidP="004636F8">
      <w:pPr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Uwagi:</w:t>
      </w:r>
    </w:p>
    <w:p w14:paraId="38A3A9F1" w14:textId="02E0F331" w:rsidR="00BC2A01" w:rsidRDefault="00580542" w:rsidP="00580542">
      <w:pPr>
        <w:pStyle w:val="Akapitzlist"/>
        <w:numPr>
          <w:ilvl w:val="1"/>
          <w:numId w:val="2"/>
        </w:numPr>
        <w:tabs>
          <w:tab w:val="clear" w:pos="1440"/>
          <w:tab w:val="num" w:pos="1134"/>
        </w:tabs>
        <w:spacing w:after="120"/>
        <w:ind w:left="284"/>
        <w:jc w:val="both"/>
        <w:rPr>
          <w:rFonts w:ascii="Arial" w:hAnsi="Arial" w:cs="Arial"/>
          <w:bCs/>
          <w:sz w:val="20"/>
          <w:szCs w:val="20"/>
        </w:rPr>
      </w:pPr>
      <w:bookmarkStart w:id="8" w:name="_Hlk180147814"/>
      <w:bookmarkStart w:id="9" w:name="_Hlk180147890"/>
      <w:r w:rsidRPr="00580542">
        <w:rPr>
          <w:rFonts w:ascii="Arial" w:hAnsi="Arial" w:cs="Arial"/>
          <w:bCs/>
          <w:sz w:val="20"/>
          <w:szCs w:val="20"/>
        </w:rPr>
        <w:t xml:space="preserve">W przypadku stwierdzenia podczas wykonywania przedmiotu zamówienia konieczności wykonania czynności innych niż określone w OPZ, bez których niemożliwym jest zakończenie wykonania przedmiotu zamówienia, w tym dokonania wymiany części lub materiałów lub usunięcia awarii („czynności dodatkowe </w:t>
      </w:r>
      <w:r w:rsidRPr="00580542">
        <w:rPr>
          <w:rFonts w:ascii="Arial" w:hAnsi="Arial" w:cs="Arial"/>
          <w:bCs/>
          <w:sz w:val="20"/>
          <w:szCs w:val="20"/>
        </w:rPr>
        <w:lastRenderedPageBreak/>
        <w:t>nie ujęte w OPZ”), Wykonawca niezwłocznie (w dniu stwierdzenia konieczności wykonania czynności dodatkowych) powiadomi o tym Zamawiającego i przedstawi ofertę realizacji obejmującą co najmniej wyszczególnione niezbędne materiały, części oraz ilość niezbędnych roboczogodzin pracy. W przypadku, o którym mowa w zdaniu poprzedzającym, Wykonawca zobowiązany będzie do wykonania czynności dodatkowych wyłącznie po zaakceptowaniu przez Zamawiającego kalkulacji obejmującej koszty wykonania poszczególnych czynności dodatkowych</w:t>
      </w:r>
      <w:r>
        <w:rPr>
          <w:rFonts w:ascii="Arial" w:hAnsi="Arial" w:cs="Arial"/>
          <w:bCs/>
          <w:sz w:val="20"/>
          <w:szCs w:val="20"/>
        </w:rPr>
        <w:t>.</w:t>
      </w:r>
    </w:p>
    <w:bookmarkEnd w:id="8"/>
    <w:p w14:paraId="0ADE4C5C" w14:textId="77777777" w:rsidR="00580542" w:rsidRPr="00580542" w:rsidRDefault="00580542" w:rsidP="00580542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0BB435D" w14:textId="77777777" w:rsidR="00580542" w:rsidRPr="00580542" w:rsidRDefault="00580542" w:rsidP="00580542">
      <w:pPr>
        <w:pStyle w:val="Akapitzlist"/>
        <w:numPr>
          <w:ilvl w:val="1"/>
          <w:numId w:val="2"/>
        </w:numPr>
        <w:tabs>
          <w:tab w:val="clear" w:pos="1440"/>
          <w:tab w:val="num" w:pos="1134"/>
        </w:tabs>
        <w:ind w:left="284"/>
        <w:rPr>
          <w:rFonts w:ascii="Arial" w:hAnsi="Arial" w:cs="Arial"/>
          <w:bCs/>
          <w:sz w:val="20"/>
          <w:szCs w:val="20"/>
        </w:rPr>
      </w:pPr>
      <w:r w:rsidRPr="00580542">
        <w:rPr>
          <w:rFonts w:ascii="Arial" w:hAnsi="Arial" w:cs="Arial"/>
          <w:bCs/>
          <w:sz w:val="20"/>
          <w:szCs w:val="20"/>
        </w:rPr>
        <w:t>Płatność za ewentualne ww. naprawy będzie odbywać się w ramach wynagrodzenia przewidzianego na czynności dodatkowe lub w przypadku jego wyczerpania na podstawie odrębnego zamówienia udzielonego zgodnie z regulacjami obowiązującymi u Zamawiającego.</w:t>
      </w:r>
    </w:p>
    <w:bookmarkEnd w:id="9"/>
    <w:p w14:paraId="3901532F" w14:textId="77777777" w:rsidR="00580542" w:rsidRPr="00580542" w:rsidRDefault="00580542" w:rsidP="00580542">
      <w:pPr>
        <w:pStyle w:val="Akapitzlist"/>
        <w:spacing w:after="120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6F53B125" w14:textId="77777777" w:rsidR="00BC2A01" w:rsidRPr="009C0A58" w:rsidRDefault="00BC2A01" w:rsidP="004636F8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Odbiory:</w:t>
      </w:r>
    </w:p>
    <w:p w14:paraId="22FFB040" w14:textId="77777777" w:rsidR="0046776E" w:rsidRPr="009C0A58" w:rsidRDefault="0046776E" w:rsidP="004636F8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Z przeprowadzonych przeglądów winien być wykonany protokół (dla każdego obiektu odrębnie) sporządzony i podpisany przez osoby posiadające odpowiednie uprawnienia gazowe kontrolno-pomiarowe w zakresie dozoru, oraz potwierdzony przez przedstawiciela jednostki organizacyjnej w, której wykonywany był przegląd, w 2 egzemplarzach, w tym jeden powinien być dołączony do książki obiektu, a drugi dostarczony do siedziby Zamawiającego przy Instytutu Matematycznego PAN w Warszawie.</w:t>
      </w:r>
    </w:p>
    <w:p w14:paraId="78BFD066" w14:textId="4B9A786F" w:rsidR="00BC2A01" w:rsidRPr="009C0A58" w:rsidRDefault="00BC2A01" w:rsidP="0046776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 xml:space="preserve"> </w:t>
      </w:r>
    </w:p>
    <w:p w14:paraId="62AB325A" w14:textId="76D06C51" w:rsidR="00BC2A01" w:rsidRPr="009C0A58" w:rsidRDefault="00BC2A01" w:rsidP="004636F8">
      <w:pPr>
        <w:numPr>
          <w:ilvl w:val="0"/>
          <w:numId w:val="3"/>
        </w:num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Wykonawca razem z protokołami przekaże Zamawiającemu potwierdzoną kopię wymaganych, aktualnych uprawnień osoby wykonującej i posiadaniu ubezpieczenia od odpowiedzialności cywilnej</w:t>
      </w:r>
      <w:r w:rsidR="0046776E" w:rsidRPr="009C0A58">
        <w:rPr>
          <w:rFonts w:ascii="Arial" w:hAnsi="Arial" w:cs="Arial"/>
          <w:sz w:val="20"/>
          <w:szCs w:val="20"/>
        </w:rPr>
        <w:t>.</w:t>
      </w:r>
    </w:p>
    <w:p w14:paraId="0B798384" w14:textId="77777777" w:rsidR="00BC2A01" w:rsidRPr="009C0A58" w:rsidRDefault="00BC2A01" w:rsidP="004636F8">
      <w:pPr>
        <w:numPr>
          <w:ilvl w:val="0"/>
          <w:numId w:val="2"/>
        </w:numPr>
        <w:spacing w:after="120"/>
        <w:ind w:left="426" w:hanging="426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Termin realizacji:</w:t>
      </w:r>
    </w:p>
    <w:p w14:paraId="207A2E6B" w14:textId="198A711C" w:rsidR="00BC2A01" w:rsidRPr="009C0A58" w:rsidRDefault="00BC2A01" w:rsidP="004636F8">
      <w:pPr>
        <w:pStyle w:val="Akapitzlist"/>
        <w:numPr>
          <w:ilvl w:val="1"/>
          <w:numId w:val="2"/>
        </w:numPr>
        <w:tabs>
          <w:tab w:val="clear" w:pos="1440"/>
        </w:tabs>
        <w:spacing w:after="120"/>
        <w:ind w:left="567"/>
        <w:jc w:val="both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 xml:space="preserve">Strony ustalają, że zrealizowanie usługi wykonanej zgodnie z </w:t>
      </w:r>
      <w:r w:rsidR="0046776E" w:rsidRPr="009C0A58">
        <w:rPr>
          <w:rFonts w:ascii="Arial" w:hAnsi="Arial" w:cs="Arial"/>
          <w:sz w:val="20"/>
          <w:szCs w:val="20"/>
        </w:rPr>
        <w:t xml:space="preserve">Załącznikiem nr. 1 do </w:t>
      </w:r>
      <w:r w:rsidRPr="009C0A58">
        <w:rPr>
          <w:rFonts w:ascii="Arial" w:hAnsi="Arial" w:cs="Arial"/>
          <w:sz w:val="20"/>
          <w:szCs w:val="20"/>
        </w:rPr>
        <w:t>OPZ</w:t>
      </w:r>
      <w:r w:rsidR="0046776E" w:rsidRPr="009C0A58">
        <w:rPr>
          <w:rFonts w:ascii="Arial" w:hAnsi="Arial" w:cs="Arial"/>
          <w:sz w:val="20"/>
          <w:szCs w:val="20"/>
        </w:rPr>
        <w:t>.</w:t>
      </w:r>
    </w:p>
    <w:bookmarkEnd w:id="4"/>
    <w:p w14:paraId="4F782159" w14:textId="4EA43018" w:rsidR="00BC2A01" w:rsidRPr="009C0A58" w:rsidRDefault="00BC2A01" w:rsidP="00C4408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BD5DD9E" w14:textId="77777777" w:rsidR="00BC2A01" w:rsidRPr="00380E93" w:rsidRDefault="00BC2A01" w:rsidP="00C4408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31A5F73" w14:textId="77777777" w:rsidR="009C0A58" w:rsidRDefault="009C0A58" w:rsidP="009C0A58">
      <w:pPr>
        <w:spacing w:after="120"/>
        <w:rPr>
          <w:rFonts w:ascii="Arial" w:hAnsi="Arial" w:cs="Arial"/>
          <w:sz w:val="20"/>
          <w:szCs w:val="20"/>
        </w:rPr>
      </w:pPr>
      <w:r w:rsidRPr="00380E93">
        <w:rPr>
          <w:rFonts w:ascii="Arial" w:hAnsi="Arial" w:cs="Arial"/>
          <w:b/>
          <w:sz w:val="20"/>
          <w:szCs w:val="20"/>
        </w:rPr>
        <w:t>Zadanie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80E93">
        <w:rPr>
          <w:rFonts w:ascii="Arial" w:hAnsi="Arial" w:cs="Arial"/>
          <w:b/>
          <w:sz w:val="20"/>
          <w:szCs w:val="20"/>
        </w:rPr>
        <w:t xml:space="preserve">nr </w:t>
      </w:r>
      <w:r>
        <w:rPr>
          <w:rFonts w:ascii="Arial" w:hAnsi="Arial" w:cs="Arial"/>
          <w:b/>
          <w:sz w:val="20"/>
          <w:szCs w:val="20"/>
        </w:rPr>
        <w:t>2</w:t>
      </w:r>
      <w:r w:rsidRPr="00380E93">
        <w:rPr>
          <w:rFonts w:ascii="Arial" w:hAnsi="Arial" w:cs="Arial"/>
          <w:b/>
          <w:sz w:val="20"/>
          <w:szCs w:val="20"/>
        </w:rPr>
        <w:t xml:space="preserve">: </w:t>
      </w:r>
      <w:r w:rsidRPr="009C0A58">
        <w:rPr>
          <w:rFonts w:ascii="Arial" w:hAnsi="Arial" w:cs="Arial"/>
          <w:sz w:val="20"/>
          <w:szCs w:val="20"/>
        </w:rPr>
        <w:t xml:space="preserve">Wykonanie okresowej kontroli instalacji gazowych i urządzeń końcowych </w:t>
      </w:r>
      <w:r w:rsidRPr="00380E93">
        <w:rPr>
          <w:rFonts w:ascii="Arial" w:hAnsi="Arial" w:cs="Arial"/>
          <w:sz w:val="20"/>
          <w:szCs w:val="20"/>
        </w:rPr>
        <w:t>dla</w:t>
      </w:r>
      <w:r w:rsidRPr="00380E93">
        <w:rPr>
          <w:rFonts w:ascii="Arial" w:hAnsi="Arial" w:cs="Arial"/>
          <w:b/>
          <w:sz w:val="20"/>
          <w:szCs w:val="20"/>
        </w:rPr>
        <w:t xml:space="preserve"> </w:t>
      </w:r>
      <w:r w:rsidRPr="001D4110">
        <w:rPr>
          <w:rFonts w:ascii="Arial" w:hAnsi="Arial" w:cs="Arial"/>
          <w:bCs/>
          <w:sz w:val="20"/>
          <w:szCs w:val="20"/>
        </w:rPr>
        <w:t xml:space="preserve">Oddziału </w:t>
      </w:r>
      <w:r>
        <w:rPr>
          <w:rFonts w:ascii="Arial" w:hAnsi="Arial" w:cs="Arial"/>
          <w:sz w:val="20"/>
          <w:szCs w:val="20"/>
        </w:rPr>
        <w:t>Instytutu Matematycznego PAN we Wrocławiu.</w:t>
      </w:r>
    </w:p>
    <w:p w14:paraId="438828A4" w14:textId="77777777" w:rsidR="009C0A58" w:rsidRPr="009C0A58" w:rsidRDefault="009C0A58" w:rsidP="009C0A5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98BF258" w14:textId="77777777" w:rsidR="009C0A58" w:rsidRPr="009C0A58" w:rsidRDefault="009C0A58" w:rsidP="004636F8">
      <w:pPr>
        <w:numPr>
          <w:ilvl w:val="0"/>
          <w:numId w:val="8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Zakres przedmiotu zamówienia:</w:t>
      </w:r>
      <w:r w:rsidRPr="009C0A58">
        <w:rPr>
          <w:rFonts w:ascii="Arial" w:hAnsi="Arial" w:cs="Arial"/>
          <w:sz w:val="20"/>
          <w:szCs w:val="20"/>
        </w:rPr>
        <w:t xml:space="preserve"> </w:t>
      </w:r>
    </w:p>
    <w:p w14:paraId="68DD00D8" w14:textId="5A9605D5" w:rsidR="009C0A58" w:rsidRPr="009C0A58" w:rsidRDefault="009C0A58" w:rsidP="009C0A58">
      <w:pPr>
        <w:tabs>
          <w:tab w:val="left" w:pos="4560"/>
        </w:tabs>
        <w:spacing w:after="120"/>
        <w:ind w:left="567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C0A58">
        <w:rPr>
          <w:rFonts w:ascii="Arial" w:hAnsi="Arial" w:cs="Arial"/>
          <w:color w:val="000000" w:themeColor="text1"/>
          <w:sz w:val="20"/>
          <w:szCs w:val="20"/>
        </w:rPr>
        <w:t xml:space="preserve">Wykonanie kontroli w podległych obiektach Izbie Administracji Skarbowej w Katowicach na podstawie art. 62 </w:t>
      </w:r>
      <w:proofErr w:type="spellStart"/>
      <w:r w:rsidRPr="009C0A58">
        <w:rPr>
          <w:rFonts w:ascii="Arial" w:hAnsi="Arial" w:cs="Arial"/>
          <w:color w:val="000000" w:themeColor="text1"/>
          <w:sz w:val="20"/>
          <w:szCs w:val="20"/>
        </w:rPr>
        <w:t>ust.I</w:t>
      </w:r>
      <w:proofErr w:type="spellEnd"/>
      <w:r w:rsidRPr="009C0A58">
        <w:rPr>
          <w:rFonts w:ascii="Arial" w:hAnsi="Arial" w:cs="Arial"/>
          <w:color w:val="000000" w:themeColor="text1"/>
          <w:sz w:val="20"/>
          <w:szCs w:val="20"/>
        </w:rPr>
        <w:t xml:space="preserve"> pkt 1 lit. ,,c" Ustawy „Prawo budowlane" z dnia 7 </w:t>
      </w:r>
      <w:r w:rsidR="00237A8E" w:rsidRPr="009C0A58">
        <w:rPr>
          <w:rFonts w:ascii="Arial" w:hAnsi="Arial" w:cs="Arial"/>
          <w:color w:val="000000" w:themeColor="text1"/>
          <w:sz w:val="20"/>
          <w:szCs w:val="20"/>
        </w:rPr>
        <w:t>Lipca</w:t>
      </w:r>
      <w:r w:rsidRPr="009C0A58">
        <w:rPr>
          <w:rFonts w:ascii="Arial" w:hAnsi="Arial" w:cs="Arial"/>
          <w:color w:val="000000" w:themeColor="text1"/>
          <w:sz w:val="20"/>
          <w:szCs w:val="20"/>
        </w:rPr>
        <w:t xml:space="preserve"> 1994r (Dz.U. z 2017r., poz. 1332 ze zmianami).</w:t>
      </w:r>
    </w:p>
    <w:p w14:paraId="0176475F" w14:textId="77777777" w:rsidR="009C0A58" w:rsidRPr="009C0A58" w:rsidRDefault="009C0A58" w:rsidP="009C0A58">
      <w:pPr>
        <w:tabs>
          <w:tab w:val="left" w:pos="4560"/>
        </w:tabs>
        <w:spacing w:after="120"/>
        <w:ind w:left="567"/>
        <w:contextualSpacing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19CC661" w14:textId="7289F885" w:rsidR="009C0A58" w:rsidRPr="009C0A58" w:rsidRDefault="00237A8E" w:rsidP="004636F8">
      <w:pPr>
        <w:pStyle w:val="Style"/>
        <w:numPr>
          <w:ilvl w:val="0"/>
          <w:numId w:val="9"/>
        </w:numPr>
        <w:spacing w:before="152" w:line="379" w:lineRule="atLeast"/>
        <w:ind w:left="180" w:hanging="18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C0A58" w:rsidRPr="009C0A58">
        <w:rPr>
          <w:rFonts w:ascii="Arial" w:hAnsi="Arial" w:cs="Arial"/>
          <w:sz w:val="20"/>
          <w:szCs w:val="20"/>
        </w:rPr>
        <w:t>Kontrolę szczelności instalacji gazowej należy wykonać przy użyciu legalizowanych urządzeń. Kontrola powinna być przeprowadzona w sposób zapewniający uzyskanie wszelkich informacji służących do prawidłowego określenia sprawności instalacji gazowych i możliwości ich bezpiecznego użytkowania przez czas wskazany w Ustawie</w:t>
      </w:r>
      <w:r w:rsidR="009C0A58" w:rsidRPr="009C0A58">
        <w:rPr>
          <w:rFonts w:ascii="Arial" w:hAnsi="Arial" w:cs="Arial"/>
          <w:sz w:val="20"/>
          <w:szCs w:val="20"/>
        </w:rPr>
        <w:softHyphen/>
      </w:r>
      <w:r w:rsidR="009C0A58" w:rsidRPr="009C0A58">
        <w:rPr>
          <w:rFonts w:ascii="Arial" w:hAnsi="Arial" w:cs="Arial"/>
          <w:w w:val="200"/>
          <w:sz w:val="20"/>
          <w:szCs w:val="20"/>
        </w:rPr>
        <w:t xml:space="preserve">! </w:t>
      </w:r>
      <w:r w:rsidR="009C0A58" w:rsidRPr="009C0A58">
        <w:rPr>
          <w:rFonts w:ascii="Arial" w:hAnsi="Arial" w:cs="Arial"/>
          <w:sz w:val="20"/>
          <w:szCs w:val="20"/>
        </w:rPr>
        <w:t>rok.</w:t>
      </w:r>
    </w:p>
    <w:p w14:paraId="667339EC" w14:textId="77777777" w:rsidR="009C0A58" w:rsidRPr="009C0A58" w:rsidRDefault="009C0A58" w:rsidP="004636F8">
      <w:pPr>
        <w:pStyle w:val="Style"/>
        <w:numPr>
          <w:ilvl w:val="0"/>
          <w:numId w:val="9"/>
        </w:numPr>
        <w:spacing w:before="157" w:line="316" w:lineRule="atLeast"/>
        <w:ind w:left="357" w:right="67" w:hanging="357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Zakres czynności do wykonania w ramach kontroli i przeglądów instalacji gazowych obejmuje:</w:t>
      </w:r>
    </w:p>
    <w:p w14:paraId="6D821166" w14:textId="77777777" w:rsidR="009C0A58" w:rsidRPr="009C0A58" w:rsidRDefault="009C0A58" w:rsidP="00237A8E">
      <w:pPr>
        <w:pStyle w:val="Style"/>
        <w:numPr>
          <w:ilvl w:val="0"/>
          <w:numId w:val="10"/>
        </w:numPr>
        <w:spacing w:before="152" w:line="326" w:lineRule="atLeast"/>
        <w:ind w:left="720" w:right="96" w:hanging="360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szczelności zaworu głównego, miejsce przejścia rur przez ściany i stropy,</w:t>
      </w:r>
    </w:p>
    <w:p w14:paraId="31E2658D" w14:textId="77777777" w:rsidR="009C0A58" w:rsidRPr="009C0A58" w:rsidRDefault="009C0A58" w:rsidP="00237A8E">
      <w:pPr>
        <w:pStyle w:val="Style"/>
        <w:numPr>
          <w:ilvl w:val="0"/>
          <w:numId w:val="10"/>
        </w:numPr>
        <w:spacing w:line="432" w:lineRule="atLeast"/>
        <w:ind w:left="720" w:hanging="360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szczelności gazomierza,</w:t>
      </w:r>
    </w:p>
    <w:p w14:paraId="555E907D" w14:textId="77777777" w:rsidR="009C0A58" w:rsidRPr="009C0A58" w:rsidRDefault="009C0A58" w:rsidP="00237A8E">
      <w:pPr>
        <w:pStyle w:val="Style"/>
        <w:numPr>
          <w:ilvl w:val="0"/>
          <w:numId w:val="10"/>
        </w:numPr>
        <w:spacing w:line="432" w:lineRule="atLeast"/>
        <w:ind w:left="720" w:hanging="360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szczelności poziomów i pionów począwszy od skrzynki pomiarowej</w:t>
      </w:r>
    </w:p>
    <w:p w14:paraId="27D9E314" w14:textId="77777777" w:rsidR="009C0A58" w:rsidRPr="009C0A58" w:rsidRDefault="009C0A58" w:rsidP="00237A8E">
      <w:pPr>
        <w:pStyle w:val="Style"/>
        <w:spacing w:line="336" w:lineRule="atLeast"/>
        <w:ind w:left="720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do urządzenia,</w:t>
      </w:r>
    </w:p>
    <w:p w14:paraId="6CE93DAB" w14:textId="77777777" w:rsidR="009C0A58" w:rsidRPr="009C0A58" w:rsidRDefault="009C0A58" w:rsidP="00237A8E">
      <w:pPr>
        <w:pStyle w:val="Style"/>
        <w:numPr>
          <w:ilvl w:val="0"/>
          <w:numId w:val="14"/>
        </w:numPr>
        <w:spacing w:line="432" w:lineRule="atLeast"/>
        <w:ind w:left="720" w:hanging="360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stanu instalacji gazowej - stan gazomierza, zaworów, instalacji,</w:t>
      </w:r>
    </w:p>
    <w:p w14:paraId="4AEFCD4B" w14:textId="77777777" w:rsidR="009C0A58" w:rsidRPr="009C0A58" w:rsidRDefault="009C0A58" w:rsidP="00237A8E">
      <w:pPr>
        <w:pStyle w:val="Style"/>
        <w:numPr>
          <w:ilvl w:val="0"/>
          <w:numId w:val="14"/>
        </w:numPr>
        <w:spacing w:line="369" w:lineRule="atLeast"/>
        <w:ind w:left="720" w:hanging="360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zgodności instalacji z przepisami,</w:t>
      </w:r>
    </w:p>
    <w:p w14:paraId="6CA39FF8" w14:textId="77777777" w:rsidR="009C0A58" w:rsidRPr="009C0A58" w:rsidRDefault="009C0A58" w:rsidP="00237A8E">
      <w:pPr>
        <w:pStyle w:val="Style"/>
        <w:numPr>
          <w:ilvl w:val="0"/>
          <w:numId w:val="14"/>
        </w:numPr>
        <w:spacing w:line="432" w:lineRule="atLeast"/>
        <w:ind w:left="720" w:hanging="360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stanu technicznego urządzeń gazowych- prawidłowości ich działania i</w:t>
      </w:r>
    </w:p>
    <w:p w14:paraId="5C3CD23F" w14:textId="77777777" w:rsidR="009C0A58" w:rsidRPr="009C0A58" w:rsidRDefault="009C0A58" w:rsidP="00237A8E">
      <w:pPr>
        <w:pStyle w:val="Style"/>
        <w:tabs>
          <w:tab w:val="left" w:pos="883"/>
          <w:tab w:val="left" w:pos="3940"/>
        </w:tabs>
        <w:spacing w:line="360" w:lineRule="atLeast"/>
        <w:ind w:left="720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ab/>
        <w:t xml:space="preserve">przebiegu procesu spalania, </w:t>
      </w:r>
    </w:p>
    <w:p w14:paraId="245A9D1F" w14:textId="77777777" w:rsidR="009C0A58" w:rsidRPr="009C0A58" w:rsidRDefault="009C0A58" w:rsidP="00237A8E">
      <w:pPr>
        <w:pStyle w:val="Style"/>
        <w:numPr>
          <w:ilvl w:val="0"/>
          <w:numId w:val="15"/>
        </w:numPr>
        <w:spacing w:line="432" w:lineRule="atLeast"/>
        <w:ind w:left="709" w:hanging="345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lastRenderedPageBreak/>
        <w:t>oznakowanie miejsca wycieku gazu, bezzwłocznie powiadomić Zamawiającego,</w:t>
      </w:r>
    </w:p>
    <w:p w14:paraId="434A66C2" w14:textId="77777777" w:rsidR="009C0A58" w:rsidRPr="009C0A58" w:rsidRDefault="009C0A58" w:rsidP="00237A8E">
      <w:pPr>
        <w:pStyle w:val="Style"/>
        <w:numPr>
          <w:ilvl w:val="0"/>
          <w:numId w:val="15"/>
        </w:numPr>
        <w:spacing w:before="66" w:line="331" w:lineRule="atLeast"/>
        <w:ind w:left="720" w:right="163" w:hanging="350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ocenę innych nieprawidłowości mających wpływ na zagrożenie bezpieczeństwa użytkowników.</w:t>
      </w:r>
    </w:p>
    <w:p w14:paraId="1854F8AB" w14:textId="77777777" w:rsidR="009C0A58" w:rsidRPr="009C0A58" w:rsidRDefault="009C0A58" w:rsidP="009C0A58">
      <w:pPr>
        <w:tabs>
          <w:tab w:val="left" w:pos="4560"/>
        </w:tabs>
        <w:spacing w:after="120"/>
        <w:ind w:left="567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ED489F2" w14:textId="77777777" w:rsidR="009C0A58" w:rsidRPr="009C0A58" w:rsidRDefault="009C0A58" w:rsidP="009C0A58">
      <w:pPr>
        <w:tabs>
          <w:tab w:val="left" w:pos="4560"/>
        </w:tabs>
        <w:spacing w:after="120"/>
        <w:ind w:left="567"/>
        <w:contextualSpacing/>
        <w:rPr>
          <w:rFonts w:ascii="Arial" w:hAnsi="Arial" w:cs="Arial"/>
          <w:color w:val="000000"/>
          <w:sz w:val="20"/>
          <w:szCs w:val="20"/>
          <w:u w:val="single"/>
        </w:rPr>
      </w:pPr>
    </w:p>
    <w:p w14:paraId="0ABCC9E1" w14:textId="77777777" w:rsidR="009C0A58" w:rsidRPr="009C0A58" w:rsidRDefault="009C0A58" w:rsidP="004636F8">
      <w:pPr>
        <w:numPr>
          <w:ilvl w:val="0"/>
          <w:numId w:val="8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 xml:space="preserve">Wykaz budynków i budowli, ich parametry, rozmieszczenie, wszelkie dane niezbędne do przeprowadzenia przeglądu w poszczególnych budynkach i budowlach określa załącznik nr 1 do niniejszego OPZ. </w:t>
      </w:r>
    </w:p>
    <w:p w14:paraId="079982BA" w14:textId="3213080C" w:rsidR="009C0A58" w:rsidRDefault="009C0A58" w:rsidP="004636F8">
      <w:pPr>
        <w:numPr>
          <w:ilvl w:val="0"/>
          <w:numId w:val="8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Uwagi: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92E76ED" w14:textId="77777777" w:rsidR="00722122" w:rsidRDefault="00722122" w:rsidP="00722122">
      <w:pPr>
        <w:pStyle w:val="Akapitzlist"/>
        <w:numPr>
          <w:ilvl w:val="0"/>
          <w:numId w:val="18"/>
        </w:numPr>
        <w:tabs>
          <w:tab w:val="clear" w:pos="1440"/>
          <w:tab w:val="num" w:pos="1134"/>
        </w:tabs>
        <w:spacing w:after="12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580542">
        <w:rPr>
          <w:rFonts w:ascii="Arial" w:hAnsi="Arial" w:cs="Arial"/>
          <w:bCs/>
          <w:sz w:val="20"/>
          <w:szCs w:val="20"/>
        </w:rPr>
        <w:t>W przypadku stwierdzenia podczas wykonywania przedmiotu zamówienia konieczności wykonania czynności innych niż określone w OPZ, bez których niemożliwym jest zakończenie wykonania przedmiotu zamówienia, w tym dokonania wymiany części lub materiałów lub usunięcia awarii („czynności dodatkowe nie ujęte w OPZ”), Wykonawca niezwłocznie (w dniu stwierdzenia konieczności wykonania czynności dodatkowych) powiadomi o tym Zamawiającego i przedstawi ofertę realizacji obejmującą co najmniej wyszczególnione niezbędne materiały, części oraz ilość niezbędnych roboczogodzin pracy. W przypadku, o którym mowa w zdaniu poprzedzającym, Wykonawca zobowiązany będzie do wykonania czynności dodatkowych wyłącznie po zaakceptowaniu przez Zamawiającego kalkulacji obejmującej koszty wykonania poszczególnych czynności dodatkowych</w:t>
      </w:r>
      <w:r>
        <w:rPr>
          <w:rFonts w:ascii="Arial" w:hAnsi="Arial" w:cs="Arial"/>
          <w:bCs/>
          <w:sz w:val="20"/>
          <w:szCs w:val="20"/>
        </w:rPr>
        <w:t>.</w:t>
      </w:r>
    </w:p>
    <w:p w14:paraId="0695508C" w14:textId="77777777" w:rsidR="00722122" w:rsidRPr="00580542" w:rsidRDefault="00722122" w:rsidP="00722122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293FB472" w14:textId="77777777" w:rsidR="00722122" w:rsidRPr="00580542" w:rsidRDefault="00722122" w:rsidP="00722122">
      <w:pPr>
        <w:pStyle w:val="Akapitzlist"/>
        <w:numPr>
          <w:ilvl w:val="0"/>
          <w:numId w:val="18"/>
        </w:numPr>
        <w:tabs>
          <w:tab w:val="clear" w:pos="1440"/>
          <w:tab w:val="num" w:pos="1134"/>
        </w:tabs>
        <w:ind w:left="284"/>
        <w:rPr>
          <w:rFonts w:ascii="Arial" w:hAnsi="Arial" w:cs="Arial"/>
          <w:bCs/>
          <w:sz w:val="20"/>
          <w:szCs w:val="20"/>
        </w:rPr>
      </w:pPr>
      <w:r w:rsidRPr="00580542">
        <w:rPr>
          <w:rFonts w:ascii="Arial" w:hAnsi="Arial" w:cs="Arial"/>
          <w:bCs/>
          <w:sz w:val="20"/>
          <w:szCs w:val="20"/>
        </w:rPr>
        <w:t>Płatność za ewentualne ww. naprawy będzie odbywać się w ramach wynagrodzenia przewidzianego na czynności dodatkowe lub w przypadku jego wyczerpania na podstawie odrębnego zamówienia udzielonego zgodnie z regulacjami obowiązującymi u Zamawiającego.</w:t>
      </w:r>
    </w:p>
    <w:p w14:paraId="1F2886EF" w14:textId="77777777" w:rsidR="00722122" w:rsidRPr="009C0A58" w:rsidRDefault="00722122" w:rsidP="00722122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2738BFB6" w14:textId="77777777" w:rsidR="009C0A58" w:rsidRPr="009C0A58" w:rsidRDefault="009C0A58" w:rsidP="004636F8">
      <w:pPr>
        <w:numPr>
          <w:ilvl w:val="0"/>
          <w:numId w:val="8"/>
        </w:numPr>
        <w:spacing w:after="120"/>
        <w:ind w:left="426" w:hanging="426"/>
        <w:contextualSpacing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Odbiory:</w:t>
      </w:r>
    </w:p>
    <w:p w14:paraId="471F6E0D" w14:textId="77777777" w:rsidR="009C0A58" w:rsidRPr="009C0A58" w:rsidRDefault="009C0A58" w:rsidP="00237A8E">
      <w:pPr>
        <w:pStyle w:val="Akapitzlist"/>
        <w:numPr>
          <w:ilvl w:val="0"/>
          <w:numId w:val="16"/>
        </w:numPr>
        <w:ind w:left="284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Z przeprowadzonych przeglądów winien być wykonany protokół (dla każdego obiektu odrębnie) sporządzony i podpisany przez osoby posiadające odpowiednie uprawnienia gazowe kontrolno-pomiarowe w zakresie dozoru, oraz potwierdzony przez przedstawiciela jednostki organizacyjnej w, której wykonywany był przegląd, w 2 egzemplarzach, w tym jeden powinien być dołączony do książki obiektu, a drugi dostarczony do siedziby Zamawiającego przy Instytutu Matematycznego PAN w Warszawie.</w:t>
      </w:r>
    </w:p>
    <w:p w14:paraId="1BCDC6C3" w14:textId="77777777" w:rsidR="009C0A58" w:rsidRPr="009C0A58" w:rsidRDefault="009C0A58" w:rsidP="009C0A5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 xml:space="preserve"> </w:t>
      </w:r>
    </w:p>
    <w:p w14:paraId="404ED8BE" w14:textId="77777777" w:rsidR="009C0A58" w:rsidRPr="009C0A58" w:rsidRDefault="009C0A58" w:rsidP="00237A8E">
      <w:pPr>
        <w:numPr>
          <w:ilvl w:val="0"/>
          <w:numId w:val="16"/>
        </w:num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Wykonawca razem z protokołami przekaże Zamawiającemu potwierdzoną kopię wymaganych, aktualnych uprawnień osoby wykonującej i posiadaniu ubezpieczenia od odpowiedzialności cywilnej.</w:t>
      </w:r>
    </w:p>
    <w:p w14:paraId="2BDDC9D1" w14:textId="77777777" w:rsidR="009C0A58" w:rsidRPr="009C0A58" w:rsidRDefault="009C0A58" w:rsidP="004636F8">
      <w:pPr>
        <w:numPr>
          <w:ilvl w:val="0"/>
          <w:numId w:val="8"/>
        </w:numPr>
        <w:spacing w:after="120"/>
        <w:ind w:left="426" w:hanging="426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Termin realizacji:</w:t>
      </w:r>
    </w:p>
    <w:p w14:paraId="769413C4" w14:textId="77777777" w:rsidR="009C0A58" w:rsidRPr="009C0A58" w:rsidRDefault="009C0A58" w:rsidP="004636F8">
      <w:pPr>
        <w:pStyle w:val="Akapitzlist"/>
        <w:numPr>
          <w:ilvl w:val="1"/>
          <w:numId w:val="8"/>
        </w:numPr>
        <w:tabs>
          <w:tab w:val="clear" w:pos="1440"/>
        </w:tabs>
        <w:spacing w:after="120"/>
        <w:ind w:left="567"/>
        <w:jc w:val="both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Strony ustalają, że zrealizowanie usługi wykonanej zgodnie z Załącznikiem nr. 1 do OPZ.</w:t>
      </w:r>
    </w:p>
    <w:p w14:paraId="503BA333" w14:textId="110ED738" w:rsidR="00D12EA1" w:rsidRDefault="00D12EA1" w:rsidP="009C0A58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</w:p>
    <w:p w14:paraId="0163270F" w14:textId="529E77AD" w:rsidR="009C0A58" w:rsidRDefault="009C0A58" w:rsidP="009C0A58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</w:p>
    <w:p w14:paraId="246219AA" w14:textId="627F6539" w:rsidR="009C0A58" w:rsidRDefault="009C0A58" w:rsidP="009C0A58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</w:p>
    <w:p w14:paraId="4C5B2D13" w14:textId="77777777" w:rsidR="009C0A58" w:rsidRDefault="009C0A58" w:rsidP="009C0A58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</w:p>
    <w:p w14:paraId="438A1946" w14:textId="77777777" w:rsidR="009C0A58" w:rsidRDefault="009C0A58" w:rsidP="009C0A58">
      <w:pPr>
        <w:spacing w:after="120"/>
        <w:rPr>
          <w:rFonts w:ascii="Arial" w:hAnsi="Arial" w:cs="Arial"/>
          <w:sz w:val="20"/>
          <w:szCs w:val="20"/>
        </w:rPr>
      </w:pPr>
      <w:r w:rsidRPr="00380E93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3</w:t>
      </w:r>
      <w:r w:rsidRPr="00380E93">
        <w:rPr>
          <w:rFonts w:ascii="Arial" w:hAnsi="Arial" w:cs="Arial"/>
          <w:b/>
          <w:sz w:val="20"/>
          <w:szCs w:val="20"/>
        </w:rPr>
        <w:t xml:space="preserve">: </w:t>
      </w:r>
      <w:r w:rsidRPr="009C0A58">
        <w:rPr>
          <w:rFonts w:ascii="Arial" w:hAnsi="Arial" w:cs="Arial"/>
          <w:sz w:val="20"/>
          <w:szCs w:val="20"/>
        </w:rPr>
        <w:t xml:space="preserve">Wykonanie okresowej kontroli instalacji gazowych i urządzeń końcowych </w:t>
      </w:r>
      <w:r w:rsidRPr="00380E93">
        <w:rPr>
          <w:rFonts w:ascii="Arial" w:hAnsi="Arial" w:cs="Arial"/>
          <w:sz w:val="20"/>
          <w:szCs w:val="20"/>
        </w:rPr>
        <w:t>dla</w:t>
      </w:r>
      <w:r w:rsidRPr="00380E93">
        <w:rPr>
          <w:rFonts w:ascii="Arial" w:hAnsi="Arial" w:cs="Arial"/>
          <w:b/>
          <w:sz w:val="20"/>
          <w:szCs w:val="20"/>
        </w:rPr>
        <w:t xml:space="preserve"> </w:t>
      </w:r>
      <w:r w:rsidRPr="001D4110">
        <w:rPr>
          <w:rFonts w:ascii="Arial" w:hAnsi="Arial" w:cs="Arial"/>
          <w:bCs/>
          <w:sz w:val="20"/>
          <w:szCs w:val="20"/>
        </w:rPr>
        <w:t xml:space="preserve">Oddziału </w:t>
      </w:r>
      <w:r>
        <w:rPr>
          <w:rFonts w:ascii="Arial" w:hAnsi="Arial" w:cs="Arial"/>
          <w:sz w:val="20"/>
          <w:szCs w:val="20"/>
        </w:rPr>
        <w:t>Instytutu Matematycznego PAN w Sopocie.</w:t>
      </w:r>
    </w:p>
    <w:p w14:paraId="47D6B0F4" w14:textId="77777777" w:rsidR="009C0A58" w:rsidRPr="00170CB2" w:rsidRDefault="009C0A58" w:rsidP="009C0A58">
      <w:pPr>
        <w:spacing w:after="120"/>
        <w:ind w:left="567"/>
        <w:jc w:val="both"/>
        <w:rPr>
          <w:rFonts w:ascii="Arial" w:hAnsi="Arial" w:cs="Arial"/>
          <w:sz w:val="20"/>
          <w:szCs w:val="20"/>
        </w:rPr>
      </w:pPr>
    </w:p>
    <w:p w14:paraId="569E05EC" w14:textId="77777777" w:rsidR="009C0A58" w:rsidRPr="009C0A58" w:rsidRDefault="009C0A58" w:rsidP="004636F8">
      <w:pPr>
        <w:numPr>
          <w:ilvl w:val="0"/>
          <w:numId w:val="11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Zakres przedmiotu zamówienia:</w:t>
      </w:r>
      <w:r w:rsidRPr="009C0A58">
        <w:rPr>
          <w:rFonts w:ascii="Arial" w:hAnsi="Arial" w:cs="Arial"/>
          <w:sz w:val="20"/>
          <w:szCs w:val="20"/>
        </w:rPr>
        <w:t xml:space="preserve"> </w:t>
      </w:r>
    </w:p>
    <w:p w14:paraId="075618C3" w14:textId="3B6AFB84" w:rsidR="009C0A58" w:rsidRPr="009C0A58" w:rsidRDefault="009C0A58" w:rsidP="009C0A58">
      <w:pPr>
        <w:tabs>
          <w:tab w:val="left" w:pos="4560"/>
        </w:tabs>
        <w:spacing w:after="120"/>
        <w:ind w:left="567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C0A58">
        <w:rPr>
          <w:rFonts w:ascii="Arial" w:hAnsi="Arial" w:cs="Arial"/>
          <w:color w:val="000000" w:themeColor="text1"/>
          <w:sz w:val="20"/>
          <w:szCs w:val="20"/>
        </w:rPr>
        <w:t xml:space="preserve">Wykonanie kontroli w podległych obiektach Izbie Administracji Skarbowej w Katowicach na podstawie art. 62 </w:t>
      </w:r>
      <w:proofErr w:type="spellStart"/>
      <w:r w:rsidRPr="009C0A58">
        <w:rPr>
          <w:rFonts w:ascii="Arial" w:hAnsi="Arial" w:cs="Arial"/>
          <w:color w:val="000000" w:themeColor="text1"/>
          <w:sz w:val="20"/>
          <w:szCs w:val="20"/>
        </w:rPr>
        <w:t>ust.I</w:t>
      </w:r>
      <w:proofErr w:type="spellEnd"/>
      <w:r w:rsidRPr="009C0A58">
        <w:rPr>
          <w:rFonts w:ascii="Arial" w:hAnsi="Arial" w:cs="Arial"/>
          <w:color w:val="000000" w:themeColor="text1"/>
          <w:sz w:val="20"/>
          <w:szCs w:val="20"/>
        </w:rPr>
        <w:t xml:space="preserve"> pkt 1 lit. ,,c" Ustawy „Prawo budowlane" z dnia 7 </w:t>
      </w:r>
      <w:r w:rsidR="00237A8E" w:rsidRPr="009C0A58">
        <w:rPr>
          <w:rFonts w:ascii="Arial" w:hAnsi="Arial" w:cs="Arial"/>
          <w:color w:val="000000" w:themeColor="text1"/>
          <w:sz w:val="20"/>
          <w:szCs w:val="20"/>
        </w:rPr>
        <w:t>Lipca</w:t>
      </w:r>
      <w:r w:rsidRPr="009C0A58">
        <w:rPr>
          <w:rFonts w:ascii="Arial" w:hAnsi="Arial" w:cs="Arial"/>
          <w:color w:val="000000" w:themeColor="text1"/>
          <w:sz w:val="20"/>
          <w:szCs w:val="20"/>
        </w:rPr>
        <w:t xml:space="preserve"> 1994r (Dz.U. z 2017r., poz. 1332 ze zmianami).</w:t>
      </w:r>
    </w:p>
    <w:p w14:paraId="0D00A525" w14:textId="77777777" w:rsidR="009C0A58" w:rsidRPr="009C0A58" w:rsidRDefault="009C0A58" w:rsidP="009C0A58">
      <w:pPr>
        <w:tabs>
          <w:tab w:val="left" w:pos="4560"/>
        </w:tabs>
        <w:spacing w:after="120"/>
        <w:ind w:left="567"/>
        <w:contextualSpacing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CCC27AC" w14:textId="77777777" w:rsidR="009C0A58" w:rsidRPr="009C0A58" w:rsidRDefault="009C0A58" w:rsidP="004636F8">
      <w:pPr>
        <w:pStyle w:val="Style"/>
        <w:numPr>
          <w:ilvl w:val="0"/>
          <w:numId w:val="12"/>
        </w:numPr>
        <w:spacing w:before="152" w:line="379" w:lineRule="atLeast"/>
        <w:ind w:left="180" w:hanging="180"/>
        <w:jc w:val="both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Kontrolę szczelności instalacji gazowej należy wykonać przy użyciu legalizowanych urządzeń. Kontrola powinna być przeprowadzona w sposób zapewniający uzyskanie wszelkich informacji służących do prawidłowego określenia sprawności instalacji gazowych i możliwości ich bezpiecznego użytkowania przez czas wskazany w Ustawie</w:t>
      </w:r>
      <w:r w:rsidRPr="009C0A58">
        <w:rPr>
          <w:rFonts w:ascii="Arial" w:hAnsi="Arial" w:cs="Arial"/>
          <w:sz w:val="20"/>
          <w:szCs w:val="20"/>
        </w:rPr>
        <w:softHyphen/>
      </w:r>
      <w:r w:rsidRPr="009C0A58">
        <w:rPr>
          <w:rFonts w:ascii="Arial" w:hAnsi="Arial" w:cs="Arial"/>
          <w:w w:val="200"/>
          <w:sz w:val="20"/>
          <w:szCs w:val="20"/>
        </w:rPr>
        <w:t xml:space="preserve">! </w:t>
      </w:r>
      <w:r w:rsidRPr="009C0A58">
        <w:rPr>
          <w:rFonts w:ascii="Arial" w:hAnsi="Arial" w:cs="Arial"/>
          <w:sz w:val="20"/>
          <w:szCs w:val="20"/>
        </w:rPr>
        <w:t>rok.</w:t>
      </w:r>
    </w:p>
    <w:p w14:paraId="6F1AEA44" w14:textId="77777777" w:rsidR="009C0A58" w:rsidRPr="009C0A58" w:rsidRDefault="009C0A58" w:rsidP="004636F8">
      <w:pPr>
        <w:pStyle w:val="Style"/>
        <w:numPr>
          <w:ilvl w:val="0"/>
          <w:numId w:val="12"/>
        </w:numPr>
        <w:spacing w:before="157" w:line="316" w:lineRule="atLeast"/>
        <w:ind w:left="357" w:right="67" w:hanging="357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lastRenderedPageBreak/>
        <w:t>Zakres czynności do wykonania w ramach kontroli i przeglądów instalacji gazowych obejmuje:</w:t>
      </w:r>
    </w:p>
    <w:p w14:paraId="769A2B69" w14:textId="77777777" w:rsidR="009C0A58" w:rsidRPr="009C0A58" w:rsidRDefault="009C0A58" w:rsidP="00237A8E">
      <w:pPr>
        <w:pStyle w:val="Style"/>
        <w:numPr>
          <w:ilvl w:val="0"/>
          <w:numId w:val="13"/>
        </w:numPr>
        <w:spacing w:before="152" w:line="326" w:lineRule="atLeast"/>
        <w:ind w:left="567" w:right="96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szczelności zaworu głównego, miejsce przejścia rur przez ściany i stropy,</w:t>
      </w:r>
    </w:p>
    <w:p w14:paraId="13804CF7" w14:textId="77777777" w:rsidR="009C0A58" w:rsidRPr="009C0A58" w:rsidRDefault="009C0A58" w:rsidP="00237A8E">
      <w:pPr>
        <w:pStyle w:val="Style"/>
        <w:numPr>
          <w:ilvl w:val="0"/>
          <w:numId w:val="13"/>
        </w:numPr>
        <w:spacing w:line="432" w:lineRule="atLeast"/>
        <w:ind w:left="567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szczelności gazomierza,</w:t>
      </w:r>
    </w:p>
    <w:p w14:paraId="3C154FE9" w14:textId="77777777" w:rsidR="009C0A58" w:rsidRPr="009C0A58" w:rsidRDefault="009C0A58" w:rsidP="00237A8E">
      <w:pPr>
        <w:pStyle w:val="Style"/>
        <w:numPr>
          <w:ilvl w:val="0"/>
          <w:numId w:val="13"/>
        </w:numPr>
        <w:spacing w:line="432" w:lineRule="atLeast"/>
        <w:ind w:left="567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szczelności poziomów i pionów począwszy od skrzynki pomiarowej</w:t>
      </w:r>
    </w:p>
    <w:p w14:paraId="18A76F9E" w14:textId="2463919B" w:rsidR="009C0A58" w:rsidRPr="009C0A58" w:rsidRDefault="00237A8E" w:rsidP="00237A8E">
      <w:pPr>
        <w:pStyle w:val="Style"/>
        <w:spacing w:line="336" w:lineRule="atLeast"/>
        <w:ind w:left="567" w:hanging="283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9C0A58" w:rsidRPr="009C0A58">
        <w:rPr>
          <w:rFonts w:ascii="Arial" w:hAnsi="Arial" w:cs="Arial"/>
          <w:sz w:val="20"/>
          <w:szCs w:val="20"/>
        </w:rPr>
        <w:t>do urządzenia,</w:t>
      </w:r>
    </w:p>
    <w:p w14:paraId="6A71CF4C" w14:textId="77777777" w:rsidR="009C0A58" w:rsidRPr="009C0A58" w:rsidRDefault="009C0A58" w:rsidP="00237A8E">
      <w:pPr>
        <w:pStyle w:val="Style"/>
        <w:numPr>
          <w:ilvl w:val="0"/>
          <w:numId w:val="14"/>
        </w:numPr>
        <w:spacing w:line="432" w:lineRule="atLeast"/>
        <w:ind w:left="567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stanu instalacji gazowej - stan gazomierza, zaworów, instalacji,</w:t>
      </w:r>
    </w:p>
    <w:p w14:paraId="2B2A7AB7" w14:textId="77777777" w:rsidR="009C0A58" w:rsidRPr="009C0A58" w:rsidRDefault="009C0A58" w:rsidP="00237A8E">
      <w:pPr>
        <w:pStyle w:val="Style"/>
        <w:numPr>
          <w:ilvl w:val="0"/>
          <w:numId w:val="14"/>
        </w:numPr>
        <w:spacing w:line="369" w:lineRule="atLeast"/>
        <w:ind w:left="567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zgodności instalacji z przepisami,</w:t>
      </w:r>
    </w:p>
    <w:p w14:paraId="17B28BBC" w14:textId="77777777" w:rsidR="009C0A58" w:rsidRPr="009C0A58" w:rsidRDefault="009C0A58" w:rsidP="00237A8E">
      <w:pPr>
        <w:pStyle w:val="Style"/>
        <w:numPr>
          <w:ilvl w:val="0"/>
          <w:numId w:val="14"/>
        </w:numPr>
        <w:spacing w:line="432" w:lineRule="atLeast"/>
        <w:ind w:left="567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sprawdzenie stanu technicznego urządzeń gazowych- prawidłowości ich działania i</w:t>
      </w:r>
    </w:p>
    <w:p w14:paraId="37A76930" w14:textId="77777777" w:rsidR="009C0A58" w:rsidRPr="009C0A58" w:rsidRDefault="009C0A58" w:rsidP="00237A8E">
      <w:pPr>
        <w:pStyle w:val="Style"/>
        <w:tabs>
          <w:tab w:val="left" w:pos="883"/>
          <w:tab w:val="left" w:pos="3940"/>
        </w:tabs>
        <w:spacing w:line="360" w:lineRule="atLeast"/>
        <w:ind w:left="567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ab/>
        <w:t xml:space="preserve">przebiegu procesu spalania, </w:t>
      </w:r>
    </w:p>
    <w:p w14:paraId="2C7B31A0" w14:textId="77777777" w:rsidR="009C0A58" w:rsidRPr="009C0A58" w:rsidRDefault="009C0A58" w:rsidP="00237A8E">
      <w:pPr>
        <w:pStyle w:val="Style"/>
        <w:numPr>
          <w:ilvl w:val="0"/>
          <w:numId w:val="15"/>
        </w:numPr>
        <w:spacing w:line="432" w:lineRule="atLeast"/>
        <w:ind w:left="567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oznakowanie miejsca wycieku gazu, bezzwłocznie powiadomić Zamawiającego,</w:t>
      </w:r>
    </w:p>
    <w:p w14:paraId="0D2BA324" w14:textId="77777777" w:rsidR="009C0A58" w:rsidRPr="009C0A58" w:rsidRDefault="009C0A58" w:rsidP="00237A8E">
      <w:pPr>
        <w:pStyle w:val="Style"/>
        <w:numPr>
          <w:ilvl w:val="0"/>
          <w:numId w:val="15"/>
        </w:numPr>
        <w:spacing w:before="66" w:line="331" w:lineRule="atLeast"/>
        <w:ind w:left="567" w:right="163" w:hanging="283"/>
        <w:textAlignment w:val="baseline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ocenę innych nieprawidłowości mających wpływ na zagrożenie bezpieczeństwa użytkowników.</w:t>
      </w:r>
    </w:p>
    <w:p w14:paraId="5E1E51A6" w14:textId="77777777" w:rsidR="009C0A58" w:rsidRPr="009C0A58" w:rsidRDefault="009C0A58" w:rsidP="009C0A58">
      <w:pPr>
        <w:tabs>
          <w:tab w:val="left" w:pos="4560"/>
        </w:tabs>
        <w:spacing w:after="120"/>
        <w:ind w:left="567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C2F48A3" w14:textId="77777777" w:rsidR="009C0A58" w:rsidRPr="009C0A58" w:rsidRDefault="009C0A58" w:rsidP="009C0A58">
      <w:pPr>
        <w:tabs>
          <w:tab w:val="left" w:pos="4560"/>
        </w:tabs>
        <w:spacing w:after="120"/>
        <w:ind w:left="567"/>
        <w:contextualSpacing/>
        <w:rPr>
          <w:rFonts w:ascii="Arial" w:hAnsi="Arial" w:cs="Arial"/>
          <w:color w:val="000000"/>
          <w:sz w:val="20"/>
          <w:szCs w:val="20"/>
          <w:u w:val="single"/>
        </w:rPr>
      </w:pPr>
    </w:p>
    <w:p w14:paraId="4D026E4E" w14:textId="77777777" w:rsidR="009C0A58" w:rsidRPr="009C0A58" w:rsidRDefault="009C0A58" w:rsidP="004636F8">
      <w:pPr>
        <w:numPr>
          <w:ilvl w:val="0"/>
          <w:numId w:val="11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 xml:space="preserve">Wykaz budynków i budowli, ich parametry, rozmieszczenie, wszelkie dane niezbędne do przeprowadzenia przeglądu w poszczególnych budynkach i budowlach określa załącznik nr 1 do niniejszego OPZ. </w:t>
      </w:r>
    </w:p>
    <w:p w14:paraId="714E7F0C" w14:textId="0FD705CD" w:rsidR="009C0A58" w:rsidRDefault="009C0A58" w:rsidP="004636F8">
      <w:pPr>
        <w:numPr>
          <w:ilvl w:val="0"/>
          <w:numId w:val="11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Uwagi:</w:t>
      </w:r>
    </w:p>
    <w:p w14:paraId="7F37005C" w14:textId="77777777" w:rsidR="00722122" w:rsidRDefault="00722122" w:rsidP="00722122">
      <w:pPr>
        <w:pStyle w:val="Akapitzlist"/>
        <w:numPr>
          <w:ilvl w:val="0"/>
          <w:numId w:val="19"/>
        </w:numPr>
        <w:tabs>
          <w:tab w:val="clear" w:pos="1440"/>
        </w:tabs>
        <w:spacing w:after="120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580542">
        <w:rPr>
          <w:rFonts w:ascii="Arial" w:hAnsi="Arial" w:cs="Arial"/>
          <w:bCs/>
          <w:sz w:val="20"/>
          <w:szCs w:val="20"/>
        </w:rPr>
        <w:t>W przypadku stwierdzenia podczas wykonywania przedmiotu zamówienia konieczności wykonania czynności innych niż określone w OPZ, bez których niemożliwym jest zakończenie wykonania przedmiotu zamówienia, w tym dokonania wymiany części lub materiałów lub usunięcia awarii („czynności dodatkowe nie ujęte w OPZ”), Wykonawca niezwłocznie (w dniu stwierdzenia konieczności wykonania czynności dodatkowych) powiadomi o tym Zamawiającego i przedstawi ofertę realizacji obejmującą co najmniej wyszczególnione niezbędne materiały, części oraz ilość niezbędnych roboczogodzin pracy. W przypadku, o którym mowa w zdaniu poprzedzającym, Wykonawca zobowiązany będzie do wykonania czynności dodatkowych wyłącznie po zaakceptowaniu przez Zamawiającego kalkulacji obejmującej koszty wykonania poszczególnych czynności dodatkowych</w:t>
      </w:r>
      <w:r>
        <w:rPr>
          <w:rFonts w:ascii="Arial" w:hAnsi="Arial" w:cs="Arial"/>
          <w:bCs/>
          <w:sz w:val="20"/>
          <w:szCs w:val="20"/>
        </w:rPr>
        <w:t>.</w:t>
      </w:r>
    </w:p>
    <w:p w14:paraId="7C15BE88" w14:textId="77777777" w:rsidR="00722122" w:rsidRPr="00580542" w:rsidRDefault="00722122" w:rsidP="00722122">
      <w:pPr>
        <w:spacing w:after="120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693B6403" w14:textId="77777777" w:rsidR="00722122" w:rsidRPr="00580542" w:rsidRDefault="00722122" w:rsidP="00722122">
      <w:pPr>
        <w:pStyle w:val="Akapitzlist"/>
        <w:numPr>
          <w:ilvl w:val="0"/>
          <w:numId w:val="19"/>
        </w:numPr>
        <w:tabs>
          <w:tab w:val="clear" w:pos="1440"/>
          <w:tab w:val="num" w:pos="1134"/>
        </w:tabs>
        <w:ind w:left="426"/>
        <w:rPr>
          <w:rFonts w:ascii="Arial" w:hAnsi="Arial" w:cs="Arial"/>
          <w:bCs/>
          <w:sz w:val="20"/>
          <w:szCs w:val="20"/>
        </w:rPr>
      </w:pPr>
      <w:r w:rsidRPr="00580542">
        <w:rPr>
          <w:rFonts w:ascii="Arial" w:hAnsi="Arial" w:cs="Arial"/>
          <w:bCs/>
          <w:sz w:val="20"/>
          <w:szCs w:val="20"/>
        </w:rPr>
        <w:t>Płatność za ewentualne ww. naprawy będzie odbywać się w ramach wynagrodzenia przewidzianego na czynności dodatkowe lub w przypadku jego wyczerpania na podstawie odrębnego zamówienia udzielonego zgodnie z regulacjami obowiązującymi u Zamawiającego.</w:t>
      </w:r>
    </w:p>
    <w:p w14:paraId="470636CE" w14:textId="77777777" w:rsidR="00722122" w:rsidRPr="009C0A58" w:rsidRDefault="00722122" w:rsidP="00722122">
      <w:pPr>
        <w:spacing w:after="120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6B6CF1F5" w14:textId="77777777" w:rsidR="009C0A58" w:rsidRPr="009C0A58" w:rsidRDefault="009C0A58" w:rsidP="004636F8">
      <w:pPr>
        <w:numPr>
          <w:ilvl w:val="0"/>
          <w:numId w:val="11"/>
        </w:numPr>
        <w:spacing w:after="120"/>
        <w:ind w:left="426" w:hanging="426"/>
        <w:contextualSpacing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Odbiory:</w:t>
      </w:r>
    </w:p>
    <w:p w14:paraId="4D8B34EC" w14:textId="77777777" w:rsidR="009C0A58" w:rsidRPr="009C0A58" w:rsidRDefault="009C0A58" w:rsidP="00237A8E">
      <w:pPr>
        <w:pStyle w:val="Akapitzlist"/>
        <w:numPr>
          <w:ilvl w:val="0"/>
          <w:numId w:val="17"/>
        </w:numPr>
        <w:ind w:left="284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Z przeprowadzonych przeglądów winien być wykonany protokół (dla każdego obiektu odrębnie) sporządzony i podpisany przez osoby posiadające odpowiednie uprawnienia gazowe kontrolno-pomiarowe w zakresie dozoru, oraz potwierdzony przez przedstawiciela jednostki organizacyjnej w, której wykonywany był przegląd, w 2 egzemplarzach, w tym jeden powinien być dołączony do książki obiektu, a drugi dostarczony do siedziby Zamawiającego przy Instytutu Matematycznego PAN w Warszawie.</w:t>
      </w:r>
    </w:p>
    <w:p w14:paraId="707A1161" w14:textId="77777777" w:rsidR="009C0A58" w:rsidRPr="009C0A58" w:rsidRDefault="009C0A58" w:rsidP="009C0A5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 xml:space="preserve"> </w:t>
      </w:r>
    </w:p>
    <w:p w14:paraId="15F9B9AA" w14:textId="77777777" w:rsidR="009C0A58" w:rsidRPr="009C0A58" w:rsidRDefault="009C0A58" w:rsidP="00237A8E">
      <w:pPr>
        <w:numPr>
          <w:ilvl w:val="0"/>
          <w:numId w:val="17"/>
        </w:num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Wykonawca razem z protokołami przekaże Zamawiającemu potwierdzoną kopię wymaganych, aktualnych uprawnień osoby wykonującej i posiadaniu ubezpieczenia od odpowiedzialności cywilnej.</w:t>
      </w:r>
    </w:p>
    <w:p w14:paraId="28547950" w14:textId="77777777" w:rsidR="009C0A58" w:rsidRPr="009C0A58" w:rsidRDefault="009C0A58" w:rsidP="004636F8">
      <w:pPr>
        <w:numPr>
          <w:ilvl w:val="0"/>
          <w:numId w:val="11"/>
        </w:numPr>
        <w:spacing w:after="120"/>
        <w:ind w:left="426" w:hanging="426"/>
        <w:rPr>
          <w:rFonts w:ascii="Arial" w:hAnsi="Arial" w:cs="Arial"/>
          <w:b/>
          <w:sz w:val="20"/>
          <w:szCs w:val="20"/>
        </w:rPr>
      </w:pPr>
      <w:r w:rsidRPr="009C0A58">
        <w:rPr>
          <w:rFonts w:ascii="Arial" w:hAnsi="Arial" w:cs="Arial"/>
          <w:b/>
          <w:sz w:val="20"/>
          <w:szCs w:val="20"/>
        </w:rPr>
        <w:t>Termin realizacji:</w:t>
      </w:r>
    </w:p>
    <w:p w14:paraId="4BBEC1A3" w14:textId="77777777" w:rsidR="009C0A58" w:rsidRPr="009C0A58" w:rsidRDefault="009C0A58" w:rsidP="004636F8">
      <w:pPr>
        <w:pStyle w:val="Akapitzlist"/>
        <w:numPr>
          <w:ilvl w:val="1"/>
          <w:numId w:val="11"/>
        </w:numPr>
        <w:tabs>
          <w:tab w:val="clear" w:pos="1440"/>
        </w:tabs>
        <w:spacing w:after="120"/>
        <w:ind w:left="567"/>
        <w:jc w:val="both"/>
        <w:rPr>
          <w:rFonts w:ascii="Arial" w:hAnsi="Arial" w:cs="Arial"/>
          <w:sz w:val="20"/>
          <w:szCs w:val="20"/>
        </w:rPr>
      </w:pPr>
      <w:r w:rsidRPr="009C0A58">
        <w:rPr>
          <w:rFonts w:ascii="Arial" w:hAnsi="Arial" w:cs="Arial"/>
          <w:sz w:val="20"/>
          <w:szCs w:val="20"/>
        </w:rPr>
        <w:t>Strony ustalają, że zrealizowanie usługi wykonanej zgodnie z Załącznikiem nr. 1 do OPZ.</w:t>
      </w:r>
    </w:p>
    <w:p w14:paraId="0CBB8CED" w14:textId="121A2556" w:rsidR="009C0A58" w:rsidRDefault="009C0A58" w:rsidP="009C0A58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</w:p>
    <w:p w14:paraId="1017016D" w14:textId="77777777" w:rsidR="009C0A58" w:rsidRPr="00B27D48" w:rsidRDefault="009C0A58" w:rsidP="009C0A58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  <w:spacing w:val="4"/>
          <w:sz w:val="20"/>
          <w:szCs w:val="20"/>
        </w:rPr>
      </w:pPr>
    </w:p>
    <w:sectPr w:rsidR="009C0A58" w:rsidRPr="00B27D48" w:rsidSect="00344A5C">
      <w:type w:val="continuous"/>
      <w:pgSz w:w="11907" w:h="16840" w:code="9"/>
      <w:pgMar w:top="851" w:right="1134" w:bottom="1418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8D30C" w14:textId="77777777" w:rsidR="004930A9" w:rsidRDefault="004930A9" w:rsidP="005079CC">
      <w:r>
        <w:separator/>
      </w:r>
    </w:p>
  </w:endnote>
  <w:endnote w:type="continuationSeparator" w:id="0">
    <w:p w14:paraId="0328342D" w14:textId="77777777" w:rsidR="004930A9" w:rsidRDefault="004930A9" w:rsidP="00507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1EAA2" w14:textId="77777777" w:rsidR="004930A9" w:rsidRDefault="004930A9" w:rsidP="005079CC">
      <w:r>
        <w:separator/>
      </w:r>
    </w:p>
  </w:footnote>
  <w:footnote w:type="continuationSeparator" w:id="0">
    <w:p w14:paraId="7250EDFA" w14:textId="77777777" w:rsidR="004930A9" w:rsidRDefault="004930A9" w:rsidP="00507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D1CB1"/>
    <w:multiLevelType w:val="hybridMultilevel"/>
    <w:tmpl w:val="1DB88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22B55"/>
    <w:multiLevelType w:val="singleLevel"/>
    <w:tmpl w:val="81808968"/>
    <w:lvl w:ilvl="0">
      <w:start w:val="7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1"/>
        <w:szCs w:val="21"/>
      </w:rPr>
    </w:lvl>
  </w:abstractNum>
  <w:abstractNum w:abstractNumId="2" w15:restartNumberingAfterBreak="0">
    <w:nsid w:val="18A35FB8"/>
    <w:multiLevelType w:val="singleLevel"/>
    <w:tmpl w:val="FED4A76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1AD51511"/>
    <w:multiLevelType w:val="hybridMultilevel"/>
    <w:tmpl w:val="1DB88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43CD2"/>
    <w:multiLevelType w:val="singleLevel"/>
    <w:tmpl w:val="8D266D98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5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6" w15:restartNumberingAfterBreak="0">
    <w:nsid w:val="23B63EBA"/>
    <w:multiLevelType w:val="hybridMultilevel"/>
    <w:tmpl w:val="65D05016"/>
    <w:lvl w:ilvl="0" w:tplc="8ABA93C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70DC4"/>
    <w:multiLevelType w:val="hybridMultilevel"/>
    <w:tmpl w:val="79BEE358"/>
    <w:lvl w:ilvl="0" w:tplc="8ABA93C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E3E12"/>
    <w:multiLevelType w:val="hybridMultilevel"/>
    <w:tmpl w:val="1DB88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C1A8D"/>
    <w:multiLevelType w:val="singleLevel"/>
    <w:tmpl w:val="ADFC244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10" w15:restartNumberingAfterBreak="0">
    <w:nsid w:val="5A3B5331"/>
    <w:multiLevelType w:val="singleLevel"/>
    <w:tmpl w:val="8D266D98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5AC75523"/>
    <w:multiLevelType w:val="singleLevel"/>
    <w:tmpl w:val="FED4A76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12" w15:restartNumberingAfterBreak="0">
    <w:nsid w:val="60DC1A12"/>
    <w:multiLevelType w:val="hybridMultilevel"/>
    <w:tmpl w:val="426E0A76"/>
    <w:lvl w:ilvl="0" w:tplc="AD5AF8F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D3718A"/>
    <w:multiLevelType w:val="singleLevel"/>
    <w:tmpl w:val="FED4A76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14" w15:restartNumberingAfterBreak="0">
    <w:nsid w:val="70165B68"/>
    <w:multiLevelType w:val="singleLevel"/>
    <w:tmpl w:val="ADFC244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15" w15:restartNumberingAfterBreak="0">
    <w:nsid w:val="71CF6125"/>
    <w:multiLevelType w:val="singleLevel"/>
    <w:tmpl w:val="ADFC244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16" w15:restartNumberingAfterBreak="0">
    <w:nsid w:val="71DE2A79"/>
    <w:multiLevelType w:val="hybridMultilevel"/>
    <w:tmpl w:val="426E0A76"/>
    <w:lvl w:ilvl="0" w:tplc="AD5AF8F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DA6242"/>
    <w:multiLevelType w:val="singleLevel"/>
    <w:tmpl w:val="81808968"/>
    <w:lvl w:ilvl="0">
      <w:start w:val="7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1"/>
        <w:szCs w:val="21"/>
      </w:rPr>
    </w:lvl>
  </w:abstractNum>
  <w:abstractNum w:abstractNumId="18" w15:restartNumberingAfterBreak="0">
    <w:nsid w:val="7B7162EE"/>
    <w:multiLevelType w:val="hybridMultilevel"/>
    <w:tmpl w:val="426E0A76"/>
    <w:lvl w:ilvl="0" w:tplc="AD5AF8F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8"/>
  </w:num>
  <w:num w:numId="3">
    <w:abstractNumId w:val="0"/>
  </w:num>
  <w:num w:numId="4">
    <w:abstractNumId w:val="13"/>
  </w:num>
  <w:num w:numId="5">
    <w:abstractNumId w:val="9"/>
  </w:num>
  <w:num w:numId="6">
    <w:abstractNumId w:val="10"/>
  </w:num>
  <w:num w:numId="7">
    <w:abstractNumId w:val="17"/>
  </w:num>
  <w:num w:numId="8">
    <w:abstractNumId w:val="16"/>
  </w:num>
  <w:num w:numId="9">
    <w:abstractNumId w:val="2"/>
  </w:num>
  <w:num w:numId="10">
    <w:abstractNumId w:val="15"/>
  </w:num>
  <w:num w:numId="11">
    <w:abstractNumId w:val="12"/>
  </w:num>
  <w:num w:numId="12">
    <w:abstractNumId w:val="11"/>
  </w:num>
  <w:num w:numId="13">
    <w:abstractNumId w:val="14"/>
  </w:num>
  <w:num w:numId="14">
    <w:abstractNumId w:val="4"/>
  </w:num>
  <w:num w:numId="15">
    <w:abstractNumId w:val="1"/>
  </w:num>
  <w:num w:numId="16">
    <w:abstractNumId w:val="8"/>
  </w:num>
  <w:num w:numId="17">
    <w:abstractNumId w:val="3"/>
  </w:num>
  <w:num w:numId="18">
    <w:abstractNumId w:val="7"/>
  </w:num>
  <w:num w:numId="19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044"/>
    <w:rsid w:val="000110DD"/>
    <w:rsid w:val="00014EDA"/>
    <w:rsid w:val="00037EB4"/>
    <w:rsid w:val="00040983"/>
    <w:rsid w:val="00043D74"/>
    <w:rsid w:val="000604B2"/>
    <w:rsid w:val="0006370A"/>
    <w:rsid w:val="00067CCD"/>
    <w:rsid w:val="00072268"/>
    <w:rsid w:val="00094639"/>
    <w:rsid w:val="000A7519"/>
    <w:rsid w:val="000D5AD1"/>
    <w:rsid w:val="000D6D06"/>
    <w:rsid w:val="000F3E83"/>
    <w:rsid w:val="00102EBC"/>
    <w:rsid w:val="00105E72"/>
    <w:rsid w:val="001132E4"/>
    <w:rsid w:val="00114556"/>
    <w:rsid w:val="001364A5"/>
    <w:rsid w:val="0014238F"/>
    <w:rsid w:val="001602FB"/>
    <w:rsid w:val="001657C0"/>
    <w:rsid w:val="00167337"/>
    <w:rsid w:val="00194435"/>
    <w:rsid w:val="001A1036"/>
    <w:rsid w:val="001A5A44"/>
    <w:rsid w:val="001B472A"/>
    <w:rsid w:val="001C417C"/>
    <w:rsid w:val="001D4110"/>
    <w:rsid w:val="001F6161"/>
    <w:rsid w:val="001F7044"/>
    <w:rsid w:val="00205847"/>
    <w:rsid w:val="00205DCE"/>
    <w:rsid w:val="00214ABA"/>
    <w:rsid w:val="002159D4"/>
    <w:rsid w:val="0022745A"/>
    <w:rsid w:val="00237A8E"/>
    <w:rsid w:val="002450A0"/>
    <w:rsid w:val="00251ABD"/>
    <w:rsid w:val="0027264D"/>
    <w:rsid w:val="00273CBA"/>
    <w:rsid w:val="002773DE"/>
    <w:rsid w:val="00281495"/>
    <w:rsid w:val="0028180E"/>
    <w:rsid w:val="002875EA"/>
    <w:rsid w:val="00290224"/>
    <w:rsid w:val="002A3DFB"/>
    <w:rsid w:val="002B2CBA"/>
    <w:rsid w:val="002B5D99"/>
    <w:rsid w:val="002B62B7"/>
    <w:rsid w:val="002B6335"/>
    <w:rsid w:val="002C0957"/>
    <w:rsid w:val="002C4CEB"/>
    <w:rsid w:val="002E032E"/>
    <w:rsid w:val="002E307F"/>
    <w:rsid w:val="002E7E9B"/>
    <w:rsid w:val="0030486F"/>
    <w:rsid w:val="003059C5"/>
    <w:rsid w:val="00305D00"/>
    <w:rsid w:val="00310E7E"/>
    <w:rsid w:val="00327593"/>
    <w:rsid w:val="00335864"/>
    <w:rsid w:val="00344A5C"/>
    <w:rsid w:val="00345F89"/>
    <w:rsid w:val="0037000F"/>
    <w:rsid w:val="00380E93"/>
    <w:rsid w:val="003A001D"/>
    <w:rsid w:val="003B567F"/>
    <w:rsid w:val="003C1211"/>
    <w:rsid w:val="003D2DA1"/>
    <w:rsid w:val="003D34D9"/>
    <w:rsid w:val="003D5BFB"/>
    <w:rsid w:val="003E45A2"/>
    <w:rsid w:val="003E73DC"/>
    <w:rsid w:val="003F0D9D"/>
    <w:rsid w:val="003F19FD"/>
    <w:rsid w:val="003F5677"/>
    <w:rsid w:val="00407084"/>
    <w:rsid w:val="004218D7"/>
    <w:rsid w:val="00423671"/>
    <w:rsid w:val="004238EE"/>
    <w:rsid w:val="004329B8"/>
    <w:rsid w:val="004401D3"/>
    <w:rsid w:val="00456B90"/>
    <w:rsid w:val="00457C84"/>
    <w:rsid w:val="004636F8"/>
    <w:rsid w:val="004650FA"/>
    <w:rsid w:val="0046776E"/>
    <w:rsid w:val="004808BA"/>
    <w:rsid w:val="004930A9"/>
    <w:rsid w:val="004961AB"/>
    <w:rsid w:val="004A2FC0"/>
    <w:rsid w:val="004A65E4"/>
    <w:rsid w:val="004B74BE"/>
    <w:rsid w:val="004C439C"/>
    <w:rsid w:val="004E3E58"/>
    <w:rsid w:val="004F3815"/>
    <w:rsid w:val="004F5169"/>
    <w:rsid w:val="0050071F"/>
    <w:rsid w:val="00502980"/>
    <w:rsid w:val="0050758C"/>
    <w:rsid w:val="005079CC"/>
    <w:rsid w:val="005153D3"/>
    <w:rsid w:val="0052208E"/>
    <w:rsid w:val="00527910"/>
    <w:rsid w:val="00531A71"/>
    <w:rsid w:val="005426CD"/>
    <w:rsid w:val="00580542"/>
    <w:rsid w:val="00591FC4"/>
    <w:rsid w:val="005A28A6"/>
    <w:rsid w:val="005A5993"/>
    <w:rsid w:val="005A6112"/>
    <w:rsid w:val="005B4265"/>
    <w:rsid w:val="005C039F"/>
    <w:rsid w:val="005C1C40"/>
    <w:rsid w:val="005D00A2"/>
    <w:rsid w:val="005D29D2"/>
    <w:rsid w:val="005D566E"/>
    <w:rsid w:val="005E12D5"/>
    <w:rsid w:val="006154D6"/>
    <w:rsid w:val="006214A3"/>
    <w:rsid w:val="00642083"/>
    <w:rsid w:val="00662DF9"/>
    <w:rsid w:val="00681E93"/>
    <w:rsid w:val="00687516"/>
    <w:rsid w:val="006919FD"/>
    <w:rsid w:val="00692CB1"/>
    <w:rsid w:val="00697330"/>
    <w:rsid w:val="006A1C76"/>
    <w:rsid w:val="006A5063"/>
    <w:rsid w:val="006B1AE8"/>
    <w:rsid w:val="006B7EFE"/>
    <w:rsid w:val="006C7991"/>
    <w:rsid w:val="006D729A"/>
    <w:rsid w:val="006E03C7"/>
    <w:rsid w:val="006E788B"/>
    <w:rsid w:val="006F473E"/>
    <w:rsid w:val="00711C99"/>
    <w:rsid w:val="00722122"/>
    <w:rsid w:val="007244E3"/>
    <w:rsid w:val="00724953"/>
    <w:rsid w:val="0073292F"/>
    <w:rsid w:val="007373FF"/>
    <w:rsid w:val="007469A8"/>
    <w:rsid w:val="00765CC9"/>
    <w:rsid w:val="007804BE"/>
    <w:rsid w:val="00784878"/>
    <w:rsid w:val="0079737E"/>
    <w:rsid w:val="007B03AF"/>
    <w:rsid w:val="007B5E8A"/>
    <w:rsid w:val="007B7060"/>
    <w:rsid w:val="007C73C8"/>
    <w:rsid w:val="007E536F"/>
    <w:rsid w:val="007F27C0"/>
    <w:rsid w:val="008011F2"/>
    <w:rsid w:val="008160CA"/>
    <w:rsid w:val="00831291"/>
    <w:rsid w:val="00835D55"/>
    <w:rsid w:val="0084113C"/>
    <w:rsid w:val="00843EC6"/>
    <w:rsid w:val="00846C22"/>
    <w:rsid w:val="00854942"/>
    <w:rsid w:val="00855D40"/>
    <w:rsid w:val="00885017"/>
    <w:rsid w:val="008904C1"/>
    <w:rsid w:val="00896D3A"/>
    <w:rsid w:val="008B0AC7"/>
    <w:rsid w:val="008D5012"/>
    <w:rsid w:val="00902023"/>
    <w:rsid w:val="00912DE6"/>
    <w:rsid w:val="00913D73"/>
    <w:rsid w:val="00942B61"/>
    <w:rsid w:val="00945BAF"/>
    <w:rsid w:val="00951B57"/>
    <w:rsid w:val="00962FC4"/>
    <w:rsid w:val="00973DBE"/>
    <w:rsid w:val="00973F55"/>
    <w:rsid w:val="00985064"/>
    <w:rsid w:val="009A25B1"/>
    <w:rsid w:val="009B1148"/>
    <w:rsid w:val="009C0A58"/>
    <w:rsid w:val="009C336B"/>
    <w:rsid w:val="009C391C"/>
    <w:rsid w:val="009E64BB"/>
    <w:rsid w:val="009F5509"/>
    <w:rsid w:val="009F6762"/>
    <w:rsid w:val="00A009F1"/>
    <w:rsid w:val="00A038B9"/>
    <w:rsid w:val="00A0645A"/>
    <w:rsid w:val="00A11501"/>
    <w:rsid w:val="00A20184"/>
    <w:rsid w:val="00A25755"/>
    <w:rsid w:val="00A3529B"/>
    <w:rsid w:val="00A3543E"/>
    <w:rsid w:val="00A37A4B"/>
    <w:rsid w:val="00A409C1"/>
    <w:rsid w:val="00A43535"/>
    <w:rsid w:val="00A62BC2"/>
    <w:rsid w:val="00A62E19"/>
    <w:rsid w:val="00A63BC3"/>
    <w:rsid w:val="00A721D6"/>
    <w:rsid w:val="00A72CFE"/>
    <w:rsid w:val="00A76220"/>
    <w:rsid w:val="00A9114A"/>
    <w:rsid w:val="00A928DB"/>
    <w:rsid w:val="00AA551C"/>
    <w:rsid w:val="00AC0605"/>
    <w:rsid w:val="00AC3284"/>
    <w:rsid w:val="00AC5854"/>
    <w:rsid w:val="00AE0433"/>
    <w:rsid w:val="00AE3730"/>
    <w:rsid w:val="00AE62F4"/>
    <w:rsid w:val="00AF0563"/>
    <w:rsid w:val="00AF4861"/>
    <w:rsid w:val="00B007DE"/>
    <w:rsid w:val="00B037D2"/>
    <w:rsid w:val="00B05244"/>
    <w:rsid w:val="00B11335"/>
    <w:rsid w:val="00B2166E"/>
    <w:rsid w:val="00B24973"/>
    <w:rsid w:val="00B27D48"/>
    <w:rsid w:val="00B36CE5"/>
    <w:rsid w:val="00B37DCE"/>
    <w:rsid w:val="00B4575A"/>
    <w:rsid w:val="00B54323"/>
    <w:rsid w:val="00B549FA"/>
    <w:rsid w:val="00B615CA"/>
    <w:rsid w:val="00B724E2"/>
    <w:rsid w:val="00B7372A"/>
    <w:rsid w:val="00B7373C"/>
    <w:rsid w:val="00B84034"/>
    <w:rsid w:val="00B96662"/>
    <w:rsid w:val="00BC2A01"/>
    <w:rsid w:val="00BD3D45"/>
    <w:rsid w:val="00BF0E1F"/>
    <w:rsid w:val="00C0631E"/>
    <w:rsid w:val="00C1279F"/>
    <w:rsid w:val="00C1550D"/>
    <w:rsid w:val="00C21748"/>
    <w:rsid w:val="00C24037"/>
    <w:rsid w:val="00C3650C"/>
    <w:rsid w:val="00C4408E"/>
    <w:rsid w:val="00C63079"/>
    <w:rsid w:val="00C65D23"/>
    <w:rsid w:val="00C66474"/>
    <w:rsid w:val="00C7411F"/>
    <w:rsid w:val="00C77D62"/>
    <w:rsid w:val="00C8180E"/>
    <w:rsid w:val="00C930BE"/>
    <w:rsid w:val="00CA4A61"/>
    <w:rsid w:val="00CB66BA"/>
    <w:rsid w:val="00CC7CFA"/>
    <w:rsid w:val="00CD1602"/>
    <w:rsid w:val="00CD3454"/>
    <w:rsid w:val="00CE12FA"/>
    <w:rsid w:val="00CE7D82"/>
    <w:rsid w:val="00CF0810"/>
    <w:rsid w:val="00CF6F53"/>
    <w:rsid w:val="00CF7A80"/>
    <w:rsid w:val="00D02B1A"/>
    <w:rsid w:val="00D12EA1"/>
    <w:rsid w:val="00D16DAB"/>
    <w:rsid w:val="00D21D09"/>
    <w:rsid w:val="00D328AB"/>
    <w:rsid w:val="00D355C3"/>
    <w:rsid w:val="00D36EEF"/>
    <w:rsid w:val="00DB1654"/>
    <w:rsid w:val="00DC4204"/>
    <w:rsid w:val="00DC607C"/>
    <w:rsid w:val="00DC616A"/>
    <w:rsid w:val="00DD36C0"/>
    <w:rsid w:val="00DE4731"/>
    <w:rsid w:val="00DF7426"/>
    <w:rsid w:val="00E454CD"/>
    <w:rsid w:val="00E50521"/>
    <w:rsid w:val="00E612A6"/>
    <w:rsid w:val="00E65EE7"/>
    <w:rsid w:val="00EA2F88"/>
    <w:rsid w:val="00EB0A5E"/>
    <w:rsid w:val="00EB56F4"/>
    <w:rsid w:val="00EB780B"/>
    <w:rsid w:val="00ED681B"/>
    <w:rsid w:val="00ED6C19"/>
    <w:rsid w:val="00F0411D"/>
    <w:rsid w:val="00F05E41"/>
    <w:rsid w:val="00F23295"/>
    <w:rsid w:val="00F25E99"/>
    <w:rsid w:val="00F409B3"/>
    <w:rsid w:val="00F71930"/>
    <w:rsid w:val="00F72D7C"/>
    <w:rsid w:val="00F73B2F"/>
    <w:rsid w:val="00F73C71"/>
    <w:rsid w:val="00F96E56"/>
    <w:rsid w:val="00FB1F81"/>
    <w:rsid w:val="00FB4EF1"/>
    <w:rsid w:val="00FB5A7F"/>
    <w:rsid w:val="00FD755E"/>
    <w:rsid w:val="00FE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B72906"/>
  <w15:docId w15:val="{58DC1BDC-D6BE-43A2-9B4F-152CBF92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1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F7044"/>
    <w:pPr>
      <w:tabs>
        <w:tab w:val="left" w:pos="6663"/>
      </w:tabs>
      <w:spacing w:line="264" w:lineRule="auto"/>
      <w:jc w:val="both"/>
    </w:pPr>
    <w:rPr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1F7044"/>
    <w:rPr>
      <w:rFonts w:cs="Times New Roman"/>
      <w:sz w:val="26"/>
    </w:rPr>
  </w:style>
  <w:style w:type="character" w:customStyle="1" w:styleId="plainlinks">
    <w:name w:val="plainlinks"/>
    <w:basedOn w:val="Domylnaczcionkaakapitu"/>
    <w:uiPriority w:val="99"/>
    <w:rsid w:val="001F7044"/>
    <w:rPr>
      <w:rFonts w:cs="Times New Roman"/>
    </w:rPr>
  </w:style>
  <w:style w:type="paragraph" w:styleId="Akapitzlist">
    <w:name w:val="List Paragraph"/>
    <w:basedOn w:val="Normalny"/>
    <w:uiPriority w:val="34"/>
    <w:qFormat/>
    <w:rsid w:val="005C03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7D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DCE"/>
    <w:rPr>
      <w:rFonts w:ascii="Segoe UI" w:hAnsi="Segoe UI" w:cs="Segoe UI"/>
      <w:sz w:val="18"/>
      <w:szCs w:val="18"/>
    </w:rPr>
  </w:style>
  <w:style w:type="paragraph" w:styleId="Stopka">
    <w:name w:val="footer"/>
    <w:aliases w:val="stand"/>
    <w:basedOn w:val="Normalny"/>
    <w:link w:val="StopkaZnak"/>
    <w:rsid w:val="00C8180E"/>
    <w:pPr>
      <w:tabs>
        <w:tab w:val="center" w:pos="4536"/>
        <w:tab w:val="right" w:pos="9072"/>
      </w:tabs>
      <w:jc w:val="both"/>
    </w:pPr>
    <w:rPr>
      <w:rFonts w:ascii="Arial" w:hAnsi="Arial"/>
      <w:sz w:val="20"/>
    </w:rPr>
  </w:style>
  <w:style w:type="character" w:customStyle="1" w:styleId="StopkaZnak">
    <w:name w:val="Stopka Znak"/>
    <w:aliases w:val="stand Znak"/>
    <w:basedOn w:val="Domylnaczcionkaakapitu"/>
    <w:link w:val="Stopka"/>
    <w:rsid w:val="00C8180E"/>
    <w:rPr>
      <w:rFonts w:ascii="Arial" w:hAnsi="Arial"/>
      <w:sz w:val="20"/>
      <w:szCs w:val="24"/>
    </w:rPr>
  </w:style>
  <w:style w:type="numbering" w:customStyle="1" w:styleId="Styl1">
    <w:name w:val="Styl1"/>
    <w:rsid w:val="00C65D23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56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56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56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6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567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07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9CC"/>
    <w:rPr>
      <w:sz w:val="24"/>
      <w:szCs w:val="24"/>
    </w:rPr>
  </w:style>
  <w:style w:type="paragraph" w:customStyle="1" w:styleId="Style">
    <w:name w:val="Style"/>
    <w:rsid w:val="00A038B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2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52F71-27D7-4FC4-BC41-C10FEA247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1567</Words>
  <Characters>9407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MPWIK</Company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WCzyzewski</dc:creator>
  <cp:keywords/>
  <dc:description/>
  <cp:lastModifiedBy>WCzyzewski</cp:lastModifiedBy>
  <cp:revision>8</cp:revision>
  <cp:lastPrinted>2020-02-25T14:53:00Z</cp:lastPrinted>
  <dcterms:created xsi:type="dcterms:W3CDTF">2024-10-17T13:30:00Z</dcterms:created>
  <dcterms:modified xsi:type="dcterms:W3CDTF">2024-10-18T10:45:00Z</dcterms:modified>
</cp:coreProperties>
</file>