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9D4F2" w14:textId="03D30C40" w:rsidR="003A3660" w:rsidRPr="002E5145" w:rsidRDefault="002E5145" w:rsidP="003A3660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 w:themeColor="text1"/>
          <w:sz w:val="20"/>
          <w:szCs w:val="20"/>
          <w:lang w:eastAsia="pl-PL"/>
        </w:rPr>
      </w:pPr>
      <w:r w:rsidRPr="002E514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OPIS PRZEDMIOTU ZAMÓWIENIA</w:t>
      </w:r>
    </w:p>
    <w:p w14:paraId="736AF34B" w14:textId="11BB632A" w:rsidR="003A3660" w:rsidRDefault="003A3660" w:rsidP="003A3660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5CD804CB" w14:textId="77777777" w:rsidR="002E5145" w:rsidRPr="00E740BA" w:rsidRDefault="002E5145" w:rsidP="003A3660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9048AF7" w14:textId="76296315" w:rsidR="003A3660" w:rsidRDefault="003A3660" w:rsidP="003A3660">
      <w:pPr>
        <w:spacing w:after="12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E5145">
        <w:rPr>
          <w:rFonts w:ascii="Arial" w:hAnsi="Arial" w:cs="Arial"/>
          <w:b/>
          <w:bCs/>
          <w:color w:val="000000" w:themeColor="text1"/>
          <w:sz w:val="20"/>
          <w:szCs w:val="20"/>
        </w:rPr>
        <w:t>Przeprowadzenie usługi deratyzacji, dezynsekcji i dezynfekcji dla Miejskiego Przedsiębiorstwa Wodociągów i Kanalizacji w m. st. Warszawie S</w:t>
      </w:r>
      <w:r w:rsidR="002E5145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2E5145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2E5145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445D6D82" w14:textId="77777777" w:rsidR="002E5145" w:rsidRPr="002E5145" w:rsidRDefault="002E5145" w:rsidP="003A3660">
      <w:pPr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541658" w14:textId="77777777" w:rsidR="003A3660" w:rsidRPr="00E740BA" w:rsidRDefault="003A3660" w:rsidP="003A3660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 xml:space="preserve">Opis przedmiotu zamówienia: </w:t>
      </w:r>
      <w:r w:rsidRPr="00E740BA">
        <w:rPr>
          <w:rFonts w:ascii="Arial" w:hAnsi="Arial" w:cs="Arial"/>
          <w:bCs/>
          <w:color w:val="000000" w:themeColor="text1"/>
          <w:sz w:val="20"/>
          <w:szCs w:val="20"/>
        </w:rPr>
        <w:t>Przeprowadzenie usługi deratyzacji, dezynsekcji i dezynfekcji dla Miejskiego Przedsiębiorstwa Wodociągów i Kanalizacji w m. st. Warszawie Spółka Akcyjna.</w:t>
      </w:r>
    </w:p>
    <w:p w14:paraId="2AEA2E66" w14:textId="77777777" w:rsidR="003A3660" w:rsidRPr="00E740BA" w:rsidRDefault="003A3660" w:rsidP="003A3660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>Zakres przedmiotu zamówienia: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502BF6A" w14:textId="77777777" w:rsidR="003A3660" w:rsidRPr="00E740BA" w:rsidRDefault="003A3660" w:rsidP="003A3660">
      <w:pPr>
        <w:numPr>
          <w:ilvl w:val="3"/>
          <w:numId w:val="4"/>
        </w:numPr>
        <w:tabs>
          <w:tab w:val="clear" w:pos="3600"/>
        </w:tabs>
        <w:spacing w:before="120" w:after="120" w:line="240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E740BA">
        <w:rPr>
          <w:rFonts w:ascii="Arial" w:hAnsi="Arial" w:cs="Arial"/>
          <w:color w:val="000000" w:themeColor="text1"/>
          <w:sz w:val="20"/>
          <w:szCs w:val="20"/>
          <w:u w:val="single"/>
        </w:rPr>
        <w:t>Zamawiający każdorazowo w zleceniu wskaże lokalizację, rodzaj i sposób świadczenia usługi.</w:t>
      </w:r>
      <w:r w:rsidRPr="00E740BA">
        <w:rPr>
          <w:color w:val="000000" w:themeColor="text1"/>
          <w:sz w:val="20"/>
          <w:szCs w:val="20"/>
        </w:rPr>
        <w:t xml:space="preserve"> </w:t>
      </w:r>
    </w:p>
    <w:p w14:paraId="057646D7" w14:textId="77777777" w:rsidR="003A3660" w:rsidRPr="00E740BA" w:rsidRDefault="003A3660" w:rsidP="003A3660">
      <w:pPr>
        <w:numPr>
          <w:ilvl w:val="3"/>
          <w:numId w:val="4"/>
        </w:numPr>
        <w:tabs>
          <w:tab w:val="clear" w:pos="3600"/>
          <w:tab w:val="num" w:pos="720"/>
        </w:tabs>
        <w:spacing w:before="120" w:after="120" w:line="24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każdorazowo nieodpłatnie przed przystąpieniem do realizacji zlecenia jednostkowego przeprowadzi oględziny obiektów w celu identyfikacji szkodników i owadów, wskazania miejsc przedostawania się, bytowania, wylęgu insektów lub gniazdowania gryzoni.</w:t>
      </w:r>
    </w:p>
    <w:p w14:paraId="25884700" w14:textId="77777777" w:rsidR="003A3660" w:rsidRPr="00E740BA" w:rsidRDefault="003A3660" w:rsidP="003A3660">
      <w:pPr>
        <w:numPr>
          <w:ilvl w:val="3"/>
          <w:numId w:val="4"/>
        </w:numPr>
        <w:tabs>
          <w:tab w:val="clear" w:pos="3600"/>
          <w:tab w:val="num" w:pos="720"/>
        </w:tabs>
        <w:spacing w:after="120" w:line="24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Zakres usługi </w:t>
      </w: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>deratyzacji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(w zależności od metody wskazanej w zleceniu jednostkowym):</w:t>
      </w:r>
    </w:p>
    <w:p w14:paraId="78189ADF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Wyłożenie oraz montaż karmników deratyzacyjnych wraz z umieszczeniem w nich trutek:</w:t>
      </w:r>
    </w:p>
    <w:p w14:paraId="62FA4EFA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W miejscach wskazanych przez Zamawiającego. </w:t>
      </w:r>
    </w:p>
    <w:p w14:paraId="37B4B14D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Trutki znajdujące się w karmnikach muszą być zabezpieczone przed rozsypaniem, opatrzone widocznym ostrzeżeniem „UWAGA TRUTKA” lub równoważne ostrzeżenie.</w:t>
      </w:r>
    </w:p>
    <w:p w14:paraId="2A02A0B4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karmniki zamontowane wokół budynków powinny być zamaskowane imitacją kamienia (np. otoczaka) w sposób estetyczny i trwały – wg potrzeb.</w:t>
      </w:r>
    </w:p>
    <w:p w14:paraId="41DBE90A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wymieni trutki w karmnikach na każde wezwanie Zamawiającego.</w:t>
      </w:r>
    </w:p>
    <w:p w14:paraId="2C8801B2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Koszt wymiany trutek w karmnikach deratyzacyjnych należy wliczyć w koszt montażu/ustawienia.</w:t>
      </w:r>
    </w:p>
    <w:p w14:paraId="78B5D411" w14:textId="77777777" w:rsidR="003A3660" w:rsidRPr="00E740BA" w:rsidRDefault="003A3660" w:rsidP="003A3660">
      <w:pPr>
        <w:numPr>
          <w:ilvl w:val="0"/>
          <w:numId w:val="6"/>
        </w:numPr>
        <w:tabs>
          <w:tab w:val="clear" w:pos="1440"/>
        </w:tabs>
        <w:spacing w:after="12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Karmniki (łapki, chwytaki na gryzonie) powinny być:</w:t>
      </w:r>
    </w:p>
    <w:p w14:paraId="7295782C" w14:textId="77777777" w:rsidR="003A3660" w:rsidRPr="00E740BA" w:rsidRDefault="003A3660" w:rsidP="003A3660">
      <w:pPr>
        <w:numPr>
          <w:ilvl w:val="1"/>
          <w:numId w:val="6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Zamykane na klucz</w:t>
      </w:r>
    </w:p>
    <w:p w14:paraId="6B3034AE" w14:textId="77777777" w:rsidR="003A3660" w:rsidRPr="00E740BA" w:rsidRDefault="003A3660" w:rsidP="003A3660">
      <w:pPr>
        <w:numPr>
          <w:ilvl w:val="1"/>
          <w:numId w:val="6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Długie tunelowe / przelotowe</w:t>
      </w:r>
    </w:p>
    <w:p w14:paraId="3361EB6D" w14:textId="77777777" w:rsidR="003A3660" w:rsidRPr="00E740BA" w:rsidRDefault="003A3660" w:rsidP="003A3660">
      <w:pPr>
        <w:numPr>
          <w:ilvl w:val="1"/>
          <w:numId w:val="6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Wykonane z blachy ocynkowanej</w:t>
      </w:r>
    </w:p>
    <w:p w14:paraId="4E9183F2" w14:textId="77777777" w:rsidR="003A3660" w:rsidRPr="00E740BA" w:rsidRDefault="003A3660" w:rsidP="003A3660">
      <w:pPr>
        <w:numPr>
          <w:ilvl w:val="1"/>
          <w:numId w:val="6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Odporne na uszkodzenia</w:t>
      </w:r>
    </w:p>
    <w:p w14:paraId="3F7FC277" w14:textId="77777777" w:rsidR="003A3660" w:rsidRPr="00E740BA" w:rsidRDefault="003A3660" w:rsidP="003A3660">
      <w:pPr>
        <w:numPr>
          <w:ilvl w:val="1"/>
          <w:numId w:val="6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Powinny uniemożliwiać gryzoniom ucieczkę z wnętrza.</w:t>
      </w:r>
    </w:p>
    <w:p w14:paraId="23542A1F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Wyłożenie preparatu deratyzacyjnego (trutki) na tackach lub innych pojemnikach w miejscach wskazanych przez właściwego Przedstawiciela Zamawiającego. Wykładki preparatu muszą być zabezpieczone przed jego rozsypaniem i znajdować się w oznakowanych przez wykonawcę miejscach opatrzonych widocznym ostrzeżeniem „UWAGA TRUTKA” lub równoważne ostrzeżenie;</w:t>
      </w:r>
    </w:p>
    <w:p w14:paraId="6EE0A766" w14:textId="77777777" w:rsidR="003A3660" w:rsidRPr="00E740BA" w:rsidRDefault="003A3660" w:rsidP="003A3660">
      <w:pPr>
        <w:numPr>
          <w:ilvl w:val="3"/>
          <w:numId w:val="4"/>
        </w:numPr>
        <w:tabs>
          <w:tab w:val="clear" w:pos="3600"/>
          <w:tab w:val="num" w:pos="720"/>
        </w:tabs>
        <w:spacing w:after="120" w:line="24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Zakres usługi </w:t>
      </w: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>dezynsekcji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3B82E07A" w14:textId="0B39112F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Przeciw insektom (</w:t>
      </w:r>
      <w:r w:rsidR="009B3D39">
        <w:rPr>
          <w:rFonts w:ascii="Arial" w:hAnsi="Arial" w:cs="Arial"/>
          <w:color w:val="000000" w:themeColor="text1"/>
          <w:sz w:val="20"/>
          <w:szCs w:val="20"/>
        </w:rPr>
        <w:t>m.in.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3D39">
        <w:rPr>
          <w:rFonts w:ascii="Arial" w:hAnsi="Arial" w:cs="Arial"/>
          <w:color w:val="000000" w:themeColor="text1"/>
          <w:sz w:val="20"/>
          <w:szCs w:val="20"/>
        </w:rPr>
        <w:t xml:space="preserve">karaluchom, 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mrówkom, pluskwom</w:t>
      </w:r>
      <w:r w:rsidR="0052548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233D77">
        <w:rPr>
          <w:rFonts w:ascii="Arial" w:hAnsi="Arial" w:cs="Arial"/>
          <w:color w:val="000000" w:themeColor="text1"/>
          <w:sz w:val="20"/>
          <w:szCs w:val="20"/>
        </w:rPr>
        <w:t>molom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):</w:t>
      </w:r>
    </w:p>
    <w:p w14:paraId="26EA7BDE" w14:textId="77777777" w:rsidR="003A3660" w:rsidRPr="00E740BA" w:rsidRDefault="003A3660" w:rsidP="003A3660">
      <w:pPr>
        <w:numPr>
          <w:ilvl w:val="0"/>
          <w:numId w:val="5"/>
        </w:numPr>
        <w:tabs>
          <w:tab w:val="clear" w:pos="7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usługa powinna być wykonana za pomocą dwóch metod: metodą oprysku oraz metodą żelowania;</w:t>
      </w:r>
    </w:p>
    <w:p w14:paraId="0C9EBB6F" w14:textId="77777777" w:rsidR="003A3660" w:rsidRPr="00E740BA" w:rsidRDefault="003A3660" w:rsidP="003A3660">
      <w:pPr>
        <w:numPr>
          <w:ilvl w:val="0"/>
          <w:numId w:val="5"/>
        </w:numPr>
        <w:tabs>
          <w:tab w:val="clear" w:pos="7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wykonanie oprysku substancją trującą owady w miejscach możliwego żerowania, bytowania lub migracji. Substancja powinna być neutralna dla ludzi.</w:t>
      </w:r>
    </w:p>
    <w:p w14:paraId="40894540" w14:textId="77777777" w:rsidR="003A3660" w:rsidRPr="00E740BA" w:rsidRDefault="003A3660" w:rsidP="003A3660">
      <w:pPr>
        <w:numPr>
          <w:ilvl w:val="0"/>
          <w:numId w:val="5"/>
        </w:numPr>
        <w:tabs>
          <w:tab w:val="clear" w:pos="7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Metoda żelowania powinna być zastosowana w miejscach trudno dostępnych, ujściach wentylacji, drzwiczkach rewizyjnych na korytarzach oraz innych miejscach bytowania owadów.</w:t>
      </w:r>
    </w:p>
    <w:p w14:paraId="6D327D5E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Przeciw meszkom i komarom:</w:t>
      </w:r>
    </w:p>
    <w:p w14:paraId="4500662D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lastRenderedPageBreak/>
        <w:t>Wykonanie oprysku przeciw meszkom i komarom w miejscach ich wylęgu, żerowania, bytowania lub migracji, okolicach krzewów i zbiorników wodnych oraz wewnątrz budynków środkiem dopuszczonym do użytku.</w:t>
      </w:r>
    </w:p>
    <w:p w14:paraId="3B5C9CE5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Oprysk będzie wykonywany w miejscach wskazanych przez właściwego Przedstawiciela Zamawiającego dla danej lokalizacji.</w:t>
      </w:r>
    </w:p>
    <w:p w14:paraId="6AFBE125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Lokalizacja i usuwanie gniazd os i szerszeni:</w:t>
      </w:r>
    </w:p>
    <w:p w14:paraId="5BF92E1E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Lokalizacja gniazda</w:t>
      </w:r>
    </w:p>
    <w:p w14:paraId="016B2179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Zatrucie gniazda i populacji</w:t>
      </w:r>
    </w:p>
    <w:p w14:paraId="05EFDA01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Likwidacja gniazda wraz z usunięciem jego konstrukcji jeśli jest to możliwe bez naruszania konstrukcji budynku.</w:t>
      </w:r>
    </w:p>
    <w:p w14:paraId="5D8B10EF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80"/>
        </w:tabs>
        <w:spacing w:after="12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W przypadku użycia środka chemicznego Wykonawca przed przystąpieniem do czynności winien okazać atest PZH oraz zezwolenie </w:t>
      </w:r>
      <w:proofErr w:type="spellStart"/>
      <w:r w:rsidRPr="00E740BA">
        <w:rPr>
          <w:rFonts w:ascii="Arial" w:hAnsi="Arial" w:cs="Arial"/>
          <w:color w:val="000000" w:themeColor="text1"/>
          <w:sz w:val="20"/>
          <w:szCs w:val="20"/>
        </w:rPr>
        <w:t>MZiOS</w:t>
      </w:r>
      <w:proofErr w:type="spellEnd"/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lub dokumenty równoważne, oraz przekazać ich kopie. </w:t>
      </w:r>
    </w:p>
    <w:p w14:paraId="3B158B7B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93"/>
        </w:tabs>
        <w:spacing w:after="12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Przeciw pająkom:</w:t>
      </w:r>
    </w:p>
    <w:p w14:paraId="4494C26D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70"/>
        </w:tabs>
        <w:spacing w:after="120" w:line="240" w:lineRule="auto"/>
        <w:ind w:left="107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Wykonanie oprysku, zamgławiania przeciw pająkom w miejscach ich wylęgu, żerowania, bytowania lub migracji, na zewnątrz budynków, elewacji budynków, wiat, podcieni budynków, środkiem dopuszczonym do użytku.</w:t>
      </w:r>
    </w:p>
    <w:p w14:paraId="19F3BA26" w14:textId="77777777" w:rsidR="003A3660" w:rsidRPr="00E740BA" w:rsidRDefault="003A3660" w:rsidP="003A3660">
      <w:pPr>
        <w:numPr>
          <w:ilvl w:val="5"/>
          <w:numId w:val="4"/>
        </w:numPr>
        <w:tabs>
          <w:tab w:val="clear" w:pos="5220"/>
          <w:tab w:val="num" w:pos="1070"/>
        </w:tabs>
        <w:spacing w:after="120" w:line="240" w:lineRule="auto"/>
        <w:ind w:left="107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Oprysk będzie wykonywany w miejscach wskazanych przez właściwego Przedstawiciela Zamawiającego dla danej lokalizacji.</w:t>
      </w:r>
    </w:p>
    <w:p w14:paraId="36390285" w14:textId="77777777" w:rsidR="003A3660" w:rsidRPr="00E740BA" w:rsidRDefault="003A3660" w:rsidP="003A3660">
      <w:pPr>
        <w:numPr>
          <w:ilvl w:val="3"/>
          <w:numId w:val="4"/>
        </w:numPr>
        <w:tabs>
          <w:tab w:val="clear" w:pos="3600"/>
          <w:tab w:val="num" w:pos="709"/>
        </w:tabs>
        <w:spacing w:after="120" w:line="24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Zakres usługi </w:t>
      </w: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>dezynfekcji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422836E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93"/>
        </w:tabs>
        <w:spacing w:after="12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Usługa ma na celu zniszczenie drobnoustrojów i ich przetrwalników.</w:t>
      </w:r>
    </w:p>
    <w:p w14:paraId="7B18E800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93"/>
        </w:tabs>
        <w:spacing w:after="12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Zamawiający wymaga zastosowanie co najmniej dwóch metod dezynfekcji a w tym: </w:t>
      </w:r>
    </w:p>
    <w:p w14:paraId="05894E6D" w14:textId="77777777" w:rsidR="003A3660" w:rsidRPr="00E740BA" w:rsidRDefault="003A3660" w:rsidP="003A3660">
      <w:pPr>
        <w:numPr>
          <w:ilvl w:val="5"/>
          <w:numId w:val="4"/>
        </w:numPr>
        <w:tabs>
          <w:tab w:val="num" w:pos="1134"/>
        </w:tabs>
        <w:spacing w:after="120" w:line="24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metody fizycznej wykonania usługi: pary wodnej lub promieniowania UV </w:t>
      </w:r>
    </w:p>
    <w:p w14:paraId="7F9259FA" w14:textId="77777777" w:rsidR="003A3660" w:rsidRPr="00E740BA" w:rsidRDefault="003A3660" w:rsidP="003A3660">
      <w:pPr>
        <w:numPr>
          <w:ilvl w:val="5"/>
          <w:numId w:val="4"/>
        </w:numPr>
        <w:tabs>
          <w:tab w:val="num" w:pos="1134"/>
        </w:tabs>
        <w:spacing w:after="120" w:line="24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dowolnej metody chemicznej</w:t>
      </w:r>
    </w:p>
    <w:p w14:paraId="2C92B65F" w14:textId="77777777" w:rsidR="003A3660" w:rsidRPr="00E740BA" w:rsidRDefault="003A3660" w:rsidP="003A3660">
      <w:pPr>
        <w:numPr>
          <w:ilvl w:val="4"/>
          <w:numId w:val="4"/>
        </w:numPr>
        <w:tabs>
          <w:tab w:val="clear" w:pos="4320"/>
          <w:tab w:val="num" w:pos="993"/>
        </w:tabs>
        <w:spacing w:after="12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Zastosowanie właściwej metody powinno być dostosowane do wielkości, rodzaju i specyfiki dezynfekowanej powierzchni przy zachowaniu możliwie największej skuteczności. Dezynfekowana powierzchnia nie może ulec uszkodzeniu, a za wszelkie szkody odpowiada Wykonawca.</w:t>
      </w:r>
    </w:p>
    <w:p w14:paraId="136B1961" w14:textId="77777777" w:rsidR="003A3660" w:rsidRPr="00E740BA" w:rsidRDefault="003A3660" w:rsidP="003A3660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>Uwagi: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EB960EE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Usługa wykonywana będzie w budynkach wskazanych w załączniku nr 1 do Opisu Przedmiotu Zamówienia. Zamawiający zastrzega, że w trakcie realizacji umowy może ulec zmianie lokalizacja, częstotliwość świadczenia usługi dla danej lokalizacji oraz  powierzchnia przeznaczona do wykonania usługi, a Wykonawcy nie przysługują żadne roszczenia z tym związane.</w:t>
      </w:r>
    </w:p>
    <w:p w14:paraId="78C830E5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Usługi wykonywane będą sukcesywnie, wg bieżących potrzeb Zamawiającego.</w:t>
      </w:r>
    </w:p>
    <w:p w14:paraId="3308C85D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Każdorazowo podstawą do rozpoczęcia prac będzie zlecenie przesłane przez Zamawiającego oddzielnie dla każdego z Zakładów/ Działów e-mailem na adres Wykonawcy. W zgłoszeniu Zamawiający wskaże miejsce, rodzaj usługi oraz orientacyjną powierzchnię.  </w:t>
      </w:r>
    </w:p>
    <w:p w14:paraId="72FB6555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przed przystąpieniem do prac uzgodni z Zamawiającym termin realizacji oraz rodzaj usługi.</w:t>
      </w:r>
    </w:p>
    <w:p w14:paraId="316B6E02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Po wykonanej usłudze Wykonawca przedstawi atesty, pozwolenia na użyte środki przed podpisaniem protokołu, o którym mowa niżej.</w:t>
      </w:r>
    </w:p>
    <w:p w14:paraId="01680D96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Po wykonaniu każdorazowej usługi w każdej z lokalizacji, Zamawiający wraz z Wykonawcą dokona protokolarnego odbioru częściowego wykonania usługi potwierdzając na piśmie wykonanie prac, zgodność metrażu oraz zakres, na którym realizowana przeprowadzona została usługa. </w:t>
      </w:r>
    </w:p>
    <w:p w14:paraId="0FDDD237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W przypadku użycia środka chemicznego Wykonawca przed przystąpieniem do czynności winien okazać atest PZH oraz zezwolenie </w:t>
      </w:r>
      <w:proofErr w:type="spellStart"/>
      <w:r w:rsidRPr="00E740BA">
        <w:rPr>
          <w:rFonts w:ascii="Arial" w:hAnsi="Arial" w:cs="Arial"/>
          <w:color w:val="000000" w:themeColor="text1"/>
          <w:sz w:val="20"/>
          <w:szCs w:val="20"/>
        </w:rPr>
        <w:t>MZiOS</w:t>
      </w:r>
      <w:proofErr w:type="spellEnd"/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lub dokumenty równoważne, oraz przekazać 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ich kopie. </w:t>
      </w:r>
    </w:p>
    <w:p w14:paraId="4BD64D97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ma obowiązek podać do protokołu częściowego wykonania usługi nazwę środka, jaki został zastosowany podczas wykonywania usługi.</w:t>
      </w:r>
    </w:p>
    <w:p w14:paraId="776B7561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Podstawą do wystawienia faktury jest protokół odbioru częściowego usługi bez uwag.</w:t>
      </w:r>
    </w:p>
    <w:p w14:paraId="7082F263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powinien posiadać wszelkie potrzebne uprawnienia do wykonywania usługi.</w:t>
      </w:r>
    </w:p>
    <w:p w14:paraId="6A99AC62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Zamawiający zastrzega sobie możliwość zmniejszenia lub zwiększenia powierzchni objętej przedmiotem zamówienia.</w:t>
      </w:r>
    </w:p>
    <w:p w14:paraId="24772583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Wykaz lokalizacji objętych usługą deratyzacji, dezynsekcji i dezynfekcji oraz szacowanych powierzchni stanowi załącznik nr 1 do Opisu przedmiotu zamówienia. Zamawiający zastrzega sobie możliwość wskazania również innych lokalizacji do realizacji usługi niż wymienione w Załączniku nr 1, a znajdujące się na terenie Warszawy, gminy Wieliszew, gminy Serock, gminy Pruszków i gminy Nieporęt.</w:t>
      </w:r>
    </w:p>
    <w:p w14:paraId="09E6DA60" w14:textId="77777777" w:rsidR="003A3660" w:rsidRPr="00E740BA" w:rsidRDefault="003A3660" w:rsidP="003A3660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Wykonawca zobowiązuje się do:</w:t>
      </w:r>
    </w:p>
    <w:p w14:paraId="785448CC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terminowości i wysokiego standardu wykonywanych usług;</w:t>
      </w:r>
    </w:p>
    <w:p w14:paraId="5479B597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wykonania usługi z użyciem własnego sprzętu i środków gwarantujących prawidłowe, skuteczne wykonanie usługi (preparaty posiadaj atest PZH oraz zezwolenie </w:t>
      </w:r>
      <w:proofErr w:type="spellStart"/>
      <w:r w:rsidRPr="00E740BA">
        <w:rPr>
          <w:rFonts w:ascii="Arial" w:hAnsi="Arial" w:cs="Arial"/>
          <w:color w:val="000000" w:themeColor="text1"/>
          <w:sz w:val="20"/>
          <w:szCs w:val="20"/>
        </w:rPr>
        <w:t>MZiOS</w:t>
      </w:r>
      <w:proofErr w:type="spellEnd"/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lub dokumenty równoważne). W przypadku braku działania środka do dezynfekcji, dezynsekcji i deratyzacji Zamawiający może przekazać do badania na koszt Wykonawcy pobraną próbkę preparatu, którym została wykona usługa;</w:t>
      </w:r>
    </w:p>
    <w:p w14:paraId="5C3848E1" w14:textId="77777777" w:rsidR="003A3660" w:rsidRPr="00E740BA" w:rsidRDefault="003A3660" w:rsidP="003A3660">
      <w:pPr>
        <w:pStyle w:val="WW-Tekstpodstawowywcity3"/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/>
        <w:rPr>
          <w:rFonts w:cs="Arial"/>
          <w:color w:val="000000" w:themeColor="text1"/>
          <w:sz w:val="20"/>
        </w:rPr>
      </w:pPr>
      <w:r w:rsidRPr="00E740BA">
        <w:rPr>
          <w:rFonts w:cs="Arial"/>
          <w:color w:val="000000" w:themeColor="text1"/>
          <w:sz w:val="20"/>
        </w:rPr>
        <w:t>wykonania usługi w godzinach pracy budynku, w sposób nie powodujący zakłóceń ciągłości pracy Zamawiającego;</w:t>
      </w:r>
    </w:p>
    <w:p w14:paraId="7650D692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nieodpłatnego usuwania martwych gryzoni z karmników na każde wezwanie Zamawiającego;</w:t>
      </w:r>
    </w:p>
    <w:p w14:paraId="1644A264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zmiany rodzaju preparatu używanego do dezynsekcji w drugim półroczu;</w:t>
      </w:r>
    </w:p>
    <w:p w14:paraId="621699D6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do usunięcia usterek reklamacyjnych w ciągu 48 godzin od czasu zgłoszenia przez Zamawiającego faktu nieskutecznego wykonania usług.</w:t>
      </w:r>
    </w:p>
    <w:p w14:paraId="181899D6" w14:textId="77777777" w:rsidR="003A3660" w:rsidRPr="00E740BA" w:rsidRDefault="003A3660" w:rsidP="003A3660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spacing w:after="120" w:line="240" w:lineRule="auto"/>
        <w:ind w:left="9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>uprzątnięcia karmników oraz trutek i innych pozostałości świadczonej usługi po zakończeniu obowiązywania umowy.</w:t>
      </w:r>
    </w:p>
    <w:p w14:paraId="02D25A39" w14:textId="7D478BBA" w:rsidR="003A3660" w:rsidRPr="00E740BA" w:rsidRDefault="003A3660" w:rsidP="003A3660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b/>
          <w:color w:val="000000" w:themeColor="text1"/>
          <w:sz w:val="20"/>
          <w:szCs w:val="20"/>
        </w:rPr>
        <w:t xml:space="preserve">Termin realizacji zamówienia: 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od dnia od 0</w:t>
      </w:r>
      <w:r w:rsidR="00A9682B">
        <w:rPr>
          <w:rFonts w:ascii="Arial" w:hAnsi="Arial" w:cs="Arial"/>
          <w:color w:val="000000" w:themeColor="text1"/>
          <w:sz w:val="20"/>
          <w:szCs w:val="20"/>
        </w:rPr>
        <w:t>1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>.01.202</w:t>
      </w:r>
      <w:r w:rsidR="00FC6539">
        <w:rPr>
          <w:rFonts w:ascii="Arial" w:hAnsi="Arial" w:cs="Arial"/>
          <w:color w:val="000000" w:themeColor="text1"/>
          <w:sz w:val="20"/>
          <w:szCs w:val="20"/>
        </w:rPr>
        <w:t>5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r. do 31.12.202</w:t>
      </w:r>
      <w:r w:rsidR="00FC6539">
        <w:rPr>
          <w:rFonts w:ascii="Arial" w:hAnsi="Arial" w:cs="Arial"/>
          <w:color w:val="000000" w:themeColor="text1"/>
          <w:sz w:val="20"/>
          <w:szCs w:val="20"/>
        </w:rPr>
        <w:t>5</w:t>
      </w: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 r. lub do wyczerpania maksymalnego wynagrodzenia.</w:t>
      </w:r>
    </w:p>
    <w:p w14:paraId="21806818" w14:textId="77777777" w:rsidR="004A0BD1" w:rsidRDefault="004A0BD1" w:rsidP="003A3660">
      <w:pPr>
        <w:widowControl w:val="0"/>
        <w:spacing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9C3FEC" w14:textId="77777777" w:rsidR="004A0BD1" w:rsidRDefault="004A0BD1" w:rsidP="003A3660">
      <w:pPr>
        <w:widowControl w:val="0"/>
        <w:spacing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DBE804" w14:textId="56261FBB" w:rsidR="003A3660" w:rsidRPr="00E740BA" w:rsidRDefault="003A3660" w:rsidP="003A3660">
      <w:pPr>
        <w:widowControl w:val="0"/>
        <w:spacing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E740BA">
        <w:rPr>
          <w:rFonts w:ascii="Arial" w:hAnsi="Arial" w:cs="Arial"/>
          <w:color w:val="000000" w:themeColor="text1"/>
          <w:sz w:val="20"/>
          <w:szCs w:val="20"/>
        </w:rPr>
        <w:t>Załączniki:</w:t>
      </w:r>
    </w:p>
    <w:p w14:paraId="4160BAD8" w14:textId="77777777" w:rsidR="003A3660" w:rsidRPr="00E740BA" w:rsidRDefault="003A3660" w:rsidP="003A3660">
      <w:pPr>
        <w:widowControl w:val="0"/>
        <w:spacing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40BA">
        <w:rPr>
          <w:rFonts w:ascii="Arial" w:hAnsi="Arial" w:cs="Arial"/>
          <w:color w:val="000000" w:themeColor="text1"/>
          <w:sz w:val="20"/>
          <w:szCs w:val="20"/>
        </w:rPr>
        <w:t xml:space="preserve">Załącznik nr 1: Wykaz lokalizacji objętych usługą deratyzacji, dezynsekcji i dezynfekcji wraz z szacowaną powierzchnią </w:t>
      </w:r>
      <w:r w:rsidRPr="00E740BA">
        <w:rPr>
          <w:rFonts w:ascii="Arial" w:hAnsi="Arial" w:cs="Arial"/>
          <w:color w:val="000000" w:themeColor="text1"/>
          <w:sz w:val="20"/>
          <w:szCs w:val="20"/>
          <w:u w:val="single"/>
        </w:rPr>
        <w:t>(dołączony oddzielnie)</w:t>
      </w:r>
    </w:p>
    <w:p w14:paraId="680ED814" w14:textId="36E072D6" w:rsidR="002B1F86" w:rsidRPr="002B1F86" w:rsidRDefault="002B1F86" w:rsidP="002B1F86">
      <w:pPr>
        <w:ind w:left="4956" w:firstLine="708"/>
        <w:rPr>
          <w:rFonts w:ascii="Arial" w:hAnsi="Arial" w:cs="Arial"/>
          <w:sz w:val="18"/>
          <w:szCs w:val="18"/>
        </w:rPr>
      </w:pPr>
    </w:p>
    <w:sectPr w:rsidR="002B1F86" w:rsidRPr="002B1F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0B02F" w14:textId="77777777" w:rsidR="00E22C4E" w:rsidRDefault="00E22C4E" w:rsidP="00E22C4E">
      <w:pPr>
        <w:spacing w:after="0" w:line="240" w:lineRule="auto"/>
      </w:pPr>
      <w:r>
        <w:separator/>
      </w:r>
    </w:p>
  </w:endnote>
  <w:endnote w:type="continuationSeparator" w:id="0">
    <w:p w14:paraId="121242BC" w14:textId="77777777" w:rsidR="00E22C4E" w:rsidRDefault="00E22C4E" w:rsidP="00E2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9AD75" w14:textId="17947F33" w:rsidR="00E22C4E" w:rsidRPr="00E22C4E" w:rsidRDefault="00E22C4E" w:rsidP="00E22C4E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6847D" w14:textId="77777777" w:rsidR="00E22C4E" w:rsidRDefault="00E22C4E" w:rsidP="00E22C4E">
      <w:pPr>
        <w:spacing w:after="0" w:line="240" w:lineRule="auto"/>
      </w:pPr>
      <w:r>
        <w:separator/>
      </w:r>
    </w:p>
  </w:footnote>
  <w:footnote w:type="continuationSeparator" w:id="0">
    <w:p w14:paraId="600D08EE" w14:textId="77777777" w:rsidR="00E22C4E" w:rsidRDefault="00E22C4E" w:rsidP="00E22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E0A2F"/>
    <w:multiLevelType w:val="hybridMultilevel"/>
    <w:tmpl w:val="E47CFEDC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B0472BC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C03666CA">
      <w:start w:val="1"/>
      <w:numFmt w:val="lowerLetter"/>
      <w:lvlText w:val="%6)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F44771"/>
    <w:multiLevelType w:val="hybridMultilevel"/>
    <w:tmpl w:val="B248FA12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AF424E"/>
    <w:multiLevelType w:val="hybridMultilevel"/>
    <w:tmpl w:val="07D4C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17462"/>
    <w:multiLevelType w:val="hybridMultilevel"/>
    <w:tmpl w:val="3B129998"/>
    <w:lvl w:ilvl="0" w:tplc="C03666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72D81"/>
    <w:multiLevelType w:val="hybridMultilevel"/>
    <w:tmpl w:val="D0365634"/>
    <w:lvl w:ilvl="0" w:tplc="FB047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6622DE0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9E330D"/>
    <w:multiLevelType w:val="hybridMultilevel"/>
    <w:tmpl w:val="D0BA2DD4"/>
    <w:lvl w:ilvl="0" w:tplc="C03666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60"/>
    <w:rsid w:val="000F0B95"/>
    <w:rsid w:val="001A1DE5"/>
    <w:rsid w:val="001D0B6C"/>
    <w:rsid w:val="00233D77"/>
    <w:rsid w:val="002B1F86"/>
    <w:rsid w:val="002E5145"/>
    <w:rsid w:val="003A3660"/>
    <w:rsid w:val="004A0BD1"/>
    <w:rsid w:val="00525488"/>
    <w:rsid w:val="006E2C37"/>
    <w:rsid w:val="007A3517"/>
    <w:rsid w:val="009B3D39"/>
    <w:rsid w:val="00A12CA5"/>
    <w:rsid w:val="00A9495D"/>
    <w:rsid w:val="00A9682B"/>
    <w:rsid w:val="00C30941"/>
    <w:rsid w:val="00E22C4E"/>
    <w:rsid w:val="00F43437"/>
    <w:rsid w:val="00FC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72CA"/>
  <w15:chartTrackingRefBased/>
  <w15:docId w15:val="{706DF5B9-1567-4E62-ADB1-8A50E9C1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6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3">
    <w:name w:val="WW-Tekst podstawowy wcięty 3"/>
    <w:basedOn w:val="Normalny"/>
    <w:rsid w:val="003A3660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D7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33D7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2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C4E"/>
  </w:style>
  <w:style w:type="paragraph" w:styleId="Stopka">
    <w:name w:val="footer"/>
    <w:basedOn w:val="Normalny"/>
    <w:link w:val="StopkaZnak"/>
    <w:uiPriority w:val="99"/>
    <w:unhideWhenUsed/>
    <w:rsid w:val="00E2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Murawska Katarzyna</dc:creator>
  <cp:keywords/>
  <dc:description/>
  <cp:lastModifiedBy>Hejmej Justyna</cp:lastModifiedBy>
  <cp:revision>6</cp:revision>
  <dcterms:created xsi:type="dcterms:W3CDTF">2023-10-24T17:49:00Z</dcterms:created>
  <dcterms:modified xsi:type="dcterms:W3CDTF">2024-10-04T09:33:00Z</dcterms:modified>
</cp:coreProperties>
</file>