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386BD" w14:textId="469AC951" w:rsidR="00141DE3" w:rsidRPr="0031022A" w:rsidRDefault="00141DE3" w:rsidP="003331AE">
      <w:pPr>
        <w:pStyle w:val="Tytu"/>
        <w:rPr>
          <w:rFonts w:ascii="Century Gothic" w:hAnsi="Century Gothic"/>
          <w:sz w:val="24"/>
          <w:szCs w:val="24"/>
        </w:rPr>
      </w:pPr>
      <w:r w:rsidRPr="0031022A">
        <w:rPr>
          <w:rFonts w:ascii="Century Gothic" w:hAnsi="Century Gothic"/>
          <w:sz w:val="24"/>
          <w:szCs w:val="24"/>
        </w:rPr>
        <w:t xml:space="preserve">Załącznik nr </w:t>
      </w:r>
      <w:r w:rsidR="0032298E" w:rsidRPr="0031022A">
        <w:rPr>
          <w:rFonts w:ascii="Century Gothic" w:hAnsi="Century Gothic"/>
          <w:sz w:val="24"/>
          <w:szCs w:val="24"/>
        </w:rPr>
        <w:t>4</w:t>
      </w:r>
      <w:r w:rsidRPr="0031022A">
        <w:rPr>
          <w:rFonts w:ascii="Century Gothic" w:hAnsi="Century Gothic"/>
          <w:sz w:val="24"/>
          <w:szCs w:val="24"/>
        </w:rPr>
        <w:t xml:space="preserve"> do Zapytania </w:t>
      </w:r>
    </w:p>
    <w:p w14:paraId="13F0DAEB" w14:textId="77777777" w:rsidR="006F0FF4" w:rsidRPr="0032298E" w:rsidRDefault="006F0FF4" w:rsidP="003331AE">
      <w:pPr>
        <w:pStyle w:val="Tytu"/>
        <w:rPr>
          <w:rFonts w:ascii="Century Gothic" w:hAnsi="Century Gothic"/>
          <w:sz w:val="20"/>
          <w:szCs w:val="20"/>
        </w:rPr>
      </w:pPr>
    </w:p>
    <w:bookmarkStart w:id="0" w:name="OLE_LINK2" w:displacedByCustomXml="next"/>
    <w:bookmarkStart w:id="1" w:name="OLE_LINK1" w:displacedByCustomXml="next"/>
    <w:sdt>
      <w:sdtPr>
        <w:rPr>
          <w:rFonts w:ascii="Century Gothic" w:hAnsi="Century Gothic"/>
          <w:sz w:val="20"/>
          <w:szCs w:val="20"/>
        </w:rPr>
        <w:id w:val="620729691"/>
        <w:placeholder>
          <w:docPart w:val="4C8C0AA4614A4A6DAAD905C3C9BF3C0E"/>
        </w:placeholder>
      </w:sdtPr>
      <w:sdtEndPr>
        <w:rPr>
          <w:sz w:val="24"/>
          <w:szCs w:val="24"/>
        </w:rPr>
      </w:sdtEndPr>
      <w:sdtContent>
        <w:bookmarkEnd w:id="1" w:displacedByCustomXml="prev"/>
        <w:bookmarkEnd w:id="0" w:displacedByCustomXml="prev"/>
        <w:p w14:paraId="1A0B2A30" w14:textId="3A04CB75" w:rsidR="008838E3" w:rsidRPr="0032298E" w:rsidRDefault="0032298E" w:rsidP="00E108DA">
          <w:pPr>
            <w:pStyle w:val="Tytu"/>
            <w:jc w:val="center"/>
            <w:rPr>
              <w:rFonts w:ascii="Century Gothic" w:hAnsi="Century Gothic"/>
              <w:sz w:val="24"/>
              <w:szCs w:val="24"/>
            </w:rPr>
          </w:pPr>
          <w:r w:rsidRPr="0032298E">
            <w:rPr>
              <w:rFonts w:ascii="Century Gothic" w:hAnsi="Century Gothic"/>
              <w:sz w:val="24"/>
              <w:szCs w:val="24"/>
            </w:rPr>
            <w:t>Wzór Umowy</w:t>
          </w:r>
        </w:p>
      </w:sdtContent>
    </w:sdt>
    <w:p w14:paraId="087E6C56" w14:textId="77777777" w:rsidR="0005302A" w:rsidRPr="0032298E" w:rsidRDefault="0005302A" w:rsidP="003331AE">
      <w:pPr>
        <w:pStyle w:val="Tytu"/>
        <w:jc w:val="right"/>
        <w:rPr>
          <w:rFonts w:ascii="Century Gothic" w:hAnsi="Century Gothic"/>
          <w:sz w:val="20"/>
          <w:szCs w:val="20"/>
        </w:rPr>
      </w:pPr>
    </w:p>
    <w:p w14:paraId="2AF5B4CF" w14:textId="77777777" w:rsidR="0032298E" w:rsidRPr="0032298E" w:rsidRDefault="0032298E" w:rsidP="0032298E">
      <w:pPr>
        <w:spacing w:beforeLines="40" w:before="96" w:afterLines="40" w:after="96"/>
        <w:jc w:val="left"/>
        <w:rPr>
          <w:rFonts w:eastAsia="Times New Roman" w:cs="Calibri"/>
          <w:b/>
          <w:color w:val="auto"/>
          <w:szCs w:val="20"/>
          <w:lang w:eastAsia="pl-PL"/>
        </w:rPr>
      </w:pPr>
    </w:p>
    <w:p w14:paraId="2F262418" w14:textId="77777777" w:rsidR="0032298E" w:rsidRPr="0032298E" w:rsidRDefault="0032298E" w:rsidP="0032298E">
      <w:pPr>
        <w:spacing w:beforeLines="40" w:before="96" w:afterLines="40" w:after="96"/>
        <w:jc w:val="center"/>
        <w:rPr>
          <w:rFonts w:eastAsia="Times New Roman" w:cs="Calibri"/>
          <w:b/>
          <w:color w:val="auto"/>
          <w:szCs w:val="20"/>
          <w:lang w:eastAsia="pl-PL"/>
        </w:rPr>
      </w:pPr>
      <w:r w:rsidRPr="0032298E">
        <w:rPr>
          <w:rFonts w:eastAsia="Times New Roman" w:cs="Calibri"/>
          <w:b/>
          <w:color w:val="auto"/>
          <w:szCs w:val="20"/>
          <w:lang w:eastAsia="pl-PL"/>
        </w:rPr>
        <w:t>UMOWA NA WYKONANIE BADAŃ</w:t>
      </w:r>
    </w:p>
    <w:p w14:paraId="65437DB7" w14:textId="77777777" w:rsidR="0032298E" w:rsidRPr="0032298E" w:rsidRDefault="0032298E" w:rsidP="0032298E">
      <w:pPr>
        <w:spacing w:beforeLines="40" w:before="96" w:afterLines="40" w:after="96"/>
        <w:jc w:val="center"/>
        <w:rPr>
          <w:rFonts w:eastAsia="Times New Roman" w:cs="Calibri"/>
          <w:bCs/>
          <w:color w:val="auto"/>
          <w:szCs w:val="20"/>
          <w:lang w:eastAsia="pl-PL"/>
        </w:rPr>
      </w:pPr>
      <w:r w:rsidRPr="0032298E">
        <w:rPr>
          <w:rFonts w:eastAsia="Times New Roman" w:cs="Calibri"/>
          <w:bCs/>
          <w:color w:val="auto"/>
          <w:szCs w:val="20"/>
          <w:lang w:eastAsia="pl-PL"/>
        </w:rPr>
        <w:t>(dalej: Umowa)</w:t>
      </w:r>
    </w:p>
    <w:p w14:paraId="693ABCE1"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zawarta w Warszawie w dniu ………………./w formie elektronicznej, z chwilą jej opatrzenia kwalifikowanym podpisem elektronicznym przez ostatnią Stronę, pomiędzy:</w:t>
      </w:r>
    </w:p>
    <w:p w14:paraId="0D6CF70E" w14:textId="77777777" w:rsidR="0032298E" w:rsidRPr="0032298E" w:rsidRDefault="0032298E" w:rsidP="0032298E">
      <w:pPr>
        <w:spacing w:beforeLines="40" w:before="96" w:afterLines="40" w:after="96"/>
        <w:rPr>
          <w:rFonts w:eastAsia="Times New Roman" w:cs="Calibri"/>
          <w:color w:val="auto"/>
          <w:szCs w:val="20"/>
          <w:lang w:eastAsia="pl-PL"/>
        </w:rPr>
      </w:pPr>
      <w:r w:rsidRPr="0032298E">
        <w:rPr>
          <w:rFonts w:eastAsia="Times New Roman" w:cs="Calibri"/>
          <w:b/>
          <w:bCs/>
          <w:color w:val="auto"/>
          <w:szCs w:val="20"/>
          <w:lang w:eastAsia="pl-PL"/>
        </w:rPr>
        <w:t>Naukową i Akademicką Siecią Komputerową - Państwowym Instytutem Badawczym</w:t>
      </w:r>
      <w:r w:rsidRPr="0032298E">
        <w:rPr>
          <w:rFonts w:eastAsia="Times New Roman" w:cs="Calibri"/>
          <w:color w:val="auto"/>
          <w:szCs w:val="20"/>
          <w:lang w:eastAsia="pl-PL"/>
        </w:rPr>
        <w:t xml:space="preserve"> z siedzibą w Warszawie, działającym pod adresem: ul. Kolska 12,01-045 Warszawa, wpisanym do rejestru przedsiębiorców prowadzonego przez  Sąd Rejonowy dla m.st. Warszawy XIII Wydział Gospodarczy Krajowego Rejestru Sądowego pod numerem 0000012938, REGON: 010464542, NIP: 521-04-17-157, zwany dalej „</w:t>
      </w:r>
      <w:r w:rsidRPr="0032298E">
        <w:rPr>
          <w:rFonts w:eastAsia="Times New Roman" w:cs="Calibri"/>
          <w:b/>
          <w:color w:val="auto"/>
          <w:szCs w:val="20"/>
          <w:lang w:eastAsia="pl-PL"/>
        </w:rPr>
        <w:t>Zamawiającym”</w:t>
      </w:r>
      <w:r w:rsidRPr="0032298E">
        <w:rPr>
          <w:rFonts w:eastAsia="Times New Roman" w:cs="Calibri"/>
          <w:color w:val="auto"/>
          <w:szCs w:val="20"/>
          <w:lang w:eastAsia="pl-PL"/>
        </w:rPr>
        <w:t xml:space="preserve">, który jest reprezentowany przez </w:t>
      </w:r>
    </w:p>
    <w:p w14:paraId="284E9C78" w14:textId="77777777" w:rsidR="0032298E" w:rsidRPr="0032298E" w:rsidRDefault="0032298E" w:rsidP="0032298E">
      <w:pPr>
        <w:spacing w:beforeLines="40" w:before="96" w:afterLines="40" w:after="96"/>
        <w:rPr>
          <w:rFonts w:eastAsia="Times New Roman" w:cs="Calibri"/>
          <w:color w:val="auto"/>
          <w:szCs w:val="20"/>
          <w:lang w:eastAsia="pl-PL"/>
        </w:rPr>
      </w:pPr>
      <w:r w:rsidRPr="0032298E">
        <w:rPr>
          <w:rFonts w:eastAsia="Times New Roman" w:cs="Calibri"/>
          <w:b/>
          <w:bCs/>
          <w:color w:val="auto"/>
          <w:szCs w:val="20"/>
          <w:lang w:eastAsia="pl-PL"/>
        </w:rPr>
        <w:t>………………………….</w:t>
      </w:r>
    </w:p>
    <w:p w14:paraId="6AD56CE6" w14:textId="77777777" w:rsidR="0032298E" w:rsidRPr="0032298E" w:rsidRDefault="0032298E" w:rsidP="0032298E">
      <w:pPr>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 xml:space="preserve">a   </w:t>
      </w:r>
    </w:p>
    <w:p w14:paraId="18BFB46F"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0D79C9FD"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 z siedzibą w………………. , działającą pod adresem……………………………….:</w:t>
      </w:r>
    </w:p>
    <w:p w14:paraId="1446A337"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 nr NIP:…………., nr KRS:………………………,  </w:t>
      </w:r>
    </w:p>
    <w:p w14:paraId="74F02036" w14:textId="77777777" w:rsidR="0032298E" w:rsidRPr="0032298E" w:rsidRDefault="0032298E" w:rsidP="0032298E">
      <w:pPr>
        <w:widowControl w:val="0"/>
        <w:suppressAutoHyphens/>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zwaną dalej „</w:t>
      </w:r>
      <w:r w:rsidRPr="0032298E">
        <w:rPr>
          <w:rFonts w:eastAsia="Times New Roman" w:cs="Calibri"/>
          <w:b/>
          <w:color w:val="auto"/>
          <w:szCs w:val="20"/>
          <w:lang w:eastAsia="pl-PL"/>
        </w:rPr>
        <w:t>Wykonawcą”</w:t>
      </w:r>
      <w:r w:rsidRPr="0032298E">
        <w:rPr>
          <w:rFonts w:eastAsia="Times New Roman" w:cs="Calibri"/>
          <w:color w:val="auto"/>
          <w:szCs w:val="20"/>
          <w:lang w:eastAsia="pl-PL"/>
        </w:rPr>
        <w:t xml:space="preserve">, który jest reprezentowany przez: </w:t>
      </w:r>
    </w:p>
    <w:p w14:paraId="3B10B067"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0A4C31C5"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281DF795"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zwani dalej „Stronami” lub oddzielnie „Stroną”,</w:t>
      </w:r>
    </w:p>
    <w:p w14:paraId="20AFDEA1"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 xml:space="preserve">o następującej treści: </w:t>
      </w:r>
    </w:p>
    <w:p w14:paraId="15FC959E"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16047AAF" w14:textId="77777777" w:rsidR="0032298E" w:rsidRPr="0032298E" w:rsidRDefault="0032298E" w:rsidP="0032298E">
      <w:pPr>
        <w:spacing w:beforeLines="40" w:before="96" w:afterLines="40" w:after="96"/>
        <w:rPr>
          <w:rFonts w:eastAsia="Times New Roman" w:cs="Calibri"/>
          <w:color w:val="auto"/>
          <w:szCs w:val="20"/>
          <w:lang w:eastAsia="pl-PL"/>
        </w:rPr>
      </w:pPr>
      <w:bookmarkStart w:id="2" w:name="_Hlk100836000"/>
    </w:p>
    <w:p w14:paraId="44E34C76" w14:textId="77777777" w:rsidR="0032298E" w:rsidRPr="0032298E" w:rsidRDefault="0032298E" w:rsidP="0032298E">
      <w:pPr>
        <w:spacing w:beforeLines="40" w:before="96" w:afterLines="40" w:after="96"/>
        <w:jc w:val="center"/>
        <w:rPr>
          <w:rFonts w:eastAsia="Times New Roman" w:cs="Calibri"/>
          <w:b/>
          <w:bCs/>
          <w:color w:val="auto"/>
          <w:szCs w:val="20"/>
          <w:lang w:eastAsia="pl-PL"/>
        </w:rPr>
      </w:pPr>
      <w:r w:rsidRPr="0032298E">
        <w:rPr>
          <w:rFonts w:eastAsia="Times New Roman" w:cs="Calibri"/>
          <w:b/>
          <w:bCs/>
          <w:color w:val="auto"/>
          <w:szCs w:val="20"/>
          <w:lang w:eastAsia="pl-PL"/>
        </w:rPr>
        <w:t>§ 1 Przedmiot Umowy</w:t>
      </w:r>
    </w:p>
    <w:p w14:paraId="5EF9303E" w14:textId="77777777" w:rsidR="0032298E" w:rsidRPr="0032298E" w:rsidRDefault="0032298E" w:rsidP="0032298E">
      <w:pPr>
        <w:widowControl w:val="0"/>
        <w:numPr>
          <w:ilvl w:val="0"/>
          <w:numId w:val="17"/>
        </w:numPr>
        <w:spacing w:beforeLines="40" w:before="96" w:afterLines="40" w:after="96" w:line="259" w:lineRule="auto"/>
        <w:jc w:val="left"/>
        <w:rPr>
          <w:rFonts w:eastAsia="Calibri" w:cs="Calibri"/>
          <w:color w:val="auto"/>
          <w:szCs w:val="20"/>
        </w:rPr>
      </w:pPr>
      <w:r w:rsidRPr="0032298E">
        <w:rPr>
          <w:rFonts w:eastAsia="Times New Roman" w:cs="Calibri"/>
          <w:snapToGrid w:val="0"/>
          <w:color w:val="auto"/>
          <w:szCs w:val="20"/>
          <w:lang w:eastAsia="pl-PL"/>
        </w:rPr>
        <w:t xml:space="preserve">Przedmiotem Umowy </w:t>
      </w:r>
      <w:r w:rsidRPr="0032298E">
        <w:rPr>
          <w:rFonts w:eastAsia="Calibri" w:cs="Calibri"/>
          <w:color w:val="auto"/>
          <w:szCs w:val="20"/>
        </w:rPr>
        <w:t>jest realizacja ogólnopolskich badań ilościowych oraz jakościowych dotyczących wpływu narzędzi generatywnej sztucznej inteligencji na rynek pracy w Polsce</w:t>
      </w:r>
      <w:r w:rsidRPr="0032298E" w:rsidDel="00A251AA">
        <w:rPr>
          <w:rFonts w:eastAsia="Calibri" w:cs="Calibri"/>
          <w:color w:val="auto"/>
          <w:szCs w:val="20"/>
        </w:rPr>
        <w:t xml:space="preserve"> </w:t>
      </w:r>
      <w:r w:rsidRPr="0032298E">
        <w:rPr>
          <w:rFonts w:eastAsia="Calibri" w:cs="Calibri"/>
          <w:color w:val="auto"/>
          <w:szCs w:val="20"/>
        </w:rPr>
        <w:t>pn. „Generatywna sztuczna inteligencja i polski rynek pracy</w:t>
      </w:r>
      <w:r w:rsidRPr="0032298E" w:rsidDel="003A3CB9">
        <w:rPr>
          <w:rFonts w:eastAsia="Calibri" w:cs="Calibri"/>
          <w:color w:val="auto"/>
          <w:szCs w:val="20"/>
        </w:rPr>
        <w:t xml:space="preserve"> </w:t>
      </w:r>
      <w:r w:rsidRPr="0032298E">
        <w:rPr>
          <w:rFonts w:eastAsia="Calibri" w:cs="Calibri"/>
          <w:color w:val="auto"/>
          <w:szCs w:val="20"/>
        </w:rPr>
        <w:t>” na zasadach wskazanych w niniejszej Umowie, w tym w Załączniku nr 1 do Umowy - Szczegółowy Opis Przedmiotu Zamówienia.</w:t>
      </w:r>
    </w:p>
    <w:p w14:paraId="18BCB183" w14:textId="77777777" w:rsidR="0032298E" w:rsidRPr="0032298E" w:rsidRDefault="0032298E" w:rsidP="0032298E">
      <w:pPr>
        <w:numPr>
          <w:ilvl w:val="0"/>
          <w:numId w:val="17"/>
        </w:numPr>
        <w:spacing w:line="259" w:lineRule="auto"/>
        <w:contextualSpacing/>
        <w:jc w:val="left"/>
        <w:rPr>
          <w:rFonts w:eastAsia="Calibri" w:cs="Calibri"/>
          <w:color w:val="auto"/>
          <w:szCs w:val="20"/>
        </w:rPr>
      </w:pPr>
      <w:r w:rsidRPr="0032298E">
        <w:rPr>
          <w:rFonts w:eastAsia="Calibri" w:cs="Calibri"/>
          <w:color w:val="auto"/>
          <w:szCs w:val="20"/>
        </w:rPr>
        <w:t>Wykonawca zobowiązuje się:</w:t>
      </w:r>
    </w:p>
    <w:p w14:paraId="19F2B327" w14:textId="77777777" w:rsidR="0032298E" w:rsidRPr="0032298E" w:rsidRDefault="0032298E" w:rsidP="0032298E">
      <w:pPr>
        <w:widowControl w:val="0"/>
        <w:numPr>
          <w:ilvl w:val="0"/>
          <w:numId w:val="29"/>
        </w:numPr>
        <w:spacing w:beforeLines="40" w:before="96" w:afterLines="40" w:after="96" w:line="259" w:lineRule="auto"/>
        <w:ind w:left="360"/>
        <w:jc w:val="left"/>
        <w:rPr>
          <w:rFonts w:eastAsia="Calibri" w:cs="Calibri"/>
          <w:color w:val="auto"/>
          <w:szCs w:val="20"/>
        </w:rPr>
      </w:pPr>
      <w:r w:rsidRPr="0032298E">
        <w:rPr>
          <w:rFonts w:eastAsia="Calibri" w:cs="Calibri"/>
          <w:color w:val="auto"/>
          <w:szCs w:val="20"/>
        </w:rPr>
        <w:t>W ramach badania 1. do:</w:t>
      </w:r>
    </w:p>
    <w:p w14:paraId="0ECF9A5D"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a) Wylosowania reprezentatywnej próby osób aktywnych zawodowo powyżej 15 roku życia – rozkład według ISCO-08 – liczebności dla poszczególnych warstw określi Zamawiający, minimum N=1634. </w:t>
      </w:r>
    </w:p>
    <w:p w14:paraId="4D61A84B"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Warstwowanej: </w:t>
      </w:r>
    </w:p>
    <w:p w14:paraId="36821C2A" w14:textId="77777777" w:rsidR="0032298E" w:rsidRPr="0032298E" w:rsidRDefault="0032298E" w:rsidP="0032298E">
      <w:pPr>
        <w:widowControl w:val="0"/>
        <w:spacing w:beforeLines="40" w:before="96" w:afterLines="40" w:after="96"/>
        <w:rPr>
          <w:rFonts w:eastAsia="Calibri" w:cs="Calibri"/>
          <w:color w:val="auto"/>
          <w:szCs w:val="20"/>
          <w:lang w:eastAsia="pl-PL"/>
        </w:rPr>
      </w:pPr>
      <w:r w:rsidRPr="0032298E">
        <w:rPr>
          <w:rFonts w:eastAsia="Calibri" w:cs="Calibri"/>
          <w:color w:val="auto"/>
          <w:szCs w:val="20"/>
        </w:rPr>
        <w:t xml:space="preserve">        Typem zawodem (ISCO-09: wyżsi urzędnicy i kierownicy; specjaliści; technicy; pracownicy biurowi; pracownicy usług i sprzedawcy; rolnicy, ogrodnicy itp.; robotnicy przemysłowi; operatorzy maszyn; pracownicy wykonujące proste prace) </w:t>
      </w:r>
      <w:r w:rsidRPr="0032298E" w:rsidDel="00596C98">
        <w:rPr>
          <w:rFonts w:eastAsia="Calibri" w:cs="Calibri"/>
          <w:color w:val="auto"/>
          <w:szCs w:val="20"/>
        </w:rPr>
        <w:t xml:space="preserve"> </w:t>
      </w:r>
    </w:p>
    <w:p w14:paraId="387F45B5" w14:textId="77777777" w:rsidR="0032298E" w:rsidRPr="0032298E" w:rsidRDefault="0032298E" w:rsidP="0032298E">
      <w:pPr>
        <w:spacing w:after="200" w:line="276" w:lineRule="auto"/>
        <w:ind w:left="360"/>
        <w:contextualSpacing/>
        <w:jc w:val="left"/>
        <w:rPr>
          <w:rFonts w:eastAsia="Calibri" w:cs="Calibri"/>
          <w:color w:val="auto"/>
          <w:szCs w:val="20"/>
        </w:rPr>
      </w:pPr>
      <w:r w:rsidRPr="0032298E">
        <w:rPr>
          <w:rFonts w:eastAsia="Calibri" w:cs="Calibri"/>
          <w:color w:val="auto"/>
          <w:szCs w:val="20"/>
        </w:rPr>
        <w:t>b) Wprowadzenia ankiety przekazanej przez Zamawiającego do systemu Wykonawcy;</w:t>
      </w:r>
    </w:p>
    <w:p w14:paraId="05A2116A" w14:textId="77777777" w:rsidR="0032298E" w:rsidRPr="0032298E" w:rsidRDefault="0032298E" w:rsidP="0032298E">
      <w:pPr>
        <w:widowControl w:val="0"/>
        <w:spacing w:beforeLines="40" w:before="96" w:afterLines="40" w:after="96"/>
        <w:ind w:left="360"/>
        <w:rPr>
          <w:rFonts w:eastAsia="Calibri" w:cs="Calibri"/>
          <w:strike/>
          <w:color w:val="auto"/>
          <w:szCs w:val="20"/>
        </w:rPr>
      </w:pPr>
      <w:r w:rsidRPr="0032298E">
        <w:rPr>
          <w:rFonts w:eastAsia="Calibri" w:cs="Calibri"/>
          <w:color w:val="auto"/>
          <w:szCs w:val="20"/>
        </w:rPr>
        <w:lastRenderedPageBreak/>
        <w:t xml:space="preserve">c) Realizacji badania za pomocą platformy internetowej na ogólnopolskiej reprezentatywnej próbie Polaków aktywnych zawodowo powyżej 15 roku życia; </w:t>
      </w:r>
    </w:p>
    <w:p w14:paraId="3582CF1F"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d) realizacji badania za pomocą narzędzia badawczego (ankiety) dostarczonego przez Zamawiającego, </w:t>
      </w:r>
    </w:p>
    <w:bookmarkEnd w:id="2"/>
    <w:p w14:paraId="7650BA44" w14:textId="77777777" w:rsidR="0032298E" w:rsidRPr="0032298E" w:rsidRDefault="0032298E" w:rsidP="0032298E">
      <w:pPr>
        <w:widowControl w:val="0"/>
        <w:spacing w:beforeLines="40" w:before="96" w:afterLines="40" w:after="96"/>
        <w:ind w:left="360"/>
        <w:rPr>
          <w:rFonts w:eastAsia="Calibri" w:cs="Calibri"/>
          <w:color w:val="0563C1"/>
          <w:szCs w:val="20"/>
          <w:u w:val="single"/>
        </w:rPr>
      </w:pPr>
      <w:r w:rsidRPr="0032298E">
        <w:rPr>
          <w:rFonts w:eastAsia="Calibri" w:cs="Calibri"/>
          <w:color w:val="auto"/>
          <w:szCs w:val="20"/>
        </w:rPr>
        <w:t>e) Wygenerowania i przekazania bazy danych z badania (zwanej dalej: Bazą Danych) w wersji elektronicznej w pliku .</w:t>
      </w:r>
      <w:proofErr w:type="spellStart"/>
      <w:r w:rsidRPr="0032298E">
        <w:rPr>
          <w:rFonts w:eastAsia="Calibri" w:cs="Calibri"/>
          <w:color w:val="auto"/>
          <w:szCs w:val="20"/>
        </w:rPr>
        <w:t>sav</w:t>
      </w:r>
      <w:proofErr w:type="spellEnd"/>
      <w:r w:rsidRPr="0032298E">
        <w:rPr>
          <w:rFonts w:eastAsia="Calibri" w:cs="Calibri"/>
          <w:color w:val="auto"/>
          <w:szCs w:val="20"/>
        </w:rPr>
        <w:t xml:space="preserve"> i .xlsx na adres e-mail:  </w:t>
      </w:r>
      <w:hyperlink r:id="rId8" w:history="1">
        <w:r w:rsidRPr="0032298E">
          <w:rPr>
            <w:rFonts w:eastAsia="Calibri" w:cs="Calibri"/>
            <w:color w:val="0563C1"/>
            <w:szCs w:val="20"/>
            <w:u w:val="single"/>
          </w:rPr>
          <w:t>agnieszka.ladna@nask.pl</w:t>
        </w:r>
      </w:hyperlink>
      <w:r w:rsidRPr="0032298E">
        <w:rPr>
          <w:rFonts w:eastAsia="Calibri" w:cs="Calibri"/>
          <w:color w:val="auto"/>
          <w:szCs w:val="20"/>
        </w:rPr>
        <w:t>;</w:t>
      </w:r>
    </w:p>
    <w:p w14:paraId="1206B306" w14:textId="77777777" w:rsidR="0032298E" w:rsidRPr="0032298E" w:rsidRDefault="0032298E" w:rsidP="0032298E">
      <w:pPr>
        <w:spacing w:line="259" w:lineRule="auto"/>
        <w:jc w:val="left"/>
        <w:rPr>
          <w:rFonts w:eastAsia="Calibri" w:cs="Calibri"/>
          <w:color w:val="0563C1"/>
          <w:szCs w:val="20"/>
          <w:u w:val="single"/>
        </w:rPr>
      </w:pPr>
      <w:r w:rsidRPr="0032298E">
        <w:rPr>
          <w:rFonts w:eastAsia="Calibri" w:cs="Calibri"/>
          <w:color w:val="0563C1"/>
          <w:szCs w:val="20"/>
          <w:u w:val="single"/>
        </w:rPr>
        <w:br w:type="page"/>
      </w:r>
    </w:p>
    <w:p w14:paraId="260EAB72" w14:textId="77777777" w:rsidR="0032298E" w:rsidRPr="0032298E" w:rsidRDefault="0032298E" w:rsidP="0032298E">
      <w:pPr>
        <w:numPr>
          <w:ilvl w:val="0"/>
          <w:numId w:val="29"/>
        </w:numPr>
        <w:spacing w:line="259" w:lineRule="auto"/>
        <w:contextualSpacing/>
        <w:jc w:val="left"/>
        <w:rPr>
          <w:rFonts w:eastAsia="Calibri" w:cs="Calibri"/>
          <w:color w:val="0563C1"/>
          <w:szCs w:val="20"/>
          <w:u w:val="single"/>
        </w:rPr>
      </w:pPr>
      <w:r w:rsidRPr="0032298E">
        <w:rPr>
          <w:rFonts w:eastAsia="Calibri" w:cs="Calibri"/>
          <w:color w:val="0563C1"/>
          <w:szCs w:val="20"/>
          <w:u w:val="single"/>
        </w:rPr>
        <w:lastRenderedPageBreak/>
        <w:t>W ramach badania 2. do:</w:t>
      </w:r>
    </w:p>
    <w:p w14:paraId="1BD40C15"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a) Rekrutacji uczestników wywiadów grupowych i indywidualnych (kontakt z potencjalnymi uczestnikami w celu umówienia terminów spotkań online na wywiady grupowe i indywidualne);</w:t>
      </w:r>
    </w:p>
    <w:p w14:paraId="30E04909" w14:textId="77777777" w:rsidR="0032298E" w:rsidRPr="0032298E" w:rsidRDefault="0032298E" w:rsidP="0032298E">
      <w:pPr>
        <w:widowControl w:val="0"/>
        <w:spacing w:beforeLines="40" w:before="96" w:afterLines="40" w:after="96"/>
        <w:ind w:left="360"/>
        <w:rPr>
          <w:rFonts w:eastAsia="Calibri" w:cs="Calibri"/>
          <w:strike/>
          <w:color w:val="auto"/>
          <w:szCs w:val="20"/>
        </w:rPr>
      </w:pPr>
      <w:r w:rsidRPr="0032298E">
        <w:rPr>
          <w:rFonts w:eastAsia="Calibri" w:cs="Calibri"/>
          <w:color w:val="auto"/>
          <w:szCs w:val="20"/>
        </w:rPr>
        <w:t>b) Zaprezentowaniu Zamawiającemu listy uczestników minimum N=8 grup fokusowych i N=48 wywiadów indywidualnych do akceptacji;</w:t>
      </w:r>
    </w:p>
    <w:p w14:paraId="275EBC15"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c) Realizacji spotkań grup fokusowych i wywiadów indywidualnych zgodnie z ustalonym harmonogramem;</w:t>
      </w:r>
    </w:p>
    <w:p w14:paraId="786234FC"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d) Opracowania raportu końcowego (w formatach .doc, .</w:t>
      </w:r>
      <w:proofErr w:type="spellStart"/>
      <w:r w:rsidRPr="0032298E">
        <w:rPr>
          <w:rFonts w:eastAsia="Calibri" w:cs="Calibri"/>
          <w:color w:val="auto"/>
          <w:szCs w:val="20"/>
        </w:rPr>
        <w:t>ppt</w:t>
      </w:r>
      <w:proofErr w:type="spellEnd"/>
      <w:r w:rsidRPr="0032298E">
        <w:rPr>
          <w:rFonts w:eastAsia="Calibri" w:cs="Calibri"/>
          <w:color w:val="auto"/>
          <w:szCs w:val="20"/>
        </w:rPr>
        <w:t xml:space="preserve"> oraz .pdf) zawierającego główne wnioski oraz rekomendacje oparte na wyznaczonych przez Zamawiającego celach badawczych w wersji elektronicznej w pliku .doc, .</w:t>
      </w:r>
      <w:proofErr w:type="spellStart"/>
      <w:r w:rsidRPr="0032298E">
        <w:rPr>
          <w:rFonts w:eastAsia="Calibri" w:cs="Calibri"/>
          <w:color w:val="auto"/>
          <w:szCs w:val="20"/>
        </w:rPr>
        <w:t>ppt</w:t>
      </w:r>
      <w:proofErr w:type="spellEnd"/>
      <w:r w:rsidRPr="0032298E">
        <w:rPr>
          <w:rFonts w:eastAsia="Calibri" w:cs="Calibri"/>
          <w:color w:val="auto"/>
          <w:szCs w:val="20"/>
        </w:rPr>
        <w:t xml:space="preserve"> oraz .pdf na adres e-mail:  </w:t>
      </w:r>
      <w:hyperlink r:id="rId9" w:history="1">
        <w:r w:rsidRPr="0032298E">
          <w:rPr>
            <w:rFonts w:eastAsia="Calibri" w:cs="Calibri"/>
            <w:color w:val="0563C1"/>
            <w:szCs w:val="20"/>
            <w:u w:val="single"/>
          </w:rPr>
          <w:t>agnieszka.ladna@nask.pl</w:t>
        </w:r>
      </w:hyperlink>
      <w:r w:rsidRPr="0032298E">
        <w:rPr>
          <w:rFonts w:eastAsia="Calibri" w:cs="Calibri"/>
          <w:color w:val="auto"/>
          <w:szCs w:val="20"/>
        </w:rPr>
        <w:t xml:space="preserve"> ;</w:t>
      </w:r>
    </w:p>
    <w:p w14:paraId="6A97B310" w14:textId="77777777" w:rsidR="0032298E" w:rsidRPr="0032298E" w:rsidRDefault="0032298E" w:rsidP="0032298E">
      <w:pPr>
        <w:numPr>
          <w:ilvl w:val="0"/>
          <w:numId w:val="29"/>
        </w:numPr>
        <w:spacing w:line="259" w:lineRule="auto"/>
        <w:contextualSpacing/>
        <w:jc w:val="left"/>
        <w:rPr>
          <w:rFonts w:eastAsia="Calibri" w:cs="Calibri"/>
          <w:color w:val="0563C1"/>
          <w:szCs w:val="20"/>
          <w:u w:val="single"/>
        </w:rPr>
      </w:pPr>
      <w:r w:rsidRPr="0032298E">
        <w:rPr>
          <w:rFonts w:eastAsia="Calibri" w:cs="Calibri"/>
          <w:color w:val="0563C1"/>
          <w:szCs w:val="20"/>
          <w:u w:val="single"/>
        </w:rPr>
        <w:t>W ramach badania 3 do:</w:t>
      </w:r>
    </w:p>
    <w:p w14:paraId="58BD4F0B"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a) Wylosowania reprezentatywnej próby osób aktywnych zawodowo powyżej 15 roku życia – rozkład według NUTS1 – liczebności dla poszczególnych warstw określi Zamawiający, minimum N=3200. </w:t>
      </w:r>
    </w:p>
    <w:p w14:paraId="718E37DA"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Warstwowanej: </w:t>
      </w:r>
    </w:p>
    <w:p w14:paraId="7801A4BF"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        Typem regionu (NUTS1 wg GUS: Południowy, Północno-Zachodni, Południowo-Zachodni, Północny, Centralny, Wschodni, Województwo Mazowieckie podzielone na: Warszawski Stołeczny i Mazowiecki Regionalny))  </w:t>
      </w:r>
    </w:p>
    <w:p w14:paraId="721A2BA5"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b) Wprowadzenia ankiety przekazanej przez Zamawiającego do systemu Wykonawcy;</w:t>
      </w:r>
    </w:p>
    <w:p w14:paraId="7109474F"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c) Realizacji badania za pomocą platformy internetowej na ogólnopolskiej reprezentatywnej próbie Polaków aktywnych zawodowo powyżej 15 roku życia; </w:t>
      </w:r>
    </w:p>
    <w:p w14:paraId="0C0190F9"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d) realizacji badania za pomocą narzędzia badawczego (ankiety) dostarczonego przez Zamawiającego, </w:t>
      </w:r>
    </w:p>
    <w:p w14:paraId="332349E5"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 xml:space="preserve">e) Wygenerowania i przekazania bazy danych z badania (zwanej dalej: Bazą Danych) </w:t>
      </w:r>
    </w:p>
    <w:p w14:paraId="6BD69AD3" w14:textId="77777777" w:rsidR="0032298E" w:rsidRPr="0032298E" w:rsidRDefault="0032298E" w:rsidP="0032298E">
      <w:pPr>
        <w:widowControl w:val="0"/>
        <w:spacing w:beforeLines="40" w:before="96" w:afterLines="40" w:after="96"/>
        <w:ind w:left="360"/>
        <w:rPr>
          <w:rFonts w:eastAsia="Calibri" w:cs="Calibri"/>
          <w:color w:val="auto"/>
          <w:szCs w:val="20"/>
        </w:rPr>
      </w:pPr>
      <w:r w:rsidRPr="0032298E">
        <w:rPr>
          <w:rFonts w:eastAsia="Calibri" w:cs="Calibri"/>
          <w:color w:val="auto"/>
          <w:szCs w:val="20"/>
        </w:rPr>
        <w:t>w wersji elektronicznej w pliku .</w:t>
      </w:r>
      <w:proofErr w:type="spellStart"/>
      <w:r w:rsidRPr="0032298E">
        <w:rPr>
          <w:rFonts w:eastAsia="Calibri" w:cs="Calibri"/>
          <w:color w:val="auto"/>
          <w:szCs w:val="20"/>
        </w:rPr>
        <w:t>sav</w:t>
      </w:r>
      <w:proofErr w:type="spellEnd"/>
      <w:r w:rsidRPr="0032298E">
        <w:rPr>
          <w:rFonts w:eastAsia="Calibri" w:cs="Calibri"/>
          <w:color w:val="auto"/>
          <w:szCs w:val="20"/>
        </w:rPr>
        <w:t xml:space="preserve"> i .xlsx na adres e-mail:  </w:t>
      </w:r>
      <w:bookmarkStart w:id="3" w:name="_Hlk177732108"/>
      <w:r w:rsidRPr="0032298E">
        <w:rPr>
          <w:rFonts w:eastAsia="Calibri" w:cs="Calibri"/>
          <w:color w:val="auto"/>
          <w:szCs w:val="20"/>
        </w:rPr>
        <w:fldChar w:fldCharType="begin"/>
      </w:r>
      <w:r w:rsidRPr="0032298E">
        <w:rPr>
          <w:rFonts w:eastAsia="Calibri" w:cs="Calibri"/>
          <w:color w:val="auto"/>
          <w:szCs w:val="20"/>
        </w:rPr>
        <w:instrText>HYPERLINK "mailto:agnieszka.ladna@nask.pl"</w:instrText>
      </w:r>
      <w:r w:rsidRPr="0032298E">
        <w:rPr>
          <w:rFonts w:eastAsia="Calibri" w:cs="Calibri"/>
          <w:color w:val="auto"/>
          <w:szCs w:val="20"/>
        </w:rPr>
      </w:r>
      <w:r w:rsidRPr="0032298E">
        <w:rPr>
          <w:rFonts w:eastAsia="Calibri" w:cs="Calibri"/>
          <w:color w:val="auto"/>
          <w:szCs w:val="20"/>
        </w:rPr>
        <w:fldChar w:fldCharType="separate"/>
      </w:r>
      <w:r w:rsidRPr="0032298E">
        <w:rPr>
          <w:rFonts w:eastAsia="Calibri" w:cs="Calibri"/>
          <w:color w:val="0563C1"/>
          <w:szCs w:val="20"/>
          <w:u w:val="single"/>
        </w:rPr>
        <w:t>agnieszka.ladna@nask.pl</w:t>
      </w:r>
      <w:r w:rsidRPr="0032298E">
        <w:rPr>
          <w:rFonts w:eastAsia="Calibri" w:cs="Calibri"/>
          <w:color w:val="auto"/>
          <w:szCs w:val="20"/>
        </w:rPr>
        <w:fldChar w:fldCharType="end"/>
      </w:r>
      <w:bookmarkEnd w:id="3"/>
      <w:r w:rsidRPr="0032298E">
        <w:rPr>
          <w:rFonts w:eastAsia="Calibri" w:cs="Calibri"/>
          <w:color w:val="auto"/>
          <w:szCs w:val="20"/>
        </w:rPr>
        <w:t xml:space="preserve">, </w:t>
      </w:r>
      <w:hyperlink r:id="rId10" w:history="1">
        <w:r w:rsidRPr="0032298E">
          <w:rPr>
            <w:rFonts w:eastAsia="Calibri" w:cs="Calibri"/>
            <w:color w:val="0563C1"/>
            <w:szCs w:val="20"/>
            <w:u w:val="single"/>
          </w:rPr>
          <w:t>karol.kaminski@nask.pl</w:t>
        </w:r>
      </w:hyperlink>
      <w:r w:rsidRPr="0032298E">
        <w:rPr>
          <w:rFonts w:eastAsia="Calibri" w:cs="Calibri"/>
          <w:color w:val="auto"/>
          <w:szCs w:val="20"/>
        </w:rPr>
        <w:t xml:space="preserve">, </w:t>
      </w:r>
      <w:hyperlink r:id="rId11" w:history="1">
        <w:r w:rsidRPr="0032298E">
          <w:rPr>
            <w:rFonts w:eastAsia="Calibri" w:cs="Calibri"/>
            <w:color w:val="0563C1"/>
            <w:szCs w:val="20"/>
            <w:u w:val="single"/>
          </w:rPr>
          <w:t>konrad.roslaniec@nask.pl</w:t>
        </w:r>
      </w:hyperlink>
      <w:r w:rsidRPr="0032298E">
        <w:rPr>
          <w:rFonts w:eastAsia="Calibri" w:cs="Calibri"/>
          <w:color w:val="auto"/>
          <w:szCs w:val="20"/>
        </w:rPr>
        <w:t>;</w:t>
      </w:r>
    </w:p>
    <w:p w14:paraId="22FE792E" w14:textId="77777777" w:rsidR="0032298E" w:rsidRPr="0032298E" w:rsidRDefault="0032298E" w:rsidP="0032298E">
      <w:pPr>
        <w:widowControl w:val="0"/>
        <w:spacing w:beforeLines="40" w:before="96" w:afterLines="40" w:after="96"/>
        <w:ind w:left="360"/>
        <w:rPr>
          <w:rFonts w:eastAsia="Calibri" w:cs="Calibri"/>
          <w:color w:val="0563C1"/>
          <w:szCs w:val="20"/>
          <w:u w:val="single"/>
        </w:rPr>
      </w:pPr>
      <w:r w:rsidRPr="0032298E">
        <w:rPr>
          <w:rFonts w:eastAsia="Calibri" w:cs="Calibri"/>
          <w:color w:val="auto"/>
          <w:szCs w:val="20"/>
        </w:rPr>
        <w:t>d) Opracowania raportu końcowego (w formatach .doc, .</w:t>
      </w:r>
      <w:proofErr w:type="spellStart"/>
      <w:r w:rsidRPr="0032298E">
        <w:rPr>
          <w:rFonts w:eastAsia="Calibri" w:cs="Calibri"/>
          <w:color w:val="auto"/>
          <w:szCs w:val="20"/>
        </w:rPr>
        <w:t>ppt</w:t>
      </w:r>
      <w:proofErr w:type="spellEnd"/>
      <w:r w:rsidRPr="0032298E">
        <w:rPr>
          <w:rFonts w:eastAsia="Calibri" w:cs="Calibri"/>
          <w:color w:val="auto"/>
          <w:szCs w:val="20"/>
        </w:rPr>
        <w:t xml:space="preserve"> oraz .pdf) zawierającego główne wnioski oraz rekomendacje oparte na wyznaczonych przez Zamawiającego celach badawczych w wersji elektronicznej w pliku .doc, .</w:t>
      </w:r>
      <w:proofErr w:type="spellStart"/>
      <w:r w:rsidRPr="0032298E">
        <w:rPr>
          <w:rFonts w:eastAsia="Calibri" w:cs="Calibri"/>
          <w:color w:val="auto"/>
          <w:szCs w:val="20"/>
        </w:rPr>
        <w:t>ppt</w:t>
      </w:r>
      <w:proofErr w:type="spellEnd"/>
      <w:r w:rsidRPr="0032298E">
        <w:rPr>
          <w:rFonts w:eastAsia="Calibri" w:cs="Calibri"/>
          <w:color w:val="auto"/>
          <w:szCs w:val="20"/>
        </w:rPr>
        <w:t xml:space="preserve"> oraz .pdf na adres e-mail: </w:t>
      </w:r>
      <w:hyperlink r:id="rId12" w:history="1">
        <w:r w:rsidRPr="0032298E">
          <w:rPr>
            <w:rFonts w:eastAsia="Calibri" w:cs="Calibri"/>
            <w:color w:val="0563C1"/>
            <w:szCs w:val="20"/>
            <w:u w:val="single"/>
          </w:rPr>
          <w:t>agnieszka.ladna@nask.pl</w:t>
        </w:r>
      </w:hyperlink>
    </w:p>
    <w:p w14:paraId="177B9C2D" w14:textId="77777777" w:rsidR="0032298E" w:rsidRPr="0032298E" w:rsidRDefault="0032298E" w:rsidP="0032298E">
      <w:pPr>
        <w:widowControl w:val="0"/>
        <w:numPr>
          <w:ilvl w:val="0"/>
          <w:numId w:val="17"/>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 xml:space="preserve">Rezultatem prawidłowego wykonania Umowy w ramach badania 1., o którym mowa w ust. 2 pkt 1 powyżej, będzie Baza Danych tj. sporządzenie przez Wykonawcę pliku z danymi pochodzącymi z badania, zgodnymi z zapotrzebowaniem Zamawiającego określonym w Załączniku nr 1 do Umowy.  </w:t>
      </w:r>
    </w:p>
    <w:p w14:paraId="7C23223E" w14:textId="77777777" w:rsidR="0032298E" w:rsidRPr="0032298E" w:rsidRDefault="0032298E" w:rsidP="0032298E">
      <w:pPr>
        <w:widowControl w:val="0"/>
        <w:numPr>
          <w:ilvl w:val="0"/>
          <w:numId w:val="17"/>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Informacje zawarte w Bazie Danych i Raportach (z badań ilościowych oraz jakościowych) nie mają charakteru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6AE591B1" w14:textId="77777777" w:rsidR="0032298E" w:rsidRPr="0032298E" w:rsidRDefault="0032298E" w:rsidP="0032298E">
      <w:pPr>
        <w:widowControl w:val="0"/>
        <w:numPr>
          <w:ilvl w:val="0"/>
          <w:numId w:val="17"/>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Rezultatem prawidłowego wykonania Umowy badań jakościowych opisanych w ust. 2 pkt 2 powyżej będzie przesłanie zanonimizowanych transkrypcji wywiadów FGI i IDI oraz opracowanego raportu realizacji wywiadów. </w:t>
      </w:r>
    </w:p>
    <w:p w14:paraId="0413262B" w14:textId="77777777" w:rsidR="0032298E" w:rsidRPr="0032298E" w:rsidRDefault="0032298E" w:rsidP="0032298E">
      <w:pPr>
        <w:widowControl w:val="0"/>
        <w:numPr>
          <w:ilvl w:val="0"/>
          <w:numId w:val="17"/>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Rezultatem prawidłowego wykonania Umowy badań jakościowych opisanych w ust. 2 pkt 3 powyżej będzie Baza Danych tj. sporządzenie przez Wykonawcę pliku z danymi pochodzącymi z </w:t>
      </w:r>
      <w:r w:rsidRPr="0032298E">
        <w:rPr>
          <w:rFonts w:eastAsia="Times New Roman" w:cs="Calibri"/>
          <w:snapToGrid w:val="0"/>
          <w:color w:val="auto"/>
          <w:szCs w:val="20"/>
          <w:lang w:eastAsia="pl-PL"/>
        </w:rPr>
        <w:lastRenderedPageBreak/>
        <w:t xml:space="preserve">badania, zgodnymi z zapotrzebowaniem Zamawiającego określonym w Załączniku nr 1 do Umowy oraz raport końcowy. </w:t>
      </w:r>
    </w:p>
    <w:p w14:paraId="6DAC04A1" w14:textId="77777777" w:rsidR="0032298E" w:rsidRPr="0032298E" w:rsidRDefault="0032298E" w:rsidP="0032298E">
      <w:pPr>
        <w:numPr>
          <w:ilvl w:val="0"/>
          <w:numId w:val="17"/>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Szczegółowy zakres przedmiotu Umowy określa Załącznik nr 1 do Umowy. </w:t>
      </w:r>
    </w:p>
    <w:p w14:paraId="7B3A797D" w14:textId="77777777" w:rsidR="0032298E" w:rsidRPr="0032298E" w:rsidRDefault="0032298E" w:rsidP="0032298E">
      <w:pPr>
        <w:numPr>
          <w:ilvl w:val="0"/>
          <w:numId w:val="17"/>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Zamawiający zobowiązuje się do przekazania Wykonawcy narzędzi badawczych zgodnie z harmonogramem określonym w pkt 3 Załącznika nr 1 do Umowy tj.</w:t>
      </w:r>
      <w:r w:rsidRPr="0032298E">
        <w:rPr>
          <w:rFonts w:eastAsia="Times New Roman" w:cs="Calibri"/>
          <w:color w:val="auto"/>
          <w:szCs w:val="20"/>
          <w:lang w:eastAsia="pl-PL"/>
        </w:rPr>
        <w:t xml:space="preserve"> SOPZ.</w:t>
      </w:r>
    </w:p>
    <w:p w14:paraId="0D53AAEC" w14:textId="77777777" w:rsidR="0032298E" w:rsidRPr="0032298E" w:rsidRDefault="0032298E" w:rsidP="0032298E">
      <w:pPr>
        <w:spacing w:beforeLines="40" w:before="96" w:afterLines="40" w:after="96"/>
        <w:ind w:left="360"/>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 </w:t>
      </w:r>
    </w:p>
    <w:p w14:paraId="5DD0D29C" w14:textId="77777777" w:rsidR="0032298E" w:rsidRPr="0032298E" w:rsidRDefault="0032298E" w:rsidP="0032298E">
      <w:pPr>
        <w:tabs>
          <w:tab w:val="left" w:pos="5529"/>
        </w:tabs>
        <w:spacing w:beforeLines="40" w:before="96" w:afterLines="40" w:after="96"/>
        <w:jc w:val="center"/>
        <w:rPr>
          <w:rFonts w:eastAsia="Times New Roman" w:cs="Calibri"/>
          <w:b/>
          <w:bCs/>
          <w:color w:val="auto"/>
          <w:szCs w:val="20"/>
          <w:lang w:eastAsia="pl-PL"/>
        </w:rPr>
      </w:pPr>
      <w:r w:rsidRPr="0032298E">
        <w:rPr>
          <w:rFonts w:eastAsia="Times New Roman" w:cs="Calibri"/>
          <w:b/>
          <w:bCs/>
          <w:snapToGrid w:val="0"/>
          <w:color w:val="auto"/>
          <w:szCs w:val="20"/>
          <w:lang w:eastAsia="pl-PL"/>
        </w:rPr>
        <w:t xml:space="preserve">§ 2 </w:t>
      </w:r>
      <w:r w:rsidRPr="0032298E">
        <w:rPr>
          <w:rFonts w:eastAsia="Times New Roman" w:cs="Calibri"/>
          <w:b/>
          <w:bCs/>
          <w:color w:val="auto"/>
          <w:szCs w:val="20"/>
          <w:lang w:eastAsia="pl-PL"/>
        </w:rPr>
        <w:t>Obowiązki Wykonawcy</w:t>
      </w:r>
    </w:p>
    <w:p w14:paraId="2F2C9153" w14:textId="77777777" w:rsidR="0032298E" w:rsidRPr="0032298E" w:rsidRDefault="0032298E" w:rsidP="0032298E">
      <w:pPr>
        <w:widowControl w:val="0"/>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Wykonawca oświadcza, że posiada wiedzę i doświadczenie niezbędne do należytego wykonania przedmiotu Umowy, w związku z czym zobowiązuje się do wykonania Umowy z należytą starannością wynikającą z profesjonalnego charakteru wykonywanej działalności.</w:t>
      </w:r>
      <w:r w:rsidRPr="0032298E">
        <w:rPr>
          <w:rFonts w:eastAsia="Times New Roman" w:cs="Calibri"/>
          <w:snapToGrid w:val="0"/>
          <w:color w:val="auto"/>
          <w:szCs w:val="20"/>
          <w:lang w:eastAsia="pl-PL"/>
        </w:rPr>
        <w:t xml:space="preserve"> </w:t>
      </w:r>
    </w:p>
    <w:p w14:paraId="5BCFF125" w14:textId="77777777" w:rsidR="0032298E" w:rsidRPr="0032298E" w:rsidRDefault="0032298E" w:rsidP="0032298E">
      <w:pPr>
        <w:widowControl w:val="0"/>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Wykonawca nie może bez zgody Zamawiającego powierzyć wykonania Umowy osobom trzecim, a w wypadku uzyskania takiej zgody i powierzenia wykonania Umowy osobom trzecim, Wykonawca ponosić będzie wyłączną odpowiedzialność wobec Zamawiającego za działania osób trzecich, tak jak za własne działania lub zaniechania.</w:t>
      </w:r>
    </w:p>
    <w:p w14:paraId="53630A08" w14:textId="77777777" w:rsidR="0032298E" w:rsidRPr="0032298E" w:rsidRDefault="0032298E" w:rsidP="0032298E">
      <w:pPr>
        <w:widowControl w:val="0"/>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Wykonawca zobowiązany</w:t>
      </w:r>
      <w:r w:rsidRPr="0032298E">
        <w:rPr>
          <w:rFonts w:eastAsia="Times New Roman" w:cs="Calibri"/>
          <w:color w:val="auto"/>
          <w:spacing w:val="-1"/>
          <w:szCs w:val="20"/>
          <w:lang w:eastAsia="pl-PL"/>
        </w:rPr>
        <w:t xml:space="preserve"> </w:t>
      </w:r>
      <w:r w:rsidRPr="0032298E">
        <w:rPr>
          <w:rFonts w:eastAsia="Times New Roman" w:cs="Calibri"/>
          <w:color w:val="auto"/>
          <w:szCs w:val="20"/>
          <w:lang w:eastAsia="pl-PL"/>
        </w:rPr>
        <w:t>jest:</w:t>
      </w:r>
    </w:p>
    <w:p w14:paraId="1984BCD6" w14:textId="77777777" w:rsidR="0032298E" w:rsidRPr="0032298E" w:rsidRDefault="0032298E" w:rsidP="0032298E">
      <w:pPr>
        <w:widowControl w:val="0"/>
        <w:numPr>
          <w:ilvl w:val="0"/>
          <w:numId w:val="15"/>
        </w:numPr>
        <w:tabs>
          <w:tab w:val="left" w:pos="827"/>
        </w:tabs>
        <w:kinsoku w:val="0"/>
        <w:overflowPunct w:val="0"/>
        <w:autoSpaceDE w:val="0"/>
        <w:autoSpaceDN w:val="0"/>
        <w:adjustRightInd w:val="0"/>
        <w:spacing w:beforeLines="40" w:before="96" w:afterLines="40" w:after="96" w:line="259" w:lineRule="auto"/>
        <w:ind w:right="127"/>
        <w:jc w:val="left"/>
        <w:rPr>
          <w:rFonts w:eastAsia="Calibri" w:cs="Calibri"/>
          <w:color w:val="auto"/>
          <w:szCs w:val="20"/>
        </w:rPr>
      </w:pPr>
      <w:r w:rsidRPr="0032298E">
        <w:rPr>
          <w:rFonts w:eastAsia="Calibri" w:cs="Calibri"/>
          <w:color w:val="auto"/>
          <w:szCs w:val="20"/>
        </w:rPr>
        <w:t>podporządkować się wskazówkom Zamawiającego dotyczącym sposobu realizacji przedmiotu Umowy, z zastrzeżeniem, że wskazówki</w:t>
      </w:r>
      <w:r w:rsidRPr="0032298E">
        <w:rPr>
          <w:rFonts w:eastAsia="Calibri" w:cs="Calibri"/>
          <w:color w:val="auto"/>
          <w:w w:val="99"/>
          <w:szCs w:val="20"/>
        </w:rPr>
        <w:t xml:space="preserve"> </w:t>
      </w:r>
      <w:r w:rsidRPr="0032298E">
        <w:rPr>
          <w:rFonts w:eastAsia="Calibri" w:cs="Calibri"/>
          <w:color w:val="auto"/>
          <w:szCs w:val="20"/>
        </w:rPr>
        <w:t xml:space="preserve">nie mogą być sprzeczne z Umową, mogą jednak doprecyzowywać </w:t>
      </w:r>
      <w:r w:rsidRPr="0032298E">
        <w:rPr>
          <w:rFonts w:eastAsia="Calibri" w:cs="Calibri"/>
          <w:color w:val="auto"/>
          <w:szCs w:val="20"/>
        </w:rPr>
        <w:br/>
        <w:t>jej</w:t>
      </w:r>
      <w:r w:rsidRPr="0032298E">
        <w:rPr>
          <w:rFonts w:eastAsia="Calibri" w:cs="Calibri"/>
          <w:color w:val="auto"/>
          <w:spacing w:val="-10"/>
          <w:szCs w:val="20"/>
        </w:rPr>
        <w:t xml:space="preserve"> </w:t>
      </w:r>
      <w:r w:rsidRPr="0032298E">
        <w:rPr>
          <w:rFonts w:eastAsia="Calibri" w:cs="Calibri"/>
          <w:color w:val="auto"/>
          <w:szCs w:val="20"/>
        </w:rPr>
        <w:t>postanowienia dotyczące sposobu realizacji przedmiotu Umowy,</w:t>
      </w:r>
    </w:p>
    <w:p w14:paraId="144D0EC0" w14:textId="77777777" w:rsidR="0032298E" w:rsidRPr="0032298E" w:rsidRDefault="0032298E" w:rsidP="0032298E">
      <w:pPr>
        <w:widowControl w:val="0"/>
        <w:numPr>
          <w:ilvl w:val="0"/>
          <w:numId w:val="15"/>
        </w:numPr>
        <w:tabs>
          <w:tab w:val="left" w:pos="827"/>
        </w:tabs>
        <w:kinsoku w:val="0"/>
        <w:overflowPunct w:val="0"/>
        <w:autoSpaceDE w:val="0"/>
        <w:autoSpaceDN w:val="0"/>
        <w:adjustRightInd w:val="0"/>
        <w:spacing w:beforeLines="40" w:before="96" w:afterLines="40" w:after="96" w:line="259" w:lineRule="auto"/>
        <w:ind w:right="127"/>
        <w:jc w:val="left"/>
        <w:rPr>
          <w:rFonts w:eastAsia="Calibri" w:cs="Calibri"/>
          <w:color w:val="auto"/>
          <w:szCs w:val="20"/>
        </w:rPr>
      </w:pPr>
      <w:r w:rsidRPr="0032298E">
        <w:rPr>
          <w:rFonts w:eastAsia="Calibri" w:cs="Calibri"/>
          <w:color w:val="auto"/>
          <w:szCs w:val="20"/>
        </w:rPr>
        <w:t xml:space="preserve">do niezwłocznego udzielania Zamawiającemu wszelkich informacji o przebiegu wykonywania przedmiotu Umowy, w tym </w:t>
      </w:r>
      <w:r w:rsidRPr="0032298E">
        <w:rPr>
          <w:rFonts w:eastAsia="Times New Roman" w:cs="Calibri"/>
          <w:color w:val="auto"/>
          <w:szCs w:val="20"/>
        </w:rPr>
        <w:t>o przeszkodach w realizacji Umowy, w szczególności o zamiarze zaprzestania jej realizacji,</w:t>
      </w:r>
    </w:p>
    <w:p w14:paraId="6B3B8748" w14:textId="77777777" w:rsidR="0032298E" w:rsidRPr="0032298E" w:rsidRDefault="0032298E" w:rsidP="0032298E">
      <w:pPr>
        <w:widowControl w:val="0"/>
        <w:numPr>
          <w:ilvl w:val="0"/>
          <w:numId w:val="15"/>
        </w:numPr>
        <w:tabs>
          <w:tab w:val="left" w:pos="827"/>
        </w:tabs>
        <w:kinsoku w:val="0"/>
        <w:overflowPunct w:val="0"/>
        <w:autoSpaceDE w:val="0"/>
        <w:autoSpaceDN w:val="0"/>
        <w:adjustRightInd w:val="0"/>
        <w:spacing w:beforeLines="40" w:before="96" w:afterLines="40" w:after="96" w:line="259" w:lineRule="auto"/>
        <w:ind w:right="117"/>
        <w:jc w:val="left"/>
        <w:rPr>
          <w:rFonts w:eastAsia="Calibri" w:cs="Calibri"/>
          <w:color w:val="auto"/>
          <w:szCs w:val="20"/>
        </w:rPr>
      </w:pPr>
      <w:r w:rsidRPr="0032298E">
        <w:rPr>
          <w:rFonts w:eastAsia="Calibri" w:cs="Calibri"/>
          <w:color w:val="auto"/>
          <w:szCs w:val="20"/>
        </w:rPr>
        <w:t>niezwłocznie, drogą elektroniczną (e-mailem), informować Zamawiającego o wszelkich okolicznościach mogących</w:t>
      </w:r>
      <w:r w:rsidRPr="0032298E">
        <w:rPr>
          <w:rFonts w:eastAsia="Calibri" w:cs="Calibri"/>
          <w:color w:val="auto"/>
          <w:spacing w:val="22"/>
          <w:szCs w:val="20"/>
        </w:rPr>
        <w:t xml:space="preserve"> </w:t>
      </w:r>
      <w:r w:rsidRPr="0032298E">
        <w:rPr>
          <w:rFonts w:eastAsia="Calibri" w:cs="Calibri"/>
          <w:color w:val="auto"/>
          <w:szCs w:val="20"/>
        </w:rPr>
        <w:t>utrudnić</w:t>
      </w:r>
      <w:r w:rsidRPr="0032298E">
        <w:rPr>
          <w:rFonts w:eastAsia="Calibri" w:cs="Calibri"/>
          <w:color w:val="auto"/>
          <w:w w:val="99"/>
          <w:szCs w:val="20"/>
        </w:rPr>
        <w:t xml:space="preserve"> </w:t>
      </w:r>
      <w:r w:rsidRPr="0032298E">
        <w:rPr>
          <w:rFonts w:eastAsia="Calibri" w:cs="Calibri"/>
          <w:color w:val="auto"/>
          <w:szCs w:val="20"/>
        </w:rPr>
        <w:t>realizację przedmiotu Umowy lub mogących mieć wpływ na jego realizację, pod rygorem utraty prawa</w:t>
      </w:r>
      <w:r w:rsidRPr="0032298E">
        <w:rPr>
          <w:rFonts w:eastAsia="Calibri" w:cs="Calibri"/>
          <w:color w:val="auto"/>
          <w:spacing w:val="24"/>
          <w:szCs w:val="20"/>
        </w:rPr>
        <w:t xml:space="preserve"> </w:t>
      </w:r>
      <w:r w:rsidRPr="0032298E">
        <w:rPr>
          <w:rFonts w:eastAsia="Calibri" w:cs="Calibri"/>
          <w:color w:val="auto"/>
          <w:szCs w:val="20"/>
        </w:rPr>
        <w:t>do</w:t>
      </w:r>
      <w:r w:rsidRPr="0032298E">
        <w:rPr>
          <w:rFonts w:eastAsia="Calibri" w:cs="Calibri"/>
          <w:color w:val="auto"/>
          <w:w w:val="99"/>
          <w:szCs w:val="20"/>
        </w:rPr>
        <w:t xml:space="preserve"> </w:t>
      </w:r>
      <w:r w:rsidRPr="0032298E">
        <w:rPr>
          <w:rFonts w:eastAsia="Calibri" w:cs="Calibri"/>
          <w:color w:val="auto"/>
          <w:szCs w:val="20"/>
        </w:rPr>
        <w:t>powoływania się na te okoliczności przy ostatecznym rozliczeniu</w:t>
      </w:r>
      <w:r w:rsidRPr="0032298E">
        <w:rPr>
          <w:rFonts w:eastAsia="Calibri" w:cs="Calibri"/>
          <w:color w:val="auto"/>
          <w:spacing w:val="-7"/>
          <w:szCs w:val="20"/>
        </w:rPr>
        <w:t xml:space="preserve"> U</w:t>
      </w:r>
      <w:r w:rsidRPr="0032298E">
        <w:rPr>
          <w:rFonts w:eastAsia="Calibri" w:cs="Calibri"/>
          <w:color w:val="auto"/>
          <w:szCs w:val="20"/>
        </w:rPr>
        <w:t>mowy.</w:t>
      </w:r>
    </w:p>
    <w:p w14:paraId="65C1C373" w14:textId="77777777" w:rsidR="0032298E" w:rsidRPr="0032298E" w:rsidRDefault="0032298E" w:rsidP="0032298E">
      <w:pPr>
        <w:widowControl w:val="0"/>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 xml:space="preserve">Baza Danych przekazana zostanie Zamawiającemu drogą elektroniczną z adresu e-mail Wykonawcy określonego w § 11 ust.1 pkt 2) Umowy na adres e-mail Zamawiającego określony w § 1 ust. 2 pkt 4 Umowy. </w:t>
      </w:r>
    </w:p>
    <w:p w14:paraId="5573FB00" w14:textId="77777777" w:rsidR="0032298E" w:rsidRPr="0032298E" w:rsidRDefault="0032298E" w:rsidP="0032298E">
      <w:pPr>
        <w:widowControl w:val="0"/>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 xml:space="preserve">Przekazanie zostanie potwierdzone protokołem zdawczo odbiorczym, o którym mowa w § 5 Umowy. </w:t>
      </w:r>
    </w:p>
    <w:p w14:paraId="5D71223D" w14:textId="77777777" w:rsidR="0032298E" w:rsidRPr="0032298E" w:rsidRDefault="0032298E" w:rsidP="0032298E">
      <w:pPr>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W wypadku, gdy przedstawiony do odbioru przedmiot Umowy, w tym w szczególności Baza Danych będą niekompletne, nieczytelne lub będą zawierać błędy (dalej łącznie zwane: brakami), co zostanie stwierdzone przez Zamawiającego, Zamawiający wezwie Wykonawcę do usunięcia braków w przedmiocie odbioru </w:t>
      </w:r>
      <w:r w:rsidRPr="0032298E">
        <w:rPr>
          <w:rFonts w:eastAsia="Times New Roman" w:cs="Calibri"/>
          <w:snapToGrid w:val="0"/>
          <w:color w:val="auto"/>
          <w:szCs w:val="20"/>
          <w:lang w:eastAsia="pl-PL"/>
        </w:rPr>
        <w:br/>
        <w:t xml:space="preserve">i wyznaczy termin na ich usunięcie nie dłuższy niż 7 dni. Wykonawca zobowiązuje się do nieprzekazywania Bazy Danych żadnym innym osobom niż wyznaczone przez Zamawiającego. </w:t>
      </w:r>
    </w:p>
    <w:p w14:paraId="583B65EF" w14:textId="77777777" w:rsidR="0032298E" w:rsidRPr="0032298E" w:rsidRDefault="0032298E" w:rsidP="0032298E">
      <w:pPr>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Wykonawca zobowiązuje się do nieudostępniania Bazy Danych oraz jakichkolwiek informacji w niej zawartych żadnym innym podmiotom niż Zamawiający.  </w:t>
      </w:r>
    </w:p>
    <w:p w14:paraId="79C2719D" w14:textId="77777777" w:rsidR="0032298E" w:rsidRPr="0032298E" w:rsidRDefault="0032298E" w:rsidP="0032298E">
      <w:pPr>
        <w:numPr>
          <w:ilvl w:val="0"/>
          <w:numId w:val="14"/>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W wypadku niewykonania przez Wykonawcę zobowiązania określonego w ust. 7, Zamawiający zastrzega sobie prawo do odstąpienia od Umowy, bez obowiązku dokonywania zapłaty za wykonane prace. </w:t>
      </w:r>
    </w:p>
    <w:p w14:paraId="338D948A" w14:textId="77777777" w:rsidR="0032298E" w:rsidRPr="0032298E" w:rsidRDefault="0032298E" w:rsidP="0032298E">
      <w:pPr>
        <w:spacing w:beforeLines="40" w:before="96" w:afterLines="40" w:after="96"/>
        <w:ind w:left="360"/>
        <w:rPr>
          <w:rFonts w:eastAsia="Times New Roman" w:cs="Calibri"/>
          <w:snapToGrid w:val="0"/>
          <w:color w:val="auto"/>
          <w:szCs w:val="20"/>
          <w:lang w:eastAsia="pl-PL"/>
        </w:rPr>
      </w:pPr>
    </w:p>
    <w:p w14:paraId="59883963"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p>
    <w:p w14:paraId="5A0E8133"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r w:rsidRPr="0032298E">
        <w:rPr>
          <w:rFonts w:eastAsia="Times New Roman" w:cs="Calibri"/>
          <w:b/>
          <w:bCs/>
          <w:snapToGrid w:val="0"/>
          <w:color w:val="auto"/>
          <w:szCs w:val="20"/>
          <w:lang w:eastAsia="pl-PL"/>
        </w:rPr>
        <w:t>§ 3 Termin</w:t>
      </w:r>
    </w:p>
    <w:p w14:paraId="797F737D" w14:textId="77777777" w:rsidR="0032298E" w:rsidRPr="0032298E" w:rsidRDefault="0032298E" w:rsidP="0032298E">
      <w:pPr>
        <w:widowControl w:val="0"/>
        <w:numPr>
          <w:ilvl w:val="0"/>
          <w:numId w:val="13"/>
        </w:numPr>
        <w:spacing w:beforeLines="40" w:before="96" w:afterLines="40" w:after="96" w:line="259" w:lineRule="auto"/>
        <w:jc w:val="left"/>
        <w:rPr>
          <w:rFonts w:eastAsia="Times New Roman" w:cs="Calibri"/>
          <w:color w:val="auto"/>
          <w:szCs w:val="20"/>
          <w:lang w:eastAsia="pl-PL"/>
        </w:rPr>
      </w:pPr>
      <w:r w:rsidRPr="0032298E">
        <w:rPr>
          <w:rFonts w:eastAsia="Times New Roman" w:cs="Calibri"/>
          <w:snapToGrid w:val="0"/>
          <w:color w:val="auto"/>
          <w:szCs w:val="20"/>
          <w:lang w:eastAsia="pl-PL"/>
        </w:rPr>
        <w:t xml:space="preserve">Wykonawca zobowiązuje się do wykonania przedmiotu Umowy </w:t>
      </w:r>
      <w:r w:rsidRPr="0032298E">
        <w:rPr>
          <w:rFonts w:eastAsia="Times New Roman" w:cs="Calibri"/>
          <w:color w:val="auto"/>
          <w:szCs w:val="20"/>
          <w:lang w:eastAsia="pl-PL"/>
        </w:rPr>
        <w:t>w następujących terminach:</w:t>
      </w:r>
    </w:p>
    <w:p w14:paraId="297E8D2E"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 xml:space="preserve">1) badanie 1. – </w:t>
      </w:r>
      <w:r w:rsidRPr="0032298E" w:rsidDel="00540CC2">
        <w:rPr>
          <w:rFonts w:eastAsia="Times New Roman" w:cs="Calibri"/>
          <w:color w:val="auto"/>
          <w:szCs w:val="20"/>
          <w:lang w:eastAsia="pl-PL"/>
        </w:rPr>
        <w:t xml:space="preserve"> </w:t>
      </w:r>
      <w:r w:rsidRPr="0032298E">
        <w:rPr>
          <w:rFonts w:eastAsia="Times New Roman" w:cs="Calibri"/>
          <w:color w:val="auto"/>
          <w:szCs w:val="20"/>
          <w:lang w:eastAsia="pl-PL"/>
        </w:rPr>
        <w:t xml:space="preserve"> do 25 października 2024 r.,</w:t>
      </w:r>
    </w:p>
    <w:p w14:paraId="76FAE078"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2) badanie 2. – do 31 października 2024 r.</w:t>
      </w:r>
    </w:p>
    <w:p w14:paraId="118255BB"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3) badanie 3. – do 13 grudnia 2024 r.</w:t>
      </w:r>
    </w:p>
    <w:p w14:paraId="501F9D68" w14:textId="77777777" w:rsidR="0032298E" w:rsidRPr="0032298E" w:rsidRDefault="0032298E" w:rsidP="0032298E">
      <w:pPr>
        <w:widowControl w:val="0"/>
        <w:numPr>
          <w:ilvl w:val="0"/>
          <w:numId w:val="13"/>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 xml:space="preserve">Dniem roboczym jest każdy dzień od poniedziałku do piątku za wyjątkiem dni ustawowo wolnych od pracy. </w:t>
      </w:r>
    </w:p>
    <w:p w14:paraId="67E67AA4" w14:textId="77777777" w:rsidR="0032298E" w:rsidRPr="0032298E" w:rsidRDefault="0032298E" w:rsidP="0032298E">
      <w:pPr>
        <w:widowControl w:val="0"/>
        <w:numPr>
          <w:ilvl w:val="0"/>
          <w:numId w:val="13"/>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Za datę wykonania przedmiotu Umowy uważa się datę podpisania protokołu odbioru, o którym mowa w § 5 ust. 1.</w:t>
      </w:r>
    </w:p>
    <w:p w14:paraId="0FFBD9F2"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p>
    <w:p w14:paraId="4BE4CFC3"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r w:rsidRPr="0032298E">
        <w:rPr>
          <w:rFonts w:eastAsia="Times New Roman" w:cs="Calibri"/>
          <w:b/>
          <w:bCs/>
          <w:snapToGrid w:val="0"/>
          <w:color w:val="auto"/>
          <w:szCs w:val="20"/>
          <w:lang w:eastAsia="pl-PL"/>
        </w:rPr>
        <w:t>§ 4 Wynagrodzenie i płatność</w:t>
      </w:r>
    </w:p>
    <w:p w14:paraId="2403442F" w14:textId="77777777" w:rsidR="0032298E" w:rsidRPr="0032298E" w:rsidRDefault="0032298E" w:rsidP="0032298E">
      <w:pPr>
        <w:widowControl w:val="0"/>
        <w:numPr>
          <w:ilvl w:val="0"/>
          <w:numId w:val="12"/>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Zamawiający zapłaci Wykonawcy wynagrodzenie z tytułu należytego wykonania przedmiotu Umowy w wysokości netto…….. zł (…………….00/100) netto, </w:t>
      </w:r>
      <w:proofErr w:type="spellStart"/>
      <w:r w:rsidRPr="0032298E">
        <w:rPr>
          <w:rFonts w:eastAsia="Times New Roman" w:cs="Calibri"/>
          <w:snapToGrid w:val="0"/>
          <w:color w:val="auto"/>
          <w:szCs w:val="20"/>
          <w:lang w:eastAsia="pl-PL"/>
        </w:rPr>
        <w:t>tj</w:t>
      </w:r>
      <w:proofErr w:type="spellEnd"/>
      <w:r w:rsidRPr="0032298E">
        <w:rPr>
          <w:rFonts w:eastAsia="Times New Roman" w:cs="Calibri"/>
          <w:snapToGrid w:val="0"/>
          <w:color w:val="auto"/>
          <w:szCs w:val="20"/>
          <w:lang w:eastAsia="pl-PL"/>
        </w:rPr>
        <w:t>………….zł  brutto (…………………………00/100), które będzie wypłacane w trzech częściach:</w:t>
      </w:r>
    </w:p>
    <w:p w14:paraId="2C5B7879" w14:textId="77777777" w:rsidR="0032298E" w:rsidRPr="0032298E" w:rsidRDefault="0032298E" w:rsidP="0032298E">
      <w:pPr>
        <w:widowControl w:val="0"/>
        <w:spacing w:beforeLines="40" w:before="96" w:afterLines="40" w:after="96"/>
        <w:ind w:left="360"/>
        <w:rPr>
          <w:rFonts w:eastAsia="Times New Roman" w:cs="Calibri"/>
          <w:snapToGrid w:val="0"/>
          <w:color w:val="auto"/>
          <w:szCs w:val="20"/>
          <w:lang w:eastAsia="pl-PL"/>
        </w:rPr>
      </w:pPr>
      <w:r w:rsidRPr="0032298E">
        <w:rPr>
          <w:rFonts w:eastAsia="Times New Roman" w:cs="Calibri"/>
          <w:snapToGrid w:val="0"/>
          <w:color w:val="auto"/>
          <w:szCs w:val="20"/>
          <w:lang w:eastAsia="pl-PL"/>
        </w:rPr>
        <w:t>1) I część wynagrodzenia w wysokości:.</w:t>
      </w:r>
      <w:r w:rsidRPr="0032298E">
        <w:rPr>
          <w:rFonts w:eastAsia="Calibri" w:cs="Times New Roman"/>
          <w:color w:val="auto"/>
          <w:szCs w:val="20"/>
        </w:rPr>
        <w:t xml:space="preserve"> </w:t>
      </w:r>
      <w:r w:rsidRPr="0032298E">
        <w:rPr>
          <w:rFonts w:eastAsia="Times New Roman" w:cs="Calibri"/>
          <w:snapToGrid w:val="0"/>
          <w:color w:val="auto"/>
          <w:szCs w:val="20"/>
          <w:lang w:eastAsia="pl-PL"/>
        </w:rPr>
        <w:t xml:space="preserve">…….. zł (…………….00/100) netto, </w:t>
      </w:r>
      <w:proofErr w:type="spellStart"/>
      <w:r w:rsidRPr="0032298E">
        <w:rPr>
          <w:rFonts w:eastAsia="Times New Roman" w:cs="Calibri"/>
          <w:snapToGrid w:val="0"/>
          <w:color w:val="auto"/>
          <w:szCs w:val="20"/>
          <w:lang w:eastAsia="pl-PL"/>
        </w:rPr>
        <w:t>tj</w:t>
      </w:r>
      <w:proofErr w:type="spellEnd"/>
      <w:r w:rsidRPr="0032298E">
        <w:rPr>
          <w:rFonts w:eastAsia="Times New Roman" w:cs="Calibri"/>
          <w:snapToGrid w:val="0"/>
          <w:color w:val="auto"/>
          <w:szCs w:val="20"/>
          <w:lang w:eastAsia="pl-PL"/>
        </w:rPr>
        <w:t>………….zł  brutto (…………………………00/100) płatne po prawidłowym odbiorze badania 1.;</w:t>
      </w:r>
    </w:p>
    <w:p w14:paraId="4C2972AD" w14:textId="77777777" w:rsidR="0032298E" w:rsidRPr="0032298E" w:rsidRDefault="0032298E" w:rsidP="0032298E">
      <w:pPr>
        <w:widowControl w:val="0"/>
        <w:spacing w:beforeLines="40" w:before="96" w:afterLines="40" w:after="96"/>
        <w:ind w:left="360"/>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2) II część wynagrodzenia w wysokości:.   …….. zł (…………….00/100) netto, </w:t>
      </w:r>
      <w:proofErr w:type="spellStart"/>
      <w:r w:rsidRPr="0032298E">
        <w:rPr>
          <w:rFonts w:eastAsia="Times New Roman" w:cs="Calibri"/>
          <w:snapToGrid w:val="0"/>
          <w:color w:val="auto"/>
          <w:szCs w:val="20"/>
          <w:lang w:eastAsia="pl-PL"/>
        </w:rPr>
        <w:t>tj</w:t>
      </w:r>
      <w:proofErr w:type="spellEnd"/>
      <w:r w:rsidRPr="0032298E">
        <w:rPr>
          <w:rFonts w:eastAsia="Times New Roman" w:cs="Calibri"/>
          <w:snapToGrid w:val="0"/>
          <w:color w:val="auto"/>
          <w:szCs w:val="20"/>
          <w:lang w:eastAsia="pl-PL"/>
        </w:rPr>
        <w:t>………….zł  brutto (…………………………00/100) płatne po prawidłowym odbiorze badania 2.;</w:t>
      </w:r>
    </w:p>
    <w:p w14:paraId="6D2143F1" w14:textId="77777777" w:rsidR="0032298E" w:rsidRPr="0032298E" w:rsidRDefault="0032298E" w:rsidP="0032298E">
      <w:pPr>
        <w:widowControl w:val="0"/>
        <w:spacing w:beforeLines="40" w:before="96" w:afterLines="40" w:after="96"/>
        <w:ind w:left="360"/>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3) III część wynagrodzenia w wysokości:.   …….. zł (…………….00/100) netto, </w:t>
      </w:r>
      <w:proofErr w:type="spellStart"/>
      <w:r w:rsidRPr="0032298E">
        <w:rPr>
          <w:rFonts w:eastAsia="Times New Roman" w:cs="Calibri"/>
          <w:snapToGrid w:val="0"/>
          <w:color w:val="auto"/>
          <w:szCs w:val="20"/>
          <w:lang w:eastAsia="pl-PL"/>
        </w:rPr>
        <w:t>tj</w:t>
      </w:r>
      <w:proofErr w:type="spellEnd"/>
      <w:r w:rsidRPr="0032298E">
        <w:rPr>
          <w:rFonts w:eastAsia="Times New Roman" w:cs="Calibri"/>
          <w:snapToGrid w:val="0"/>
          <w:color w:val="auto"/>
          <w:szCs w:val="20"/>
          <w:lang w:eastAsia="pl-PL"/>
        </w:rPr>
        <w:t>………….zł  brutto (…………………………00/100) płatne po prawidłowym odbiorze badania 3.;</w:t>
      </w:r>
    </w:p>
    <w:p w14:paraId="30386060" w14:textId="77777777" w:rsidR="0032298E" w:rsidRPr="0032298E" w:rsidRDefault="0032298E" w:rsidP="0032298E">
      <w:pPr>
        <w:widowControl w:val="0"/>
        <w:spacing w:beforeLines="40" w:before="96" w:afterLines="40" w:after="96"/>
        <w:ind w:left="360"/>
        <w:rPr>
          <w:rFonts w:eastAsia="Times New Roman" w:cs="Calibri"/>
          <w:snapToGrid w:val="0"/>
          <w:color w:val="auto"/>
          <w:szCs w:val="20"/>
          <w:lang w:eastAsia="pl-PL"/>
        </w:rPr>
      </w:pPr>
    </w:p>
    <w:p w14:paraId="7DD60509" w14:textId="77777777" w:rsidR="0032298E" w:rsidRPr="0032298E" w:rsidRDefault="0032298E" w:rsidP="0032298E">
      <w:pPr>
        <w:widowControl w:val="0"/>
        <w:numPr>
          <w:ilvl w:val="0"/>
          <w:numId w:val="12"/>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Wynagrodzenie zostanie wypłacone Wykonawcy w częściach wskazanych w ust. 1, na podstawie prawidłowo faktury wystawionej przez Wykonawcę po protokolarnym odbiorze odpowiednio każdego z badań stanowiących przedmiot Umowy, potwierdzonym podpisaniem przez Zamawiającego protokołu, o którym mowa w § 5 ust. 1.</w:t>
      </w:r>
    </w:p>
    <w:p w14:paraId="168C1306" w14:textId="77777777" w:rsidR="0032298E" w:rsidRPr="0032298E" w:rsidRDefault="0032298E" w:rsidP="0032298E">
      <w:pPr>
        <w:widowControl w:val="0"/>
        <w:numPr>
          <w:ilvl w:val="0"/>
          <w:numId w:val="12"/>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Wynagrodzenie zostanie zapłacone przelewem w terminie 21 dni od daty doręczenia każdej wystawionej prawidłowo faktury na rachunek wskazany w fakturze.</w:t>
      </w:r>
    </w:p>
    <w:p w14:paraId="16C27E43" w14:textId="77777777" w:rsidR="0032298E" w:rsidRPr="0032298E" w:rsidRDefault="0032298E" w:rsidP="0032298E">
      <w:pPr>
        <w:widowControl w:val="0"/>
        <w:numPr>
          <w:ilvl w:val="0"/>
          <w:numId w:val="12"/>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Za datę zapłaty Strony uznają datę obciążenia rachunku bankowego Zamawiającego.</w:t>
      </w:r>
    </w:p>
    <w:p w14:paraId="3E7282D8" w14:textId="77777777" w:rsidR="0032298E" w:rsidRPr="0032298E" w:rsidRDefault="0032298E" w:rsidP="0032298E">
      <w:pPr>
        <w:widowControl w:val="0"/>
        <w:numPr>
          <w:ilvl w:val="0"/>
          <w:numId w:val="12"/>
        </w:numPr>
        <w:spacing w:beforeLines="40" w:before="96" w:afterLines="40" w:after="96" w:line="259" w:lineRule="auto"/>
        <w:jc w:val="left"/>
        <w:rPr>
          <w:rFonts w:eastAsia="Times New Roman" w:cs="Calibri"/>
          <w:color w:val="auto"/>
          <w:szCs w:val="20"/>
          <w:lang w:eastAsia="pl-PL"/>
        </w:rPr>
      </w:pPr>
      <w:r w:rsidRPr="0032298E">
        <w:rPr>
          <w:rFonts w:eastAsia="Times New Roman" w:cs="Calibri"/>
          <w:snapToGrid w:val="0"/>
          <w:color w:val="auto"/>
          <w:szCs w:val="20"/>
          <w:lang w:eastAsia="pl-PL"/>
        </w:rPr>
        <w:t xml:space="preserve">Wynagrodzenie określone w ust. 1 obejmuje wszelkie koszty poniesione przez Wykonawcę, w tym w szczególności koszty dojazdu, zakwaterowania, wysyłki korespondencji, materiałów użytych w celu wykonania Umowy, poniesionych kosztów osobowych, koszty ubezpieczeń oraz zawarte w nim jest wynagrodzenie należne za przeniesienie wszelkich praw do </w:t>
      </w:r>
      <w:r w:rsidRPr="0032298E">
        <w:rPr>
          <w:rFonts w:eastAsia="Times New Roman" w:cs="Calibri"/>
          <w:color w:val="auto"/>
          <w:szCs w:val="20"/>
          <w:lang w:eastAsia="pl-PL"/>
        </w:rPr>
        <w:t>wyników badania przeprowadzonego na podstawie Umowy, w tym do Bazy Danych oraz</w:t>
      </w:r>
      <w:r w:rsidRPr="0032298E">
        <w:rPr>
          <w:rFonts w:eastAsia="Times New Roman" w:cs="Calibri"/>
          <w:snapToGrid w:val="0"/>
          <w:color w:val="auto"/>
          <w:szCs w:val="20"/>
          <w:lang w:eastAsia="pl-PL"/>
        </w:rPr>
        <w:t xml:space="preserve"> majątkowych praw autorskich do utworu, jeżeli takie powstaną w wyniku realizacji Umowy. </w:t>
      </w:r>
    </w:p>
    <w:p w14:paraId="4A125C47" w14:textId="77777777" w:rsidR="0032298E" w:rsidRPr="0032298E" w:rsidRDefault="0032298E" w:rsidP="0032298E">
      <w:pPr>
        <w:widowControl w:val="0"/>
        <w:numPr>
          <w:ilvl w:val="0"/>
          <w:numId w:val="12"/>
        </w:numPr>
        <w:spacing w:beforeLines="40" w:before="96" w:afterLines="40" w:after="96" w:line="259" w:lineRule="auto"/>
        <w:jc w:val="left"/>
        <w:rPr>
          <w:rFonts w:eastAsia="Times New Roman" w:cs="Calibri"/>
          <w:color w:val="auto"/>
          <w:szCs w:val="20"/>
          <w:lang w:eastAsia="pl-PL"/>
        </w:rPr>
      </w:pPr>
      <w:r w:rsidRPr="0032298E">
        <w:rPr>
          <w:rFonts w:eastAsia="Calibri" w:cs="Calibri"/>
          <w:color w:val="auto"/>
          <w:szCs w:val="20"/>
        </w:rPr>
        <w:t xml:space="preserve">Wykonawca może złożyć ustrukturyzowaną fakturę elektroniczną przesłaną za pośrednictwem Platformy Elektronicznego Fakturowania (platforma), pod adresem </w:t>
      </w:r>
      <w:hyperlink r:id="rId13" w:history="1">
        <w:r w:rsidRPr="0032298E">
          <w:rPr>
            <w:rFonts w:eastAsia="Calibri" w:cs="Calibri"/>
            <w:color w:val="auto"/>
            <w:szCs w:val="20"/>
            <w:u w:val="single"/>
          </w:rPr>
          <w:t>https://brokerpefexpert.efaktura.gov.pl/zaloguj</w:t>
        </w:r>
      </w:hyperlink>
      <w:r w:rsidRPr="0032298E">
        <w:rPr>
          <w:rFonts w:eastAsia="Calibri" w:cs="Calibri"/>
          <w:color w:val="auto"/>
          <w:szCs w:val="20"/>
        </w:rPr>
        <w:t xml:space="preserve">. Wykonawca nie jest obowiązany do wysyłania ustrukturyzowanych faktur elektronicznych do zamawiającego za pośrednictwem platformy. Adresem dla doręczenia Zamawiającemu faktury w formie innej niż faktura elektroniczna przesłana za pośrednictwem Platformy Elektronicznego Fakturowania jest: NASK-PIB, ul. Kolska 12, </w:t>
      </w:r>
      <w:r w:rsidRPr="0032298E">
        <w:rPr>
          <w:rFonts w:eastAsia="Calibri" w:cs="Calibri"/>
          <w:color w:val="auto"/>
          <w:szCs w:val="20"/>
        </w:rPr>
        <w:lastRenderedPageBreak/>
        <w:t xml:space="preserve">01-045 Warszawa lub adres e-mail: </w:t>
      </w:r>
      <w:hyperlink r:id="rId14" w:history="1">
        <w:r w:rsidRPr="0032298E">
          <w:rPr>
            <w:rFonts w:eastAsia="Calibri" w:cs="Calibri"/>
            <w:color w:val="auto"/>
            <w:szCs w:val="20"/>
            <w:u w:val="single"/>
          </w:rPr>
          <w:t>faktury.zakupu@nask.pl</w:t>
        </w:r>
      </w:hyperlink>
      <w:r w:rsidRPr="0032298E">
        <w:rPr>
          <w:rFonts w:eastAsia="Calibri" w:cs="Calibri"/>
          <w:color w:val="auto"/>
          <w:szCs w:val="20"/>
        </w:rPr>
        <w:t xml:space="preserve"> .</w:t>
      </w:r>
    </w:p>
    <w:p w14:paraId="3D6AF865"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p>
    <w:p w14:paraId="4BC8040C"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r w:rsidRPr="0032298E">
        <w:rPr>
          <w:rFonts w:eastAsia="Times New Roman" w:cs="Calibri"/>
          <w:b/>
          <w:bCs/>
          <w:color w:val="auto"/>
          <w:szCs w:val="20"/>
          <w:lang w:eastAsia="pl-PL"/>
        </w:rPr>
        <w:t>§ 5 Odbiór</w:t>
      </w:r>
    </w:p>
    <w:p w14:paraId="53501387" w14:textId="77777777" w:rsidR="0032298E" w:rsidRPr="0032298E" w:rsidRDefault="0032298E" w:rsidP="0032298E">
      <w:pPr>
        <w:widowControl w:val="0"/>
        <w:numPr>
          <w:ilvl w:val="0"/>
          <w:numId w:val="18"/>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Strony po wykonaniu każdego badania składającego się na przedmiot Umowy, o którym mowa w §1 sporządzą i podpiszą protokół odbioru przedmiotu Umowy odpowiednio dla danego badania. Protokół może być sporządzony w formie elektronicznej poprzez podpisanie go przez Strony kwalifikowanym podpisem elektronicznym.</w:t>
      </w:r>
    </w:p>
    <w:p w14:paraId="420A13B6" w14:textId="77777777" w:rsidR="0032298E" w:rsidRPr="0032298E" w:rsidRDefault="0032298E" w:rsidP="0032298E">
      <w:pPr>
        <w:widowControl w:val="0"/>
        <w:numPr>
          <w:ilvl w:val="0"/>
          <w:numId w:val="18"/>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color w:val="auto"/>
          <w:szCs w:val="20"/>
          <w:lang w:eastAsia="pl-PL"/>
        </w:rPr>
        <w:t>Wzór Protokołu odbioru stanowi Załącznik nr 2 do Umowy.</w:t>
      </w:r>
    </w:p>
    <w:p w14:paraId="17A2F5A7" w14:textId="77777777" w:rsidR="0032298E" w:rsidRPr="0032298E" w:rsidRDefault="0032298E" w:rsidP="0032298E">
      <w:pPr>
        <w:widowControl w:val="0"/>
        <w:numPr>
          <w:ilvl w:val="0"/>
          <w:numId w:val="18"/>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 xml:space="preserve">Osobą upoważnioną ze strony Zamawiającego do koordynowania prac związanych z realizacją Umowy i bieżących kontaktów z Wykonawcą, w tym do dokonywania odbiorów i podpisywania protokołów jest: </w:t>
      </w:r>
    </w:p>
    <w:p w14:paraId="61B6B48C"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val="en-GB" w:eastAsia="pl-PL"/>
        </w:rPr>
        <w:t>…………………………………………………………………….</w:t>
      </w:r>
      <w:r w:rsidRPr="0032298E">
        <w:rPr>
          <w:rFonts w:eastAsia="Times New Roman" w:cs="Calibri"/>
          <w:color w:val="auto"/>
          <w:szCs w:val="20"/>
          <w:lang w:eastAsia="pl-PL"/>
        </w:rPr>
        <w:t>;</w:t>
      </w:r>
    </w:p>
    <w:p w14:paraId="3939577F"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w:t>
      </w:r>
    </w:p>
    <w:p w14:paraId="67DE678B" w14:textId="77777777" w:rsidR="0032298E" w:rsidRPr="0032298E" w:rsidRDefault="0032298E" w:rsidP="0032298E">
      <w:pPr>
        <w:widowControl w:val="0"/>
        <w:numPr>
          <w:ilvl w:val="0"/>
          <w:numId w:val="18"/>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Osobą uprawnioną przez Wykonawcę do reprezentowania go we wszelkich czynnościach związanych z realizacją Umowy, w tym do przekazania Przedmiotu Umowy i podpisywania protokołów, jest/są:</w:t>
      </w:r>
    </w:p>
    <w:p w14:paraId="5A37397A"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w:t>
      </w:r>
    </w:p>
    <w:p w14:paraId="13A4F270"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w:t>
      </w:r>
    </w:p>
    <w:p w14:paraId="39F5627E" w14:textId="77777777" w:rsidR="0032298E" w:rsidRPr="0032298E" w:rsidRDefault="0032298E" w:rsidP="0032298E">
      <w:pPr>
        <w:widowControl w:val="0"/>
        <w:numPr>
          <w:ilvl w:val="0"/>
          <w:numId w:val="18"/>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Zmiana osób odpowiedzialnych za realizację Umowy, o których mowa w ust. 1-2, nie wymaga aneksu do Umowy i będzie odbywać się poprzez powiadomienie drugiej Strony pisemnie lub drogą elektroniczną, przy czym w tym drugim przypadku informacja powinna zostać wysłana odpowiednio z adresu:</w:t>
      </w:r>
    </w:p>
    <w:p w14:paraId="15D05145"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Zamawiający: ………………………………………………..,</w:t>
      </w:r>
    </w:p>
    <w:p w14:paraId="73CA8134" w14:textId="77777777" w:rsidR="0032298E" w:rsidRPr="0032298E" w:rsidRDefault="0032298E" w:rsidP="0032298E">
      <w:pPr>
        <w:widowControl w:val="0"/>
        <w:spacing w:beforeLines="40" w:before="96" w:afterLines="40" w:after="96"/>
        <w:ind w:left="360"/>
        <w:rPr>
          <w:rFonts w:eastAsia="Times New Roman" w:cs="Calibri"/>
          <w:color w:val="auto"/>
          <w:szCs w:val="20"/>
          <w:lang w:eastAsia="pl-PL"/>
        </w:rPr>
      </w:pPr>
      <w:r w:rsidRPr="0032298E">
        <w:rPr>
          <w:rFonts w:eastAsia="Times New Roman" w:cs="Calibri"/>
          <w:color w:val="auto"/>
          <w:szCs w:val="20"/>
          <w:lang w:eastAsia="pl-PL"/>
        </w:rPr>
        <w:t>Wykonawca: ………………………@......... .</w:t>
      </w:r>
    </w:p>
    <w:p w14:paraId="3ACBB07C" w14:textId="77777777" w:rsidR="0032298E" w:rsidRPr="0032298E" w:rsidRDefault="0032298E" w:rsidP="0032298E">
      <w:pPr>
        <w:widowControl w:val="0"/>
        <w:numPr>
          <w:ilvl w:val="0"/>
          <w:numId w:val="18"/>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W przypadku zmiany adresu Strona jest zobowiązana do pisemnego poinformowania o tym drugiej Strony.</w:t>
      </w:r>
    </w:p>
    <w:p w14:paraId="333E63FB" w14:textId="77777777" w:rsidR="0032298E" w:rsidRPr="0032298E" w:rsidRDefault="0032298E" w:rsidP="0032298E">
      <w:pPr>
        <w:widowControl w:val="0"/>
        <w:spacing w:beforeLines="40" w:before="96" w:afterLines="40" w:after="96"/>
        <w:ind w:left="360"/>
        <w:rPr>
          <w:rFonts w:eastAsia="Times New Roman" w:cs="Calibri"/>
          <w:snapToGrid w:val="0"/>
          <w:color w:val="auto"/>
          <w:szCs w:val="20"/>
          <w:lang w:eastAsia="pl-PL"/>
        </w:rPr>
      </w:pPr>
    </w:p>
    <w:p w14:paraId="7B8E7357" w14:textId="77777777" w:rsidR="0032298E" w:rsidRPr="0032298E" w:rsidRDefault="0032298E" w:rsidP="0032298E">
      <w:pPr>
        <w:widowControl w:val="0"/>
        <w:spacing w:beforeLines="40" w:before="96" w:afterLines="40" w:after="96"/>
        <w:jc w:val="center"/>
        <w:rPr>
          <w:rFonts w:eastAsia="Times New Roman" w:cs="Calibri"/>
          <w:b/>
          <w:bCs/>
          <w:color w:val="auto"/>
          <w:szCs w:val="20"/>
          <w:lang w:eastAsia="pl-PL"/>
        </w:rPr>
      </w:pPr>
      <w:r w:rsidRPr="0032298E">
        <w:rPr>
          <w:rFonts w:eastAsia="Times New Roman" w:cs="Calibri"/>
          <w:b/>
          <w:bCs/>
          <w:color w:val="auto"/>
          <w:szCs w:val="20"/>
          <w:lang w:eastAsia="pl-PL"/>
        </w:rPr>
        <w:t>§ 6 Prawa własności intelektualnej</w:t>
      </w:r>
    </w:p>
    <w:p w14:paraId="22EBC4AC" w14:textId="77777777" w:rsidR="0032298E" w:rsidRPr="0032298E" w:rsidRDefault="0032298E" w:rsidP="0032298E">
      <w:pPr>
        <w:numPr>
          <w:ilvl w:val="0"/>
          <w:numId w:val="24"/>
        </w:numPr>
        <w:autoSpaceDE w:val="0"/>
        <w:autoSpaceDN w:val="0"/>
        <w:adjustRightInd w:val="0"/>
        <w:spacing w:beforeLines="40" w:before="96" w:afterLines="40" w:after="96" w:line="259" w:lineRule="auto"/>
        <w:ind w:left="284" w:hanging="284"/>
        <w:jc w:val="left"/>
        <w:rPr>
          <w:rFonts w:eastAsia="Times New Roman" w:cs="Calibri"/>
          <w:color w:val="auto"/>
          <w:szCs w:val="20"/>
          <w:lang w:eastAsia="pl-PL"/>
        </w:rPr>
      </w:pPr>
      <w:r w:rsidRPr="0032298E">
        <w:rPr>
          <w:rFonts w:eastAsia="Times New Roman" w:cs="Calibri"/>
          <w:color w:val="auto"/>
          <w:szCs w:val="20"/>
          <w:lang w:eastAsia="pl-PL"/>
        </w:rPr>
        <w:t>W przypadku, w którym w ramach zamówienia Wykonawca wytworzy utwór w rozumieniu ustawy z dnia 4 lutego 1994 r. o prawie autorskim i prawach pokrewnych (</w:t>
      </w:r>
      <w:proofErr w:type="spellStart"/>
      <w:r w:rsidRPr="0032298E">
        <w:rPr>
          <w:rFonts w:eastAsia="Times New Roman" w:cs="Calibri"/>
          <w:color w:val="auto"/>
          <w:szCs w:val="20"/>
          <w:lang w:eastAsia="pl-PL"/>
        </w:rPr>
        <w:t>t.j</w:t>
      </w:r>
      <w:proofErr w:type="spellEnd"/>
      <w:r w:rsidRPr="0032298E">
        <w:rPr>
          <w:rFonts w:eastAsia="Times New Roman" w:cs="Calibri"/>
          <w:color w:val="auto"/>
          <w:szCs w:val="20"/>
          <w:lang w:eastAsia="pl-PL"/>
        </w:rPr>
        <w:t xml:space="preserve">. Dz. U. z 2022 r. poz. 2509 z późn. zm.) zwanej dalej: Prawo autorskie (dalej: „Utwór”) z chwilą przekazania Utworu Zamawiającemu, </w:t>
      </w:r>
      <w:r w:rsidRPr="0032298E">
        <w:rPr>
          <w:rFonts w:eastAsia="Calibri" w:cs="Calibri"/>
          <w:color w:val="auto"/>
          <w:szCs w:val="20"/>
          <w:lang w:eastAsia="ar-SA"/>
        </w:rPr>
        <w:t xml:space="preserve">w ramach wynagrodzenia za realizację przedmiotu zamówienia, przenosi na Zamawiającego autorskie prawa majątkowe do Utworu, umożliwiające korzystanie z Utworów na następujących polach eksploatacji: </w:t>
      </w:r>
    </w:p>
    <w:p w14:paraId="49E4BBE6" w14:textId="77777777" w:rsidR="0032298E" w:rsidRPr="0032298E" w:rsidRDefault="0032298E" w:rsidP="0032298E">
      <w:pPr>
        <w:numPr>
          <w:ilvl w:val="0"/>
          <w:numId w:val="19"/>
        </w:numPr>
        <w:tabs>
          <w:tab w:val="num" w:pos="1560"/>
        </w:tabs>
        <w:suppressAutoHyphens/>
        <w:spacing w:beforeLines="40" w:before="96" w:afterLines="40" w:after="96" w:line="259" w:lineRule="auto"/>
        <w:ind w:left="709" w:hanging="425"/>
        <w:jc w:val="left"/>
        <w:rPr>
          <w:rFonts w:eastAsia="SimSun" w:cs="Calibri"/>
          <w:color w:val="auto"/>
          <w:szCs w:val="20"/>
          <w:lang w:eastAsia="ar-SA"/>
        </w:rPr>
      </w:pPr>
      <w:r w:rsidRPr="0032298E">
        <w:rPr>
          <w:rFonts w:eastAsia="SimSun" w:cs="Calibri"/>
          <w:color w:val="auto"/>
          <w:szCs w:val="20"/>
          <w:lang w:eastAsia="ar-SA"/>
        </w:rPr>
        <w:t>w zakresie utrwalania i zwielokrotniania – utrwalania i zwielokrotniania Utworu dowolną techniką, w tym techniką drukarską, reprograficzną, zapisu magnetycznego oraz techniką cyfrową, w dowolnej liczbie egzemplarzy;</w:t>
      </w:r>
    </w:p>
    <w:p w14:paraId="67092FFB" w14:textId="77777777" w:rsidR="0032298E" w:rsidRPr="0032298E" w:rsidRDefault="0032298E" w:rsidP="0032298E">
      <w:pPr>
        <w:numPr>
          <w:ilvl w:val="0"/>
          <w:numId w:val="19"/>
        </w:numPr>
        <w:tabs>
          <w:tab w:val="num" w:pos="1560"/>
        </w:tabs>
        <w:suppressAutoHyphens/>
        <w:spacing w:beforeLines="40" w:before="96" w:afterLines="40" w:after="96" w:line="259" w:lineRule="auto"/>
        <w:ind w:left="709" w:hanging="425"/>
        <w:jc w:val="left"/>
        <w:rPr>
          <w:rFonts w:eastAsia="SimSun" w:cs="Calibri"/>
          <w:color w:val="auto"/>
          <w:szCs w:val="20"/>
          <w:lang w:eastAsia="ar-SA"/>
        </w:rPr>
      </w:pPr>
      <w:r w:rsidRPr="0032298E">
        <w:rPr>
          <w:rFonts w:eastAsia="SimSun" w:cs="Calibri"/>
          <w:color w:val="auto"/>
          <w:szCs w:val="20"/>
          <w:lang w:eastAsia="ar-SA"/>
        </w:rPr>
        <w:t>w zakresie rozpowszechniania Utworu – rozpowszechniania w dowolnej liczbie egzemplarzy, w jakiejkolwiek formie, na terytorium Rzeczypospolitej Polskiej i za granicą, bez ograniczeń czasowych, w jakiejkolwiek technice (w tym analogowej lub cyfrowej), systemie lub formacie, w tym także w serwisach multimedialnych;</w:t>
      </w:r>
    </w:p>
    <w:p w14:paraId="6682B0AF" w14:textId="77777777" w:rsidR="0032298E" w:rsidRPr="0032298E" w:rsidRDefault="0032298E" w:rsidP="0032298E">
      <w:pPr>
        <w:numPr>
          <w:ilvl w:val="0"/>
          <w:numId w:val="19"/>
        </w:numPr>
        <w:tabs>
          <w:tab w:val="num" w:pos="1560"/>
        </w:tabs>
        <w:suppressAutoHyphens/>
        <w:spacing w:beforeLines="40" w:before="96" w:afterLines="40" w:after="96" w:line="259" w:lineRule="auto"/>
        <w:ind w:left="709" w:hanging="425"/>
        <w:jc w:val="left"/>
        <w:rPr>
          <w:rFonts w:eastAsia="SimSun" w:cs="Calibri"/>
          <w:color w:val="auto"/>
          <w:szCs w:val="20"/>
          <w:lang w:eastAsia="ar-SA"/>
        </w:rPr>
      </w:pPr>
      <w:r w:rsidRPr="0032298E">
        <w:rPr>
          <w:rFonts w:eastAsia="SimSun" w:cs="Calibri"/>
          <w:color w:val="auto"/>
          <w:szCs w:val="20"/>
          <w:lang w:eastAsia="ar-SA"/>
        </w:rPr>
        <w:lastRenderedPageBreak/>
        <w:t>w zakresie obrotu oryginałem utworu albo egzemplarzami, na których Utwór utrwalono – wprowadzania do obrotu, użyczenia lub najmu oryginału albo egzemplarzy;</w:t>
      </w:r>
    </w:p>
    <w:p w14:paraId="3EC1171F" w14:textId="77777777" w:rsidR="0032298E" w:rsidRPr="0032298E" w:rsidRDefault="0032298E" w:rsidP="0032298E">
      <w:pPr>
        <w:numPr>
          <w:ilvl w:val="0"/>
          <w:numId w:val="19"/>
        </w:numPr>
        <w:tabs>
          <w:tab w:val="num" w:pos="1560"/>
        </w:tabs>
        <w:suppressAutoHyphens/>
        <w:spacing w:beforeLines="40" w:before="96" w:afterLines="40" w:after="96" w:line="259" w:lineRule="auto"/>
        <w:ind w:left="709" w:hanging="425"/>
        <w:jc w:val="left"/>
        <w:rPr>
          <w:rFonts w:eastAsia="SimSun" w:cs="Calibri"/>
          <w:color w:val="auto"/>
          <w:szCs w:val="20"/>
          <w:lang w:eastAsia="ar-SA"/>
        </w:rPr>
      </w:pPr>
      <w:r w:rsidRPr="0032298E">
        <w:rPr>
          <w:rFonts w:eastAsia="SimSun" w:cs="Calibri"/>
          <w:color w:val="auto"/>
          <w:szCs w:val="20"/>
          <w:lang w:eastAsia="ar-SA"/>
        </w:rPr>
        <w:t>w zakresie rozpowszechniania utworu w sposób inny niż określony powyżej – rozpowszechniania w szczególności przez publiczne wykonanie, wyświetlenie, wystawianie, nadawanie, reemitowanie, odtworzenie, powielanie dowolną techniką, nieodpłatne dostarczenie egzemplarzy Utworu, udzielenie zezwoleń na sublicencyjne i licencyjne korzystanie z utworu przez osoby trzecie, a także publiczne udostępnianie Utworu w taki sposób, aby każdy mógł mieć do niego dostęp w miejscu i w czasie przez siebie wybranym, w tym w sieci Internet;</w:t>
      </w:r>
    </w:p>
    <w:p w14:paraId="10A0C92C" w14:textId="77777777" w:rsidR="0032298E" w:rsidRPr="0032298E" w:rsidRDefault="0032298E" w:rsidP="0032298E">
      <w:pPr>
        <w:numPr>
          <w:ilvl w:val="0"/>
          <w:numId w:val="19"/>
        </w:numPr>
        <w:tabs>
          <w:tab w:val="num" w:pos="1560"/>
        </w:tabs>
        <w:suppressAutoHyphens/>
        <w:spacing w:beforeLines="40" w:before="96" w:afterLines="40" w:after="96" w:line="259" w:lineRule="auto"/>
        <w:ind w:left="709" w:hanging="425"/>
        <w:jc w:val="left"/>
        <w:rPr>
          <w:rFonts w:eastAsia="SimSun" w:cs="Calibri"/>
          <w:color w:val="auto"/>
          <w:szCs w:val="20"/>
          <w:lang w:eastAsia="ar-SA"/>
        </w:rPr>
      </w:pPr>
      <w:r w:rsidRPr="0032298E">
        <w:rPr>
          <w:rFonts w:eastAsia="SimSun" w:cs="Calibri"/>
          <w:color w:val="auto"/>
          <w:szCs w:val="20"/>
          <w:lang w:eastAsia="ar-SA"/>
        </w:rPr>
        <w:t>w zakresie korzystania z praw pokrewnych do utworu – wprowadzania zmian i poprawek do Utworu oraz dokonywania opracowań Utworu;</w:t>
      </w:r>
    </w:p>
    <w:p w14:paraId="03524659" w14:textId="77777777" w:rsidR="0032298E" w:rsidRPr="0032298E" w:rsidRDefault="0032298E" w:rsidP="0032298E">
      <w:pPr>
        <w:numPr>
          <w:ilvl w:val="0"/>
          <w:numId w:val="19"/>
        </w:numPr>
        <w:tabs>
          <w:tab w:val="num" w:pos="1560"/>
        </w:tabs>
        <w:suppressAutoHyphens/>
        <w:spacing w:beforeLines="40" w:before="96" w:afterLines="40" w:after="96" w:line="259" w:lineRule="auto"/>
        <w:ind w:left="709" w:hanging="425"/>
        <w:jc w:val="left"/>
        <w:rPr>
          <w:rFonts w:eastAsia="SimSun" w:cs="Calibri"/>
          <w:color w:val="auto"/>
          <w:szCs w:val="20"/>
          <w:lang w:eastAsia="ar-SA"/>
        </w:rPr>
      </w:pPr>
      <w:r w:rsidRPr="0032298E">
        <w:rPr>
          <w:rFonts w:eastAsia="SimSun" w:cs="Calibri"/>
          <w:color w:val="auto"/>
          <w:szCs w:val="20"/>
          <w:lang w:eastAsia="ar-SA"/>
        </w:rPr>
        <w:t>synchronizacji z innymi utworami.</w:t>
      </w:r>
    </w:p>
    <w:p w14:paraId="06618200" w14:textId="77777777" w:rsidR="0032298E" w:rsidRPr="0032298E" w:rsidRDefault="0032298E" w:rsidP="0032298E">
      <w:pPr>
        <w:numPr>
          <w:ilvl w:val="0"/>
          <w:numId w:val="24"/>
        </w:numPr>
        <w:spacing w:beforeLines="40" w:before="96" w:afterLines="40" w:after="96" w:line="259" w:lineRule="auto"/>
        <w:ind w:left="284" w:hanging="284"/>
        <w:jc w:val="left"/>
        <w:rPr>
          <w:rFonts w:eastAsia="Times New Roman" w:cs="Calibri"/>
          <w:color w:val="auto"/>
          <w:szCs w:val="20"/>
          <w:lang w:eastAsia="pl-PL"/>
        </w:rPr>
      </w:pPr>
      <w:r w:rsidRPr="0032298E">
        <w:rPr>
          <w:rFonts w:eastAsia="Calibri" w:cs="Calibri"/>
          <w:color w:val="auto"/>
          <w:szCs w:val="20"/>
          <w:lang w:eastAsia="pl-PL"/>
        </w:rPr>
        <w:t xml:space="preserve">W stosunku do wyników prac zrealizowanych w ramach Umowy, które stanowią bazę danych w rozumieniu ustawy z dnia 27 lipca 2001 r. </w:t>
      </w:r>
      <w:r w:rsidRPr="0032298E">
        <w:rPr>
          <w:rFonts w:eastAsia="Calibri" w:cs="Calibri"/>
          <w:iCs/>
          <w:color w:val="auto"/>
          <w:szCs w:val="20"/>
          <w:lang w:eastAsia="pl-PL"/>
        </w:rPr>
        <w:t>o ochronie baz danych</w:t>
      </w:r>
      <w:r w:rsidRPr="0032298E">
        <w:rPr>
          <w:rFonts w:eastAsia="Calibri" w:cs="Calibri"/>
          <w:color w:val="auto"/>
          <w:szCs w:val="20"/>
          <w:lang w:eastAsia="pl-PL"/>
        </w:rPr>
        <w:t xml:space="preserve"> (</w:t>
      </w:r>
      <w:proofErr w:type="spellStart"/>
      <w:r w:rsidRPr="0032298E">
        <w:rPr>
          <w:rFonts w:eastAsia="Calibri" w:cs="Calibri"/>
          <w:color w:val="auto"/>
          <w:szCs w:val="20"/>
          <w:lang w:eastAsia="pl-PL"/>
        </w:rPr>
        <w:t>t.j</w:t>
      </w:r>
      <w:proofErr w:type="spellEnd"/>
      <w:r w:rsidRPr="0032298E">
        <w:rPr>
          <w:rFonts w:eastAsia="Calibri" w:cs="Calibri"/>
          <w:color w:val="auto"/>
          <w:szCs w:val="20"/>
          <w:lang w:eastAsia="pl-PL"/>
        </w:rPr>
        <w:t>. Dz. U. z 2021 r. poz. 386 z późn. zm.), producentem jest Zamawiający.</w:t>
      </w:r>
      <w:bookmarkStart w:id="4" w:name="_Ref453188690"/>
      <w:r w:rsidRPr="0032298E">
        <w:rPr>
          <w:rFonts w:eastAsia="Calibri" w:cs="Calibri"/>
          <w:color w:val="auto"/>
          <w:szCs w:val="20"/>
          <w:lang w:eastAsia="pl-PL"/>
        </w:rPr>
        <w:t xml:space="preserve"> </w:t>
      </w:r>
    </w:p>
    <w:p w14:paraId="65C50048" w14:textId="77777777" w:rsidR="0032298E" w:rsidRPr="0032298E" w:rsidRDefault="0032298E" w:rsidP="0032298E">
      <w:pPr>
        <w:widowControl w:val="0"/>
        <w:numPr>
          <w:ilvl w:val="0"/>
          <w:numId w:val="24"/>
        </w:numPr>
        <w:spacing w:beforeLines="40" w:before="96" w:afterLines="40" w:after="96" w:line="259" w:lineRule="auto"/>
        <w:ind w:left="284" w:hanging="284"/>
        <w:jc w:val="left"/>
        <w:rPr>
          <w:rFonts w:eastAsia="Times New Roman" w:cs="Calibri"/>
          <w:color w:val="auto"/>
          <w:szCs w:val="20"/>
          <w:lang w:eastAsia="pl-PL"/>
        </w:rPr>
      </w:pPr>
      <w:r w:rsidRPr="0032298E">
        <w:rPr>
          <w:rFonts w:eastAsia="Times New Roman" w:cs="Calibri"/>
          <w:color w:val="auto"/>
          <w:szCs w:val="20"/>
          <w:lang w:eastAsia="pl-PL"/>
        </w:rPr>
        <w:t>Zamawiający</w:t>
      </w:r>
      <w:r w:rsidRPr="0032298E">
        <w:rPr>
          <w:rFonts w:eastAsia="Calibri" w:cs="Calibri"/>
          <w:color w:val="auto"/>
          <w:szCs w:val="20"/>
          <w:lang w:eastAsia="pl-PL"/>
        </w:rPr>
        <w:t xml:space="preserve"> nabywa </w:t>
      </w:r>
      <w:bookmarkEnd w:id="4"/>
      <w:r w:rsidRPr="0032298E">
        <w:rPr>
          <w:rFonts w:eastAsia="Calibri" w:cs="Calibri"/>
          <w:color w:val="auto"/>
          <w:szCs w:val="20"/>
          <w:lang w:eastAsia="pl-PL"/>
        </w:rPr>
        <w:t>prawo zezwalania na wykonywanie zależnych praw autorskich do wszelkich opracowań Utworów (lub ich poszczególnych elementów), tj. prawo zezwalania na rozporządzanie i korzystanie z takich opracowań na polach eksploatacji wskazanych w</w:t>
      </w:r>
      <w:r w:rsidRPr="0032298E">
        <w:rPr>
          <w:rFonts w:eastAsia="Times New Roman" w:cs="Calibri"/>
          <w:color w:val="auto"/>
          <w:szCs w:val="20"/>
          <w:lang w:eastAsia="pl-PL"/>
        </w:rPr>
        <w:t xml:space="preserve"> ust. 1</w:t>
      </w:r>
      <w:r w:rsidRPr="0032298E">
        <w:rPr>
          <w:rFonts w:eastAsia="Calibri" w:cs="Calibri"/>
          <w:color w:val="auto"/>
          <w:szCs w:val="20"/>
          <w:lang w:eastAsia="pl-PL"/>
        </w:rPr>
        <w:t xml:space="preserve">. </w:t>
      </w:r>
      <w:r w:rsidRPr="0032298E">
        <w:rPr>
          <w:rFonts w:eastAsia="Times New Roman" w:cs="Calibri"/>
          <w:color w:val="auto"/>
          <w:szCs w:val="20"/>
          <w:lang w:eastAsia="pl-PL"/>
        </w:rPr>
        <w:t>W</w:t>
      </w:r>
      <w:r w:rsidRPr="0032298E">
        <w:rPr>
          <w:rFonts w:eastAsia="Calibri" w:cs="Calibri"/>
          <w:color w:val="auto"/>
          <w:szCs w:val="20"/>
          <w:lang w:eastAsia="pl-PL"/>
        </w:rPr>
        <w:t xml:space="preserve"> zakresie, w jakim Utwory spełniają cechy baz danych w rozumieniu </w:t>
      </w:r>
      <w:r w:rsidRPr="0032298E">
        <w:rPr>
          <w:rFonts w:eastAsia="Calibri" w:cs="Calibri"/>
          <w:color w:val="auto"/>
          <w:szCs w:val="20"/>
          <w:lang w:eastAsia="ar-SA"/>
        </w:rPr>
        <w:t>ustawy Prawo autorskie</w:t>
      </w:r>
      <w:r w:rsidRPr="0032298E">
        <w:rPr>
          <w:rFonts w:eastAsia="Calibri" w:cs="Calibri"/>
          <w:color w:val="auto"/>
          <w:szCs w:val="20"/>
          <w:lang w:eastAsia="pl-PL"/>
        </w:rPr>
        <w:t xml:space="preserve">, Wykonawca upoważnia </w:t>
      </w:r>
      <w:r w:rsidRPr="0032298E">
        <w:rPr>
          <w:rFonts w:eastAsia="Times New Roman" w:cs="Calibri"/>
          <w:color w:val="auto"/>
          <w:szCs w:val="20"/>
          <w:lang w:eastAsia="pl-PL"/>
        </w:rPr>
        <w:t>Zamawiającego</w:t>
      </w:r>
      <w:r w:rsidRPr="0032298E">
        <w:rPr>
          <w:rFonts w:eastAsia="Calibri" w:cs="Calibri"/>
          <w:color w:val="auto"/>
          <w:szCs w:val="20"/>
          <w:lang w:eastAsia="pl-PL"/>
        </w:rPr>
        <w:t xml:space="preserve"> również do sporządzania opracowań innych baz danych.</w:t>
      </w:r>
    </w:p>
    <w:p w14:paraId="51A8C986" w14:textId="77777777" w:rsidR="0032298E" w:rsidRPr="0032298E" w:rsidRDefault="0032298E" w:rsidP="0032298E">
      <w:pPr>
        <w:widowControl w:val="0"/>
        <w:numPr>
          <w:ilvl w:val="0"/>
          <w:numId w:val="24"/>
        </w:numPr>
        <w:spacing w:beforeLines="40" w:before="96" w:afterLines="40" w:after="96" w:line="259" w:lineRule="auto"/>
        <w:ind w:left="284" w:hanging="284"/>
        <w:jc w:val="left"/>
        <w:rPr>
          <w:rFonts w:eastAsia="SimSun" w:cs="Calibri"/>
          <w:color w:val="auto"/>
          <w:szCs w:val="20"/>
          <w:lang w:eastAsia="ar-SA"/>
        </w:rPr>
      </w:pPr>
      <w:r w:rsidRPr="0032298E">
        <w:rPr>
          <w:rFonts w:eastAsia="SimSun" w:cs="Calibri"/>
          <w:color w:val="auto"/>
          <w:szCs w:val="20"/>
          <w:lang w:eastAsia="ar-SA"/>
        </w:rPr>
        <w:t>Wykonawca zobowiązuje się do niewykonywania swoich autorskich osobistych praw do utworu, w tym rezygnuje z wykonywania nadzoru autorskiego, w szczególności wobec Zamawiającego i jego następców prawnych oraz upoważnia Zamawiającego i jego następców prawnych do wykonywania jego osobistych praw autorskich utworu.</w:t>
      </w:r>
    </w:p>
    <w:p w14:paraId="53480281" w14:textId="77777777" w:rsidR="0032298E" w:rsidRPr="0032298E" w:rsidRDefault="0032298E" w:rsidP="0032298E">
      <w:pPr>
        <w:widowControl w:val="0"/>
        <w:numPr>
          <w:ilvl w:val="0"/>
          <w:numId w:val="24"/>
        </w:numPr>
        <w:spacing w:beforeLines="40" w:before="96" w:afterLines="40" w:after="96" w:line="259" w:lineRule="auto"/>
        <w:ind w:left="284" w:hanging="284"/>
        <w:jc w:val="left"/>
        <w:rPr>
          <w:rFonts w:eastAsia="SimSun" w:cs="Calibri"/>
          <w:color w:val="auto"/>
          <w:szCs w:val="20"/>
          <w:lang w:eastAsia="ar-SA"/>
        </w:rPr>
      </w:pPr>
      <w:r w:rsidRPr="0032298E">
        <w:rPr>
          <w:rFonts w:eastAsia="SimSun" w:cs="Calibri"/>
          <w:color w:val="auto"/>
          <w:szCs w:val="20"/>
          <w:lang w:eastAsia="ar-SA"/>
        </w:rPr>
        <w:t>Wykonawca niniejszym oświadcza i potwierdza, że w ramach praw otrzymanych, Zamawiający będzie uprawniony w szczególności do:</w:t>
      </w:r>
    </w:p>
    <w:p w14:paraId="0C94ED20" w14:textId="77777777" w:rsidR="0032298E" w:rsidRPr="0032298E" w:rsidRDefault="0032298E" w:rsidP="0032298E">
      <w:pPr>
        <w:numPr>
          <w:ilvl w:val="0"/>
          <w:numId w:val="26"/>
        </w:numPr>
        <w:suppressAutoHyphens/>
        <w:spacing w:beforeLines="40" w:before="96" w:afterLines="40" w:after="96" w:line="259" w:lineRule="auto"/>
        <w:ind w:left="709" w:hanging="426"/>
        <w:jc w:val="left"/>
        <w:rPr>
          <w:rFonts w:eastAsia="SimSun" w:cs="Calibri"/>
          <w:color w:val="auto"/>
          <w:szCs w:val="20"/>
          <w:lang w:eastAsia="ar-SA"/>
        </w:rPr>
      </w:pPr>
      <w:r w:rsidRPr="0032298E">
        <w:rPr>
          <w:rFonts w:eastAsia="SimSun" w:cs="Calibri"/>
          <w:color w:val="auto"/>
          <w:szCs w:val="20"/>
          <w:lang w:eastAsia="ar-SA"/>
        </w:rPr>
        <w:t>zezwolenia na korzystanie i rozpowszechnianie Utworu oraz jego opracowań bez oznaczania ich imieniem i nazwiskiem autora;</w:t>
      </w:r>
    </w:p>
    <w:p w14:paraId="4859AB6F" w14:textId="77777777" w:rsidR="0032298E" w:rsidRPr="0032298E" w:rsidRDefault="0032298E" w:rsidP="0032298E">
      <w:pPr>
        <w:numPr>
          <w:ilvl w:val="0"/>
          <w:numId w:val="26"/>
        </w:numPr>
        <w:suppressAutoHyphens/>
        <w:spacing w:beforeLines="40" w:before="96" w:afterLines="40" w:after="96" w:line="259" w:lineRule="auto"/>
        <w:ind w:left="709" w:hanging="426"/>
        <w:jc w:val="left"/>
        <w:rPr>
          <w:rFonts w:eastAsia="SimSun" w:cs="Calibri"/>
          <w:color w:val="auto"/>
          <w:szCs w:val="20"/>
          <w:lang w:eastAsia="ar-SA"/>
        </w:rPr>
      </w:pPr>
      <w:r w:rsidRPr="0032298E">
        <w:rPr>
          <w:rFonts w:eastAsia="SimSun" w:cs="Calibri"/>
          <w:color w:val="auto"/>
          <w:szCs w:val="20"/>
          <w:lang w:eastAsia="ar-SA"/>
        </w:rPr>
        <w:t xml:space="preserve">wykorzystywania Utworu, w tym jego fragmentów, we wszelkich działaniach związanych z działalnością gospodarczą lub statutową Zamawiającego; Zamawiający będzie uprawniony w szczególności </w:t>
      </w:r>
      <w:r w:rsidRPr="0032298E">
        <w:rPr>
          <w:rFonts w:eastAsia="SimSun" w:cs="Calibri"/>
          <w:color w:val="auto"/>
          <w:szCs w:val="20"/>
          <w:lang w:eastAsia="ar-SA"/>
        </w:rPr>
        <w:br/>
        <w:t>do produkcji wszelkiego rodzaju materiałów wykorzystujących Utwór lub jego fragmenty.</w:t>
      </w:r>
    </w:p>
    <w:p w14:paraId="33128DC1"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t>W przypadku wynalezienia nowego, nieznanego w momencie zawarcia umowy pola eksploatacji związanego z korzystaniem z Utworu, Zamawiający będzie miał prawo pierwszeństwa nabycia, a   Wykonawca zobowiązany będzie w terminie 30 dni od dnia złożenia przez Zamawiającego pisemnego żądania w tym zakresie, przenieść na Zamawiającego prawa na wskazanym polu eksploatacji</w:t>
      </w:r>
      <w:r w:rsidRPr="0032298E">
        <w:rPr>
          <w:rFonts w:eastAsia="SimSun" w:cs="Calibri"/>
          <w:b/>
          <w:color w:val="auto"/>
          <w:szCs w:val="20"/>
          <w:lang w:eastAsia="ar-SA"/>
        </w:rPr>
        <w:t>.</w:t>
      </w:r>
    </w:p>
    <w:p w14:paraId="69D4E314"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t>Zamawiającemu przysługuje prawo przenoszenia praw nabytych na mocy Umowy w całości lub w części na osoby trzecie.</w:t>
      </w:r>
    </w:p>
    <w:p w14:paraId="2718586C"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t>Przeniesienie autorskich praw majątkowych i praw zależnych do Utworu następuje bez żadnych ograniczeń, w szczególności terytorialnych, czasowych lub ilościowych.</w:t>
      </w:r>
    </w:p>
    <w:p w14:paraId="6C04FF1F"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t>Prawo decydowania o pierwszym i następnych udostępnieniach utworu publiczności oraz o formie i sposobie tego udostępnienia przysługuje wyłącznie Zamawiającemu.</w:t>
      </w:r>
    </w:p>
    <w:p w14:paraId="16BC4AF1"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t>Rozpowszechnianie Utworu stanowi uprawnienie Zamawiającego, nie jest zaś jego obowiązkiem.</w:t>
      </w:r>
    </w:p>
    <w:p w14:paraId="5093AAA2"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lastRenderedPageBreak/>
        <w:t>Strony oświadczają, że w stosunku do wyników działań zrealizowanych w ramach Umowy, które stanowią bazę danych w rozumieniu ustawy z dnia 27 lipca 2001 r. o ochronie baz danych (</w:t>
      </w:r>
      <w:proofErr w:type="spellStart"/>
      <w:r w:rsidRPr="0032298E">
        <w:rPr>
          <w:rFonts w:eastAsia="SimSun" w:cs="Calibri"/>
          <w:color w:val="auto"/>
          <w:szCs w:val="20"/>
          <w:lang w:eastAsia="ar-SA"/>
        </w:rPr>
        <w:t>t.j</w:t>
      </w:r>
      <w:proofErr w:type="spellEnd"/>
      <w:r w:rsidRPr="0032298E">
        <w:rPr>
          <w:rFonts w:eastAsia="SimSun" w:cs="Calibri"/>
          <w:color w:val="auto"/>
          <w:szCs w:val="20"/>
          <w:lang w:eastAsia="ar-SA"/>
        </w:rPr>
        <w:t>. Dz. U. z 2021 r., poz. 386 z późn. zm.), producentem jest Zamawiający. W przypadku, w którym prawo wyłączne do bazy danych powstało na rzecz Wykonawcy lub Wykonawca w inny sposób nabył prawa do bazy danych, Zamawiający nabywa to prawo z chwilą dostarczenia mu bazy danych przez Wykonawcę. Jeżeli Umowa wyraźnie nie stanowi inaczej, nabycie prawa wyłącznego do bazy danych następuje w całości, w zakresie wszystkich uprawnień przysługujących Wykonawcy, w tym w zakresie pobierania i wtórnego wykorzystywania danych. Nabycie prawa wyłącznego następuje bez ograniczeń terytorialnych i obejmuje prawa istniejące na terytorium Rzeczypospolitej Polskiej oraz terytoriów innych państw, dla których baza ta podlega ochronie.</w:t>
      </w:r>
    </w:p>
    <w:p w14:paraId="4C05F3B3" w14:textId="77777777" w:rsidR="0032298E" w:rsidRPr="0032298E" w:rsidRDefault="0032298E" w:rsidP="0032298E">
      <w:pPr>
        <w:numPr>
          <w:ilvl w:val="0"/>
          <w:numId w:val="25"/>
        </w:numPr>
        <w:suppressAutoHyphens/>
        <w:spacing w:beforeLines="40" w:before="96" w:afterLines="40" w:after="96" w:line="259" w:lineRule="auto"/>
        <w:ind w:left="426" w:hanging="426"/>
        <w:jc w:val="left"/>
        <w:rPr>
          <w:rFonts w:eastAsia="SimSun" w:cs="Calibri"/>
          <w:color w:val="auto"/>
          <w:szCs w:val="20"/>
          <w:lang w:eastAsia="ar-SA"/>
        </w:rPr>
      </w:pPr>
      <w:r w:rsidRPr="0032298E">
        <w:rPr>
          <w:rFonts w:eastAsia="SimSun" w:cs="Calibri"/>
          <w:color w:val="auto"/>
          <w:szCs w:val="20"/>
          <w:lang w:eastAsia="ar-SA"/>
        </w:rPr>
        <w:t xml:space="preserve">Zamawiający nabywa: </w:t>
      </w:r>
    </w:p>
    <w:p w14:paraId="1B62F49E" w14:textId="77777777" w:rsidR="0032298E" w:rsidRPr="0032298E" w:rsidRDefault="0032298E" w:rsidP="0032298E">
      <w:pPr>
        <w:numPr>
          <w:ilvl w:val="1"/>
          <w:numId w:val="17"/>
        </w:numPr>
        <w:suppressAutoHyphens/>
        <w:spacing w:beforeLines="40" w:before="96" w:afterLines="40" w:after="96" w:line="259" w:lineRule="auto"/>
        <w:contextualSpacing/>
        <w:jc w:val="left"/>
        <w:rPr>
          <w:rFonts w:eastAsia="SimSun" w:cs="Calibri"/>
          <w:color w:val="auto"/>
          <w:szCs w:val="20"/>
          <w:lang w:eastAsia="ar-SA"/>
        </w:rPr>
      </w:pPr>
      <w:r w:rsidRPr="0032298E">
        <w:rPr>
          <w:rFonts w:eastAsia="SimSun" w:cs="Calibri"/>
          <w:color w:val="auto"/>
          <w:szCs w:val="20"/>
          <w:lang w:eastAsia="ar-SA"/>
        </w:rPr>
        <w:t xml:space="preserve">prawo zezwalania na wykonywanie zależnych praw autorskich do wszelkich opracowań Utworów (lub ich poszczególnych elementów), tj. prawo zezwalania na rozporządzanie i korzystanie z takich opracowań na polach eksploatacji wskazanych w ust. 3 - z chwilą wskazaną w ust. 3. W zakresie w jakim Utwory spełniają cechy baz danych w rozumieniu ustawy o prawie autorskim i prawach pokrewnych, Wykonawca upoważnia Zamawiającego również do sporządzania opracowań baz danych; </w:t>
      </w:r>
    </w:p>
    <w:p w14:paraId="3E4F1C07" w14:textId="77777777" w:rsidR="0032298E" w:rsidRPr="0032298E" w:rsidRDefault="0032298E" w:rsidP="0032298E">
      <w:pPr>
        <w:numPr>
          <w:ilvl w:val="1"/>
          <w:numId w:val="17"/>
        </w:numPr>
        <w:suppressAutoHyphens/>
        <w:spacing w:beforeLines="40" w:before="96" w:afterLines="40" w:after="96" w:line="259" w:lineRule="auto"/>
        <w:contextualSpacing/>
        <w:jc w:val="left"/>
        <w:rPr>
          <w:rFonts w:eastAsia="SimSun" w:cs="Calibri"/>
          <w:color w:val="auto"/>
          <w:szCs w:val="20"/>
          <w:lang w:eastAsia="ar-SA"/>
        </w:rPr>
      </w:pPr>
      <w:r w:rsidRPr="0032298E">
        <w:rPr>
          <w:rFonts w:eastAsia="SimSun" w:cs="Calibri"/>
          <w:color w:val="auto"/>
          <w:szCs w:val="20"/>
          <w:lang w:eastAsia="ar-SA"/>
        </w:rPr>
        <w:t xml:space="preserve">własność wydanych Zamawiającemu nośników, na których zostały utrwalone Utwory (lub ich poszczególne elementy) w celu ich przekazania Zamawiającemu – z chwilą ich przekazania –w przypadku gdy nastąpi to inaczej niż drogą poczty elektronicznej. </w:t>
      </w:r>
    </w:p>
    <w:p w14:paraId="7BF30F15" w14:textId="77777777" w:rsidR="0032298E" w:rsidRPr="0032298E" w:rsidRDefault="0032298E" w:rsidP="0032298E">
      <w:pPr>
        <w:suppressAutoHyphens/>
        <w:spacing w:beforeLines="40" w:before="96" w:afterLines="40" w:after="96"/>
        <w:rPr>
          <w:rFonts w:eastAsia="SimSun" w:cs="Calibri"/>
          <w:color w:val="auto"/>
          <w:szCs w:val="20"/>
          <w:lang w:eastAsia="ar-SA"/>
        </w:rPr>
      </w:pPr>
      <w:r w:rsidRPr="0032298E">
        <w:rPr>
          <w:rFonts w:eastAsia="SimSun" w:cs="Calibri"/>
          <w:color w:val="auto"/>
          <w:szCs w:val="20"/>
          <w:lang w:eastAsia="ar-SA"/>
        </w:rPr>
        <w:t xml:space="preserve">12. Wykonawca nie może </w:t>
      </w:r>
      <w:bookmarkStart w:id="5" w:name="_Hlk101436964"/>
      <w:r w:rsidRPr="0032298E">
        <w:rPr>
          <w:rFonts w:eastAsia="SimSun" w:cs="Calibri"/>
          <w:color w:val="auto"/>
          <w:szCs w:val="20"/>
          <w:lang w:eastAsia="ar-SA"/>
        </w:rPr>
        <w:t>wykorzystywać rezultatów realizacji zamówienia na własną rzecz lub na rzecz podmiotów trzecich</w:t>
      </w:r>
      <w:bookmarkEnd w:id="5"/>
      <w:r w:rsidRPr="0032298E">
        <w:rPr>
          <w:rFonts w:eastAsia="SimSun" w:cs="Calibri"/>
          <w:color w:val="auto"/>
          <w:szCs w:val="20"/>
          <w:lang w:eastAsia="ar-SA"/>
        </w:rPr>
        <w:t xml:space="preserve">. Wykonawca zobowiązuje się do nieudostępniania rezultatów realizacji zamówienia w tym bazy danych oraz jakichkolwiek informacji w niej zawartych żadnym innym podmiotom niż Zamawiający.  </w:t>
      </w:r>
    </w:p>
    <w:p w14:paraId="369690F7" w14:textId="77777777" w:rsidR="0032298E" w:rsidRPr="0032298E" w:rsidRDefault="0032298E" w:rsidP="0032298E">
      <w:pPr>
        <w:widowControl w:val="0"/>
        <w:spacing w:beforeLines="40" w:before="96" w:afterLines="40" w:after="96"/>
        <w:rPr>
          <w:rFonts w:eastAsia="Calibri" w:cs="Calibri"/>
          <w:snapToGrid w:val="0"/>
          <w:color w:val="auto"/>
          <w:szCs w:val="20"/>
        </w:rPr>
      </w:pPr>
    </w:p>
    <w:p w14:paraId="494422C8" w14:textId="77777777" w:rsidR="0032298E" w:rsidRPr="0032298E" w:rsidRDefault="0032298E" w:rsidP="0032298E">
      <w:pPr>
        <w:widowControl w:val="0"/>
        <w:spacing w:beforeLines="40" w:before="96" w:afterLines="40" w:after="96"/>
        <w:jc w:val="center"/>
        <w:rPr>
          <w:rFonts w:eastAsia="Times New Roman" w:cs="Calibri"/>
          <w:b/>
          <w:bCs/>
          <w:color w:val="auto"/>
          <w:szCs w:val="20"/>
          <w:lang w:eastAsia="pl-PL"/>
        </w:rPr>
      </w:pPr>
      <w:r w:rsidRPr="0032298E">
        <w:rPr>
          <w:rFonts w:eastAsia="Times New Roman" w:cs="Calibri"/>
          <w:b/>
          <w:bCs/>
          <w:snapToGrid w:val="0"/>
          <w:color w:val="auto"/>
          <w:szCs w:val="20"/>
          <w:lang w:eastAsia="pl-PL"/>
        </w:rPr>
        <w:t xml:space="preserve">§ 7 </w:t>
      </w:r>
      <w:r w:rsidRPr="0032298E">
        <w:rPr>
          <w:rFonts w:eastAsia="Times New Roman" w:cs="Calibri"/>
          <w:b/>
          <w:bCs/>
          <w:color w:val="auto"/>
          <w:szCs w:val="20"/>
          <w:lang w:eastAsia="pl-PL"/>
        </w:rPr>
        <w:t>Informacje poufne</w:t>
      </w:r>
    </w:p>
    <w:p w14:paraId="55F71E55" w14:textId="77777777" w:rsidR="0032298E" w:rsidRPr="0032298E" w:rsidRDefault="0032298E" w:rsidP="0032298E">
      <w:pPr>
        <w:numPr>
          <w:ilvl w:val="0"/>
          <w:numId w:val="21"/>
        </w:numPr>
        <w:spacing w:beforeLines="40" w:before="96" w:afterLines="40" w:after="96" w:line="259" w:lineRule="auto"/>
        <w:ind w:left="426"/>
        <w:jc w:val="left"/>
        <w:rPr>
          <w:rFonts w:eastAsia="Calibri" w:cs="Calibri"/>
          <w:color w:val="auto"/>
          <w:szCs w:val="20"/>
        </w:rPr>
      </w:pPr>
      <w:r w:rsidRPr="0032298E">
        <w:rPr>
          <w:rFonts w:eastAsia="Calibri" w:cs="Calibri"/>
          <w:color w:val="auto"/>
          <w:szCs w:val="20"/>
        </w:rPr>
        <w:t xml:space="preserve">Strony zgodnie oświadczają, że wszelkie informacje uzyskane w trakcie realizacji Przedmiotu Umowy, jakie Strony powzięły lub powezmą, należy traktować jako stanowiące tajemnicę (informacje poufne). </w:t>
      </w:r>
    </w:p>
    <w:p w14:paraId="04538E41" w14:textId="77777777" w:rsidR="0032298E" w:rsidRPr="0032298E" w:rsidRDefault="0032298E" w:rsidP="0032298E">
      <w:pPr>
        <w:numPr>
          <w:ilvl w:val="0"/>
          <w:numId w:val="21"/>
        </w:numPr>
        <w:spacing w:beforeLines="40" w:before="96" w:afterLines="40" w:after="96" w:line="259" w:lineRule="auto"/>
        <w:ind w:left="426"/>
        <w:jc w:val="left"/>
        <w:rPr>
          <w:rFonts w:eastAsia="Calibri" w:cs="Calibri"/>
          <w:color w:val="auto"/>
          <w:szCs w:val="20"/>
        </w:rPr>
      </w:pPr>
      <w:r w:rsidRPr="0032298E">
        <w:rPr>
          <w:rFonts w:eastAsia="Calibri" w:cs="Calibri"/>
          <w:color w:val="auto"/>
          <w:szCs w:val="20"/>
        </w:rPr>
        <w:t>Każda ze Stron zobowiązuje się:</w:t>
      </w:r>
    </w:p>
    <w:p w14:paraId="14851242"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t>nie ujawniać informacji poufnych innym podmiotom bez zgody drugiej Strony, udzielonej na piśmie pod rygorem nieważności;</w:t>
      </w:r>
    </w:p>
    <w:p w14:paraId="501A1BC2"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t>wykorzystywać informacje poufne jedynie do potrzeb realizacji Umowy;</w:t>
      </w:r>
    </w:p>
    <w:p w14:paraId="14A7BAA5"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t>nie powielać informacji poufnych w zakresie szerszym niż jest to potrzebne dla realizacji Umowy;</w:t>
      </w:r>
    </w:p>
    <w:p w14:paraId="01B00544"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t xml:space="preserve">zabezpieczać otrzymane informacje poufne przed dostępem osób nieuprawnionych w stopniu niezbędnym do zachowania ich poufnego charakteru, a co najmniej w takim samym stopniu, </w:t>
      </w:r>
      <w:r w:rsidRPr="0032298E">
        <w:rPr>
          <w:rFonts w:eastAsia="Times New Roman" w:cs="Calibri"/>
          <w:color w:val="auto"/>
          <w:szCs w:val="20"/>
          <w:lang w:eastAsia="pl-PL"/>
        </w:rPr>
        <w:br/>
        <w:t>jak postępuje wobec własnej tajemnicy przedsiębiorstwa.</w:t>
      </w:r>
    </w:p>
    <w:p w14:paraId="58C6B374"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t>do wzajemnego informowania o przypadkach naruszenia poufności przekazanych informacji poufnych oraz zobowiązują się do podjęcia wszelkich działań mających na celu ograniczenie lub zaprzestanie dalszego naruszania poufności przekazanych informacji poufnych;</w:t>
      </w:r>
    </w:p>
    <w:p w14:paraId="59DF5A5C"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lastRenderedPageBreak/>
        <w:t>do zwrotu nośników zawierających informacje poufne przekazanych drugiej Stronienie niezwłocznie na jej wniosek;</w:t>
      </w:r>
    </w:p>
    <w:p w14:paraId="689A5782" w14:textId="77777777" w:rsidR="0032298E" w:rsidRPr="0032298E" w:rsidRDefault="0032298E" w:rsidP="0032298E">
      <w:pPr>
        <w:numPr>
          <w:ilvl w:val="2"/>
          <w:numId w:val="22"/>
        </w:numPr>
        <w:autoSpaceDN w:val="0"/>
        <w:spacing w:beforeLines="40" w:before="96" w:afterLines="40" w:after="96" w:line="259" w:lineRule="auto"/>
        <w:ind w:left="851" w:hanging="283"/>
        <w:jc w:val="left"/>
        <w:textAlignment w:val="baseline"/>
        <w:rPr>
          <w:rFonts w:eastAsia="Times New Roman" w:cs="Calibri"/>
          <w:color w:val="auto"/>
          <w:szCs w:val="20"/>
          <w:lang w:eastAsia="pl-PL"/>
        </w:rPr>
      </w:pPr>
      <w:r w:rsidRPr="0032298E">
        <w:rPr>
          <w:rFonts w:eastAsia="Times New Roman" w:cs="Calibri"/>
          <w:color w:val="auto"/>
          <w:szCs w:val="20"/>
          <w:lang w:eastAsia="pl-PL"/>
        </w:rPr>
        <w:t>do usunięcia informacji poufnych drugiej Strony, niezwłocznie na jej wniosek, w miarę możliwości technicznych systemów, w których są przetwarzane.</w:t>
      </w:r>
    </w:p>
    <w:p w14:paraId="041BF923" w14:textId="77777777" w:rsidR="0032298E" w:rsidRPr="0032298E" w:rsidRDefault="0032298E" w:rsidP="0032298E">
      <w:pPr>
        <w:numPr>
          <w:ilvl w:val="0"/>
          <w:numId w:val="21"/>
        </w:numPr>
        <w:autoSpaceDN w:val="0"/>
        <w:spacing w:beforeLines="40" w:before="96" w:afterLines="40" w:after="96" w:line="259" w:lineRule="auto"/>
        <w:jc w:val="left"/>
        <w:textAlignment w:val="baseline"/>
        <w:rPr>
          <w:rFonts w:eastAsia="Times New Roman" w:cs="Calibri"/>
          <w:color w:val="auto"/>
          <w:szCs w:val="20"/>
          <w:lang w:eastAsia="pl-PL"/>
        </w:rPr>
      </w:pPr>
      <w:r w:rsidRPr="0032298E">
        <w:rPr>
          <w:rFonts w:eastAsia="Calibri" w:cs="Calibri"/>
          <w:color w:val="auto"/>
          <w:szCs w:val="20"/>
        </w:rPr>
        <w:t>Wykonawca zobowiązany jest do zapewnienia przestrzegania zobowiązań określonych w ust. 1-2 powyżej przez wszystkich swoich pracowników, współpracowników, podwykonawców oraz inne podmioty, którymi posłuży się w związku z realizacją Umowy oraz będzie odpowiedzialny za przestrzeganie tych zobowiązań przez takie podmioty, w zakresie takim, w jakim odpowiada za własne zobowiązania wynikające z niniejszego paragrafu.</w:t>
      </w:r>
    </w:p>
    <w:p w14:paraId="40315E33" w14:textId="77777777" w:rsidR="0032298E" w:rsidRPr="0032298E" w:rsidRDefault="0032298E" w:rsidP="0032298E">
      <w:pPr>
        <w:numPr>
          <w:ilvl w:val="0"/>
          <w:numId w:val="21"/>
        </w:numPr>
        <w:spacing w:beforeLines="40" w:before="96" w:afterLines="40" w:after="96" w:line="259" w:lineRule="auto"/>
        <w:ind w:left="426"/>
        <w:jc w:val="left"/>
        <w:rPr>
          <w:rFonts w:eastAsia="Calibri" w:cs="Calibri"/>
          <w:color w:val="auto"/>
          <w:szCs w:val="20"/>
        </w:rPr>
      </w:pPr>
      <w:r w:rsidRPr="0032298E">
        <w:rPr>
          <w:rFonts w:eastAsia="Calibri" w:cs="Calibri"/>
          <w:color w:val="auto"/>
          <w:szCs w:val="20"/>
        </w:rPr>
        <w:t>Odbiorca informacji będzie zwolniony z obowiązku zachowania w poufności uzyskanych informacji w przypadku informacji powszechnie znanych, a także jeżeli obowiązek ich ujawnienia wynikać będzie z ważnego nakazu sądowego lub polecenia urzędowego wydanego przez właściwy organ w zakresie posiadanych kompetencji wynikających z powszechnie obowiązujących przepisów prawa. W każdym takim przypadku, przed ujawnieniem jakichkolwiek informacji poufnych odbiorca będzie zobowiązany do niezwłocznego poinformowania Strony, która informacje ujawniła lub której one dotyczą.</w:t>
      </w:r>
    </w:p>
    <w:p w14:paraId="40F7A3FE" w14:textId="77777777" w:rsidR="0032298E" w:rsidRPr="0032298E" w:rsidRDefault="0032298E" w:rsidP="0032298E">
      <w:pPr>
        <w:numPr>
          <w:ilvl w:val="0"/>
          <w:numId w:val="21"/>
        </w:numPr>
        <w:spacing w:beforeLines="40" w:before="96" w:afterLines="40" w:after="96" w:line="259" w:lineRule="auto"/>
        <w:jc w:val="left"/>
        <w:rPr>
          <w:rFonts w:eastAsia="Calibri" w:cs="Calibri"/>
          <w:color w:val="auto"/>
          <w:szCs w:val="20"/>
        </w:rPr>
      </w:pPr>
      <w:r w:rsidRPr="0032298E">
        <w:rPr>
          <w:rFonts w:eastAsia="Calibri" w:cs="Calibri"/>
          <w:color w:val="auto"/>
          <w:szCs w:val="20"/>
        </w:rPr>
        <w:t xml:space="preserve">Osoby odpowiedzialne za kierowanie realizacją i współpracą przy wykonywaniu umowy, koordynują przekazywanie i odbieranie informacji poufnych oraz mogą uzgodnić w imieniu Stron w formie udokumentowanej, szczegółowe zasady bezpieczeństwa związane z przekazywaniem, przetwarzaniem </w:t>
      </w:r>
      <w:r w:rsidRPr="0032298E">
        <w:rPr>
          <w:rFonts w:eastAsia="Calibri" w:cs="Calibri"/>
          <w:color w:val="auto"/>
          <w:szCs w:val="20"/>
        </w:rPr>
        <w:br/>
        <w:t xml:space="preserve">lub przechowywaniem informacji poufnych. Do czasu dokonania takich uzgodnień każda ze Stron ma prawo powstrzymać się z ujawnianiem informacji poufnych. </w:t>
      </w:r>
    </w:p>
    <w:p w14:paraId="775B1C77" w14:textId="77777777" w:rsidR="0032298E" w:rsidRPr="0032298E" w:rsidRDefault="0032298E" w:rsidP="0032298E">
      <w:pPr>
        <w:numPr>
          <w:ilvl w:val="0"/>
          <w:numId w:val="21"/>
        </w:numPr>
        <w:spacing w:beforeLines="40" w:before="96" w:afterLines="40" w:after="96" w:line="259" w:lineRule="auto"/>
        <w:ind w:left="426"/>
        <w:jc w:val="left"/>
        <w:rPr>
          <w:rFonts w:eastAsia="Calibri" w:cs="Calibri"/>
          <w:color w:val="auto"/>
          <w:szCs w:val="20"/>
        </w:rPr>
      </w:pPr>
      <w:r w:rsidRPr="0032298E">
        <w:rPr>
          <w:rFonts w:eastAsia="Calibri" w:cs="Calibri"/>
          <w:color w:val="auto"/>
          <w:szCs w:val="20"/>
        </w:rPr>
        <w:t xml:space="preserve">W zakresie, w jakim Wykonawca będzie, na potrzeby realizacji Przedmiotu Umowy, przetwarzał dane osobowe, zobowiązuje się on do dokonywania ich przetwarzania w sposób zgodny z aktualnymi przepisami prawa regulującymi ochronę danych osobowych, a w szczególności uprzedzi Zamawiającego w wypadku zaistnienia konieczności zawarcia stosownej umowy dotyczącej przetwarzania danych osobowych, w tym powierzenia przetwarzania danych osobowych. </w:t>
      </w:r>
    </w:p>
    <w:p w14:paraId="7D5FEF39" w14:textId="77777777" w:rsidR="0032298E" w:rsidRPr="0032298E" w:rsidRDefault="0032298E" w:rsidP="0032298E">
      <w:pPr>
        <w:numPr>
          <w:ilvl w:val="0"/>
          <w:numId w:val="21"/>
        </w:numPr>
        <w:spacing w:beforeLines="40" w:before="96" w:afterLines="40" w:after="96" w:line="259" w:lineRule="auto"/>
        <w:ind w:left="426"/>
        <w:jc w:val="left"/>
        <w:rPr>
          <w:rFonts w:eastAsia="Calibri" w:cs="Calibri"/>
          <w:color w:val="auto"/>
          <w:szCs w:val="20"/>
        </w:rPr>
      </w:pPr>
      <w:r w:rsidRPr="0032298E">
        <w:rPr>
          <w:rFonts w:eastAsia="Calibri" w:cs="Calibri"/>
          <w:color w:val="auto"/>
          <w:szCs w:val="20"/>
        </w:rPr>
        <w:t>Strony Umowy będą związane postanowieniami Umowy dotyczącymi poufności do upływu dwóch lat liczonych od rozwiązania lub wygaśnięcia Umowy.</w:t>
      </w:r>
    </w:p>
    <w:p w14:paraId="6469506C" w14:textId="77777777" w:rsidR="0032298E" w:rsidRPr="0032298E" w:rsidRDefault="0032298E" w:rsidP="0032298E">
      <w:pPr>
        <w:widowControl w:val="0"/>
        <w:spacing w:beforeLines="40" w:before="96" w:afterLines="40" w:after="96"/>
        <w:jc w:val="center"/>
        <w:rPr>
          <w:rFonts w:eastAsia="Calibri" w:cs="Calibri"/>
          <w:color w:val="auto"/>
          <w:szCs w:val="20"/>
        </w:rPr>
      </w:pPr>
    </w:p>
    <w:p w14:paraId="373F1CAC"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r w:rsidRPr="0032298E">
        <w:rPr>
          <w:rFonts w:eastAsia="Times New Roman" w:cs="Calibri"/>
          <w:b/>
          <w:bCs/>
          <w:color w:val="auto"/>
          <w:szCs w:val="20"/>
          <w:lang w:eastAsia="pl-PL"/>
        </w:rPr>
        <w:t>§ 8 Kary umowne</w:t>
      </w:r>
    </w:p>
    <w:p w14:paraId="0B3BB95F" w14:textId="77777777" w:rsidR="0032298E" w:rsidRPr="0032298E" w:rsidRDefault="0032298E" w:rsidP="0032298E">
      <w:pPr>
        <w:widowControl w:val="0"/>
        <w:numPr>
          <w:ilvl w:val="0"/>
          <w:numId w:val="10"/>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Zamawiający naliczy Wykonawcy karę umowną:</w:t>
      </w:r>
    </w:p>
    <w:p w14:paraId="0D431E8C" w14:textId="77777777" w:rsidR="0032298E" w:rsidRPr="0032298E" w:rsidRDefault="0032298E" w:rsidP="0032298E">
      <w:pPr>
        <w:widowControl w:val="0"/>
        <w:numPr>
          <w:ilvl w:val="0"/>
          <w:numId w:val="23"/>
        </w:numPr>
        <w:spacing w:beforeLines="40" w:before="96" w:afterLines="40" w:after="96" w:line="259" w:lineRule="auto"/>
        <w:ind w:left="709" w:hanging="425"/>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w przypadku rozwiązania Umowy (odstąpienia lub wypowiedzenia) przez Zamawiającego z winy Wykonawcy lub przez Wykonawcę z powodów leżących po jego stronie w wysokości 35% wynagrodzenia brutto wskazanego w § 4 ust. 1 Umowy;</w:t>
      </w:r>
    </w:p>
    <w:p w14:paraId="62F79AB4" w14:textId="77777777" w:rsidR="0032298E" w:rsidRPr="0032298E" w:rsidRDefault="0032298E" w:rsidP="0032298E">
      <w:pPr>
        <w:widowControl w:val="0"/>
        <w:numPr>
          <w:ilvl w:val="0"/>
          <w:numId w:val="23"/>
        </w:numPr>
        <w:spacing w:beforeLines="40" w:before="96" w:afterLines="40" w:after="96" w:line="259" w:lineRule="auto"/>
        <w:ind w:left="709" w:hanging="425"/>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w przypadku zwłoki Wykonawcy w stosunku do któregokolwiek terminu określonego w § 3 ust. 1 - w wysokości 2% wynagrodzenia brutto określonego § 4 ust. 1 Umowy za każdy dzień zwłoki; kara umowna będzie naliczana do 14 dnia zwłoki, po upływie 14 dnia zwłoki Zamawiający uprawniony jest do odstąpienia od Umowy;</w:t>
      </w:r>
    </w:p>
    <w:p w14:paraId="4FF6CDEC" w14:textId="77777777" w:rsidR="0032298E" w:rsidRPr="0032298E" w:rsidRDefault="0032298E" w:rsidP="0032298E">
      <w:pPr>
        <w:widowControl w:val="0"/>
        <w:numPr>
          <w:ilvl w:val="0"/>
          <w:numId w:val="23"/>
        </w:numPr>
        <w:spacing w:beforeLines="40" w:before="96" w:afterLines="40" w:after="96" w:line="259" w:lineRule="auto"/>
        <w:ind w:left="709" w:hanging="425"/>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w przypadku naruszenia przez Wykonawcę obowiązków dotyczących poufności, o których mowa w § 7 Umowy, Wykonawca zapłaci Zamawiającemu karę umowną w wysokości 5 000 (słownie: pięć tysięcy) </w:t>
      </w:r>
      <w:r w:rsidRPr="0032298E">
        <w:rPr>
          <w:rFonts w:eastAsia="Times New Roman" w:cs="Calibri"/>
          <w:snapToGrid w:val="0"/>
          <w:color w:val="auto"/>
          <w:szCs w:val="20"/>
          <w:lang w:eastAsia="pl-PL"/>
        </w:rPr>
        <w:br/>
        <w:t>zł za każdy przypadek takiego naruszenia.</w:t>
      </w:r>
    </w:p>
    <w:p w14:paraId="4A46AB1A" w14:textId="77777777" w:rsidR="0032298E" w:rsidRPr="0032298E" w:rsidRDefault="0032298E" w:rsidP="0032298E">
      <w:pPr>
        <w:widowControl w:val="0"/>
        <w:numPr>
          <w:ilvl w:val="0"/>
          <w:numId w:val="23"/>
        </w:numPr>
        <w:spacing w:beforeLines="40" w:before="96" w:afterLines="40" w:after="96" w:line="259" w:lineRule="auto"/>
        <w:ind w:left="709" w:hanging="425"/>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lastRenderedPageBreak/>
        <w:t>w przypadku naruszenia przez Wykonawcę obowiązków określonych w § 2 ust. 3 w wysokości 5% wynagrodzenia brutto określonego w § 4 ust. 1 Umowy;</w:t>
      </w:r>
    </w:p>
    <w:p w14:paraId="141EF285" w14:textId="77777777" w:rsidR="0032298E" w:rsidRPr="0032298E" w:rsidRDefault="0032298E" w:rsidP="0032298E">
      <w:pPr>
        <w:numPr>
          <w:ilvl w:val="0"/>
          <w:numId w:val="23"/>
        </w:numPr>
        <w:spacing w:line="259" w:lineRule="auto"/>
        <w:ind w:left="709"/>
        <w:contextualSpacing/>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w przypadku naruszenia zobowiązań wskazanych w § 2 ust. 7 lub § 6 ust. 12, w wysokości 20% wynagrodzenia brutto określonego w § 4 ust. 1 Umowy;</w:t>
      </w:r>
    </w:p>
    <w:p w14:paraId="024A8547" w14:textId="77777777" w:rsidR="0032298E" w:rsidRPr="0032298E" w:rsidRDefault="0032298E" w:rsidP="0032298E">
      <w:pPr>
        <w:numPr>
          <w:ilvl w:val="0"/>
          <w:numId w:val="23"/>
        </w:numPr>
        <w:spacing w:line="259" w:lineRule="auto"/>
        <w:ind w:left="709"/>
        <w:contextualSpacing/>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w przypadku naruszenia obowiązków określonych w § 2 ust. 6 Umowy, w wysokości 5% wynagrodzenia brutto za realizację zamówienia (określonego umową) za każdy przypadek naruszenia.</w:t>
      </w:r>
    </w:p>
    <w:p w14:paraId="7FE7A7AA" w14:textId="77777777" w:rsidR="0032298E" w:rsidRPr="0032298E" w:rsidRDefault="0032298E" w:rsidP="0032298E">
      <w:pPr>
        <w:widowControl w:val="0"/>
        <w:numPr>
          <w:ilvl w:val="0"/>
          <w:numId w:val="10"/>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Kary umowne mogą podlegać łączeniu. Maksymalna wysokość kar umownych możliwych do dochodzenia na podstawie Umowy wynosi 50% wynagrodzenia brutto określonego w § 4 ust. 1.</w:t>
      </w:r>
    </w:p>
    <w:p w14:paraId="751831C6" w14:textId="77777777" w:rsidR="0032298E" w:rsidRPr="0032298E" w:rsidRDefault="0032298E" w:rsidP="0032298E">
      <w:pPr>
        <w:widowControl w:val="0"/>
        <w:numPr>
          <w:ilvl w:val="0"/>
          <w:numId w:val="10"/>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Zamawiający zastrzega dochodzenie od Wykonawcy odszkodowania uzupełniającego, przenoszącego wysokość zastrzeżonej kary umownej.  </w:t>
      </w:r>
    </w:p>
    <w:p w14:paraId="3C3A6401" w14:textId="77777777" w:rsidR="0032298E" w:rsidRPr="0032298E" w:rsidRDefault="0032298E" w:rsidP="0032298E">
      <w:pPr>
        <w:widowControl w:val="0"/>
        <w:numPr>
          <w:ilvl w:val="0"/>
          <w:numId w:val="10"/>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rPr>
        <w:t xml:space="preserve">W przypadku wystąpienia okoliczności skutkujących naliczeniem przez Zamawiającego kar umownych, Zamawiający skieruje do Wykonawcy pisemną informację o wysokości naliczonych kar umownych wraz z notą obciążeniową i wezwaniem do ich zapłaty w określonym w piśmie terminie. Wykonawca zobowiązuje się do zapłaty zastrzeżonych kar umownych w tym terminie na rachunek wskazany przez Zamawiającego w nocie obciążeniowej. </w:t>
      </w:r>
    </w:p>
    <w:p w14:paraId="271B4392" w14:textId="77777777" w:rsidR="0032298E" w:rsidRPr="0032298E" w:rsidRDefault="0032298E" w:rsidP="0032298E">
      <w:pPr>
        <w:widowControl w:val="0"/>
        <w:numPr>
          <w:ilvl w:val="0"/>
          <w:numId w:val="10"/>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 xml:space="preserve">W przypadku bezskutecznego upływu terminu wskazanego w ust. 4 powyżej, Zamawiający ma prawo do automatycznego potrącenia kar umownych z wynagrodzenia należnego Wykonawcy bez składania odrębnego oświadczenia o potrąceniu – o ile właściwe przepisy nie stanowią inaczej. </w:t>
      </w:r>
    </w:p>
    <w:p w14:paraId="5BFBFD45" w14:textId="77777777" w:rsidR="0032298E" w:rsidRPr="0032298E" w:rsidRDefault="0032298E" w:rsidP="0032298E">
      <w:pPr>
        <w:widowControl w:val="0"/>
        <w:spacing w:beforeLines="40" w:before="96" w:afterLines="40" w:after="96"/>
        <w:rPr>
          <w:rFonts w:eastAsia="Times New Roman" w:cs="Calibri"/>
          <w:color w:val="auto"/>
          <w:szCs w:val="20"/>
          <w:lang w:eastAsia="pl-PL"/>
        </w:rPr>
      </w:pPr>
    </w:p>
    <w:p w14:paraId="6D3039F9" w14:textId="77777777" w:rsidR="0032298E" w:rsidRPr="0032298E" w:rsidRDefault="0032298E" w:rsidP="0032298E">
      <w:pPr>
        <w:widowControl w:val="0"/>
        <w:spacing w:beforeLines="40" w:before="96" w:afterLines="40" w:after="96"/>
        <w:jc w:val="center"/>
        <w:rPr>
          <w:rFonts w:eastAsia="Calibri" w:cs="Calibri"/>
          <w:b/>
          <w:bCs/>
          <w:color w:val="auto"/>
          <w:szCs w:val="20"/>
        </w:rPr>
      </w:pPr>
      <w:r w:rsidRPr="0032298E">
        <w:rPr>
          <w:rFonts w:eastAsia="Calibri" w:cs="Calibri"/>
          <w:b/>
          <w:bCs/>
          <w:color w:val="auto"/>
          <w:szCs w:val="20"/>
        </w:rPr>
        <w:t>§ 9 Rozwiązanie Umowy</w:t>
      </w:r>
    </w:p>
    <w:p w14:paraId="6E2CF399" w14:textId="77777777" w:rsidR="0032298E" w:rsidRPr="0032298E" w:rsidRDefault="0032298E" w:rsidP="0032298E">
      <w:pPr>
        <w:widowControl w:val="0"/>
        <w:numPr>
          <w:ilvl w:val="0"/>
          <w:numId w:val="27"/>
        </w:numPr>
        <w:spacing w:beforeLines="40" w:before="96" w:afterLines="40" w:after="96" w:line="259" w:lineRule="auto"/>
        <w:jc w:val="left"/>
        <w:rPr>
          <w:rFonts w:eastAsia="Calibri" w:cs="Calibri"/>
          <w:color w:val="auto"/>
          <w:szCs w:val="20"/>
        </w:rPr>
      </w:pPr>
      <w:r w:rsidRPr="0032298E">
        <w:rPr>
          <w:rFonts w:eastAsia="Calibri" w:cs="Calibri"/>
          <w:color w:val="auto"/>
          <w:szCs w:val="20"/>
        </w:rPr>
        <w:t xml:space="preserve">Zamawiający uprawniony jest do odstąpienia od Umowy w całości lub w części, w szczególności </w:t>
      </w:r>
      <w:r w:rsidRPr="0032298E">
        <w:rPr>
          <w:rFonts w:eastAsia="Calibri" w:cs="Calibri"/>
          <w:bCs/>
          <w:color w:val="auto"/>
          <w:szCs w:val="20"/>
        </w:rPr>
        <w:t>gdy</w:t>
      </w:r>
      <w:r w:rsidRPr="0032298E">
        <w:rPr>
          <w:rFonts w:eastAsia="Calibri" w:cs="Calibri"/>
          <w:color w:val="auto"/>
          <w:szCs w:val="20"/>
        </w:rPr>
        <w:t>:</w:t>
      </w:r>
    </w:p>
    <w:p w14:paraId="4D8A3562" w14:textId="77777777" w:rsidR="0032298E" w:rsidRPr="0032298E" w:rsidRDefault="0032298E" w:rsidP="0032298E">
      <w:pPr>
        <w:widowControl w:val="0"/>
        <w:numPr>
          <w:ilvl w:val="0"/>
          <w:numId w:val="28"/>
        </w:numPr>
        <w:spacing w:beforeLines="40" w:before="96" w:afterLines="40" w:after="96" w:line="259" w:lineRule="auto"/>
        <w:jc w:val="left"/>
        <w:rPr>
          <w:rFonts w:eastAsia="Calibri" w:cs="Calibri"/>
          <w:color w:val="auto"/>
          <w:szCs w:val="20"/>
        </w:rPr>
      </w:pPr>
      <w:r w:rsidRPr="0032298E">
        <w:rPr>
          <w:rFonts w:eastAsia="Calibri" w:cs="Calibri"/>
          <w:color w:val="auto"/>
          <w:szCs w:val="20"/>
        </w:rPr>
        <w:t>Wykonawca wykonuje Umowę w sposób niezgodny z Umową, nienależycie lub nie stosuje się do postanowień Umowy i nie zmienia sposobu wykonania Umowy lub nie usunie stwierdzonych przez Zamawiającego uchybień mimo wezwania go do tego przez Zamawiającego w terminie określonym w tym wezwaniu - odstąpienie od Umowy możliwe jest w terminie 30 dni od dnia, w którym upłynął termin określony w wezwaniu;</w:t>
      </w:r>
    </w:p>
    <w:p w14:paraId="4A2ED3BB" w14:textId="77777777" w:rsidR="0032298E" w:rsidRPr="0032298E" w:rsidRDefault="0032298E" w:rsidP="0032298E">
      <w:pPr>
        <w:widowControl w:val="0"/>
        <w:numPr>
          <w:ilvl w:val="0"/>
          <w:numId w:val="28"/>
        </w:numPr>
        <w:spacing w:beforeLines="40" w:before="96" w:afterLines="40" w:after="96" w:line="259" w:lineRule="auto"/>
        <w:jc w:val="left"/>
        <w:rPr>
          <w:rFonts w:eastAsia="Calibri" w:cs="Calibri"/>
          <w:color w:val="auto"/>
          <w:szCs w:val="20"/>
        </w:rPr>
      </w:pPr>
      <w:r w:rsidRPr="0032298E">
        <w:rPr>
          <w:rFonts w:eastAsia="Calibri" w:cs="Calibri"/>
          <w:color w:val="auto"/>
          <w:szCs w:val="20"/>
        </w:rPr>
        <w:t xml:space="preserve">zwłoka Wykonawcy w stosunku do terminu określonego w § 3 ust. 1 przekroczy 14 dni - odstąpienie od Umowy możliwe jest w terminie 30 dni od dnia, w którym upłynął 14 dzień zwłoki; </w:t>
      </w:r>
    </w:p>
    <w:p w14:paraId="017D92B1" w14:textId="77777777" w:rsidR="0032298E" w:rsidRPr="0032298E" w:rsidRDefault="0032298E" w:rsidP="0032298E">
      <w:pPr>
        <w:widowControl w:val="0"/>
        <w:numPr>
          <w:ilvl w:val="0"/>
          <w:numId w:val="28"/>
        </w:numPr>
        <w:spacing w:beforeLines="40" w:before="96" w:afterLines="40" w:after="96" w:line="259" w:lineRule="auto"/>
        <w:jc w:val="left"/>
        <w:rPr>
          <w:rFonts w:eastAsia="Calibri" w:cs="Calibri"/>
          <w:color w:val="auto"/>
          <w:szCs w:val="20"/>
        </w:rPr>
      </w:pPr>
      <w:r w:rsidRPr="0032298E">
        <w:rPr>
          <w:rFonts w:eastAsia="Calibri" w:cs="Calibri"/>
          <w:color w:val="auto"/>
          <w:szCs w:val="20"/>
        </w:rPr>
        <w:t xml:space="preserve">wystąpi okoliczność określona w § 2 ust. 8 Umowy </w:t>
      </w:r>
      <w:bookmarkStart w:id="6" w:name="_Hlk88048506"/>
      <w:r w:rsidRPr="0032298E">
        <w:rPr>
          <w:rFonts w:eastAsia="Calibri" w:cs="Calibri"/>
          <w:color w:val="auto"/>
          <w:szCs w:val="20"/>
        </w:rPr>
        <w:t>- odstąpienie od Umowy możliwe jest w terminie 30 dni od dnia, w którym Zamawiający powziął informację o przyczynie uzasadniającej odstąpienie</w:t>
      </w:r>
      <w:bookmarkEnd w:id="6"/>
      <w:r w:rsidRPr="0032298E">
        <w:rPr>
          <w:rFonts w:eastAsia="Calibri" w:cs="Calibri"/>
          <w:color w:val="auto"/>
          <w:szCs w:val="20"/>
        </w:rPr>
        <w:t xml:space="preserve">;  </w:t>
      </w:r>
    </w:p>
    <w:p w14:paraId="4971370A" w14:textId="77777777" w:rsidR="0032298E" w:rsidRPr="0032298E" w:rsidRDefault="0032298E" w:rsidP="0032298E">
      <w:pPr>
        <w:widowControl w:val="0"/>
        <w:numPr>
          <w:ilvl w:val="0"/>
          <w:numId w:val="28"/>
        </w:numPr>
        <w:spacing w:beforeLines="40" w:before="96" w:afterLines="40" w:after="96" w:line="259" w:lineRule="auto"/>
        <w:jc w:val="left"/>
        <w:rPr>
          <w:rFonts w:eastAsia="Calibri" w:cs="Calibri"/>
          <w:color w:val="auto"/>
          <w:szCs w:val="20"/>
        </w:rPr>
      </w:pPr>
      <w:r w:rsidRPr="0032298E">
        <w:rPr>
          <w:rFonts w:eastAsia="Calibri" w:cs="Calibri"/>
          <w:color w:val="auto"/>
          <w:szCs w:val="20"/>
        </w:rPr>
        <w:t xml:space="preserve">suma kar umownych, o których mowa w § 10 Umowy przekroczy 20% łącznej kwoty wynagrodzenia brutto, o którym mowa w § 4 ust. 1 Umowy - odstąpienie od Umowy możliwe jest w terminie 30 dni od dnia, w którym kary umowne przekroczyły 20% wynagrodzenia brutto określonego w § 4 ust. 1 Umowy; </w:t>
      </w:r>
    </w:p>
    <w:p w14:paraId="175950F4" w14:textId="77777777" w:rsidR="0032298E" w:rsidRPr="0032298E" w:rsidRDefault="0032298E" w:rsidP="0032298E">
      <w:pPr>
        <w:widowControl w:val="0"/>
        <w:numPr>
          <w:ilvl w:val="0"/>
          <w:numId w:val="28"/>
        </w:numPr>
        <w:spacing w:beforeLines="40" w:before="96" w:afterLines="40" w:after="96" w:line="259" w:lineRule="auto"/>
        <w:jc w:val="left"/>
        <w:rPr>
          <w:rFonts w:eastAsia="Calibri" w:cs="Calibri"/>
          <w:color w:val="auto"/>
          <w:szCs w:val="20"/>
        </w:rPr>
      </w:pPr>
      <w:r w:rsidRPr="0032298E">
        <w:rPr>
          <w:rFonts w:eastAsia="Calibri" w:cs="Calibri"/>
          <w:color w:val="auto"/>
          <w:szCs w:val="20"/>
        </w:rPr>
        <w:t>wszczęto wobec Wykonawcy postępowanie likwidacyjne - odstąpienie od Umowy możliwe jest w terminie 30 dni od dnia, w którym Zamawiający powziął informację o przyczynie uzasadniającej odstąpienie.</w:t>
      </w:r>
    </w:p>
    <w:p w14:paraId="5883692C" w14:textId="77777777" w:rsidR="0032298E" w:rsidRPr="0032298E" w:rsidRDefault="0032298E" w:rsidP="0032298E">
      <w:pPr>
        <w:widowControl w:val="0"/>
        <w:numPr>
          <w:ilvl w:val="0"/>
          <w:numId w:val="27"/>
        </w:numPr>
        <w:spacing w:beforeLines="40" w:before="96" w:afterLines="40" w:after="96" w:line="259" w:lineRule="auto"/>
        <w:jc w:val="left"/>
        <w:rPr>
          <w:rFonts w:eastAsia="Calibri" w:cs="Calibri"/>
          <w:bCs/>
          <w:color w:val="auto"/>
          <w:szCs w:val="20"/>
        </w:rPr>
      </w:pPr>
      <w:r w:rsidRPr="0032298E">
        <w:rPr>
          <w:rFonts w:eastAsia="Calibri" w:cs="Calibri"/>
          <w:color w:val="auto"/>
          <w:szCs w:val="20"/>
        </w:rPr>
        <w:t xml:space="preserve">Oświadczenie Zamawiającego o odstąpieniu od Umowy zostanie sporządzone w formie pisemnej </w:t>
      </w:r>
      <w:r w:rsidRPr="0032298E">
        <w:rPr>
          <w:rFonts w:eastAsia="Calibri" w:cs="Calibri"/>
          <w:color w:val="auto"/>
          <w:szCs w:val="20"/>
        </w:rPr>
        <w:lastRenderedPageBreak/>
        <w:t>albo elektronicznej wraz z uzasadnieniem.</w:t>
      </w:r>
    </w:p>
    <w:p w14:paraId="4466903B" w14:textId="77777777" w:rsidR="0032298E" w:rsidRPr="0032298E" w:rsidRDefault="0032298E" w:rsidP="0032298E">
      <w:pPr>
        <w:widowControl w:val="0"/>
        <w:numPr>
          <w:ilvl w:val="0"/>
          <w:numId w:val="27"/>
        </w:numPr>
        <w:spacing w:beforeLines="40" w:before="96" w:afterLines="40" w:after="96" w:line="259" w:lineRule="auto"/>
        <w:jc w:val="left"/>
        <w:rPr>
          <w:rFonts w:eastAsia="Calibri" w:cs="Calibri"/>
          <w:bCs/>
          <w:color w:val="auto"/>
          <w:szCs w:val="20"/>
        </w:rPr>
      </w:pPr>
      <w:r w:rsidRPr="0032298E">
        <w:rPr>
          <w:rFonts w:eastAsia="Calibri" w:cs="Calibri"/>
          <w:bCs/>
          <w:color w:val="auto"/>
          <w:szCs w:val="20"/>
        </w:rPr>
        <w:t>Przypadki odstąpienia określone powyżej nie wyłączają możliwości rozwiązania Umowy na zasadach ogólnych określonych przepisami Kodeksu cywilnego.</w:t>
      </w:r>
    </w:p>
    <w:p w14:paraId="2DB7F9B5" w14:textId="77777777" w:rsidR="0032298E" w:rsidRPr="0032298E" w:rsidRDefault="0032298E" w:rsidP="0032298E">
      <w:pPr>
        <w:widowControl w:val="0"/>
        <w:numPr>
          <w:ilvl w:val="0"/>
          <w:numId w:val="27"/>
        </w:numPr>
        <w:spacing w:beforeLines="40" w:before="96" w:afterLines="40" w:after="96" w:line="259" w:lineRule="auto"/>
        <w:jc w:val="left"/>
        <w:rPr>
          <w:rFonts w:eastAsia="Calibri" w:cs="Calibri"/>
          <w:bCs/>
          <w:color w:val="auto"/>
          <w:szCs w:val="20"/>
        </w:rPr>
      </w:pPr>
      <w:r w:rsidRPr="0032298E">
        <w:rPr>
          <w:rFonts w:eastAsia="Calibri" w:cs="Calibri"/>
          <w:bCs/>
          <w:color w:val="auto"/>
          <w:szCs w:val="20"/>
        </w:rPr>
        <w:t>Rozwiązanie (w tym odstąpienie) Umowy nie zwalnia Wykonawcy od obowiązku zapłaty kar umownych zastrzeżonych w Umowie.</w:t>
      </w:r>
    </w:p>
    <w:p w14:paraId="05F3592B" w14:textId="77777777" w:rsidR="0032298E" w:rsidRPr="0032298E" w:rsidRDefault="0032298E" w:rsidP="0032298E">
      <w:pPr>
        <w:widowControl w:val="0"/>
        <w:numPr>
          <w:ilvl w:val="0"/>
          <w:numId w:val="27"/>
        </w:numPr>
        <w:spacing w:beforeLines="40" w:before="96" w:afterLines="40" w:after="96" w:line="259" w:lineRule="auto"/>
        <w:jc w:val="left"/>
        <w:rPr>
          <w:rFonts w:eastAsia="Calibri" w:cs="Calibri"/>
          <w:color w:val="auto"/>
          <w:szCs w:val="20"/>
        </w:rPr>
      </w:pPr>
      <w:r w:rsidRPr="0032298E">
        <w:rPr>
          <w:rFonts w:eastAsia="Calibri" w:cs="Calibri"/>
          <w:bCs/>
          <w:color w:val="auto"/>
          <w:szCs w:val="20"/>
        </w:rPr>
        <w:t>W przypadku odstąpienia od Umowy lub jej wypowiedzenia</w:t>
      </w:r>
      <w:r w:rsidRPr="0032298E">
        <w:rPr>
          <w:rFonts w:eastAsia="Calibri" w:cs="Calibri"/>
          <w:color w:val="auto"/>
          <w:szCs w:val="20"/>
        </w:rPr>
        <w:t xml:space="preserve"> wynagrodzenie może być należne Wykonawcy jedynie za prawidłowo wykonaną część Umowy. Wykonawca i Zamawiający zobowiązują się do sporządzenia protokołu, który będzie zawierał opis wykonanych obowiązków wynikających z Umowy do dnia odstąpienia od Umowy lub jej rozwiązania w wyniku wypowiedzenia, wraz z dokonaniem ich oceny pod względem możliwości ich zaakceptowania i odbioru przez Zamawiającego. W wypadku nieprzystąpienia Wykonawcy do sporządzenia takiego protokołu, Zamawiający będzie miał prawo sporządzić komisyjnie jednostronny protokół odbioru. Zapisy niniejszego ustępu obowiązują Strony niezależnie od faktu rozwiązania Umowy w wyniku odstąpienia lub jej wypowiedzenia, przy czym w wypadku wypowiedzenia lub odstąpienia od Umowy w części, dotyczy to części objętej wypowiedzeniem lub której dotyczyło odstąpienie.</w:t>
      </w:r>
    </w:p>
    <w:p w14:paraId="63B073E0" w14:textId="77777777" w:rsidR="0032298E" w:rsidRPr="0032298E" w:rsidRDefault="0032298E" w:rsidP="0032298E">
      <w:pPr>
        <w:widowControl w:val="0"/>
        <w:numPr>
          <w:ilvl w:val="0"/>
          <w:numId w:val="27"/>
        </w:numPr>
        <w:spacing w:beforeLines="40" w:before="96" w:afterLines="40" w:after="96" w:line="259" w:lineRule="auto"/>
        <w:jc w:val="left"/>
        <w:rPr>
          <w:rFonts w:eastAsia="Calibri" w:cs="Calibri"/>
          <w:color w:val="auto"/>
          <w:szCs w:val="20"/>
        </w:rPr>
      </w:pPr>
      <w:r w:rsidRPr="0032298E">
        <w:rPr>
          <w:rFonts w:eastAsia="Calibri" w:cs="Calibri"/>
          <w:color w:val="auto"/>
          <w:szCs w:val="20"/>
        </w:rPr>
        <w:t xml:space="preserve">Wykonawca może wypowiedzieć Umowę wyłącznie z ważnych powodów, przez które należy rozumieć rażące naruszenie postanowień Umowy przez Zamawiającego. </w:t>
      </w:r>
    </w:p>
    <w:p w14:paraId="035A4D7E" w14:textId="77777777" w:rsidR="0032298E" w:rsidRPr="0032298E" w:rsidRDefault="0032298E" w:rsidP="0032298E">
      <w:pPr>
        <w:widowControl w:val="0"/>
        <w:spacing w:beforeLines="40" w:before="96" w:afterLines="40" w:after="96"/>
        <w:ind w:left="360"/>
        <w:jc w:val="center"/>
        <w:rPr>
          <w:rFonts w:eastAsia="Times New Roman" w:cs="Calibri"/>
          <w:snapToGrid w:val="0"/>
          <w:color w:val="auto"/>
          <w:szCs w:val="20"/>
          <w:lang w:eastAsia="pl-PL"/>
        </w:rPr>
      </w:pPr>
    </w:p>
    <w:p w14:paraId="3A5B8A94" w14:textId="77777777" w:rsidR="0032298E" w:rsidRPr="0032298E" w:rsidRDefault="0032298E" w:rsidP="0032298E">
      <w:pPr>
        <w:widowControl w:val="0"/>
        <w:spacing w:beforeLines="40" w:before="96" w:afterLines="40" w:after="96"/>
        <w:ind w:left="360"/>
        <w:jc w:val="center"/>
        <w:rPr>
          <w:rFonts w:eastAsia="Times New Roman" w:cs="Calibri"/>
          <w:b/>
          <w:bCs/>
          <w:color w:val="auto"/>
          <w:szCs w:val="20"/>
          <w:lang w:eastAsia="pl-PL"/>
        </w:rPr>
      </w:pPr>
      <w:r w:rsidRPr="0032298E">
        <w:rPr>
          <w:rFonts w:eastAsia="Times New Roman" w:cs="Calibri"/>
          <w:b/>
          <w:bCs/>
          <w:snapToGrid w:val="0"/>
          <w:color w:val="auto"/>
          <w:szCs w:val="20"/>
          <w:lang w:eastAsia="pl-PL"/>
        </w:rPr>
        <w:t>§ 10 Siła wyższa</w:t>
      </w:r>
    </w:p>
    <w:p w14:paraId="64E02542" w14:textId="77777777" w:rsidR="0032298E" w:rsidRPr="0032298E" w:rsidRDefault="0032298E" w:rsidP="0032298E">
      <w:pPr>
        <w:numPr>
          <w:ilvl w:val="3"/>
          <w:numId w:val="20"/>
        </w:numPr>
        <w:spacing w:beforeLines="40" w:before="96" w:afterLines="40" w:after="96" w:line="259" w:lineRule="auto"/>
        <w:jc w:val="left"/>
        <w:rPr>
          <w:rFonts w:eastAsia="Calibri" w:cs="Calibri"/>
          <w:color w:val="auto"/>
          <w:szCs w:val="20"/>
        </w:rPr>
      </w:pPr>
      <w:r w:rsidRPr="0032298E">
        <w:rPr>
          <w:rFonts w:eastAsia="Calibri" w:cs="Calibri"/>
          <w:color w:val="auto"/>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 nie mogła przewidzieć ani zapobiec, a które zakłócają lub uniemożliwiają realizację Umowy.</w:t>
      </w:r>
    </w:p>
    <w:p w14:paraId="0602387C" w14:textId="77777777" w:rsidR="0032298E" w:rsidRPr="0032298E" w:rsidRDefault="0032298E" w:rsidP="0032298E">
      <w:pPr>
        <w:numPr>
          <w:ilvl w:val="3"/>
          <w:numId w:val="20"/>
        </w:numPr>
        <w:spacing w:beforeLines="40" w:before="96" w:afterLines="40" w:after="96" w:line="259" w:lineRule="auto"/>
        <w:jc w:val="left"/>
        <w:rPr>
          <w:rFonts w:eastAsia="Calibri" w:cs="Calibri"/>
          <w:color w:val="auto"/>
          <w:szCs w:val="20"/>
        </w:rPr>
      </w:pPr>
      <w:r w:rsidRPr="0032298E">
        <w:rPr>
          <w:rFonts w:eastAsia="Calibri" w:cs="Calibri"/>
          <w:color w:val="auto"/>
          <w:szCs w:val="20"/>
        </w:rPr>
        <w:t>W przypadku zaistnienia Siły wyższej, Strona, której taka okoliczność uniemożliwia lub utrudnia prawidłowe wywiązanie się z jej zobowiązań niezwłocznie - nie później jednak niż w ciągu 7 dni (kalendarzowych) - powiadomi drugą Stronę o takich okolicznościach i ich przyczynie.</w:t>
      </w:r>
    </w:p>
    <w:p w14:paraId="1E3DA8EB" w14:textId="77777777" w:rsidR="0032298E" w:rsidRPr="0032298E" w:rsidRDefault="0032298E" w:rsidP="0032298E">
      <w:pPr>
        <w:numPr>
          <w:ilvl w:val="3"/>
          <w:numId w:val="20"/>
        </w:numPr>
        <w:spacing w:beforeLines="40" w:before="96" w:afterLines="40" w:after="96" w:line="259" w:lineRule="auto"/>
        <w:jc w:val="left"/>
        <w:rPr>
          <w:rFonts w:eastAsia="Calibri" w:cs="Calibri"/>
          <w:color w:val="auto"/>
          <w:szCs w:val="20"/>
        </w:rPr>
      </w:pPr>
      <w:r w:rsidRPr="0032298E">
        <w:rPr>
          <w:rFonts w:eastAsia="Calibri" w:cs="Calibri"/>
          <w:color w:val="auto"/>
          <w:szCs w:val="20"/>
        </w:rPr>
        <w:t>Jeżeli Siła wyższa będzie trwała nieprzerwanie przez okres 30 dni (kalendarzowych) lub dłużej, Strony mogą w drodze wzajemnego uzgodnienia rozwiązać Umowę bez nakładania na żadną ze Stron dalszych zobowiązań, oprócz płatności należnych z tytułu wykonanych usług.</w:t>
      </w:r>
    </w:p>
    <w:p w14:paraId="3E85F7DE" w14:textId="77777777" w:rsidR="0032298E" w:rsidRPr="0032298E" w:rsidRDefault="0032298E" w:rsidP="0032298E">
      <w:pPr>
        <w:numPr>
          <w:ilvl w:val="3"/>
          <w:numId w:val="20"/>
        </w:numPr>
        <w:spacing w:beforeLines="40" w:before="96" w:afterLines="40" w:after="96" w:line="259" w:lineRule="auto"/>
        <w:jc w:val="left"/>
        <w:rPr>
          <w:rFonts w:eastAsia="Calibri" w:cs="Calibri"/>
          <w:color w:val="auto"/>
          <w:szCs w:val="20"/>
        </w:rPr>
      </w:pPr>
      <w:r w:rsidRPr="0032298E">
        <w:rPr>
          <w:rFonts w:eastAsia="Calibri" w:cs="Calibri"/>
          <w:color w:val="auto"/>
          <w:szCs w:val="20"/>
        </w:rPr>
        <w:t>Jeśli na skutek wystąpienia Siły wyższej wykonana zostanie jedynie części przedmiotu Umowy, wynagrodzenie będzie należne Wykonawcy w takim procencie, w jakim zrealizowano Przedmiot Umowy. Wyniki wyliczeń wskazane zostaną w protokole przygotowanym w formie i w terminie ustalonym w porozumieniu Stron.</w:t>
      </w:r>
    </w:p>
    <w:p w14:paraId="3482D7D7" w14:textId="77777777" w:rsidR="0032298E" w:rsidRPr="0032298E" w:rsidRDefault="0032298E" w:rsidP="0032298E">
      <w:pPr>
        <w:widowControl w:val="0"/>
        <w:spacing w:beforeLines="40" w:before="96" w:afterLines="40" w:after="96"/>
        <w:jc w:val="center"/>
        <w:rPr>
          <w:rFonts w:eastAsia="Times New Roman" w:cs="Calibri"/>
          <w:b/>
          <w:bCs/>
          <w:color w:val="auto"/>
          <w:szCs w:val="20"/>
          <w:lang w:eastAsia="pl-PL"/>
        </w:rPr>
      </w:pPr>
      <w:r w:rsidRPr="0032298E">
        <w:rPr>
          <w:rFonts w:eastAsia="Times New Roman" w:cs="Calibri"/>
          <w:b/>
          <w:bCs/>
          <w:color w:val="auto"/>
          <w:szCs w:val="20"/>
          <w:lang w:eastAsia="pl-PL"/>
        </w:rPr>
        <w:t>§ 11 Klauzule sankcyjne</w:t>
      </w:r>
    </w:p>
    <w:p w14:paraId="1A9F24EE"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1.</w:t>
      </w:r>
      <w:r w:rsidRPr="0032298E">
        <w:rPr>
          <w:rFonts w:eastAsia="Times New Roman" w:cs="Calibri"/>
          <w:color w:val="auto"/>
          <w:szCs w:val="20"/>
          <w:lang w:eastAsia="pl-PL"/>
        </w:rPr>
        <w:tab/>
        <w:t>Wykonawca niniejszym potwierdza, że nie jest podmiotem objętym sankcjami, nałożonymi w związku z wspieraniem agresji na Ukrainę, a w szczególności:</w:t>
      </w:r>
    </w:p>
    <w:p w14:paraId="66587F6C"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1)</w:t>
      </w:r>
      <w:r w:rsidRPr="0032298E">
        <w:rPr>
          <w:rFonts w:eastAsia="Times New Roman" w:cs="Calibri"/>
          <w:color w:val="auto"/>
          <w:szCs w:val="20"/>
          <w:lang w:eastAsia="pl-PL"/>
        </w:rPr>
        <w:tab/>
        <w:t>nie jest podmiotem wymienionym w wykazach określonych w Rozporządzeniu Rady (WE) nr 765/2006 oraz Rozporządzeniu Rady (UE) nr 269/2014, ani osobą, podmiotem lub organem z nimi powiązanym;</w:t>
      </w:r>
    </w:p>
    <w:p w14:paraId="6C1D3E94"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2)</w:t>
      </w:r>
      <w:r w:rsidRPr="0032298E">
        <w:rPr>
          <w:rFonts w:eastAsia="Times New Roman" w:cs="Calibri"/>
          <w:color w:val="auto"/>
          <w:szCs w:val="20"/>
          <w:lang w:eastAsia="pl-PL"/>
        </w:rPr>
        <w:tab/>
        <w:t xml:space="preserve">nie jest podmiotem wpisanym na listę prowadzoną przez ministra właściwego do spraw wewnętrznych, o której mowa w art. 2 ustawy z dnia z dnia 13 kwietnia 2022 r. o szczególnych rozwiązaniach w zakresie przeciwdziałania wspieraniu agresji na Ukrainę oraz służących ochronie </w:t>
      </w:r>
      <w:r w:rsidRPr="0032298E">
        <w:rPr>
          <w:rFonts w:eastAsia="Times New Roman" w:cs="Calibri"/>
          <w:color w:val="auto"/>
          <w:szCs w:val="20"/>
          <w:lang w:eastAsia="pl-PL"/>
        </w:rPr>
        <w:lastRenderedPageBreak/>
        <w:t>bezpieczeństwa narodowego, ani podmiotem, o którym mowa w art. 7 ust. 1 pkt 2-3 tej ustawy;</w:t>
      </w:r>
    </w:p>
    <w:p w14:paraId="38F6A6A2"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3)</w:t>
      </w:r>
      <w:r w:rsidRPr="0032298E">
        <w:rPr>
          <w:rFonts w:eastAsia="Times New Roman" w:cs="Calibri"/>
          <w:color w:val="auto"/>
          <w:szCs w:val="20"/>
          <w:lang w:eastAsia="pl-PL"/>
        </w:rPr>
        <w:tab/>
        <w:t xml:space="preserve">nie jest podmiotem, którego dotyczą zakazy wynikające z art. 5k Rozporządzenia Rady (UE) nr 833/2014; </w:t>
      </w:r>
    </w:p>
    <w:p w14:paraId="696359DC"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4)</w:t>
      </w:r>
      <w:r w:rsidRPr="0032298E">
        <w:rPr>
          <w:rFonts w:eastAsia="Times New Roman" w:cs="Calibri"/>
          <w:color w:val="auto"/>
          <w:szCs w:val="20"/>
          <w:lang w:eastAsia="pl-PL"/>
        </w:rPr>
        <w:tab/>
        <w:t>nie jest podmiotem udostępniającym lub dysponującym środkami finansowymi, funduszami lub zasobami gospodarczymi w rozumieniu Rozporządzenia Rady (WE) nr 765/2006 oraz Rozporządzenia Rady (UE) nr 269/2014, w sposób naruszający przepisy tych Rozporządzeń;</w:t>
      </w:r>
    </w:p>
    <w:p w14:paraId="237B31ED"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a w wypadku zmiany powyższego stanu zobowiązuje się niezwłocznie poinformować o tym Zamawiającego.</w:t>
      </w:r>
    </w:p>
    <w:p w14:paraId="4837253E"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2.</w:t>
      </w:r>
      <w:r w:rsidRPr="0032298E">
        <w:rPr>
          <w:rFonts w:eastAsia="Times New Roman" w:cs="Calibri"/>
          <w:color w:val="auto"/>
          <w:szCs w:val="20"/>
          <w:lang w:eastAsia="pl-PL"/>
        </w:rPr>
        <w:tab/>
        <w:t xml:space="preserve">Zapisy ustępu poprzedzającego stosuje się odpowiednio do podwykonawców lub innych osób przy pomocy których Wykonawca realizuje świadczenia objęte lub związane z przedmiotem Umowy, co Wykonawca zobowiązuje się w szczególności uwzględniać w umowach zawieranych przez siebie z takimi podmiotami. </w:t>
      </w:r>
    </w:p>
    <w:p w14:paraId="069C94B1"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3.</w:t>
      </w:r>
      <w:r w:rsidRPr="0032298E">
        <w:rPr>
          <w:rFonts w:eastAsia="Times New Roman" w:cs="Calibri"/>
          <w:color w:val="auto"/>
          <w:szCs w:val="20"/>
          <w:lang w:eastAsia="pl-PL"/>
        </w:rPr>
        <w:tab/>
        <w:t xml:space="preserve">W razie zgłoszenia przez Zamawiającego wątpliwości odnośnie przestrzegania zasad i oświadczeń określonych w ust. 1-2 powyżej, Wykonawca podejmie niezwłocznie działania mające na celu usunięcie takich wątpliwości, w szczególności dostarczy Zamawiającemu w oznaczonym terminie dodatkowe informacje, wyjaśnienia lub dokumenty. </w:t>
      </w:r>
    </w:p>
    <w:p w14:paraId="4001039F" w14:textId="77777777" w:rsidR="0032298E" w:rsidRPr="0032298E" w:rsidRDefault="0032298E" w:rsidP="0032298E">
      <w:pPr>
        <w:widowControl w:val="0"/>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4.</w:t>
      </w:r>
      <w:r w:rsidRPr="0032298E">
        <w:rPr>
          <w:rFonts w:eastAsia="Times New Roman" w:cs="Calibri"/>
          <w:color w:val="auto"/>
          <w:szCs w:val="20"/>
          <w:lang w:eastAsia="pl-PL"/>
        </w:rPr>
        <w:tab/>
        <w:t>W razie powzięcia przez Zamawiającego informacji o naruszeniu zapisów ust. 1 lub ust. 2, w szczególności o niezgłoszeniu Zamawiającemu zmiany stanu, o którym mowa w ust. 1, Zamawiający wedle swojego wyboru może odstąpić od Umowy (w całości lub w części) lub wypowiedzieć Umowę, ze skutkiem natychmiastowym. Przed podjęciem decyzji o jednostronnym rozwiązaniu Umowy, Zamawiający zwróci się do Wykonawcy w trybie wskazanym w ust. 3, przy czym termin na odstąpienie od Umowy wynosić będzie 30 (trzydzieści) dni liczonych od dnia otrzymania kompletnych informacji, wyjaśnień lub dokumentów od Wykonawcy, lub odmowy Wykonawcy co do ich złożenia lub bezskutecznego upływu terminu wyznaczonego przez Zamawiającego dla ich kompletnego złożenia.</w:t>
      </w:r>
    </w:p>
    <w:p w14:paraId="01F4C2E2" w14:textId="77777777" w:rsidR="0032298E" w:rsidRPr="0032298E" w:rsidRDefault="0032298E" w:rsidP="0032298E">
      <w:pPr>
        <w:widowControl w:val="0"/>
        <w:spacing w:beforeLines="40" w:before="96" w:afterLines="40" w:after="96"/>
        <w:jc w:val="center"/>
        <w:rPr>
          <w:rFonts w:eastAsia="Times New Roman" w:cs="Calibri"/>
          <w:b/>
          <w:bCs/>
          <w:snapToGrid w:val="0"/>
          <w:color w:val="auto"/>
          <w:szCs w:val="20"/>
          <w:lang w:eastAsia="pl-PL"/>
        </w:rPr>
      </w:pPr>
      <w:r w:rsidRPr="0032298E">
        <w:rPr>
          <w:rFonts w:eastAsia="Times New Roman" w:cs="Calibri"/>
          <w:b/>
          <w:bCs/>
          <w:snapToGrid w:val="0"/>
          <w:color w:val="auto"/>
          <w:szCs w:val="20"/>
          <w:lang w:eastAsia="pl-PL"/>
        </w:rPr>
        <w:t>§ 12  Postanowienia końcowe</w:t>
      </w:r>
    </w:p>
    <w:p w14:paraId="25E4FC98" w14:textId="77777777" w:rsidR="0032298E" w:rsidRPr="0032298E" w:rsidRDefault="0032298E" w:rsidP="0032298E">
      <w:pPr>
        <w:numPr>
          <w:ilvl w:val="0"/>
          <w:numId w:val="11"/>
        </w:numPr>
        <w:spacing w:beforeLines="40" w:before="96" w:afterLines="40" w:after="96" w:line="259" w:lineRule="auto"/>
        <w:jc w:val="left"/>
        <w:rPr>
          <w:rFonts w:eastAsia="Times New Roman" w:cs="Calibri"/>
          <w:color w:val="auto"/>
          <w:szCs w:val="20"/>
          <w:lang w:eastAsia="pl-PL"/>
        </w:rPr>
      </w:pPr>
      <w:r w:rsidRPr="0032298E">
        <w:rPr>
          <w:rFonts w:eastAsia="Times New Roman" w:cs="Calibri"/>
          <w:color w:val="auto"/>
          <w:szCs w:val="20"/>
          <w:lang w:eastAsia="pl-PL"/>
        </w:rPr>
        <w:t>W zakresie nieuregulowanym Umową zastosowanie mają przepisy prawa polskiego, w tym Kodeksu cywilnego.</w:t>
      </w:r>
    </w:p>
    <w:p w14:paraId="5CBB184E" w14:textId="77777777" w:rsidR="0032298E" w:rsidRPr="0032298E" w:rsidRDefault="0032298E" w:rsidP="0032298E">
      <w:pPr>
        <w:numPr>
          <w:ilvl w:val="0"/>
          <w:numId w:val="11"/>
        </w:numPr>
        <w:spacing w:beforeLines="40" w:before="96" w:afterLines="40" w:after="96" w:line="259" w:lineRule="auto"/>
        <w:jc w:val="left"/>
        <w:rPr>
          <w:rFonts w:eastAsia="Times New Roman" w:cs="Calibri"/>
          <w:color w:val="auto"/>
          <w:szCs w:val="20"/>
          <w:lang w:eastAsia="pl-PL"/>
        </w:rPr>
      </w:pPr>
      <w:r w:rsidRPr="0032298E">
        <w:rPr>
          <w:rFonts w:eastAsia="Times New Roman" w:cs="Calibri"/>
          <w:snapToGrid w:val="0"/>
          <w:color w:val="auto"/>
          <w:szCs w:val="20"/>
          <w:lang w:eastAsia="pl-PL"/>
        </w:rPr>
        <w:t xml:space="preserve">Spory, kontrowersyjne kwestie, które nie zostaną usunięte w drodze negocjacji Strony poddają pod rozstrzygnięcie sądów powszechnych właściwych dla siedziby Zamawiającego. </w:t>
      </w:r>
    </w:p>
    <w:p w14:paraId="10A044F3"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Calibri" w:cs="Calibri"/>
          <w:color w:val="auto"/>
          <w:szCs w:val="20"/>
        </w:rPr>
        <w:t xml:space="preserve">Na podstawie art. 4c. Ustawy z dnia 8 marca 2013 r. o przeciwdziałaniu nadmiernym opóźnieniom </w:t>
      </w:r>
      <w:r w:rsidRPr="0032298E">
        <w:rPr>
          <w:rFonts w:eastAsia="Calibri" w:cs="Calibri"/>
          <w:color w:val="auto"/>
          <w:szCs w:val="20"/>
        </w:rPr>
        <w:br/>
        <w:t>w transakcjach handlowych (</w:t>
      </w:r>
      <w:proofErr w:type="spellStart"/>
      <w:r w:rsidRPr="0032298E">
        <w:rPr>
          <w:rFonts w:eastAsia="Calibri" w:cs="Calibri"/>
          <w:color w:val="auto"/>
          <w:szCs w:val="20"/>
        </w:rPr>
        <w:t>t.j</w:t>
      </w:r>
      <w:proofErr w:type="spellEnd"/>
      <w:r w:rsidRPr="0032298E">
        <w:rPr>
          <w:rFonts w:eastAsia="Calibri" w:cs="Calibri"/>
          <w:color w:val="auto"/>
          <w:szCs w:val="20"/>
        </w:rPr>
        <w:t>. Dz.U. z 2023 r. .poz. 1790) Zamawiający oświadcza, że posiada status dużego przedsiębiorcy.</w:t>
      </w:r>
    </w:p>
    <w:p w14:paraId="6F81E53B"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SimSun" w:cs="Calibri"/>
          <w:i/>
          <w:color w:val="auto"/>
          <w:szCs w:val="20"/>
          <w:lang w:eastAsia="ar-SA"/>
        </w:rPr>
        <w:t>Umowa została sporządzona w dwóch jednobrzmiących egzemplarzach, po jednym dla każdej ze Stron. / Umowa zostaje zawarta w formie elektronicznej w rozumieniu art. 78</w:t>
      </w:r>
      <w:r w:rsidRPr="0032298E">
        <w:rPr>
          <w:rFonts w:eastAsia="SimSun" w:cs="Calibri"/>
          <w:i/>
          <w:color w:val="auto"/>
          <w:szCs w:val="20"/>
          <w:vertAlign w:val="superscript"/>
          <w:lang w:eastAsia="ar-SA"/>
        </w:rPr>
        <w:t>1</w:t>
      </w:r>
      <w:r w:rsidRPr="0032298E">
        <w:rPr>
          <w:rFonts w:eastAsia="SimSun" w:cs="Calibri"/>
          <w:i/>
          <w:color w:val="auto"/>
          <w:szCs w:val="20"/>
          <w:lang w:eastAsia="ar-SA"/>
        </w:rPr>
        <w:t xml:space="preserve"> § 1 Kodeksu cywilnego. </w:t>
      </w:r>
    </w:p>
    <w:p w14:paraId="65440929"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SimSun" w:cs="Calibri"/>
          <w:i/>
          <w:color w:val="auto"/>
          <w:szCs w:val="20"/>
          <w:lang w:eastAsia="ar-SA"/>
        </w:rPr>
        <w:t xml:space="preserve">Umowa obowiązuje od daty jej zawarcia, przez które rozumie się datę opatrzenia jej podpisem przez ostatnią Stronę. </w:t>
      </w:r>
    </w:p>
    <w:p w14:paraId="7E204621" w14:textId="77777777" w:rsidR="0032298E" w:rsidRPr="0032298E" w:rsidRDefault="0032298E" w:rsidP="0032298E">
      <w:pPr>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SimSun" w:cs="Calibri"/>
          <w:color w:val="auto"/>
          <w:szCs w:val="20"/>
          <w:lang w:eastAsia="ar-SA"/>
        </w:rPr>
        <w:t>Wszelkie istotne zmiany Umowy wymagają dla swej ważności aneksu opatrzonego podpisami Stron, zawartego w formie pisemnej albo elektronicznej.</w:t>
      </w:r>
    </w:p>
    <w:p w14:paraId="372F50D5"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SimSun" w:cs="Calibri"/>
          <w:color w:val="auto"/>
          <w:szCs w:val="20"/>
          <w:lang w:eastAsia="ar-SA"/>
        </w:rPr>
        <w:lastRenderedPageBreak/>
        <w:t>Wykonawca nie jest uprawniony do przeniesienia praw, obowiązków, ani wierzytelności wynikających z Umowy na osobę trzecią bez wyraźnej pisemnej zgody Zamawiającego.</w:t>
      </w:r>
    </w:p>
    <w:p w14:paraId="2D3CC423"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SimSun" w:cs="Calibri"/>
          <w:color w:val="auto"/>
          <w:szCs w:val="20"/>
          <w:lang w:eastAsia="ar-SA"/>
        </w:rPr>
        <w:t>Strony zobowiązują się do wzajemnego informowania o wszelkich zdarzeniach prawnych i faktycznych, mogących mieć wpływ na prawidłową realizację Umowy.</w:t>
      </w:r>
    </w:p>
    <w:p w14:paraId="0F3D3481"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Times New Roman" w:cs="Calibri"/>
          <w:color w:val="auto"/>
          <w:szCs w:val="20"/>
          <w:lang w:eastAsia="ar-SA"/>
        </w:rPr>
        <w:t>Wszelką korespondencję przesłaną na adresy Stron określone do tego celu w treści Umowy, a także wskazane w komparycji Umowy, uważa się za skutecznie doręczoną, chyba że Strony poinformują się pisemnie o zmianie adresów.</w:t>
      </w:r>
    </w:p>
    <w:p w14:paraId="3A13FEC6" w14:textId="77777777" w:rsidR="0032298E" w:rsidRPr="0032298E" w:rsidRDefault="0032298E" w:rsidP="0032298E">
      <w:pPr>
        <w:keepNext/>
        <w:keepLines/>
        <w:numPr>
          <w:ilvl w:val="0"/>
          <w:numId w:val="11"/>
        </w:numPr>
        <w:spacing w:beforeLines="40" w:before="96" w:afterLines="40" w:after="96" w:line="259" w:lineRule="auto"/>
        <w:jc w:val="left"/>
        <w:rPr>
          <w:rFonts w:eastAsia="Times New Roman" w:cs="Calibri"/>
          <w:bCs/>
          <w:color w:val="auto"/>
          <w:szCs w:val="20"/>
          <w:lang w:eastAsia="pl-PL"/>
        </w:rPr>
      </w:pPr>
      <w:r w:rsidRPr="0032298E">
        <w:rPr>
          <w:rFonts w:eastAsia="SimSun" w:cs="Calibri"/>
          <w:color w:val="auto"/>
          <w:szCs w:val="20"/>
          <w:lang w:eastAsia="ar-SA"/>
        </w:rPr>
        <w:t>Integralną część Umowy stanowią załączniki:</w:t>
      </w:r>
    </w:p>
    <w:p w14:paraId="2C21B777" w14:textId="77777777" w:rsidR="0032298E" w:rsidRPr="0032298E" w:rsidRDefault="0032298E" w:rsidP="0032298E">
      <w:pPr>
        <w:widowControl w:val="0"/>
        <w:suppressAutoHyphens/>
        <w:spacing w:beforeLines="40" w:before="96" w:afterLines="40" w:after="96"/>
        <w:ind w:left="567" w:hanging="567"/>
        <w:rPr>
          <w:rFonts w:eastAsia="SimSun" w:cs="Calibri"/>
          <w:color w:val="auto"/>
          <w:szCs w:val="20"/>
          <w:lang w:eastAsia="ar-SA"/>
        </w:rPr>
      </w:pPr>
    </w:p>
    <w:p w14:paraId="2488194A" w14:textId="77777777" w:rsidR="0032298E" w:rsidRPr="0032298E" w:rsidRDefault="0032298E" w:rsidP="0032298E">
      <w:pPr>
        <w:spacing w:beforeLines="40" w:before="96" w:afterLines="40" w:after="96"/>
        <w:rPr>
          <w:rFonts w:eastAsia="Times New Roman" w:cs="Calibri"/>
          <w:snapToGrid w:val="0"/>
          <w:color w:val="auto"/>
          <w:szCs w:val="20"/>
          <w:lang w:eastAsia="pl-PL"/>
        </w:rPr>
      </w:pPr>
    </w:p>
    <w:p w14:paraId="143EE32F" w14:textId="77777777" w:rsidR="0032298E" w:rsidRPr="0032298E" w:rsidRDefault="0032298E" w:rsidP="0032298E">
      <w:pPr>
        <w:widowControl w:val="0"/>
        <w:spacing w:beforeLines="40" w:before="96" w:afterLines="40" w:after="96"/>
        <w:rPr>
          <w:rFonts w:eastAsia="Times New Roman" w:cs="Calibri"/>
          <w:snapToGrid w:val="0"/>
          <w:color w:val="auto"/>
          <w:szCs w:val="20"/>
          <w:lang w:eastAsia="pl-PL"/>
        </w:rPr>
      </w:pPr>
      <w:r w:rsidRPr="0032298E">
        <w:rPr>
          <w:rFonts w:eastAsia="Times New Roman" w:cs="Calibri"/>
          <w:snapToGrid w:val="0"/>
          <w:color w:val="auto"/>
          <w:szCs w:val="20"/>
          <w:lang w:eastAsia="pl-PL"/>
        </w:rPr>
        <w:t>Wykaz załączników stanowiących integralną część Umowy:</w:t>
      </w:r>
    </w:p>
    <w:p w14:paraId="4B9E377F" w14:textId="77777777" w:rsidR="0032298E" w:rsidRPr="0032298E" w:rsidRDefault="0032298E" w:rsidP="0032298E">
      <w:pPr>
        <w:widowControl w:val="0"/>
        <w:numPr>
          <w:ilvl w:val="0"/>
          <w:numId w:val="16"/>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Załącznik nr 1 – </w:t>
      </w:r>
      <w:bookmarkStart w:id="7" w:name="_Hlk99355561"/>
      <w:r w:rsidRPr="0032298E">
        <w:rPr>
          <w:rFonts w:eastAsia="Times New Roman" w:cs="Calibri"/>
          <w:snapToGrid w:val="0"/>
          <w:color w:val="auto"/>
          <w:szCs w:val="20"/>
          <w:lang w:eastAsia="pl-PL"/>
        </w:rPr>
        <w:t xml:space="preserve">Szczegółowy opis przedmiotu </w:t>
      </w:r>
      <w:bookmarkEnd w:id="7"/>
      <w:r w:rsidRPr="0032298E">
        <w:rPr>
          <w:rFonts w:eastAsia="Times New Roman" w:cs="Calibri"/>
          <w:snapToGrid w:val="0"/>
          <w:color w:val="auto"/>
          <w:szCs w:val="20"/>
          <w:lang w:eastAsia="pl-PL"/>
        </w:rPr>
        <w:t>zamówienia,</w:t>
      </w:r>
    </w:p>
    <w:p w14:paraId="0FC3F089" w14:textId="77777777" w:rsidR="0032298E" w:rsidRPr="0032298E" w:rsidRDefault="0032298E" w:rsidP="0032298E">
      <w:pPr>
        <w:widowControl w:val="0"/>
        <w:numPr>
          <w:ilvl w:val="0"/>
          <w:numId w:val="16"/>
        </w:numPr>
        <w:spacing w:beforeLines="40" w:before="96" w:afterLines="40" w:after="96" w:line="259" w:lineRule="auto"/>
        <w:jc w:val="left"/>
        <w:rPr>
          <w:rFonts w:eastAsia="Times New Roman" w:cs="Calibri"/>
          <w:snapToGrid w:val="0"/>
          <w:color w:val="auto"/>
          <w:szCs w:val="20"/>
          <w:lang w:eastAsia="pl-PL"/>
        </w:rPr>
      </w:pPr>
      <w:r w:rsidRPr="0032298E">
        <w:rPr>
          <w:rFonts w:eastAsia="Times New Roman" w:cs="Calibri"/>
          <w:snapToGrid w:val="0"/>
          <w:color w:val="auto"/>
          <w:szCs w:val="20"/>
          <w:lang w:eastAsia="pl-PL"/>
        </w:rPr>
        <w:t xml:space="preserve">Załącznik nr 2 - Wzór protokołu odbioru  </w:t>
      </w:r>
    </w:p>
    <w:p w14:paraId="6AEF72BC" w14:textId="77777777" w:rsidR="0032298E" w:rsidRPr="0032298E" w:rsidRDefault="0032298E" w:rsidP="0032298E">
      <w:pPr>
        <w:widowControl w:val="0"/>
        <w:spacing w:beforeLines="40" w:before="96" w:afterLines="40" w:after="96"/>
        <w:rPr>
          <w:rFonts w:eastAsia="Times New Roman" w:cs="Calibri"/>
          <w:snapToGrid w:val="0"/>
          <w:color w:val="auto"/>
          <w:szCs w:val="20"/>
          <w:lang w:eastAsia="pl-PL"/>
        </w:rPr>
      </w:pPr>
    </w:p>
    <w:p w14:paraId="7F11949F" w14:textId="77777777" w:rsidR="0032298E" w:rsidRPr="0032298E" w:rsidRDefault="0032298E" w:rsidP="0032298E">
      <w:pPr>
        <w:widowControl w:val="0"/>
        <w:spacing w:beforeLines="40" w:before="96" w:afterLines="40" w:after="96"/>
        <w:rPr>
          <w:rFonts w:eastAsia="Times New Roman" w:cs="Calibri"/>
          <w:snapToGrid w:val="0"/>
          <w:color w:val="auto"/>
          <w:szCs w:val="20"/>
          <w:lang w:eastAsia="pl-PL"/>
        </w:rPr>
      </w:pPr>
    </w:p>
    <w:p w14:paraId="607FA18E" w14:textId="77777777" w:rsidR="0032298E" w:rsidRPr="0032298E" w:rsidRDefault="0032298E" w:rsidP="0032298E">
      <w:pPr>
        <w:widowControl w:val="0"/>
        <w:spacing w:beforeLines="40" w:before="96" w:afterLines="40" w:after="96"/>
        <w:rPr>
          <w:rFonts w:eastAsia="Times New Roman" w:cs="Calibri"/>
          <w:snapToGrid w:val="0"/>
          <w:color w:val="auto"/>
          <w:szCs w:val="20"/>
          <w:lang w:eastAsia="pl-PL"/>
        </w:rPr>
      </w:pPr>
    </w:p>
    <w:p w14:paraId="1B659FED" w14:textId="77777777" w:rsidR="0032298E" w:rsidRPr="0032298E" w:rsidRDefault="0032298E" w:rsidP="0032298E">
      <w:pPr>
        <w:widowControl w:val="0"/>
        <w:spacing w:beforeLines="40" w:before="96" w:afterLines="40" w:after="96"/>
        <w:rPr>
          <w:rFonts w:eastAsia="Times New Roman" w:cs="Calibri"/>
          <w:snapToGrid w:val="0"/>
          <w:color w:val="auto"/>
          <w:szCs w:val="20"/>
          <w:lang w:eastAsia="pl-PL"/>
        </w:rPr>
      </w:pPr>
    </w:p>
    <w:p w14:paraId="24B50AAF" w14:textId="77777777" w:rsidR="0032298E" w:rsidRPr="0032298E" w:rsidRDefault="0032298E" w:rsidP="0032298E">
      <w:pPr>
        <w:widowControl w:val="0"/>
        <w:spacing w:beforeLines="40" w:before="96" w:afterLines="40" w:after="96"/>
        <w:jc w:val="left"/>
        <w:rPr>
          <w:rFonts w:eastAsia="Times New Roman" w:cs="Calibri"/>
          <w:b/>
          <w:color w:val="auto"/>
          <w:szCs w:val="20"/>
          <w:lang w:eastAsia="pl-PL"/>
        </w:rPr>
      </w:pPr>
      <w:r w:rsidRPr="0032298E">
        <w:rPr>
          <w:rFonts w:eastAsia="Times New Roman" w:cs="Calibri"/>
          <w:b/>
          <w:snapToGrid w:val="0"/>
          <w:color w:val="auto"/>
          <w:szCs w:val="20"/>
          <w:lang w:eastAsia="pl-PL"/>
        </w:rPr>
        <w:t>NASK-PIB</w:t>
      </w:r>
      <w:r w:rsidRPr="0032298E">
        <w:rPr>
          <w:rFonts w:eastAsia="Times New Roman" w:cs="Calibri"/>
          <w:b/>
          <w:snapToGrid w:val="0"/>
          <w:color w:val="auto"/>
          <w:szCs w:val="20"/>
          <w:lang w:eastAsia="pl-PL"/>
        </w:rPr>
        <w:softHyphen/>
        <w:t xml:space="preserve">    </w:t>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r>
      <w:r w:rsidRPr="0032298E">
        <w:rPr>
          <w:rFonts w:eastAsia="Times New Roman" w:cs="Calibri"/>
          <w:b/>
          <w:snapToGrid w:val="0"/>
          <w:color w:val="auto"/>
          <w:szCs w:val="20"/>
          <w:lang w:eastAsia="pl-PL"/>
        </w:rPr>
        <w:tab/>
        <w:t>WYKONAWCA</w:t>
      </w:r>
    </w:p>
    <w:p w14:paraId="5067AF45"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p>
    <w:p w14:paraId="34BBBFC9" w14:textId="77777777" w:rsidR="0032298E" w:rsidRPr="0032298E" w:rsidRDefault="0032298E" w:rsidP="0032298E">
      <w:pPr>
        <w:spacing w:beforeLines="40" w:before="96" w:afterLines="40" w:after="96"/>
        <w:jc w:val="left"/>
        <w:rPr>
          <w:rFonts w:eastAsia="Times New Roman" w:cs="Calibri"/>
          <w:color w:val="auto"/>
          <w:szCs w:val="20"/>
          <w:lang w:eastAsia="pl-PL"/>
        </w:rPr>
      </w:pPr>
      <w:bookmarkStart w:id="8" w:name="_Hlk506366062"/>
      <w:r w:rsidRPr="0032298E">
        <w:rPr>
          <w:rFonts w:eastAsia="Times New Roman" w:cs="Calibri"/>
          <w:color w:val="auto"/>
          <w:szCs w:val="20"/>
          <w:lang w:eastAsia="pl-PL"/>
        </w:rPr>
        <w:t xml:space="preserve">…………………………………. </w:t>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t xml:space="preserve">                                                     ………………………………….</w:t>
      </w:r>
    </w:p>
    <w:p w14:paraId="21B95411"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 xml:space="preserve">Data i podpis </w:t>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t>Data i podpis</w:t>
      </w:r>
    </w:p>
    <w:p w14:paraId="5DDAE60B"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br w:type="page"/>
      </w:r>
    </w:p>
    <w:p w14:paraId="31B813FB" w14:textId="77777777" w:rsidR="0032298E" w:rsidRPr="0032298E" w:rsidRDefault="0032298E" w:rsidP="0032298E">
      <w:pPr>
        <w:spacing w:after="0"/>
        <w:ind w:left="7080" w:right="68"/>
        <w:rPr>
          <w:rFonts w:eastAsia="Calibri" w:cs="Calibri"/>
          <w:b/>
          <w:color w:val="auto"/>
          <w:szCs w:val="20"/>
        </w:rPr>
      </w:pPr>
      <w:r w:rsidRPr="0032298E">
        <w:rPr>
          <w:rFonts w:eastAsia="Calibri" w:cs="Calibri"/>
          <w:b/>
          <w:color w:val="auto"/>
          <w:szCs w:val="20"/>
        </w:rPr>
        <w:lastRenderedPageBreak/>
        <w:t>Załącznik nr 1</w:t>
      </w:r>
    </w:p>
    <w:p w14:paraId="7DE351CE" w14:textId="77777777" w:rsidR="0032298E" w:rsidRPr="0032298E" w:rsidRDefault="0032298E" w:rsidP="0032298E">
      <w:pPr>
        <w:suppressAutoHyphens/>
        <w:spacing w:after="0"/>
        <w:rPr>
          <w:rFonts w:eastAsia="Times New Roman" w:cs="Calibri"/>
          <w:b/>
          <w:bCs/>
          <w:color w:val="auto"/>
          <w:szCs w:val="20"/>
          <w:lang w:eastAsia="ar-SA"/>
        </w:rPr>
      </w:pPr>
    </w:p>
    <w:p w14:paraId="14C652EF" w14:textId="77777777" w:rsidR="0032298E" w:rsidRPr="0032298E" w:rsidRDefault="0032298E" w:rsidP="0032298E">
      <w:pPr>
        <w:suppressAutoHyphens/>
        <w:spacing w:after="0"/>
        <w:jc w:val="center"/>
        <w:rPr>
          <w:rFonts w:eastAsia="Times New Roman" w:cs="Calibri"/>
          <w:b/>
          <w:bCs/>
          <w:color w:val="auto"/>
          <w:szCs w:val="20"/>
          <w:lang w:eastAsia="ar-SA"/>
        </w:rPr>
      </w:pPr>
      <w:r w:rsidRPr="0032298E">
        <w:rPr>
          <w:rFonts w:eastAsia="Times New Roman" w:cs="Calibri"/>
          <w:b/>
          <w:bCs/>
          <w:color w:val="auto"/>
          <w:szCs w:val="20"/>
          <w:lang w:eastAsia="ar-SA"/>
        </w:rPr>
        <w:t>SZCZEGÓŁOWY OPIS PRZEDMIOTU ZAMÓWIENIA</w:t>
      </w:r>
    </w:p>
    <w:p w14:paraId="1768617C" w14:textId="77777777" w:rsidR="0032298E" w:rsidRPr="0032298E" w:rsidRDefault="0032298E" w:rsidP="0032298E">
      <w:pPr>
        <w:spacing w:line="259" w:lineRule="auto"/>
        <w:rPr>
          <w:rFonts w:eastAsia="Calibri" w:cs="Calibri"/>
          <w:color w:val="auto"/>
          <w:szCs w:val="20"/>
        </w:rPr>
      </w:pPr>
    </w:p>
    <w:p w14:paraId="1A70908A"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B65C457"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3A2A1F03"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7CF49505"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4E05E657"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53626575"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00DB08C8"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DEC9AE0"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28FE6263"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42113B45"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2A1B8E99"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7E3A56D3"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1F21D54A"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70003C71"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541B9C9B"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4253D354"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24DF225F"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1F365CB9"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038FE041"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419AD62F"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C17A83B"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29DD37F"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5BC796E9"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12F55871"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94E9AD3"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07967E34"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3374336F"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0BE5F90D"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10902564"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04F7339D"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1A83D00D"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4DD1372C"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E3E7284"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6CBC227E"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08843563" w14:textId="77777777" w:rsidR="0032298E" w:rsidRPr="0032298E" w:rsidRDefault="0032298E" w:rsidP="0032298E">
      <w:pPr>
        <w:spacing w:beforeLines="40" w:before="96" w:afterLines="40" w:after="96"/>
        <w:jc w:val="right"/>
        <w:rPr>
          <w:rFonts w:eastAsia="Times New Roman" w:cs="Calibri"/>
          <w:color w:val="auto"/>
          <w:szCs w:val="20"/>
          <w:lang w:eastAsia="pl-PL"/>
        </w:rPr>
      </w:pPr>
    </w:p>
    <w:p w14:paraId="5300C2F2" w14:textId="77777777" w:rsidR="0032298E" w:rsidRPr="0032298E" w:rsidRDefault="0032298E" w:rsidP="0032298E">
      <w:pPr>
        <w:spacing w:beforeLines="40" w:before="96" w:afterLines="40" w:after="96"/>
        <w:jc w:val="left"/>
        <w:rPr>
          <w:rFonts w:eastAsia="Times New Roman" w:cs="Calibri"/>
          <w:b/>
          <w:bCs/>
          <w:color w:val="auto"/>
          <w:szCs w:val="20"/>
          <w:lang w:eastAsia="pl-PL"/>
        </w:rPr>
      </w:pPr>
    </w:p>
    <w:p w14:paraId="5F43AFA7"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42B68F88"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p>
    <w:p w14:paraId="70AD2387" w14:textId="77777777" w:rsidR="0032298E" w:rsidRPr="0032298E" w:rsidRDefault="0032298E" w:rsidP="0032298E">
      <w:pPr>
        <w:spacing w:beforeLines="40" w:before="96" w:afterLines="40" w:after="96"/>
        <w:jc w:val="left"/>
        <w:rPr>
          <w:rFonts w:eastAsia="Times New Roman" w:cs="Calibri"/>
          <w:b/>
          <w:bCs/>
          <w:color w:val="auto"/>
          <w:szCs w:val="20"/>
          <w:lang w:eastAsia="pl-PL"/>
        </w:rPr>
      </w:pPr>
      <w:bookmarkStart w:id="9" w:name="_Hlk99363239"/>
    </w:p>
    <w:p w14:paraId="3D38EB0D" w14:textId="77777777" w:rsidR="0032298E" w:rsidRPr="0032298E" w:rsidRDefault="0032298E" w:rsidP="0032298E">
      <w:pPr>
        <w:spacing w:beforeLines="40" w:before="96" w:afterLines="40" w:after="96"/>
        <w:jc w:val="right"/>
        <w:rPr>
          <w:rFonts w:eastAsia="Times New Roman" w:cs="Calibri"/>
          <w:b/>
          <w:bCs/>
          <w:color w:val="auto"/>
          <w:szCs w:val="20"/>
          <w:lang w:eastAsia="pl-PL"/>
        </w:rPr>
      </w:pPr>
      <w:r w:rsidRPr="0032298E">
        <w:rPr>
          <w:rFonts w:eastAsia="Times New Roman" w:cs="Calibri"/>
          <w:b/>
          <w:bCs/>
          <w:color w:val="auto"/>
          <w:szCs w:val="20"/>
          <w:lang w:eastAsia="pl-PL"/>
        </w:rPr>
        <w:t>Załącznik nr 2</w:t>
      </w:r>
    </w:p>
    <w:p w14:paraId="4B9E390C" w14:textId="77777777" w:rsidR="0032298E" w:rsidRPr="0032298E" w:rsidRDefault="0032298E" w:rsidP="0032298E">
      <w:pPr>
        <w:spacing w:beforeLines="40" w:before="96" w:afterLines="40" w:after="96"/>
        <w:jc w:val="center"/>
        <w:rPr>
          <w:rFonts w:eastAsia="Times New Roman" w:cs="Calibri"/>
          <w:b/>
          <w:bCs/>
          <w:color w:val="auto"/>
          <w:szCs w:val="20"/>
          <w:lang w:eastAsia="pl-PL"/>
        </w:rPr>
      </w:pPr>
    </w:p>
    <w:p w14:paraId="0FFF6DB5" w14:textId="77777777" w:rsidR="0032298E" w:rsidRPr="0032298E" w:rsidRDefault="0032298E" w:rsidP="0032298E">
      <w:pPr>
        <w:spacing w:beforeLines="40" w:before="96" w:afterLines="40" w:after="96"/>
        <w:jc w:val="center"/>
        <w:rPr>
          <w:rFonts w:eastAsia="Times New Roman" w:cs="Calibri"/>
          <w:b/>
          <w:bCs/>
          <w:color w:val="auto"/>
          <w:szCs w:val="20"/>
          <w:lang w:eastAsia="pl-PL"/>
        </w:rPr>
      </w:pPr>
      <w:r w:rsidRPr="0032298E">
        <w:rPr>
          <w:rFonts w:eastAsia="Times New Roman" w:cs="Calibri"/>
          <w:b/>
          <w:bCs/>
          <w:color w:val="auto"/>
          <w:szCs w:val="20"/>
          <w:lang w:eastAsia="pl-PL"/>
        </w:rPr>
        <w:t>WZÓR</w:t>
      </w:r>
    </w:p>
    <w:p w14:paraId="55208541" w14:textId="77777777" w:rsidR="0032298E" w:rsidRPr="0032298E" w:rsidRDefault="0032298E" w:rsidP="0032298E">
      <w:pPr>
        <w:spacing w:beforeLines="40" w:before="96" w:afterLines="40" w:after="96"/>
        <w:jc w:val="center"/>
        <w:rPr>
          <w:rFonts w:eastAsia="Times New Roman" w:cs="Calibri"/>
          <w:b/>
          <w:bCs/>
          <w:color w:val="auto"/>
          <w:szCs w:val="20"/>
          <w:lang w:eastAsia="pl-PL"/>
        </w:rPr>
      </w:pPr>
      <w:r w:rsidRPr="0032298E">
        <w:rPr>
          <w:rFonts w:eastAsia="Times New Roman" w:cs="Calibri"/>
          <w:b/>
          <w:bCs/>
          <w:color w:val="auto"/>
          <w:szCs w:val="20"/>
          <w:lang w:eastAsia="pl-PL"/>
        </w:rPr>
        <w:t>PROTOKÓŁ ODBIORU</w:t>
      </w:r>
    </w:p>
    <w:bookmarkEnd w:id="9"/>
    <w:p w14:paraId="5BA4F9E9"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63143DAD"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1A8F147B" w14:textId="77777777" w:rsidR="0032298E" w:rsidRPr="0032298E" w:rsidRDefault="0032298E" w:rsidP="0032298E">
      <w:pPr>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W dniu … ……………2024 r., w Warszawie dokonano odbioru Dzieła w postaci badania …………………………………., którego efektem jest ……………………………………………………………… zgodnie z § …………………………………………. Umowy :</w:t>
      </w:r>
    </w:p>
    <w:p w14:paraId="7E11651B"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7C60C660"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Wykonawca:  reprezentowany przez: ……………….</w:t>
      </w:r>
    </w:p>
    <w:p w14:paraId="27A73D99"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NASK-PIB reprezentowany przez: …………………..</w:t>
      </w:r>
    </w:p>
    <w:p w14:paraId="55F2DFA3"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617A4DE0" w14:textId="77777777" w:rsidR="0032298E" w:rsidRPr="0032298E" w:rsidRDefault="0032298E" w:rsidP="0032298E">
      <w:pPr>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NASK-PIB oświadcza, że efekt realizacji stanowi utwór w rozumieniu ustawy o prawie autorskim i prawach pokrewnych (zwane dalej: Dziełem). Dzieło zostało przekazane Zamawiającemu w dniu …………………………………….. r. w formie ………………… i że zgłasza</w:t>
      </w:r>
      <w:r w:rsidRPr="0032298E">
        <w:rPr>
          <w:rFonts w:eastAsia="Times New Roman" w:cs="Calibri"/>
          <w:strike/>
          <w:color w:val="auto"/>
          <w:szCs w:val="20"/>
          <w:lang w:eastAsia="pl-PL"/>
        </w:rPr>
        <w:t>/</w:t>
      </w:r>
      <w:r w:rsidRPr="0032298E">
        <w:rPr>
          <w:rFonts w:eastAsia="Times New Roman" w:cs="Calibri"/>
          <w:color w:val="auto"/>
          <w:szCs w:val="20"/>
          <w:lang w:eastAsia="pl-PL"/>
        </w:rPr>
        <w:t>nie zgłasza* do niego zastrzeżeń:</w:t>
      </w:r>
    </w:p>
    <w:p w14:paraId="2C0A662A"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25FE204B"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21299838"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53C14DF2" w14:textId="77777777" w:rsidR="0032298E" w:rsidRPr="0032298E" w:rsidRDefault="0032298E" w:rsidP="0032298E">
      <w:pPr>
        <w:spacing w:beforeLines="40" w:before="96" w:afterLines="40" w:after="96"/>
        <w:jc w:val="left"/>
        <w:rPr>
          <w:rFonts w:eastAsia="Times New Roman" w:cs="Calibri"/>
          <w:color w:val="auto"/>
          <w:szCs w:val="20"/>
          <w:lang w:eastAsia="pl-PL"/>
        </w:rPr>
      </w:pPr>
      <w:r w:rsidRPr="0032298E">
        <w:rPr>
          <w:rFonts w:eastAsia="Times New Roman" w:cs="Calibri"/>
          <w:color w:val="auto"/>
          <w:szCs w:val="20"/>
          <w:lang w:eastAsia="pl-PL"/>
        </w:rPr>
        <w:t>……………………………………………………………………………………………………………………………………………………………</w:t>
      </w:r>
    </w:p>
    <w:p w14:paraId="39D82032" w14:textId="77777777" w:rsidR="0032298E" w:rsidRPr="0032298E" w:rsidRDefault="0032298E" w:rsidP="0032298E">
      <w:pPr>
        <w:spacing w:beforeLines="40" w:before="96" w:afterLines="40" w:after="96"/>
        <w:rPr>
          <w:rFonts w:eastAsia="Times New Roman" w:cs="Calibri"/>
          <w:color w:val="auto"/>
          <w:szCs w:val="20"/>
          <w:lang w:eastAsia="pl-PL"/>
        </w:rPr>
      </w:pPr>
      <w:r w:rsidRPr="0032298E">
        <w:rPr>
          <w:rFonts w:eastAsia="Times New Roman" w:cs="Calibri"/>
          <w:color w:val="auto"/>
          <w:szCs w:val="20"/>
          <w:lang w:eastAsia="pl-PL"/>
        </w:rPr>
        <w:t xml:space="preserve">Z chwilą odbioru Dzieła, w ramach wynagrodzenia przewidzianego Umową ………………………………………, Wykonawca przenosi na Zamawiającego całość majątkowych praw autorskich do Dzieła wraz z prawem wykonywania praw zależnych i prawem zezwalania na wykonywanie praw zależnych na polach eksploatacji wskazanych w zawartej między stronami Umowie. </w:t>
      </w:r>
    </w:p>
    <w:p w14:paraId="3357EB7E"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4EF205A2" w14:textId="77777777" w:rsidR="0032298E" w:rsidRPr="0032298E" w:rsidRDefault="0032298E" w:rsidP="0032298E">
      <w:pPr>
        <w:spacing w:beforeLines="40" w:before="96" w:afterLines="40" w:after="96"/>
        <w:jc w:val="left"/>
        <w:rPr>
          <w:rFonts w:eastAsia="Times New Roman" w:cs="Calibri"/>
          <w:color w:val="auto"/>
          <w:szCs w:val="20"/>
          <w:lang w:eastAsia="pl-PL"/>
        </w:rPr>
      </w:pPr>
    </w:p>
    <w:p w14:paraId="35CEEEEB" w14:textId="77777777" w:rsidR="0032298E" w:rsidRPr="0032298E" w:rsidRDefault="0032298E" w:rsidP="0032298E">
      <w:pPr>
        <w:spacing w:beforeLines="40" w:before="96" w:afterLines="40" w:after="96"/>
        <w:jc w:val="left"/>
        <w:rPr>
          <w:rFonts w:eastAsia="Calibri" w:cs="Calibri"/>
          <w:color w:val="auto"/>
          <w:szCs w:val="20"/>
        </w:rPr>
      </w:pPr>
      <w:bookmarkStart w:id="10" w:name="_Hlk506366213"/>
      <w:r w:rsidRPr="0032298E">
        <w:rPr>
          <w:rFonts w:eastAsia="Times New Roman" w:cs="Calibri"/>
          <w:color w:val="auto"/>
          <w:szCs w:val="20"/>
          <w:lang w:eastAsia="pl-PL"/>
        </w:rPr>
        <w:t xml:space="preserve"> Wykonawca</w:t>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t xml:space="preserve"> NASK-PIB</w:t>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r>
      <w:r w:rsidRPr="0032298E">
        <w:rPr>
          <w:rFonts w:eastAsia="Times New Roman" w:cs="Calibri"/>
          <w:color w:val="auto"/>
          <w:szCs w:val="20"/>
          <w:lang w:eastAsia="pl-PL"/>
        </w:rPr>
        <w:tab/>
        <w:t xml:space="preserve">                  </w:t>
      </w:r>
      <w:r w:rsidRPr="0032298E">
        <w:rPr>
          <w:rFonts w:eastAsia="Times New Roman" w:cs="Calibri"/>
          <w:color w:val="auto"/>
          <w:szCs w:val="20"/>
          <w:lang w:eastAsia="pl-PL"/>
        </w:rPr>
        <w:tab/>
      </w:r>
      <w:bookmarkEnd w:id="10"/>
      <w:r w:rsidRPr="0032298E">
        <w:rPr>
          <w:rFonts w:eastAsia="Times New Roman" w:cs="Calibri"/>
          <w:color w:val="auto"/>
          <w:szCs w:val="20"/>
          <w:lang w:eastAsia="pl-PL"/>
        </w:rPr>
        <w:t xml:space="preserve">         </w:t>
      </w:r>
      <w:bookmarkEnd w:id="8"/>
    </w:p>
    <w:p w14:paraId="5EB089C2" w14:textId="77777777" w:rsidR="0032298E" w:rsidRPr="0032298E" w:rsidRDefault="0032298E" w:rsidP="0032298E">
      <w:pPr>
        <w:spacing w:line="259" w:lineRule="auto"/>
        <w:jc w:val="left"/>
        <w:rPr>
          <w:rFonts w:eastAsia="Calibri" w:cs="Times New Roman"/>
          <w:color w:val="auto"/>
          <w:szCs w:val="20"/>
        </w:rPr>
      </w:pPr>
    </w:p>
    <w:p w14:paraId="3614B0BD" w14:textId="1160021A" w:rsidR="00E108DA" w:rsidRPr="0032298E" w:rsidRDefault="00E108DA" w:rsidP="0032298E">
      <w:pPr>
        <w:spacing w:after="0"/>
        <w:rPr>
          <w:rFonts w:eastAsiaTheme="majorEastAsia" w:cstheme="majorBidi"/>
          <w:b/>
          <w:bCs/>
          <w:color w:val="auto"/>
          <w:spacing w:val="-10"/>
          <w:kern w:val="28"/>
          <w:szCs w:val="20"/>
        </w:rPr>
      </w:pPr>
    </w:p>
    <w:sectPr w:rsidR="00E108DA" w:rsidRPr="0032298E" w:rsidSect="008166C5">
      <w:headerReference w:type="even" r:id="rId15"/>
      <w:headerReference w:type="default" r:id="rId16"/>
      <w:footerReference w:type="even" r:id="rId17"/>
      <w:footerReference w:type="default" r:id="rId18"/>
      <w:headerReference w:type="first" r:id="rId19"/>
      <w:footerReference w:type="first" r:id="rId20"/>
      <w:pgSz w:w="11906" w:h="16838" w:code="9"/>
      <w:pgMar w:top="992" w:right="992" w:bottom="1985" w:left="992" w:header="426" w:footer="19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E592A" w14:textId="77777777" w:rsidR="009E48AB" w:rsidRDefault="009E48AB" w:rsidP="00C7677C">
      <w:pPr>
        <w:spacing w:after="0"/>
      </w:pPr>
      <w:r>
        <w:separator/>
      </w:r>
    </w:p>
  </w:endnote>
  <w:endnote w:type="continuationSeparator" w:id="0">
    <w:p w14:paraId="03A4C2C3" w14:textId="77777777" w:rsidR="009E48AB" w:rsidRDefault="009E48AB" w:rsidP="00C767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3DA8A" w14:textId="77777777" w:rsidR="006F2141" w:rsidRDefault="006F21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C0674" w14:textId="280D25DC" w:rsidR="006761B2" w:rsidRDefault="009F440A">
    <w:pPr>
      <w:pStyle w:val="Stopka"/>
    </w:pPr>
    <w:r>
      <w:rPr>
        <w:noProof/>
      </w:rPr>
      <mc:AlternateContent>
        <mc:Choice Requires="wps">
          <w:drawing>
            <wp:anchor distT="0" distB="0" distL="114300" distR="114300" simplePos="0" relativeHeight="251517952" behindDoc="0" locked="0" layoutInCell="1" allowOverlap="1" wp14:anchorId="3CBD66B1" wp14:editId="1B7224DE">
              <wp:simplePos x="0" y="0"/>
              <wp:positionH relativeFrom="margin">
                <wp:posOffset>3783331</wp:posOffset>
              </wp:positionH>
              <wp:positionV relativeFrom="paragraph">
                <wp:posOffset>746578</wp:posOffset>
              </wp:positionV>
              <wp:extent cx="2516712" cy="667433"/>
              <wp:effectExtent l="0" t="0" r="0" b="0"/>
              <wp:wrapNone/>
              <wp:docPr id="24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712" cy="667433"/>
                      </a:xfrm>
                      <a:prstGeom prst="rect">
                        <a:avLst/>
                      </a:prstGeom>
                      <a:noFill/>
                      <a:ln w="9525">
                        <a:noFill/>
                        <a:miter lim="800000"/>
                        <a:headEnd/>
                        <a:tailEnd/>
                      </a:ln>
                    </wps:spPr>
                    <wps:txbx>
                      <w:txbxContent>
                        <w:p w14:paraId="76E30FE2" w14:textId="77777777" w:rsidR="00C048C6" w:rsidRPr="001F4D0D" w:rsidRDefault="005A1E67" w:rsidP="009F440A">
                          <w:pPr>
                            <w:jc w:val="right"/>
                            <w:rPr>
                              <w:b/>
                              <w:bCs/>
                            </w:rPr>
                          </w:pPr>
                          <w:r>
                            <w:rPr>
                              <w:b/>
                              <w:bCs/>
                            </w:rPr>
                            <w:t>www.</w:t>
                          </w:r>
                          <w:r w:rsidR="00C048C6" w:rsidRPr="001F4D0D">
                            <w:rPr>
                              <w:b/>
                              <w:bCs/>
                            </w:rPr>
                            <w:t>nask.pl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BD66B1" id="_x0000_t202" coordsize="21600,21600" o:spt="202" path="m,l,21600r21600,l21600,xe">
              <v:stroke joinstyle="miter"/>
              <v:path gradientshapeok="t" o:connecttype="rect"/>
            </v:shapetype>
            <v:shape id="Pole tekstowe 2" o:spid="_x0000_s1026" type="#_x0000_t202" style="position:absolute;left:0;text-align:left;margin-left:297.9pt;margin-top:58.8pt;width:198.15pt;height:52.55pt;z-index:251517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" filled="f" stroked="f">
              <v:textbox inset="0,0,0,0">
                <w:txbxContent>
                  <w:p w14:paraId="76E30FE2" w14:textId="77777777" w:rsidR="00C048C6" w:rsidRPr="001F4D0D" w:rsidRDefault="005A1E67" w:rsidP="009F440A">
                    <w:pPr>
                      <w:jc w:val="right"/>
                      <w:rPr>
                        <w:b/>
                        <w:bCs/>
                      </w:rPr>
                    </w:pPr>
                    <w:r>
                      <w:rPr>
                        <w:b/>
                        <w:bCs/>
                      </w:rPr>
                      <w:t>www.</w:t>
                    </w:r>
                    <w:r w:rsidR="00C048C6" w:rsidRPr="001F4D0D">
                      <w:rPr>
                        <w:b/>
                        <w:bCs/>
                      </w:rPr>
                      <w:t>nask.pl</w:t>
                    </w:r>
                  </w:p>
                </w:txbxContent>
              </v:textbox>
              <w10:wrap anchorx="margin"/>
            </v:shape>
          </w:pict>
        </mc:Fallback>
      </mc:AlternateContent>
    </w:r>
    <w:r w:rsidR="00055F1B">
      <w:rPr>
        <w:noProof/>
      </w:rPr>
      <mc:AlternateContent>
        <mc:Choice Requires="wps">
          <w:drawing>
            <wp:anchor distT="0" distB="0" distL="114300" distR="114300" simplePos="0" relativeHeight="251499520" behindDoc="0" locked="0" layoutInCell="1" allowOverlap="1" wp14:anchorId="70C85F8E" wp14:editId="5206CBFC">
              <wp:simplePos x="0" y="0"/>
              <wp:positionH relativeFrom="column">
                <wp:posOffset>6892</wp:posOffset>
              </wp:positionH>
              <wp:positionV relativeFrom="paragraph">
                <wp:posOffset>153544</wp:posOffset>
              </wp:positionV>
              <wp:extent cx="1259205" cy="1259840"/>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1259840"/>
                      </a:xfrm>
                      <a:prstGeom prst="rect">
                        <a:avLst/>
                      </a:prstGeom>
                      <a:noFill/>
                      <a:ln w="9525">
                        <a:noFill/>
                        <a:miter lim="800000"/>
                        <a:headEnd/>
                        <a:tailEnd/>
                      </a:ln>
                    </wps:spPr>
                    <wps:txbx>
                      <w:txbxContent>
                        <w:p w14:paraId="182594D9" w14:textId="77777777" w:rsidR="00C048C6" w:rsidRPr="00E35C3B" w:rsidRDefault="002F0D94" w:rsidP="00055F1B">
                          <w:pPr>
                            <w:spacing w:after="0" w:line="190" w:lineRule="exact"/>
                            <w:jc w:val="left"/>
                            <w:rPr>
                              <w:b/>
                              <w:bCs/>
                              <w:sz w:val="14"/>
                              <w:szCs w:val="14"/>
                            </w:rPr>
                          </w:pPr>
                          <w:r w:rsidRPr="00E35C3B">
                            <w:rPr>
                              <w:b/>
                              <w:bCs/>
                              <w:sz w:val="14"/>
                              <w:szCs w:val="14"/>
                            </w:rPr>
                            <w:t>NASK-PIB</w:t>
                          </w:r>
                        </w:p>
                        <w:p w14:paraId="74CC10FC" w14:textId="77777777" w:rsidR="002F0D94" w:rsidRPr="00E35C3B" w:rsidRDefault="002F0D94" w:rsidP="00055F1B">
                          <w:pPr>
                            <w:spacing w:after="0" w:line="190" w:lineRule="exact"/>
                            <w:jc w:val="left"/>
                            <w:rPr>
                              <w:sz w:val="14"/>
                              <w:szCs w:val="14"/>
                            </w:rPr>
                          </w:pPr>
                          <w:r w:rsidRPr="00E35C3B">
                            <w:rPr>
                              <w:sz w:val="14"/>
                              <w:szCs w:val="14"/>
                            </w:rPr>
                            <w:t>ul. Kolska 12</w:t>
                          </w:r>
                        </w:p>
                        <w:p w14:paraId="53B490AD" w14:textId="77777777" w:rsidR="002F0D94" w:rsidRPr="00E35C3B" w:rsidRDefault="002F0D94" w:rsidP="00055F1B">
                          <w:pPr>
                            <w:spacing w:after="0" w:line="190" w:lineRule="exact"/>
                            <w:jc w:val="left"/>
                            <w:rPr>
                              <w:sz w:val="14"/>
                              <w:szCs w:val="14"/>
                            </w:rPr>
                          </w:pPr>
                          <w:r w:rsidRPr="00E35C3B">
                            <w:rPr>
                              <w:sz w:val="14"/>
                              <w:szCs w:val="14"/>
                            </w:rPr>
                            <w:t>01–045 Warszawa</w:t>
                          </w:r>
                        </w:p>
                        <w:p w14:paraId="511F23E0" w14:textId="77777777" w:rsidR="00055F1B" w:rsidRDefault="00055F1B" w:rsidP="00055F1B">
                          <w:pPr>
                            <w:spacing w:after="0" w:line="190" w:lineRule="exact"/>
                            <w:jc w:val="left"/>
                            <w:rPr>
                              <w:sz w:val="14"/>
                              <w:szCs w:val="14"/>
                            </w:rPr>
                          </w:pPr>
                        </w:p>
                        <w:p w14:paraId="32B018D9" w14:textId="77777777" w:rsidR="00055F1B" w:rsidRDefault="00055F1B" w:rsidP="00055F1B">
                          <w:pPr>
                            <w:spacing w:after="0" w:line="190" w:lineRule="exact"/>
                            <w:jc w:val="left"/>
                            <w:rPr>
                              <w:sz w:val="14"/>
                              <w:szCs w:val="14"/>
                            </w:rPr>
                          </w:pPr>
                          <w:r w:rsidRPr="00055F1B">
                            <w:rPr>
                              <w:sz w:val="14"/>
                              <w:szCs w:val="14"/>
                            </w:rPr>
                            <w:t>nask@nask.pl</w:t>
                          </w:r>
                        </w:p>
                        <w:p w14:paraId="28B619D2" w14:textId="77777777" w:rsidR="002F0D94" w:rsidRPr="00E35C3B" w:rsidRDefault="002F0D94" w:rsidP="00055F1B">
                          <w:pPr>
                            <w:spacing w:after="0" w:line="190" w:lineRule="exact"/>
                            <w:jc w:val="left"/>
                            <w:rPr>
                              <w:sz w:val="14"/>
                              <w:szCs w:val="14"/>
                            </w:rPr>
                          </w:pPr>
                          <w:r w:rsidRPr="00E35C3B">
                            <w:rPr>
                              <w:sz w:val="14"/>
                              <w:szCs w:val="14"/>
                            </w:rPr>
                            <w:t>+48 22 380 82 00</w:t>
                          </w:r>
                        </w:p>
                        <w:p w14:paraId="6D0950B9" w14:textId="77777777" w:rsidR="002F0D94" w:rsidRPr="00E35C3B" w:rsidRDefault="002F0D94" w:rsidP="00055F1B">
                          <w:pPr>
                            <w:spacing w:after="0" w:line="190" w:lineRule="exact"/>
                            <w:jc w:val="left"/>
                            <w:rPr>
                              <w:sz w:val="14"/>
                              <w:szCs w:val="14"/>
                            </w:rPr>
                          </w:pPr>
                          <w:r w:rsidRPr="00E35C3B">
                            <w:rPr>
                              <w:sz w:val="14"/>
                              <w:szCs w:val="14"/>
                            </w:rPr>
                            <w:t>+48 22 380 82 01</w:t>
                          </w:r>
                        </w:p>
                        <w:p w14:paraId="196AB555" w14:textId="77777777" w:rsidR="005C73CC" w:rsidRDefault="005C73CC" w:rsidP="00C048C6">
                          <w:pPr>
                            <w:spacing w:after="0"/>
                            <w:jc w:val="left"/>
                          </w:pPr>
                        </w:p>
                      </w:txbxContent>
                    </wps:txbx>
                    <wps:bodyPr rot="0" vert="horz" wrap="square" lIns="0" tIns="0" rIns="0" bIns="0" anchor="t" anchorCtr="0">
                      <a:noAutofit/>
                    </wps:bodyPr>
                  </wps:wsp>
                </a:graphicData>
              </a:graphic>
              <wp14:sizeRelH relativeFrom="margin">
                <wp14:pctWidth>0</wp14:pctWidth>
              </wp14:sizeRelH>
            </wp:anchor>
          </w:drawing>
        </mc:Choice>
        <mc:Fallback>
          <w:pict>
            <v:shape w14:anchorId="70C85F8E" id="_x0000_s1027" type="#_x0000_t202" style="position:absolute;left:0;text-align:left;margin-left:.55pt;margin-top:12.1pt;width:99.15pt;height:99.2pt;z-index:251499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" filled="f" stroked="f">
              <v:textbox inset="0,0,0,0">
                <w:txbxContent>
                  <w:p w14:paraId="182594D9" w14:textId="77777777" w:rsidR="00C048C6" w:rsidRPr="00E35C3B" w:rsidRDefault="002F0D94" w:rsidP="00055F1B">
                    <w:pPr>
                      <w:spacing w:after="0" w:line="190" w:lineRule="exact"/>
                      <w:jc w:val="left"/>
                      <w:rPr>
                        <w:b/>
                        <w:bCs/>
                        <w:sz w:val="14"/>
                        <w:szCs w:val="14"/>
                      </w:rPr>
                    </w:pPr>
                    <w:r w:rsidRPr="00E35C3B">
                      <w:rPr>
                        <w:b/>
                        <w:bCs/>
                        <w:sz w:val="14"/>
                        <w:szCs w:val="14"/>
                      </w:rPr>
                      <w:t>NASK-PIB</w:t>
                    </w:r>
                  </w:p>
                  <w:p w14:paraId="74CC10FC" w14:textId="77777777" w:rsidR="002F0D94" w:rsidRPr="00E35C3B" w:rsidRDefault="002F0D94" w:rsidP="00055F1B">
                    <w:pPr>
                      <w:spacing w:after="0" w:line="190" w:lineRule="exact"/>
                      <w:jc w:val="left"/>
                      <w:rPr>
                        <w:sz w:val="14"/>
                        <w:szCs w:val="14"/>
                      </w:rPr>
                    </w:pPr>
                    <w:r w:rsidRPr="00E35C3B">
                      <w:rPr>
                        <w:sz w:val="14"/>
                        <w:szCs w:val="14"/>
                      </w:rPr>
                      <w:t>ul. Kolska 12</w:t>
                    </w:r>
                  </w:p>
                  <w:p w14:paraId="53B490AD" w14:textId="77777777" w:rsidR="002F0D94" w:rsidRPr="00E35C3B" w:rsidRDefault="002F0D94" w:rsidP="00055F1B">
                    <w:pPr>
                      <w:spacing w:after="0" w:line="190" w:lineRule="exact"/>
                      <w:jc w:val="left"/>
                      <w:rPr>
                        <w:sz w:val="14"/>
                        <w:szCs w:val="14"/>
                      </w:rPr>
                    </w:pPr>
                    <w:r w:rsidRPr="00E35C3B">
                      <w:rPr>
                        <w:sz w:val="14"/>
                        <w:szCs w:val="14"/>
                      </w:rPr>
                      <w:t>01–045 Warszawa</w:t>
                    </w:r>
                  </w:p>
                  <w:p w14:paraId="511F23E0" w14:textId="77777777" w:rsidR="00055F1B" w:rsidRDefault="00055F1B" w:rsidP="00055F1B">
                    <w:pPr>
                      <w:spacing w:after="0" w:line="190" w:lineRule="exact"/>
                      <w:jc w:val="left"/>
                      <w:rPr>
                        <w:sz w:val="14"/>
                        <w:szCs w:val="14"/>
                      </w:rPr>
                    </w:pPr>
                  </w:p>
                  <w:p w14:paraId="32B018D9" w14:textId="77777777" w:rsidR="00055F1B" w:rsidRDefault="00055F1B" w:rsidP="00055F1B">
                    <w:pPr>
                      <w:spacing w:after="0" w:line="190" w:lineRule="exact"/>
                      <w:jc w:val="left"/>
                      <w:rPr>
                        <w:sz w:val="14"/>
                        <w:szCs w:val="14"/>
                      </w:rPr>
                    </w:pPr>
                    <w:r w:rsidRPr="00055F1B">
                      <w:rPr>
                        <w:sz w:val="14"/>
                        <w:szCs w:val="14"/>
                      </w:rPr>
                      <w:t>nask@nask.pl</w:t>
                    </w:r>
                  </w:p>
                  <w:p w14:paraId="28B619D2" w14:textId="77777777" w:rsidR="002F0D94" w:rsidRPr="00E35C3B" w:rsidRDefault="002F0D94" w:rsidP="00055F1B">
                    <w:pPr>
                      <w:spacing w:after="0" w:line="190" w:lineRule="exact"/>
                      <w:jc w:val="left"/>
                      <w:rPr>
                        <w:sz w:val="14"/>
                        <w:szCs w:val="14"/>
                      </w:rPr>
                    </w:pPr>
                    <w:r w:rsidRPr="00E35C3B">
                      <w:rPr>
                        <w:sz w:val="14"/>
                        <w:szCs w:val="14"/>
                      </w:rPr>
                      <w:t>+48 22 380 82 00</w:t>
                    </w:r>
                  </w:p>
                  <w:p w14:paraId="6D0950B9" w14:textId="77777777" w:rsidR="002F0D94" w:rsidRPr="00E35C3B" w:rsidRDefault="002F0D94" w:rsidP="00055F1B">
                    <w:pPr>
                      <w:spacing w:after="0" w:line="190" w:lineRule="exact"/>
                      <w:jc w:val="left"/>
                      <w:rPr>
                        <w:sz w:val="14"/>
                        <w:szCs w:val="14"/>
                      </w:rPr>
                    </w:pPr>
                    <w:r w:rsidRPr="00E35C3B">
                      <w:rPr>
                        <w:sz w:val="14"/>
                        <w:szCs w:val="14"/>
                      </w:rPr>
                      <w:t>+48 22 380 82 01</w:t>
                    </w:r>
                  </w:p>
                  <w:p w14:paraId="196AB555" w14:textId="77777777" w:rsidR="005C73CC" w:rsidRDefault="005C73CC" w:rsidP="00C048C6">
                    <w:pPr>
                      <w:spacing w:after="0"/>
                      <w:jc w:val="left"/>
                    </w:pPr>
                  </w:p>
                </w:txbxContent>
              </v:textbox>
            </v:shape>
          </w:pict>
        </mc:Fallback>
      </mc:AlternateContent>
    </w:r>
    <w:r w:rsidR="005A1E67">
      <w:rPr>
        <w:noProof/>
      </w:rPr>
      <mc:AlternateContent>
        <mc:Choice Requires="wps">
          <w:drawing>
            <wp:anchor distT="0" distB="0" distL="114300" distR="114300" simplePos="0" relativeHeight="251500544" behindDoc="0" locked="0" layoutInCell="1" allowOverlap="1" wp14:anchorId="69CC770F" wp14:editId="64006598">
              <wp:simplePos x="0" y="0"/>
              <wp:positionH relativeFrom="column">
                <wp:posOffset>1266990</wp:posOffset>
              </wp:positionH>
              <wp:positionV relativeFrom="paragraph">
                <wp:posOffset>153670</wp:posOffset>
              </wp:positionV>
              <wp:extent cx="1883256" cy="1259840"/>
              <wp:effectExtent l="0" t="0" r="3175" b="0"/>
              <wp:wrapNone/>
              <wp:docPr id="2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256" cy="1259840"/>
                      </a:xfrm>
                      <a:prstGeom prst="rect">
                        <a:avLst/>
                      </a:prstGeom>
                      <a:noFill/>
                      <a:ln w="9525">
                        <a:noFill/>
                        <a:miter lim="800000"/>
                        <a:headEnd/>
                        <a:tailEnd/>
                      </a:ln>
                    </wps:spPr>
                    <wps:txbx>
                      <w:txbxContent>
                        <w:p w14:paraId="02023A7E" w14:textId="77777777" w:rsidR="00055F1B" w:rsidRPr="00055F1B" w:rsidRDefault="00055F1B" w:rsidP="00055F1B">
                          <w:pPr>
                            <w:spacing w:after="0" w:line="190" w:lineRule="exact"/>
                            <w:jc w:val="left"/>
                            <w:rPr>
                              <w:sz w:val="14"/>
                              <w:szCs w:val="16"/>
                            </w:rPr>
                          </w:pPr>
                          <w:r w:rsidRPr="00055F1B">
                            <w:rPr>
                              <w:b/>
                              <w:bCs/>
                              <w:sz w:val="14"/>
                              <w:szCs w:val="16"/>
                            </w:rPr>
                            <w:t>NIP:</w:t>
                          </w:r>
                          <w:r w:rsidRPr="00055F1B">
                            <w:rPr>
                              <w:sz w:val="14"/>
                              <w:szCs w:val="16"/>
                            </w:rPr>
                            <w:t xml:space="preserve"> 521 04 17 157</w:t>
                          </w:r>
                        </w:p>
                        <w:p w14:paraId="2A8AA634" w14:textId="77777777" w:rsidR="00055F1B" w:rsidRPr="00055F1B" w:rsidRDefault="00055F1B" w:rsidP="00055F1B">
                          <w:pPr>
                            <w:spacing w:after="0" w:line="190" w:lineRule="exact"/>
                            <w:jc w:val="left"/>
                            <w:rPr>
                              <w:sz w:val="14"/>
                              <w:szCs w:val="16"/>
                            </w:rPr>
                          </w:pPr>
                          <w:r w:rsidRPr="00055F1B">
                            <w:rPr>
                              <w:b/>
                              <w:bCs/>
                              <w:sz w:val="14"/>
                              <w:szCs w:val="16"/>
                            </w:rPr>
                            <w:t>Regon:</w:t>
                          </w:r>
                          <w:r w:rsidRPr="00055F1B">
                            <w:rPr>
                              <w:sz w:val="14"/>
                              <w:szCs w:val="16"/>
                            </w:rPr>
                            <w:t xml:space="preserve"> 010464542</w:t>
                          </w:r>
                        </w:p>
                        <w:p w14:paraId="2416D5BD" w14:textId="77777777" w:rsidR="00055F1B" w:rsidRPr="00055F1B" w:rsidRDefault="00055F1B" w:rsidP="00055F1B">
                          <w:pPr>
                            <w:spacing w:after="0" w:line="190" w:lineRule="exact"/>
                            <w:jc w:val="left"/>
                            <w:rPr>
                              <w:sz w:val="14"/>
                              <w:szCs w:val="16"/>
                            </w:rPr>
                          </w:pPr>
                          <w:r w:rsidRPr="00055F1B">
                            <w:rPr>
                              <w:b/>
                              <w:bCs/>
                              <w:sz w:val="14"/>
                              <w:szCs w:val="16"/>
                            </w:rPr>
                            <w:t>KRS:</w:t>
                          </w:r>
                          <w:r w:rsidRPr="00055F1B">
                            <w:rPr>
                              <w:sz w:val="14"/>
                              <w:szCs w:val="16"/>
                            </w:rPr>
                            <w:t xml:space="preserve"> 0000012938</w:t>
                          </w:r>
                        </w:p>
                        <w:p w14:paraId="1B126AA9" w14:textId="77777777" w:rsidR="00055F1B" w:rsidRDefault="00055F1B" w:rsidP="00055F1B">
                          <w:pPr>
                            <w:spacing w:after="0" w:line="190" w:lineRule="exact"/>
                            <w:jc w:val="left"/>
                            <w:rPr>
                              <w:b/>
                              <w:bCs/>
                              <w:sz w:val="14"/>
                              <w:szCs w:val="16"/>
                            </w:rPr>
                          </w:pPr>
                        </w:p>
                        <w:p w14:paraId="2C92954F" w14:textId="77777777" w:rsidR="002F0D94" w:rsidRPr="00E35C3B" w:rsidRDefault="002F0D94" w:rsidP="00055F1B">
                          <w:pPr>
                            <w:spacing w:after="0" w:line="190" w:lineRule="exact"/>
                            <w:jc w:val="left"/>
                            <w:rPr>
                              <w:b/>
                              <w:bCs/>
                              <w:sz w:val="14"/>
                              <w:szCs w:val="16"/>
                            </w:rPr>
                          </w:pPr>
                          <w:r w:rsidRPr="00E35C3B">
                            <w:rPr>
                              <w:b/>
                              <w:bCs/>
                              <w:sz w:val="14"/>
                              <w:szCs w:val="16"/>
                            </w:rPr>
                            <w:t>BNP Paribas Bank Polska Spółka Akcyjna</w:t>
                          </w:r>
                        </w:p>
                        <w:p w14:paraId="0E76CF38" w14:textId="77777777" w:rsidR="002F0D94" w:rsidRDefault="002F0D94" w:rsidP="00055F1B">
                          <w:pPr>
                            <w:spacing w:after="0" w:line="190" w:lineRule="exact"/>
                            <w:jc w:val="left"/>
                            <w:rPr>
                              <w:sz w:val="14"/>
                              <w:szCs w:val="16"/>
                            </w:rPr>
                          </w:pPr>
                          <w:r w:rsidRPr="00E35C3B">
                            <w:rPr>
                              <w:sz w:val="14"/>
                              <w:szCs w:val="16"/>
                            </w:rPr>
                            <w:t xml:space="preserve">z siedzibą w Warszawie </w:t>
                          </w:r>
                          <w:r>
                            <w:rPr>
                              <w:sz w:val="14"/>
                              <w:szCs w:val="16"/>
                            </w:rPr>
                            <w:br/>
                          </w:r>
                          <w:r w:rsidRPr="00E35C3B">
                            <w:rPr>
                              <w:sz w:val="14"/>
                              <w:szCs w:val="16"/>
                            </w:rPr>
                            <w:t>ul. Kasprzaka 2, 01-211 Warszawa</w:t>
                          </w:r>
                        </w:p>
                        <w:p w14:paraId="7EF850CF" w14:textId="77777777" w:rsidR="002F0D94" w:rsidRPr="00E35C3B" w:rsidRDefault="002F0D94" w:rsidP="00055F1B">
                          <w:pPr>
                            <w:spacing w:after="0" w:line="190" w:lineRule="exact"/>
                            <w:jc w:val="left"/>
                            <w:rPr>
                              <w:sz w:val="14"/>
                              <w:szCs w:val="16"/>
                            </w:rPr>
                          </w:pPr>
                          <w:r w:rsidRPr="00E35C3B">
                            <w:rPr>
                              <w:b/>
                              <w:bCs/>
                              <w:sz w:val="14"/>
                              <w:szCs w:val="16"/>
                            </w:rPr>
                            <w:t>Numer konta:</w:t>
                          </w:r>
                          <w:r w:rsidRPr="00E35C3B">
                            <w:rPr>
                              <w:sz w:val="14"/>
                              <w:szCs w:val="16"/>
                            </w:rPr>
                            <w:t xml:space="preserve"> </w:t>
                          </w:r>
                          <w:r>
                            <w:rPr>
                              <w:sz w:val="14"/>
                              <w:szCs w:val="16"/>
                            </w:rPr>
                            <w:br/>
                          </w:r>
                          <w:r w:rsidRPr="00E35C3B">
                            <w:rPr>
                              <w:sz w:val="14"/>
                              <w:szCs w:val="16"/>
                            </w:rPr>
                            <w:t>28 1750 0009 0000 0000 0094 9997</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w14:anchorId="69CC770F" id="_x0000_s1028" type="#_x0000_t202" style="position:absolute;left:0;text-align:left;margin-left:99.75pt;margin-top:12.1pt;width:148.3pt;height:99.2pt;z-index:251500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" filled="f" stroked="f">
              <v:textbox inset="0,0,0,0">
                <w:txbxContent>
                  <w:p w14:paraId="02023A7E" w14:textId="77777777" w:rsidR="00055F1B" w:rsidRPr="00055F1B" w:rsidRDefault="00055F1B" w:rsidP="00055F1B">
                    <w:pPr>
                      <w:spacing w:after="0" w:line="190" w:lineRule="exact"/>
                      <w:jc w:val="left"/>
                      <w:rPr>
                        <w:sz w:val="14"/>
                        <w:szCs w:val="16"/>
                      </w:rPr>
                    </w:pPr>
                    <w:r w:rsidRPr="00055F1B">
                      <w:rPr>
                        <w:b/>
                        <w:bCs/>
                        <w:sz w:val="14"/>
                        <w:szCs w:val="16"/>
                      </w:rPr>
                      <w:t>NIP:</w:t>
                    </w:r>
                    <w:r w:rsidRPr="00055F1B">
                      <w:rPr>
                        <w:sz w:val="14"/>
                        <w:szCs w:val="16"/>
                      </w:rPr>
                      <w:t xml:space="preserve"> 521 04 17 157</w:t>
                    </w:r>
                  </w:p>
                  <w:p w14:paraId="2A8AA634" w14:textId="77777777" w:rsidR="00055F1B" w:rsidRPr="00055F1B" w:rsidRDefault="00055F1B" w:rsidP="00055F1B">
                    <w:pPr>
                      <w:spacing w:after="0" w:line="190" w:lineRule="exact"/>
                      <w:jc w:val="left"/>
                      <w:rPr>
                        <w:sz w:val="14"/>
                        <w:szCs w:val="16"/>
                      </w:rPr>
                    </w:pPr>
                    <w:r w:rsidRPr="00055F1B">
                      <w:rPr>
                        <w:b/>
                        <w:bCs/>
                        <w:sz w:val="14"/>
                        <w:szCs w:val="16"/>
                      </w:rPr>
                      <w:t>Regon:</w:t>
                    </w:r>
                    <w:r w:rsidRPr="00055F1B">
                      <w:rPr>
                        <w:sz w:val="14"/>
                        <w:szCs w:val="16"/>
                      </w:rPr>
                      <w:t xml:space="preserve"> 010464542</w:t>
                    </w:r>
                  </w:p>
                  <w:p w14:paraId="2416D5BD" w14:textId="77777777" w:rsidR="00055F1B" w:rsidRPr="00055F1B" w:rsidRDefault="00055F1B" w:rsidP="00055F1B">
                    <w:pPr>
                      <w:spacing w:after="0" w:line="190" w:lineRule="exact"/>
                      <w:jc w:val="left"/>
                      <w:rPr>
                        <w:sz w:val="14"/>
                        <w:szCs w:val="16"/>
                      </w:rPr>
                    </w:pPr>
                    <w:r w:rsidRPr="00055F1B">
                      <w:rPr>
                        <w:b/>
                        <w:bCs/>
                        <w:sz w:val="14"/>
                        <w:szCs w:val="16"/>
                      </w:rPr>
                      <w:t>KRS:</w:t>
                    </w:r>
                    <w:r w:rsidRPr="00055F1B">
                      <w:rPr>
                        <w:sz w:val="14"/>
                        <w:szCs w:val="16"/>
                      </w:rPr>
                      <w:t xml:space="preserve"> 0000012938</w:t>
                    </w:r>
                  </w:p>
                  <w:p w14:paraId="1B126AA9" w14:textId="77777777" w:rsidR="00055F1B" w:rsidRDefault="00055F1B" w:rsidP="00055F1B">
                    <w:pPr>
                      <w:spacing w:after="0" w:line="190" w:lineRule="exact"/>
                      <w:jc w:val="left"/>
                      <w:rPr>
                        <w:b/>
                        <w:bCs/>
                        <w:sz w:val="14"/>
                        <w:szCs w:val="16"/>
                      </w:rPr>
                    </w:pPr>
                  </w:p>
                  <w:p w14:paraId="2C92954F" w14:textId="77777777" w:rsidR="002F0D94" w:rsidRPr="00E35C3B" w:rsidRDefault="002F0D94" w:rsidP="00055F1B">
                    <w:pPr>
                      <w:spacing w:after="0" w:line="190" w:lineRule="exact"/>
                      <w:jc w:val="left"/>
                      <w:rPr>
                        <w:b/>
                        <w:bCs/>
                        <w:sz w:val="14"/>
                        <w:szCs w:val="16"/>
                      </w:rPr>
                    </w:pPr>
                    <w:r w:rsidRPr="00E35C3B">
                      <w:rPr>
                        <w:b/>
                        <w:bCs/>
                        <w:sz w:val="14"/>
                        <w:szCs w:val="16"/>
                      </w:rPr>
                      <w:t>BNP Paribas Bank Polska Spółka Akcyjna</w:t>
                    </w:r>
                  </w:p>
                  <w:p w14:paraId="0E76CF38" w14:textId="77777777" w:rsidR="002F0D94" w:rsidRDefault="002F0D94" w:rsidP="00055F1B">
                    <w:pPr>
                      <w:spacing w:after="0" w:line="190" w:lineRule="exact"/>
                      <w:jc w:val="left"/>
                      <w:rPr>
                        <w:sz w:val="14"/>
                        <w:szCs w:val="16"/>
                      </w:rPr>
                    </w:pPr>
                    <w:r w:rsidRPr="00E35C3B">
                      <w:rPr>
                        <w:sz w:val="14"/>
                        <w:szCs w:val="16"/>
                      </w:rPr>
                      <w:t xml:space="preserve">z siedzibą w Warszawie </w:t>
                    </w:r>
                    <w:r>
                      <w:rPr>
                        <w:sz w:val="14"/>
                        <w:szCs w:val="16"/>
                      </w:rPr>
                      <w:br/>
                    </w:r>
                    <w:r w:rsidRPr="00E35C3B">
                      <w:rPr>
                        <w:sz w:val="14"/>
                        <w:szCs w:val="16"/>
                      </w:rPr>
                      <w:t>ul. Kasprzaka 2, 01-211 Warszawa</w:t>
                    </w:r>
                  </w:p>
                  <w:p w14:paraId="7EF850CF" w14:textId="77777777" w:rsidR="002F0D94" w:rsidRPr="00E35C3B" w:rsidRDefault="002F0D94" w:rsidP="00055F1B">
                    <w:pPr>
                      <w:spacing w:after="0" w:line="190" w:lineRule="exact"/>
                      <w:jc w:val="left"/>
                      <w:rPr>
                        <w:sz w:val="14"/>
                        <w:szCs w:val="16"/>
                      </w:rPr>
                    </w:pPr>
                    <w:r w:rsidRPr="00E35C3B">
                      <w:rPr>
                        <w:b/>
                        <w:bCs/>
                        <w:sz w:val="14"/>
                        <w:szCs w:val="16"/>
                      </w:rPr>
                      <w:t>Numer konta:</w:t>
                    </w:r>
                    <w:r w:rsidRPr="00E35C3B">
                      <w:rPr>
                        <w:sz w:val="14"/>
                        <w:szCs w:val="16"/>
                      </w:rPr>
                      <w:t xml:space="preserve"> </w:t>
                    </w:r>
                    <w:r>
                      <w:rPr>
                        <w:sz w:val="14"/>
                        <w:szCs w:val="16"/>
                      </w:rPr>
                      <w:br/>
                    </w:r>
                    <w:r w:rsidRPr="00E35C3B">
                      <w:rPr>
                        <w:sz w:val="14"/>
                        <w:szCs w:val="16"/>
                      </w:rPr>
                      <w:t>28 1750 0009 0000 0000 0094 9997</w:t>
                    </w:r>
                  </w:p>
                </w:txbxContent>
              </v:textbox>
            </v:shape>
          </w:pict>
        </mc:Fallback>
      </mc:AlternateContent>
    </w:r>
    <w:r w:rsidR="005A1E67">
      <w:rPr>
        <w:noProof/>
      </w:rPr>
      <w:drawing>
        <wp:anchor distT="0" distB="0" distL="114300" distR="114300" simplePos="0" relativeHeight="251476991" behindDoc="1" locked="0" layoutInCell="1" allowOverlap="1" wp14:anchorId="7E466EAD" wp14:editId="6F10E9B7">
          <wp:simplePos x="0" y="0"/>
          <wp:positionH relativeFrom="column">
            <wp:posOffset>-629920</wp:posOffset>
          </wp:positionH>
          <wp:positionV relativeFrom="paragraph">
            <wp:posOffset>146216</wp:posOffset>
          </wp:positionV>
          <wp:extent cx="4413600" cy="1271931"/>
          <wp:effectExtent l="0" t="0" r="6350" b="4445"/>
          <wp:wrapNone/>
          <wp:docPr id="12" name="Graf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4413600" cy="1271931"/>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B2311" w14:textId="77777777" w:rsidR="006F2141" w:rsidRDefault="006F21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BF5F1" w14:textId="77777777" w:rsidR="009E48AB" w:rsidRDefault="009E48AB" w:rsidP="00C7677C">
      <w:pPr>
        <w:spacing w:after="0"/>
      </w:pPr>
      <w:r>
        <w:separator/>
      </w:r>
    </w:p>
  </w:footnote>
  <w:footnote w:type="continuationSeparator" w:id="0">
    <w:p w14:paraId="2841781B" w14:textId="77777777" w:rsidR="009E48AB" w:rsidRDefault="009E48AB" w:rsidP="00C767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5C160" w14:textId="77777777" w:rsidR="006F2141" w:rsidRDefault="006F21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CellMar>
        <w:top w:w="85" w:type="dxa"/>
        <w:left w:w="85" w:type="dxa"/>
        <w:bottom w:w="85" w:type="dxa"/>
        <w:right w:w="85" w:type="dxa"/>
      </w:tblCellMar>
      <w:tblLook w:val="04A0" w:firstRow="1" w:lastRow="0" w:firstColumn="1" w:lastColumn="0" w:noHBand="0" w:noVBand="1"/>
    </w:tblPr>
    <w:tblGrid>
      <w:gridCol w:w="9781"/>
    </w:tblGrid>
    <w:tr w:rsidR="0042196E" w14:paraId="57372D8A" w14:textId="77777777" w:rsidTr="008C1E32">
      <w:trPr>
        <w:trHeight w:val="495"/>
      </w:trPr>
      <w:tc>
        <w:tcPr>
          <w:tcW w:w="9781" w:type="dxa"/>
          <w:vMerge w:val="restart"/>
          <w:tcBorders>
            <w:top w:val="nil"/>
            <w:left w:val="nil"/>
            <w:bottom w:val="nil"/>
            <w:right w:val="nil"/>
          </w:tcBorders>
          <w:vAlign w:val="center"/>
        </w:tcPr>
        <w:p w14:paraId="6D3D4243" w14:textId="292A940C" w:rsidR="0042196E" w:rsidRDefault="008C1E32" w:rsidP="004E1709">
          <w:pPr>
            <w:pStyle w:val="Nagwek"/>
            <w:jc w:val="left"/>
          </w:pPr>
          <w:r>
            <w:rPr>
              <w:noProof/>
            </w:rPr>
            <w:drawing>
              <wp:anchor distT="0" distB="0" distL="114300" distR="114300" simplePos="0" relativeHeight="251664384" behindDoc="1" locked="0" layoutInCell="1" allowOverlap="1" wp14:anchorId="0A0DEFA0" wp14:editId="5DEF8F12">
                <wp:simplePos x="0" y="0"/>
                <wp:positionH relativeFrom="column">
                  <wp:posOffset>2003425</wp:posOffset>
                </wp:positionH>
                <wp:positionV relativeFrom="paragraph">
                  <wp:posOffset>-759460</wp:posOffset>
                </wp:positionV>
                <wp:extent cx="4559300" cy="666750"/>
                <wp:effectExtent l="0" t="0" r="0" b="0"/>
                <wp:wrapTight wrapText="bothSides">
                  <wp:wrapPolygon edited="0">
                    <wp:start x="812" y="0"/>
                    <wp:lineTo x="0" y="3703"/>
                    <wp:lineTo x="0" y="16046"/>
                    <wp:lineTo x="542" y="19749"/>
                    <wp:lineTo x="903" y="20983"/>
                    <wp:lineTo x="21480" y="20983"/>
                    <wp:lineTo x="21480" y="0"/>
                    <wp:lineTo x="812" y="0"/>
                  </wp:wrapPolygon>
                </wp:wrapTight>
                <wp:docPr id="1405129988" name="Obraz 1405129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55930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196E">
            <w:rPr>
              <w:noProof/>
            </w:rPr>
            <w:drawing>
              <wp:anchor distT="0" distB="0" distL="114300" distR="114300" simplePos="0" relativeHeight="251661312" behindDoc="0" locked="1" layoutInCell="1" allowOverlap="1" wp14:anchorId="5F06A37B" wp14:editId="6DE84728">
                <wp:simplePos x="0" y="0"/>
                <wp:positionH relativeFrom="margin">
                  <wp:posOffset>-6350</wp:posOffset>
                </wp:positionH>
                <wp:positionV relativeFrom="topMargin">
                  <wp:posOffset>304800</wp:posOffset>
                </wp:positionV>
                <wp:extent cx="1079500" cy="183515"/>
                <wp:effectExtent l="0" t="0" r="6350" b="6985"/>
                <wp:wrapNone/>
                <wp:docPr id="11" name="Graf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a 2"/>
                        <pic:cNvPicPr>
                          <a:picLocks noChangeAspect="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79500" cy="183515"/>
                        </a:xfrm>
                        <a:prstGeom prst="rect">
                          <a:avLst/>
                        </a:prstGeom>
                      </pic:spPr>
                    </pic:pic>
                  </a:graphicData>
                </a:graphic>
                <wp14:sizeRelH relativeFrom="margin">
                  <wp14:pctWidth>0</wp14:pctWidth>
                </wp14:sizeRelH>
                <wp14:sizeRelV relativeFrom="margin">
                  <wp14:pctHeight>0</wp14:pctHeight>
                </wp14:sizeRelV>
              </wp:anchor>
            </w:drawing>
          </w:r>
          <w:r w:rsidR="0042196E">
            <w:t>f</w:t>
          </w:r>
        </w:p>
      </w:tc>
    </w:tr>
    <w:tr w:rsidR="0042196E" w14:paraId="7B9E31F2" w14:textId="77777777" w:rsidTr="008C1E32">
      <w:trPr>
        <w:trHeight w:val="245"/>
      </w:trPr>
      <w:tc>
        <w:tcPr>
          <w:tcW w:w="9781" w:type="dxa"/>
          <w:vMerge/>
          <w:tcBorders>
            <w:top w:val="nil"/>
            <w:left w:val="nil"/>
            <w:bottom w:val="nil"/>
            <w:right w:val="nil"/>
          </w:tcBorders>
          <w:vAlign w:val="center"/>
        </w:tcPr>
        <w:p w14:paraId="7ADAF101" w14:textId="77777777" w:rsidR="0042196E" w:rsidRDefault="0042196E" w:rsidP="00313FF3">
          <w:pPr>
            <w:pStyle w:val="Nagwek"/>
            <w:jc w:val="center"/>
            <w:rPr>
              <w:noProof/>
            </w:rPr>
          </w:pPr>
        </w:p>
      </w:tc>
    </w:tr>
  </w:tbl>
  <w:p w14:paraId="7EEF0580" w14:textId="77777777" w:rsidR="00C7677C" w:rsidRDefault="00C7677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6043F" w14:textId="77777777" w:rsidR="006F2141" w:rsidRDefault="006F21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7088B"/>
    <w:multiLevelType w:val="singleLevel"/>
    <w:tmpl w:val="49C0DC70"/>
    <w:lvl w:ilvl="0">
      <w:start w:val="1"/>
      <w:numFmt w:val="decimal"/>
      <w:lvlText w:val="%1."/>
      <w:lvlJc w:val="left"/>
      <w:pPr>
        <w:tabs>
          <w:tab w:val="num" w:pos="360"/>
        </w:tabs>
        <w:ind w:left="360" w:hanging="360"/>
      </w:pPr>
      <w:rPr>
        <w:rFonts w:hint="default"/>
      </w:rPr>
    </w:lvl>
  </w:abstractNum>
  <w:abstractNum w:abstractNumId="1" w15:restartNumberingAfterBreak="0">
    <w:nsid w:val="103735CC"/>
    <w:multiLevelType w:val="hybridMultilevel"/>
    <w:tmpl w:val="0D9676D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lvl>
    <w:lvl w:ilvl="3" w:tplc="26B092F0">
      <w:start w:val="1"/>
      <w:numFmt w:val="bullet"/>
      <w:lvlText w:val=""/>
      <w:lvlJc w:val="left"/>
      <w:pPr>
        <w:ind w:left="743" w:hanging="743"/>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E6E04"/>
    <w:multiLevelType w:val="multilevel"/>
    <w:tmpl w:val="B6BA93C6"/>
    <w:lvl w:ilvl="0">
      <w:start w:val="1"/>
      <w:numFmt w:val="decimal"/>
      <w:lvlText w:val="%1."/>
      <w:lvlJc w:val="left"/>
      <w:pPr>
        <w:ind w:left="360" w:hanging="360"/>
      </w:pPr>
      <w:rPr>
        <w:b w:val="0"/>
        <w:bCs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924D00"/>
    <w:multiLevelType w:val="hybridMultilevel"/>
    <w:tmpl w:val="E7A43E8C"/>
    <w:lvl w:ilvl="0" w:tplc="494EBF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F361D0"/>
    <w:multiLevelType w:val="hybridMultilevel"/>
    <w:tmpl w:val="5302F03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C966AD5"/>
    <w:multiLevelType w:val="singleLevel"/>
    <w:tmpl w:val="49C0DC70"/>
    <w:lvl w:ilvl="0">
      <w:start w:val="1"/>
      <w:numFmt w:val="decimal"/>
      <w:lvlText w:val="%1."/>
      <w:lvlJc w:val="left"/>
      <w:pPr>
        <w:tabs>
          <w:tab w:val="num" w:pos="360"/>
        </w:tabs>
        <w:ind w:left="360" w:hanging="360"/>
      </w:pPr>
      <w:rPr>
        <w:rFonts w:hint="default"/>
        <w:b w:val="0"/>
      </w:rPr>
    </w:lvl>
  </w:abstractNum>
  <w:abstractNum w:abstractNumId="6" w15:restartNumberingAfterBreak="0">
    <w:nsid w:val="208C45DD"/>
    <w:multiLevelType w:val="hybridMultilevel"/>
    <w:tmpl w:val="CC14D9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8130BF4"/>
    <w:multiLevelType w:val="hybridMultilevel"/>
    <w:tmpl w:val="8D1009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EAE783C"/>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305D2DEA"/>
    <w:multiLevelType w:val="hybridMultilevel"/>
    <w:tmpl w:val="44A6EB7E"/>
    <w:lvl w:ilvl="0" w:tplc="1FC88DE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F2399E"/>
    <w:multiLevelType w:val="hybridMultilevel"/>
    <w:tmpl w:val="189ECD6C"/>
    <w:lvl w:ilvl="0" w:tplc="8422B6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B061CA"/>
    <w:multiLevelType w:val="hybridMultilevel"/>
    <w:tmpl w:val="222C7966"/>
    <w:lvl w:ilvl="0" w:tplc="9D1EF9FE">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16CB7"/>
    <w:multiLevelType w:val="hybridMultilevel"/>
    <w:tmpl w:val="D25A8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73D5D9D"/>
    <w:multiLevelType w:val="hybridMultilevel"/>
    <w:tmpl w:val="CD26E8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404FFC"/>
    <w:multiLevelType w:val="hybridMultilevel"/>
    <w:tmpl w:val="8E6AFAA6"/>
    <w:lvl w:ilvl="0" w:tplc="773A8B94">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623EA1"/>
    <w:multiLevelType w:val="hybridMultilevel"/>
    <w:tmpl w:val="84C6382A"/>
    <w:lvl w:ilvl="0" w:tplc="0415000F">
      <w:start w:val="1"/>
      <w:numFmt w:val="decimal"/>
      <w:lvlText w:val="%1."/>
      <w:lvlJc w:val="left"/>
      <w:pPr>
        <w:ind w:left="39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A85518"/>
    <w:multiLevelType w:val="multilevel"/>
    <w:tmpl w:val="7718328E"/>
    <w:lvl w:ilvl="0">
      <w:numFmt w:val="decimalZero"/>
      <w:lvlText w:val="%1"/>
      <w:lvlJc w:val="left"/>
      <w:pPr>
        <w:ind w:left="743" w:hanging="743"/>
      </w:pPr>
      <w:rPr>
        <w:rFonts w:hint="default"/>
      </w:rPr>
    </w:lvl>
    <w:lvl w:ilvl="1">
      <w:numFmt w:val="decimalZero"/>
      <w:lvlText w:val="%1.%2.0"/>
      <w:lvlJc w:val="left"/>
      <w:pPr>
        <w:ind w:left="743" w:hanging="743"/>
      </w:pPr>
      <w:rPr>
        <w:rFonts w:hint="default"/>
      </w:rPr>
    </w:lvl>
    <w:lvl w:ilvl="2">
      <w:start w:val="1"/>
      <w:numFmt w:val="decimalZero"/>
      <w:lvlText w:val="%1.%2.%3"/>
      <w:lvlJc w:val="left"/>
      <w:pPr>
        <w:ind w:left="743" w:hanging="743"/>
      </w:pPr>
      <w:rPr>
        <w:rFonts w:hint="default"/>
      </w:rPr>
    </w:lvl>
    <w:lvl w:ilvl="3">
      <w:start w:val="1"/>
      <w:numFmt w:val="decimal"/>
      <w:lvlText w:val="%1.%2.%3.%4"/>
      <w:lvlJc w:val="left"/>
      <w:pPr>
        <w:ind w:left="743" w:hanging="743"/>
      </w:pPr>
      <w:rPr>
        <w:rFonts w:hint="default"/>
      </w:rPr>
    </w:lvl>
    <w:lvl w:ilvl="4">
      <w:start w:val="1"/>
      <w:numFmt w:val="decimal"/>
      <w:lvlText w:val="%1.%2.%3.%4.%5"/>
      <w:lvlJc w:val="left"/>
      <w:pPr>
        <w:ind w:left="743" w:hanging="743"/>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16E3DCF"/>
    <w:multiLevelType w:val="hybridMultilevel"/>
    <w:tmpl w:val="115AFB92"/>
    <w:lvl w:ilvl="0" w:tplc="B7E2037C">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5539B6"/>
    <w:multiLevelType w:val="multilevel"/>
    <w:tmpl w:val="69182FD0"/>
    <w:lvl w:ilvl="0">
      <w:start w:val="1"/>
      <w:numFmt w:val="decimal"/>
      <w:lvlText w:val="§ %1."/>
      <w:lvlJc w:val="left"/>
      <w:pPr>
        <w:ind w:left="567" w:hanging="567"/>
      </w:pPr>
    </w:lvl>
    <w:lvl w:ilvl="1">
      <w:start w:val="1"/>
      <w:numFmt w:val="decimal"/>
      <w:lvlText w:val="%2. "/>
      <w:lvlJc w:val="left"/>
      <w:pPr>
        <w:ind w:left="567" w:hanging="567"/>
      </w:pPr>
    </w:lvl>
    <w:lvl w:ilvl="2">
      <w:start w:val="1"/>
      <w:numFmt w:val="lowerLetter"/>
      <w:lvlText w:val="%3)"/>
      <w:lvlJc w:val="left"/>
      <w:pPr>
        <w:ind w:left="1134" w:hanging="567"/>
      </w:pPr>
      <w:rPr>
        <w:i w:val="0"/>
        <w:iCs w:val="0"/>
      </w:rPr>
    </w:lvl>
    <w:lvl w:ilvl="3">
      <w:start w:val="1"/>
      <w:numFmt w:val="lowerLetter"/>
      <w:lvlText w:val="%4)"/>
      <w:lvlJc w:val="left"/>
      <w:pPr>
        <w:ind w:left="1134" w:hanging="425"/>
      </w:pPr>
      <w:rPr>
        <w:rFonts w:ascii="Calibri" w:eastAsia="Times New Roman" w:hAnsi="Calibri" w:cs="Calibri" w:hint="default"/>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9" w15:restartNumberingAfterBreak="0">
    <w:nsid w:val="56DD3375"/>
    <w:multiLevelType w:val="hybridMultilevel"/>
    <w:tmpl w:val="BEC660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75A5C91"/>
    <w:multiLevelType w:val="hybridMultilevel"/>
    <w:tmpl w:val="01F80280"/>
    <w:lvl w:ilvl="0" w:tplc="45DA1C8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D34043"/>
    <w:multiLevelType w:val="hybridMultilevel"/>
    <w:tmpl w:val="351034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3" w15:restartNumberingAfterBreak="0">
    <w:nsid w:val="5E594247"/>
    <w:multiLevelType w:val="multilevel"/>
    <w:tmpl w:val="D88C055E"/>
    <w:lvl w:ilvl="0">
      <w:start w:val="1"/>
      <w:numFmt w:val="bullet"/>
      <w:pStyle w:val="Wypunktowanie"/>
      <w:lvlText w:val=""/>
      <w:lvlJc w:val="left"/>
      <w:pPr>
        <w:ind w:left="709" w:hanging="425"/>
      </w:pPr>
      <w:rPr>
        <w:rFonts w:ascii="Symbol" w:hAnsi="Symbol" w:hint="default"/>
      </w:rPr>
    </w:lvl>
    <w:lvl w:ilvl="1">
      <w:start w:val="1"/>
      <w:numFmt w:val="ordinal"/>
      <w:lvlText w:val="%2"/>
      <w:lvlJc w:val="left"/>
      <w:pPr>
        <w:ind w:left="1134" w:hanging="425"/>
      </w:pPr>
      <w:rPr>
        <w:rFonts w:hint="default"/>
        <w:b/>
        <w:i w:val="0"/>
      </w:rPr>
    </w:lvl>
    <w:lvl w:ilvl="2">
      <w:start w:val="1"/>
      <w:numFmt w:val="lowerLetter"/>
      <w:lvlText w:val="%3)"/>
      <w:lvlJc w:val="left"/>
      <w:pPr>
        <w:ind w:left="1559" w:hanging="425"/>
      </w:pPr>
      <w:rPr>
        <w:rFonts w:hint="default"/>
      </w:rPr>
    </w:lvl>
    <w:lvl w:ilvl="3">
      <w:start w:val="1"/>
      <w:numFmt w:val="bullet"/>
      <w:lvlText w:val=""/>
      <w:lvlJc w:val="left"/>
      <w:pPr>
        <w:ind w:left="1984" w:hanging="425"/>
      </w:pPr>
      <w:rPr>
        <w:rFonts w:ascii="Symbol" w:hAnsi="Symbol" w:hint="default"/>
        <w:color w:val="212E3B" w:themeColor="accent1"/>
      </w:rPr>
    </w:lvl>
    <w:lvl w:ilvl="4">
      <w:start w:val="1"/>
      <w:numFmt w:val="bullet"/>
      <w:lvlText w:val=""/>
      <w:lvlJc w:val="left"/>
      <w:pPr>
        <w:ind w:left="2409" w:hanging="425"/>
      </w:pPr>
      <w:rPr>
        <w:rFonts w:ascii="Wingdings" w:hAnsi="Wingdings" w:hint="default"/>
      </w:rPr>
    </w:lvl>
    <w:lvl w:ilvl="5">
      <w:start w:val="1"/>
      <w:numFmt w:val="bullet"/>
      <w:lvlText w:val=""/>
      <w:lvlJc w:val="left"/>
      <w:pPr>
        <w:ind w:left="2834" w:hanging="425"/>
      </w:pPr>
      <w:rPr>
        <w:rFonts w:ascii="Symbol" w:hAnsi="Symbol" w:hint="default"/>
      </w:rPr>
    </w:lvl>
    <w:lvl w:ilvl="6">
      <w:start w:val="1"/>
      <w:numFmt w:val="bullet"/>
      <w:lvlText w:val=""/>
      <w:lvlJc w:val="left"/>
      <w:pPr>
        <w:ind w:left="3259" w:hanging="425"/>
      </w:pPr>
      <w:rPr>
        <w:rFonts w:ascii="Symbol" w:hAnsi="Symbol" w:hint="default"/>
        <w:color w:val="212E3B" w:themeColor="accent1"/>
      </w:rPr>
    </w:lvl>
    <w:lvl w:ilvl="7">
      <w:start w:val="1"/>
      <w:numFmt w:val="bullet"/>
      <w:lvlText w:val=""/>
      <w:lvlJc w:val="left"/>
      <w:pPr>
        <w:ind w:left="3684" w:hanging="425"/>
      </w:pPr>
      <w:rPr>
        <w:rFonts w:ascii="Symbol" w:hAnsi="Symbol" w:hint="default"/>
        <w:color w:val="212E3B" w:themeColor="accent1"/>
      </w:rPr>
    </w:lvl>
    <w:lvl w:ilvl="8">
      <w:start w:val="1"/>
      <w:numFmt w:val="bullet"/>
      <w:lvlText w:val=""/>
      <w:lvlJc w:val="left"/>
      <w:pPr>
        <w:ind w:left="4109" w:hanging="425"/>
      </w:pPr>
      <w:rPr>
        <w:rFonts w:ascii="Symbol" w:hAnsi="Symbol" w:hint="default"/>
        <w:color w:val="212E3B" w:themeColor="accent1"/>
      </w:rPr>
    </w:lvl>
  </w:abstractNum>
  <w:abstractNum w:abstractNumId="24" w15:restartNumberingAfterBreak="0">
    <w:nsid w:val="61D44763"/>
    <w:multiLevelType w:val="hybridMultilevel"/>
    <w:tmpl w:val="27509EDE"/>
    <w:lvl w:ilvl="0" w:tplc="B70865D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50413E8"/>
    <w:multiLevelType w:val="hybridMultilevel"/>
    <w:tmpl w:val="B53C6F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CE32171"/>
    <w:multiLevelType w:val="hybridMultilevel"/>
    <w:tmpl w:val="FD58E70A"/>
    <w:lvl w:ilvl="0" w:tplc="285CAC44">
      <w:start w:val="1"/>
      <w:numFmt w:val="bullet"/>
      <w:lvlText w:val="-"/>
      <w:lvlJc w:val="left"/>
      <w:pPr>
        <w:ind w:left="780" w:hanging="360"/>
      </w:pPr>
      <w:rPr>
        <w:rFonts w:ascii="Century Gothic" w:hAnsi="Century Gothic"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7" w15:restartNumberingAfterBreak="0">
    <w:nsid w:val="6E9765EA"/>
    <w:multiLevelType w:val="hybridMultilevel"/>
    <w:tmpl w:val="0DEA41E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39181781">
    <w:abstractNumId w:val="22"/>
  </w:num>
  <w:num w:numId="2" w16cid:durableId="1366254364">
    <w:abstractNumId w:val="16"/>
  </w:num>
  <w:num w:numId="3" w16cid:durableId="2111274434">
    <w:abstractNumId w:val="22"/>
  </w:num>
  <w:num w:numId="4" w16cid:durableId="1023942881">
    <w:abstractNumId w:val="17"/>
  </w:num>
  <w:num w:numId="5" w16cid:durableId="2094356230">
    <w:abstractNumId w:val="1"/>
  </w:num>
  <w:num w:numId="6" w16cid:durableId="787040803">
    <w:abstractNumId w:val="24"/>
  </w:num>
  <w:num w:numId="7" w16cid:durableId="1012996953">
    <w:abstractNumId w:val="23"/>
  </w:num>
  <w:num w:numId="8" w16cid:durableId="1070232034">
    <w:abstractNumId w:val="2"/>
  </w:num>
  <w:num w:numId="9" w16cid:durableId="190655043">
    <w:abstractNumId w:val="26"/>
  </w:num>
  <w:num w:numId="10" w16cid:durableId="1886020997">
    <w:abstractNumId w:val="5"/>
  </w:num>
  <w:num w:numId="11" w16cid:durableId="1059547832">
    <w:abstractNumId w:val="0"/>
  </w:num>
  <w:num w:numId="12" w16cid:durableId="1460997761">
    <w:abstractNumId w:val="19"/>
  </w:num>
  <w:num w:numId="13" w16cid:durableId="90707003">
    <w:abstractNumId w:val="6"/>
  </w:num>
  <w:num w:numId="14" w16cid:durableId="227497074">
    <w:abstractNumId w:val="7"/>
  </w:num>
  <w:num w:numId="15" w16cid:durableId="2058427818">
    <w:abstractNumId w:val="21"/>
  </w:num>
  <w:num w:numId="16" w16cid:durableId="2126194587">
    <w:abstractNumId w:val="10"/>
  </w:num>
  <w:num w:numId="17" w16cid:durableId="2045671092">
    <w:abstractNumId w:val="27"/>
  </w:num>
  <w:num w:numId="18" w16cid:durableId="994187254">
    <w:abstractNumId w:val="25"/>
  </w:num>
  <w:num w:numId="19" w16cid:durableId="2109425515">
    <w:abstractNumId w:val="4"/>
  </w:num>
  <w:num w:numId="20" w16cid:durableId="449861913">
    <w:abstractNumId w:val="13"/>
  </w:num>
  <w:num w:numId="21" w16cid:durableId="584925630">
    <w:abstractNumId w:val="15"/>
  </w:num>
  <w:num w:numId="22" w16cid:durableId="1632050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7467126">
    <w:abstractNumId w:val="12"/>
  </w:num>
  <w:num w:numId="24" w16cid:durableId="397948201">
    <w:abstractNumId w:val="3"/>
  </w:num>
  <w:num w:numId="25" w16cid:durableId="1701122827">
    <w:abstractNumId w:val="9"/>
  </w:num>
  <w:num w:numId="26" w16cid:durableId="1162311594">
    <w:abstractNumId w:val="14"/>
  </w:num>
  <w:num w:numId="27" w16cid:durableId="1021929258">
    <w:abstractNumId w:val="8"/>
  </w:num>
  <w:num w:numId="28" w16cid:durableId="1856307790">
    <w:abstractNumId w:val="11"/>
  </w:num>
  <w:num w:numId="29" w16cid:durableId="21069179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AB"/>
    <w:rsid w:val="00031875"/>
    <w:rsid w:val="000420AF"/>
    <w:rsid w:val="0005302A"/>
    <w:rsid w:val="00055F1B"/>
    <w:rsid w:val="000B6113"/>
    <w:rsid w:val="000D6AAD"/>
    <w:rsid w:val="000F7DC5"/>
    <w:rsid w:val="00141DE3"/>
    <w:rsid w:val="001B1951"/>
    <w:rsid w:val="001E08D8"/>
    <w:rsid w:val="001F4D0D"/>
    <w:rsid w:val="00222F21"/>
    <w:rsid w:val="00235D5D"/>
    <w:rsid w:val="002424D4"/>
    <w:rsid w:val="002F0D94"/>
    <w:rsid w:val="002F690B"/>
    <w:rsid w:val="0031022A"/>
    <w:rsid w:val="00313FF3"/>
    <w:rsid w:val="0032298E"/>
    <w:rsid w:val="003331AE"/>
    <w:rsid w:val="00337C81"/>
    <w:rsid w:val="00350156"/>
    <w:rsid w:val="003575B9"/>
    <w:rsid w:val="00371339"/>
    <w:rsid w:val="00395291"/>
    <w:rsid w:val="00410A7A"/>
    <w:rsid w:val="00414C3D"/>
    <w:rsid w:val="0042196E"/>
    <w:rsid w:val="00464B82"/>
    <w:rsid w:val="00465F29"/>
    <w:rsid w:val="004839E6"/>
    <w:rsid w:val="004B5C61"/>
    <w:rsid w:val="004D4928"/>
    <w:rsid w:val="004E1709"/>
    <w:rsid w:val="004F7362"/>
    <w:rsid w:val="00505E0A"/>
    <w:rsid w:val="005106E9"/>
    <w:rsid w:val="00515413"/>
    <w:rsid w:val="00536F08"/>
    <w:rsid w:val="00560185"/>
    <w:rsid w:val="0057133D"/>
    <w:rsid w:val="005A1E67"/>
    <w:rsid w:val="005C73CC"/>
    <w:rsid w:val="0060095F"/>
    <w:rsid w:val="00630437"/>
    <w:rsid w:val="00631967"/>
    <w:rsid w:val="0067102F"/>
    <w:rsid w:val="006761B2"/>
    <w:rsid w:val="006976F6"/>
    <w:rsid w:val="006C2482"/>
    <w:rsid w:val="006F0FF4"/>
    <w:rsid w:val="006F2141"/>
    <w:rsid w:val="00731A80"/>
    <w:rsid w:val="00735601"/>
    <w:rsid w:val="007416C9"/>
    <w:rsid w:val="00752AB0"/>
    <w:rsid w:val="00762004"/>
    <w:rsid w:val="0077184F"/>
    <w:rsid w:val="0077452C"/>
    <w:rsid w:val="00782EBB"/>
    <w:rsid w:val="00783A63"/>
    <w:rsid w:val="007C7A84"/>
    <w:rsid w:val="007E4383"/>
    <w:rsid w:val="0081049C"/>
    <w:rsid w:val="008166C5"/>
    <w:rsid w:val="00833BBC"/>
    <w:rsid w:val="00837FFB"/>
    <w:rsid w:val="008838E3"/>
    <w:rsid w:val="008974E0"/>
    <w:rsid w:val="008B37B8"/>
    <w:rsid w:val="008C1BB6"/>
    <w:rsid w:val="008C1E32"/>
    <w:rsid w:val="008D0D4A"/>
    <w:rsid w:val="00925658"/>
    <w:rsid w:val="009E0727"/>
    <w:rsid w:val="009E48AB"/>
    <w:rsid w:val="009F440A"/>
    <w:rsid w:val="00A0050B"/>
    <w:rsid w:val="00A05166"/>
    <w:rsid w:val="00A41F00"/>
    <w:rsid w:val="00A43DE4"/>
    <w:rsid w:val="00A862B7"/>
    <w:rsid w:val="00A97FF6"/>
    <w:rsid w:val="00AD16E7"/>
    <w:rsid w:val="00AE7C3C"/>
    <w:rsid w:val="00B818DD"/>
    <w:rsid w:val="00BD2BE3"/>
    <w:rsid w:val="00C048C6"/>
    <w:rsid w:val="00C1034E"/>
    <w:rsid w:val="00C33086"/>
    <w:rsid w:val="00C37C33"/>
    <w:rsid w:val="00C673CE"/>
    <w:rsid w:val="00C7677C"/>
    <w:rsid w:val="00CC2B3A"/>
    <w:rsid w:val="00CE0432"/>
    <w:rsid w:val="00D21D46"/>
    <w:rsid w:val="00D334F1"/>
    <w:rsid w:val="00D61190"/>
    <w:rsid w:val="00DB7FC3"/>
    <w:rsid w:val="00E0329B"/>
    <w:rsid w:val="00E108DA"/>
    <w:rsid w:val="00E31705"/>
    <w:rsid w:val="00E35C3B"/>
    <w:rsid w:val="00E6129C"/>
    <w:rsid w:val="00E750A6"/>
    <w:rsid w:val="00EB5BA2"/>
    <w:rsid w:val="00ED7FAA"/>
    <w:rsid w:val="00EE23F3"/>
    <w:rsid w:val="00EE6F38"/>
    <w:rsid w:val="00EF7C40"/>
    <w:rsid w:val="00F14B99"/>
    <w:rsid w:val="00F41BDD"/>
    <w:rsid w:val="00FD6050"/>
    <w:rsid w:val="00FF60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40373"/>
  <w15:chartTrackingRefBased/>
  <w15:docId w15:val="{6F5FC9CE-9EAF-4D07-A4E5-E3DBA631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16E7"/>
    <w:pPr>
      <w:spacing w:line="240" w:lineRule="auto"/>
      <w:jc w:val="both"/>
    </w:pPr>
    <w:rPr>
      <w:rFonts w:ascii="Century Gothic" w:hAnsi="Century Gothic"/>
      <w:color w:val="212E3B" w:themeColor="accent1"/>
      <w:sz w:val="20"/>
    </w:rPr>
  </w:style>
  <w:style w:type="paragraph" w:styleId="Nagwek1">
    <w:name w:val="heading 1"/>
    <w:basedOn w:val="Normalny"/>
    <w:next w:val="Normalny"/>
    <w:link w:val="Nagwek1Znak"/>
    <w:uiPriority w:val="9"/>
    <w:qFormat/>
    <w:rsid w:val="00D334F1"/>
    <w:pPr>
      <w:keepNext/>
      <w:keepLines/>
      <w:numPr>
        <w:numId w:val="4"/>
      </w:numPr>
      <w:spacing w:before="240" w:after="200"/>
      <w:ind w:left="567" w:hanging="567"/>
      <w:jc w:val="left"/>
      <w:outlineLvl w:val="0"/>
    </w:pPr>
    <w:rPr>
      <w:rFonts w:eastAsiaTheme="majorEastAsia" w:cstheme="majorBidi"/>
      <w:b/>
      <w:bCs/>
      <w:sz w:val="32"/>
      <w:szCs w:val="32"/>
    </w:rPr>
  </w:style>
  <w:style w:type="paragraph" w:styleId="Nagwek2">
    <w:name w:val="heading 2"/>
    <w:basedOn w:val="Normalny"/>
    <w:next w:val="Normalny"/>
    <w:link w:val="Nagwek2Znak"/>
    <w:uiPriority w:val="9"/>
    <w:unhideWhenUsed/>
    <w:qFormat/>
    <w:rsid w:val="00CE0432"/>
    <w:pPr>
      <w:keepNext/>
      <w:keepLines/>
      <w:spacing w:before="240" w:after="120"/>
      <w:outlineLvl w:val="1"/>
    </w:pPr>
    <w:rPr>
      <w:rFonts w:asciiTheme="majorHAnsi" w:eastAsiaTheme="majorEastAsia" w:hAnsiTheme="majorHAnsi" w:cstheme="majorBidi"/>
      <w:b/>
      <w:color w:val="18222C" w:themeColor="accent1" w:themeShade="BF"/>
      <w:sz w:val="28"/>
      <w:szCs w:val="26"/>
    </w:rPr>
  </w:style>
  <w:style w:type="paragraph" w:styleId="Nagwek3">
    <w:name w:val="heading 3"/>
    <w:basedOn w:val="Nagwek2"/>
    <w:next w:val="Normalny"/>
    <w:link w:val="Nagwek3Znak"/>
    <w:uiPriority w:val="9"/>
    <w:unhideWhenUsed/>
    <w:qFormat/>
    <w:rsid w:val="00AD16E7"/>
    <w:pPr>
      <w:jc w:val="left"/>
      <w:outlineLvl w:val="2"/>
    </w:pPr>
    <w:rPr>
      <w:color w:val="212E3B" w:themeColor="accent1"/>
      <w:sz w:val="24"/>
      <w:szCs w:val="24"/>
    </w:rPr>
  </w:style>
  <w:style w:type="paragraph" w:styleId="Nagwek4">
    <w:name w:val="heading 4"/>
    <w:basedOn w:val="Nagwek3"/>
    <w:next w:val="Normalny"/>
    <w:link w:val="Nagwek4Znak"/>
    <w:uiPriority w:val="9"/>
    <w:unhideWhenUsed/>
    <w:qFormat/>
    <w:rsid w:val="00CE0432"/>
    <w:pPr>
      <w:tabs>
        <w:tab w:val="left" w:pos="1134"/>
      </w:tabs>
      <w:outlineLvl w:val="3"/>
    </w:pPr>
    <w:rPr>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7677C"/>
    <w:pPr>
      <w:tabs>
        <w:tab w:val="center" w:pos="4536"/>
        <w:tab w:val="right" w:pos="9072"/>
      </w:tabs>
      <w:spacing w:after="0"/>
    </w:pPr>
  </w:style>
  <w:style w:type="character" w:customStyle="1" w:styleId="NagwekZnak">
    <w:name w:val="Nagłówek Znak"/>
    <w:basedOn w:val="Domylnaczcionkaakapitu"/>
    <w:link w:val="Nagwek"/>
    <w:uiPriority w:val="99"/>
    <w:rsid w:val="00C7677C"/>
  </w:style>
  <w:style w:type="paragraph" w:styleId="Stopka">
    <w:name w:val="footer"/>
    <w:basedOn w:val="Normalny"/>
    <w:link w:val="StopkaZnak"/>
    <w:uiPriority w:val="99"/>
    <w:unhideWhenUsed/>
    <w:rsid w:val="00C7677C"/>
    <w:pPr>
      <w:tabs>
        <w:tab w:val="center" w:pos="4536"/>
        <w:tab w:val="right" w:pos="9072"/>
      </w:tabs>
      <w:spacing w:after="0"/>
    </w:pPr>
  </w:style>
  <w:style w:type="character" w:customStyle="1" w:styleId="StopkaZnak">
    <w:name w:val="Stopka Znak"/>
    <w:basedOn w:val="Domylnaczcionkaakapitu"/>
    <w:link w:val="Stopka"/>
    <w:uiPriority w:val="99"/>
    <w:rsid w:val="00C7677C"/>
  </w:style>
  <w:style w:type="character" w:customStyle="1" w:styleId="Nagwek1Znak">
    <w:name w:val="Nagłówek 1 Znak"/>
    <w:basedOn w:val="Domylnaczcionkaakapitu"/>
    <w:link w:val="Nagwek1"/>
    <w:uiPriority w:val="9"/>
    <w:rsid w:val="00D334F1"/>
    <w:rPr>
      <w:rFonts w:ascii="Century Gothic" w:eastAsiaTheme="majorEastAsia" w:hAnsi="Century Gothic" w:cstheme="majorBidi"/>
      <w:b/>
      <w:bCs/>
      <w:color w:val="212E3B" w:themeColor="accent1"/>
      <w:sz w:val="32"/>
      <w:szCs w:val="32"/>
    </w:rPr>
  </w:style>
  <w:style w:type="table" w:styleId="Tabela-Siatka">
    <w:name w:val="Table Grid"/>
    <w:basedOn w:val="Standardowy"/>
    <w:uiPriority w:val="59"/>
    <w:rsid w:val="00EF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EF7C40"/>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rsid w:val="00CE0432"/>
    <w:rPr>
      <w:rFonts w:asciiTheme="majorHAnsi" w:eastAsiaTheme="majorEastAsia" w:hAnsiTheme="majorHAnsi" w:cstheme="majorBidi"/>
      <w:b/>
      <w:color w:val="18222C" w:themeColor="accent1" w:themeShade="BF"/>
      <w:sz w:val="28"/>
      <w:szCs w:val="26"/>
    </w:rPr>
  </w:style>
  <w:style w:type="paragraph" w:styleId="Tytu">
    <w:name w:val="Title"/>
    <w:basedOn w:val="Normalny"/>
    <w:next w:val="Normalny"/>
    <w:link w:val="TytuZnak"/>
    <w:uiPriority w:val="10"/>
    <w:qFormat/>
    <w:rsid w:val="00E750A6"/>
    <w:pPr>
      <w:spacing w:after="0"/>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E750A6"/>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AD16E7"/>
    <w:rPr>
      <w:rFonts w:asciiTheme="majorHAnsi" w:eastAsiaTheme="majorEastAsia" w:hAnsiTheme="majorHAnsi" w:cstheme="majorBidi"/>
      <w:color w:val="212E3B" w:themeColor="accent1"/>
      <w:sz w:val="24"/>
      <w:szCs w:val="24"/>
    </w:rPr>
  </w:style>
  <w:style w:type="character" w:customStyle="1" w:styleId="Nagwek4Znak">
    <w:name w:val="Nagłówek 4 Znak"/>
    <w:basedOn w:val="Domylnaczcionkaakapitu"/>
    <w:link w:val="Nagwek4"/>
    <w:uiPriority w:val="9"/>
    <w:rsid w:val="00CE0432"/>
    <w:rPr>
      <w:rFonts w:asciiTheme="majorHAnsi" w:eastAsiaTheme="majorEastAsia" w:hAnsiTheme="majorHAnsi" w:cstheme="majorBidi"/>
      <w:b/>
      <w:iCs/>
      <w:color w:val="212E3B" w:themeColor="accent1"/>
      <w:sz w:val="20"/>
      <w:szCs w:val="24"/>
    </w:rPr>
  </w:style>
  <w:style w:type="paragraph" w:styleId="Akapitzlist">
    <w:name w:val="List Paragraph"/>
    <w:basedOn w:val="Normalny"/>
    <w:uiPriority w:val="34"/>
    <w:rsid w:val="00A41F00"/>
    <w:pPr>
      <w:ind w:left="720"/>
      <w:contextualSpacing/>
    </w:pPr>
  </w:style>
  <w:style w:type="paragraph" w:customStyle="1" w:styleId="Wypunktowanie">
    <w:name w:val="Wypunktowanie"/>
    <w:basedOn w:val="Akapitzlist"/>
    <w:qFormat/>
    <w:rsid w:val="000F7DC5"/>
    <w:pPr>
      <w:numPr>
        <w:numId w:val="7"/>
      </w:numPr>
      <w:contextualSpacing w:val="0"/>
    </w:pPr>
  </w:style>
  <w:style w:type="character" w:styleId="Hipercze">
    <w:name w:val="Hyperlink"/>
    <w:basedOn w:val="Domylnaczcionkaakapitu"/>
    <w:uiPriority w:val="99"/>
    <w:unhideWhenUsed/>
    <w:rsid w:val="008974E0"/>
    <w:rPr>
      <w:color w:val="212E3B" w:themeColor="hyperlink"/>
      <w:u w:val="single"/>
    </w:rPr>
  </w:style>
  <w:style w:type="character" w:styleId="Nierozpoznanawzmianka">
    <w:name w:val="Unresolved Mention"/>
    <w:basedOn w:val="Domylnaczcionkaakapitu"/>
    <w:uiPriority w:val="99"/>
    <w:semiHidden/>
    <w:unhideWhenUsed/>
    <w:rsid w:val="008974E0"/>
    <w:rPr>
      <w:color w:val="605E5C"/>
      <w:shd w:val="clear" w:color="auto" w:fill="E1DFDD"/>
    </w:rPr>
  </w:style>
  <w:style w:type="paragraph" w:styleId="Nagwekspisutreci">
    <w:name w:val="TOC Heading"/>
    <w:basedOn w:val="Nagwek1"/>
    <w:next w:val="Normalny"/>
    <w:uiPriority w:val="39"/>
    <w:unhideWhenUsed/>
    <w:qFormat/>
    <w:rsid w:val="00222F21"/>
    <w:pPr>
      <w:spacing w:after="0" w:line="259" w:lineRule="auto"/>
      <w:outlineLvl w:val="9"/>
    </w:pPr>
    <w:rPr>
      <w:rFonts w:asciiTheme="majorHAnsi" w:hAnsiTheme="majorHAnsi"/>
      <w:b w:val="0"/>
      <w:bCs w:val="0"/>
      <w:color w:val="18222C" w:themeColor="accent1" w:themeShade="BF"/>
      <w:lang w:eastAsia="pl-PL"/>
    </w:rPr>
  </w:style>
  <w:style w:type="paragraph" w:styleId="Spistreci2">
    <w:name w:val="toc 2"/>
    <w:basedOn w:val="Normalny"/>
    <w:next w:val="Normalny"/>
    <w:autoRedefine/>
    <w:uiPriority w:val="39"/>
    <w:unhideWhenUsed/>
    <w:rsid w:val="00AE7C3C"/>
    <w:pPr>
      <w:tabs>
        <w:tab w:val="right" w:leader="dot" w:pos="9912"/>
      </w:tabs>
      <w:spacing w:after="100" w:line="259" w:lineRule="auto"/>
      <w:ind w:left="993"/>
      <w:jc w:val="left"/>
    </w:pPr>
    <w:rPr>
      <w:rFonts w:asciiTheme="minorHAnsi" w:eastAsiaTheme="minorEastAsia" w:hAnsiTheme="minorHAnsi" w:cs="Times New Roman"/>
      <w:color w:val="auto"/>
      <w:sz w:val="22"/>
      <w:lang w:eastAsia="pl-PL"/>
    </w:rPr>
  </w:style>
  <w:style w:type="paragraph" w:styleId="Spistreci1">
    <w:name w:val="toc 1"/>
    <w:basedOn w:val="Normalny"/>
    <w:next w:val="Normalny"/>
    <w:autoRedefine/>
    <w:uiPriority w:val="39"/>
    <w:unhideWhenUsed/>
    <w:rsid w:val="00222F21"/>
    <w:pPr>
      <w:spacing w:after="100" w:line="259" w:lineRule="auto"/>
      <w:jc w:val="left"/>
    </w:pPr>
    <w:rPr>
      <w:rFonts w:asciiTheme="minorHAnsi" w:eastAsiaTheme="minorEastAsia" w:hAnsiTheme="minorHAnsi" w:cs="Times New Roman"/>
      <w:color w:val="auto"/>
      <w:sz w:val="22"/>
      <w:lang w:eastAsia="pl-PL"/>
    </w:rPr>
  </w:style>
  <w:style w:type="paragraph" w:styleId="Spistreci3">
    <w:name w:val="toc 3"/>
    <w:basedOn w:val="Normalny"/>
    <w:next w:val="Normalny"/>
    <w:autoRedefine/>
    <w:uiPriority w:val="39"/>
    <w:unhideWhenUsed/>
    <w:rsid w:val="00AE7C3C"/>
    <w:pPr>
      <w:tabs>
        <w:tab w:val="right" w:leader="dot" w:pos="9912"/>
      </w:tabs>
      <w:spacing w:after="100" w:line="259" w:lineRule="auto"/>
      <w:ind w:left="993"/>
      <w:jc w:val="left"/>
    </w:pPr>
    <w:rPr>
      <w:rFonts w:asciiTheme="minorHAnsi" w:eastAsiaTheme="minorEastAsia" w:hAnsiTheme="minorHAnsi" w:cs="Times New Roman"/>
      <w:color w:val="auto"/>
      <w:sz w:val="22"/>
      <w:lang w:eastAsia="pl-PL"/>
    </w:rPr>
  </w:style>
  <w:style w:type="character" w:customStyle="1" w:styleId="BezodstpwZnak">
    <w:name w:val="Bez odstępów Znak"/>
    <w:basedOn w:val="Domylnaczcionkaakapitu"/>
    <w:link w:val="Bezodstpw"/>
    <w:uiPriority w:val="1"/>
    <w:rsid w:val="008838E3"/>
    <w:rPr>
      <w:rFonts w:ascii="Century Gothic" w:hAnsi="Century Gothic"/>
      <w:sz w:val="20"/>
    </w:rPr>
  </w:style>
  <w:style w:type="character" w:styleId="Tekstzastpczy">
    <w:name w:val="Placeholder Text"/>
    <w:basedOn w:val="Domylnaczcionkaakapitu"/>
    <w:uiPriority w:val="99"/>
    <w:semiHidden/>
    <w:rsid w:val="00515413"/>
    <w:rPr>
      <w:color w:val="808080"/>
    </w:rPr>
  </w:style>
  <w:style w:type="table" w:customStyle="1" w:styleId="TableGrid1">
    <w:name w:val="TableGrid1"/>
    <w:rsid w:val="00141DE3"/>
    <w:pPr>
      <w:spacing w:after="0" w:line="240" w:lineRule="auto"/>
    </w:pPr>
    <w:rPr>
      <w:rFonts w:eastAsiaTheme="minorEastAsia"/>
      <w:lang w:eastAsia="pl-PL"/>
    </w:rPr>
    <w:tblPr>
      <w:tblCellMar>
        <w:top w:w="0" w:type="dxa"/>
        <w:left w:w="0" w:type="dxa"/>
        <w:bottom w:w="0" w:type="dxa"/>
        <w:right w:w="0" w:type="dxa"/>
      </w:tblCellMar>
    </w:tblPr>
  </w:style>
  <w:style w:type="character" w:styleId="Odwoanieprzypisudolnego">
    <w:name w:val="footnote reference"/>
    <w:basedOn w:val="Domylnaczcionkaakapitu"/>
    <w:uiPriority w:val="99"/>
    <w:semiHidden/>
    <w:unhideWhenUsed/>
    <w:rsid w:val="00141D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6626">
      <w:bodyDiv w:val="1"/>
      <w:marLeft w:val="0"/>
      <w:marRight w:val="0"/>
      <w:marTop w:val="0"/>
      <w:marBottom w:val="0"/>
      <w:divBdr>
        <w:top w:val="none" w:sz="0" w:space="0" w:color="auto"/>
        <w:left w:val="none" w:sz="0" w:space="0" w:color="auto"/>
        <w:bottom w:val="none" w:sz="0" w:space="0" w:color="auto"/>
        <w:right w:val="none" w:sz="0" w:space="0" w:color="auto"/>
      </w:divBdr>
    </w:div>
    <w:div w:id="81221317">
      <w:bodyDiv w:val="1"/>
      <w:marLeft w:val="0"/>
      <w:marRight w:val="0"/>
      <w:marTop w:val="0"/>
      <w:marBottom w:val="0"/>
      <w:divBdr>
        <w:top w:val="none" w:sz="0" w:space="0" w:color="auto"/>
        <w:left w:val="none" w:sz="0" w:space="0" w:color="auto"/>
        <w:bottom w:val="none" w:sz="0" w:space="0" w:color="auto"/>
        <w:right w:val="none" w:sz="0" w:space="0" w:color="auto"/>
      </w:divBdr>
    </w:div>
    <w:div w:id="108816085">
      <w:bodyDiv w:val="1"/>
      <w:marLeft w:val="0"/>
      <w:marRight w:val="0"/>
      <w:marTop w:val="0"/>
      <w:marBottom w:val="0"/>
      <w:divBdr>
        <w:top w:val="none" w:sz="0" w:space="0" w:color="auto"/>
        <w:left w:val="none" w:sz="0" w:space="0" w:color="auto"/>
        <w:bottom w:val="none" w:sz="0" w:space="0" w:color="auto"/>
        <w:right w:val="none" w:sz="0" w:space="0" w:color="auto"/>
      </w:divBdr>
    </w:div>
    <w:div w:id="578752947">
      <w:bodyDiv w:val="1"/>
      <w:marLeft w:val="0"/>
      <w:marRight w:val="0"/>
      <w:marTop w:val="0"/>
      <w:marBottom w:val="0"/>
      <w:divBdr>
        <w:top w:val="none" w:sz="0" w:space="0" w:color="auto"/>
        <w:left w:val="none" w:sz="0" w:space="0" w:color="auto"/>
        <w:bottom w:val="none" w:sz="0" w:space="0" w:color="auto"/>
        <w:right w:val="none" w:sz="0" w:space="0" w:color="auto"/>
      </w:divBdr>
    </w:div>
    <w:div w:id="651106168">
      <w:bodyDiv w:val="1"/>
      <w:marLeft w:val="0"/>
      <w:marRight w:val="0"/>
      <w:marTop w:val="0"/>
      <w:marBottom w:val="0"/>
      <w:divBdr>
        <w:top w:val="none" w:sz="0" w:space="0" w:color="auto"/>
        <w:left w:val="none" w:sz="0" w:space="0" w:color="auto"/>
        <w:bottom w:val="none" w:sz="0" w:space="0" w:color="auto"/>
        <w:right w:val="none" w:sz="0" w:space="0" w:color="auto"/>
      </w:divBdr>
    </w:div>
    <w:div w:id="891229054">
      <w:bodyDiv w:val="1"/>
      <w:marLeft w:val="0"/>
      <w:marRight w:val="0"/>
      <w:marTop w:val="0"/>
      <w:marBottom w:val="0"/>
      <w:divBdr>
        <w:top w:val="none" w:sz="0" w:space="0" w:color="auto"/>
        <w:left w:val="none" w:sz="0" w:space="0" w:color="auto"/>
        <w:bottom w:val="none" w:sz="0" w:space="0" w:color="auto"/>
        <w:right w:val="none" w:sz="0" w:space="0" w:color="auto"/>
      </w:divBdr>
    </w:div>
    <w:div w:id="1001852477">
      <w:bodyDiv w:val="1"/>
      <w:marLeft w:val="0"/>
      <w:marRight w:val="0"/>
      <w:marTop w:val="0"/>
      <w:marBottom w:val="0"/>
      <w:divBdr>
        <w:top w:val="none" w:sz="0" w:space="0" w:color="auto"/>
        <w:left w:val="none" w:sz="0" w:space="0" w:color="auto"/>
        <w:bottom w:val="none" w:sz="0" w:space="0" w:color="auto"/>
        <w:right w:val="none" w:sz="0" w:space="0" w:color="auto"/>
      </w:divBdr>
    </w:div>
    <w:div w:id="1108157302">
      <w:bodyDiv w:val="1"/>
      <w:marLeft w:val="0"/>
      <w:marRight w:val="0"/>
      <w:marTop w:val="0"/>
      <w:marBottom w:val="0"/>
      <w:divBdr>
        <w:top w:val="none" w:sz="0" w:space="0" w:color="auto"/>
        <w:left w:val="none" w:sz="0" w:space="0" w:color="auto"/>
        <w:bottom w:val="none" w:sz="0" w:space="0" w:color="auto"/>
        <w:right w:val="none" w:sz="0" w:space="0" w:color="auto"/>
      </w:divBdr>
    </w:div>
    <w:div w:id="1284380476">
      <w:bodyDiv w:val="1"/>
      <w:marLeft w:val="0"/>
      <w:marRight w:val="0"/>
      <w:marTop w:val="0"/>
      <w:marBottom w:val="0"/>
      <w:divBdr>
        <w:top w:val="none" w:sz="0" w:space="0" w:color="auto"/>
        <w:left w:val="none" w:sz="0" w:space="0" w:color="auto"/>
        <w:bottom w:val="none" w:sz="0" w:space="0" w:color="auto"/>
        <w:right w:val="none" w:sz="0" w:space="0" w:color="auto"/>
      </w:divBdr>
    </w:div>
    <w:div w:id="1482695335">
      <w:bodyDiv w:val="1"/>
      <w:marLeft w:val="0"/>
      <w:marRight w:val="0"/>
      <w:marTop w:val="0"/>
      <w:marBottom w:val="0"/>
      <w:divBdr>
        <w:top w:val="none" w:sz="0" w:space="0" w:color="auto"/>
        <w:left w:val="none" w:sz="0" w:space="0" w:color="auto"/>
        <w:bottom w:val="none" w:sz="0" w:space="0" w:color="auto"/>
        <w:right w:val="none" w:sz="0" w:space="0" w:color="auto"/>
      </w:divBdr>
    </w:div>
    <w:div w:id="1626809830">
      <w:bodyDiv w:val="1"/>
      <w:marLeft w:val="0"/>
      <w:marRight w:val="0"/>
      <w:marTop w:val="0"/>
      <w:marBottom w:val="0"/>
      <w:divBdr>
        <w:top w:val="none" w:sz="0" w:space="0" w:color="auto"/>
        <w:left w:val="none" w:sz="0" w:space="0" w:color="auto"/>
        <w:bottom w:val="none" w:sz="0" w:space="0" w:color="auto"/>
        <w:right w:val="none" w:sz="0" w:space="0" w:color="auto"/>
      </w:divBdr>
    </w:div>
    <w:div w:id="16361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eszka.ladna@nask.pl" TargetMode="External"/><Relationship Id="rId13" Type="http://schemas.openxmlformats.org/officeDocument/2006/relationships/hyperlink" Target="https://brokerpefexpert.efaktura.gov.pl/zaloguj"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gnieszka.ladna@nas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nrad.roslaniec@nask.p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karol.kaminski@nask.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gnieszka.ladna@nask.pl" TargetMode="External"/><Relationship Id="rId14" Type="http://schemas.openxmlformats.org/officeDocument/2006/relationships/hyperlink" Target="mailto:faktury.zakupu@nask.pl" TargetMode="Externa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png@01DA00E9.809EC640" TargetMode="External"/><Relationship Id="rId1" Type="http://schemas.openxmlformats.org/officeDocument/2006/relationships/image" Target="media/image1.png"/><Relationship Id="rId4" Type="http://schemas.openxmlformats.org/officeDocument/2006/relationships/image" Target="media/image3.svg"/></Relationships>
</file>

<file path=word/_rels/settings.xml.rels><?xml version="1.0" encoding="UTF-8" standalone="yes"?>
<Relationships xmlns="http://schemas.openxmlformats.org/package/2006/relationships"><Relationship Id="rId1" Type="http://schemas.openxmlformats.org/officeDocument/2006/relationships/attachedTemplate" Target="file:///\\admin\ZamPubliczne\Zamowienia\SZABLONY%20PAPIER%20FIRMOWY%20I%20INNE\_Szablony%202022\Szablony_papieru_firmowego\NASK_WEW_PapierFirmowy_Ogoln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C8C0AA4614A4A6DAAD905C3C9BF3C0E"/>
        <w:category>
          <w:name w:val="Ogólne"/>
          <w:gallery w:val="placeholder"/>
        </w:category>
        <w:types>
          <w:type w:val="bbPlcHdr"/>
        </w:types>
        <w:behaviors>
          <w:behavior w:val="content"/>
        </w:behaviors>
        <w:guid w:val="{5CC9180D-4BBD-47CB-8FF3-EE544B424DCB}"/>
      </w:docPartPr>
      <w:docPartBody>
        <w:p w:rsidR="00B603C4" w:rsidRDefault="00B603C4">
          <w:pPr>
            <w:pStyle w:val="4C8C0AA4614A4A6DAAD905C3C9BF3C0E"/>
          </w:pPr>
          <w:r w:rsidRPr="002F1B50">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3C4"/>
    <w:rsid w:val="0057133D"/>
    <w:rsid w:val="00782EBB"/>
    <w:rsid w:val="008D0D4A"/>
    <w:rsid w:val="00B603C4"/>
    <w:rsid w:val="00BD2B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Pr>
      <w:color w:val="808080"/>
    </w:rPr>
  </w:style>
  <w:style w:type="paragraph" w:customStyle="1" w:styleId="4C8C0AA4614A4A6DAAD905C3C9BF3C0E">
    <w:name w:val="4C8C0AA4614A4A6DAAD905C3C9BF3C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NASK2022">
      <a:dk1>
        <a:srgbClr val="000000"/>
      </a:dk1>
      <a:lt1>
        <a:srgbClr val="FFFFFF"/>
      </a:lt1>
      <a:dk2>
        <a:srgbClr val="121F29"/>
      </a:dk2>
      <a:lt2>
        <a:srgbClr val="DEE3E5"/>
      </a:lt2>
      <a:accent1>
        <a:srgbClr val="212E3B"/>
      </a:accent1>
      <a:accent2>
        <a:srgbClr val="FAEA3A"/>
      </a:accent2>
      <a:accent3>
        <a:srgbClr val="F23005"/>
      </a:accent3>
      <a:accent4>
        <a:srgbClr val="5C1A82"/>
      </a:accent4>
      <a:accent5>
        <a:srgbClr val="29A645"/>
      </a:accent5>
      <a:accent6>
        <a:srgbClr val="058AA3"/>
      </a:accent6>
      <a:hlink>
        <a:srgbClr val="212E3B"/>
      </a:hlink>
      <a:folHlink>
        <a:srgbClr val="121F29"/>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CFCDE-B58A-4A8A-A78A-9D2BBEA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NASK_WEW_PapierFirmowy_Ogolny.dotx</Template>
  <TotalTime>1</TotalTime>
  <Pages>15</Pages>
  <Words>4879</Words>
  <Characters>29280</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Anna Filipczak-Gomułka</dc:creator>
  <cp:keywords/>
  <dc:description/>
  <cp:lastModifiedBy>Anna Filipczak-Gomułka</cp:lastModifiedBy>
  <cp:revision>3</cp:revision>
  <cp:lastPrinted>2022-01-12T14:51:00Z</cp:lastPrinted>
  <dcterms:created xsi:type="dcterms:W3CDTF">2024-09-26T12:18:00Z</dcterms:created>
  <dcterms:modified xsi:type="dcterms:W3CDTF">2024-10-02T12:20:00Z</dcterms:modified>
</cp:coreProperties>
</file>