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EE9B3" w14:textId="1D7AE946" w:rsidR="001450A7" w:rsidRPr="00444038" w:rsidRDefault="001450A7" w:rsidP="000707A5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531347354"/>
      <w:r w:rsidRPr="00444038">
        <w:rPr>
          <w:rFonts w:asciiTheme="minorHAnsi" w:hAnsiTheme="minorHAnsi" w:cstheme="minorHAnsi"/>
          <w:sz w:val="20"/>
          <w:szCs w:val="20"/>
        </w:rPr>
        <w:t xml:space="preserve">Załącznik nr 1 do Zapytania ofertowego - </w:t>
      </w:r>
      <w:r w:rsidRPr="00444038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Szczegółowy Opis Przedmiotu Zamówienia (SOPZ)</w:t>
      </w:r>
    </w:p>
    <w:bookmarkEnd w:id="0"/>
    <w:p w14:paraId="36D838FE" w14:textId="77777777" w:rsidR="00482C62" w:rsidRPr="00444038" w:rsidRDefault="00482C62" w:rsidP="000707A5">
      <w:pPr>
        <w:pStyle w:val="Akapitzlist"/>
        <w:spacing w:before="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00F2E42" w14:textId="77777777" w:rsidR="00482C62" w:rsidRPr="006008FB" w:rsidRDefault="005F642C" w:rsidP="000707A5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444038">
        <w:rPr>
          <w:rFonts w:asciiTheme="minorHAnsi" w:hAnsiTheme="minorHAnsi" w:cstheme="minorHAnsi"/>
          <w:b/>
          <w:i/>
          <w:sz w:val="20"/>
          <w:szCs w:val="20"/>
        </w:rPr>
        <w:t>„</w:t>
      </w:r>
      <w:r w:rsidR="00482C62" w:rsidRPr="00444038">
        <w:rPr>
          <w:rFonts w:asciiTheme="minorHAnsi" w:hAnsiTheme="minorHAnsi" w:cstheme="minorHAnsi"/>
          <w:b/>
          <w:i/>
          <w:sz w:val="20"/>
          <w:szCs w:val="20"/>
        </w:rPr>
        <w:t xml:space="preserve">Świadczenie usługi szerokopasmowej </w:t>
      </w:r>
      <w:r w:rsidR="00482C62" w:rsidRPr="006008FB">
        <w:rPr>
          <w:rFonts w:asciiTheme="minorHAnsi" w:hAnsiTheme="minorHAnsi" w:cstheme="minorHAnsi"/>
          <w:b/>
          <w:i/>
          <w:sz w:val="20"/>
          <w:szCs w:val="20"/>
        </w:rPr>
        <w:t xml:space="preserve">transmisji danych pomiędzy budynkami, w których mieszczą się jednostki oświatowe a punktem wymiany ruchu z siecią Operatora Ogólnopolskiej Sieci Edukacyjnej” </w:t>
      </w:r>
    </w:p>
    <w:p w14:paraId="016E667C" w14:textId="3405F974" w:rsidR="00F46D7C" w:rsidRPr="000A1DF7" w:rsidRDefault="009C7E57" w:rsidP="00F46D7C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486532022"/>
      <w:r w:rsidRPr="000A1DF7">
        <w:rPr>
          <w:rFonts w:asciiTheme="minorHAnsi" w:hAnsiTheme="minorHAnsi" w:cstheme="minorHAnsi"/>
          <w:b/>
          <w:sz w:val="20"/>
          <w:szCs w:val="20"/>
        </w:rPr>
        <w:t xml:space="preserve">Części 1 – </w:t>
      </w:r>
      <w:r w:rsidR="00DA4FD4" w:rsidRPr="000A1DF7">
        <w:rPr>
          <w:rFonts w:asciiTheme="minorHAnsi" w:hAnsiTheme="minorHAnsi" w:cstheme="minorHAnsi"/>
          <w:b/>
          <w:sz w:val="20"/>
          <w:szCs w:val="20"/>
        </w:rPr>
        <w:t>2</w:t>
      </w:r>
      <w:r w:rsidR="000A1DF7" w:rsidRPr="000A1DF7">
        <w:rPr>
          <w:rFonts w:asciiTheme="minorHAnsi" w:hAnsiTheme="minorHAnsi" w:cstheme="minorHAnsi"/>
          <w:b/>
          <w:sz w:val="20"/>
          <w:szCs w:val="20"/>
        </w:rPr>
        <w:t>2</w:t>
      </w:r>
    </w:p>
    <w:p w14:paraId="035E419F" w14:textId="77777777" w:rsidR="009C7E57" w:rsidRPr="000A1DF7" w:rsidRDefault="009C7E57" w:rsidP="000707A5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08286F" w14:textId="32A44BE9" w:rsidR="00482C62" w:rsidRPr="00444038" w:rsidRDefault="00482C62" w:rsidP="000707A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A1DF7">
        <w:rPr>
          <w:rFonts w:asciiTheme="minorHAnsi" w:hAnsiTheme="minorHAnsi" w:cstheme="minorHAnsi"/>
          <w:b/>
          <w:sz w:val="20"/>
          <w:szCs w:val="20"/>
        </w:rPr>
        <w:t xml:space="preserve">znak postępowania: </w:t>
      </w:r>
      <w:bookmarkEnd w:id="1"/>
      <w:r w:rsidR="00E476E5" w:rsidRPr="000A1DF7">
        <w:rPr>
          <w:rFonts w:asciiTheme="minorHAnsi" w:hAnsiTheme="minorHAnsi" w:cstheme="minorHAnsi"/>
          <w:b/>
          <w:sz w:val="20"/>
          <w:szCs w:val="20"/>
        </w:rPr>
        <w:t>ZZOSE.2621.</w:t>
      </w:r>
      <w:r w:rsidR="000A1DF7" w:rsidRPr="000A1DF7">
        <w:rPr>
          <w:rFonts w:asciiTheme="minorHAnsi" w:hAnsiTheme="minorHAnsi" w:cstheme="minorHAnsi"/>
          <w:b/>
          <w:sz w:val="20"/>
          <w:szCs w:val="20"/>
        </w:rPr>
        <w:t>62</w:t>
      </w:r>
      <w:r w:rsidR="00E476E5" w:rsidRPr="000A1DF7">
        <w:rPr>
          <w:rFonts w:asciiTheme="minorHAnsi" w:hAnsiTheme="minorHAnsi" w:cstheme="minorHAnsi"/>
          <w:b/>
          <w:sz w:val="20"/>
          <w:szCs w:val="20"/>
        </w:rPr>
        <w:t>.2024.</w:t>
      </w:r>
      <w:r w:rsidR="000A1DF7" w:rsidRPr="000A1DF7">
        <w:rPr>
          <w:rFonts w:asciiTheme="minorHAnsi" w:hAnsiTheme="minorHAnsi" w:cstheme="minorHAnsi"/>
          <w:b/>
          <w:sz w:val="20"/>
          <w:szCs w:val="20"/>
        </w:rPr>
        <w:t>346</w:t>
      </w:r>
      <w:r w:rsidR="00E476E5" w:rsidRPr="000A1DF7">
        <w:rPr>
          <w:rFonts w:asciiTheme="minorHAnsi" w:hAnsiTheme="minorHAnsi" w:cstheme="minorHAnsi"/>
          <w:b/>
          <w:sz w:val="20"/>
          <w:szCs w:val="20"/>
        </w:rPr>
        <w:t>.DTR[OSE2024</w:t>
      </w:r>
      <w:r w:rsidR="000A1DF7" w:rsidRPr="000A1DF7">
        <w:rPr>
          <w:rFonts w:asciiTheme="minorHAnsi" w:hAnsiTheme="minorHAnsi" w:cstheme="minorHAnsi"/>
          <w:b/>
          <w:sz w:val="20"/>
          <w:szCs w:val="20"/>
        </w:rPr>
        <w:t>]</w:t>
      </w:r>
    </w:p>
    <w:p w14:paraId="1E040E17" w14:textId="77777777" w:rsidR="00482C62" w:rsidRPr="00444038" w:rsidRDefault="00482C62" w:rsidP="000707A5">
      <w:pPr>
        <w:pStyle w:val="Akapitzlist"/>
        <w:spacing w:before="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C9D41D4" w14:textId="77777777" w:rsidR="001510A3" w:rsidRPr="00444038" w:rsidRDefault="00482C62" w:rsidP="000707A5">
      <w:pPr>
        <w:pStyle w:val="Akapitzlist"/>
        <w:spacing w:before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444038">
        <w:rPr>
          <w:rFonts w:asciiTheme="minorHAnsi" w:hAnsiTheme="minorHAnsi" w:cstheme="minorHAnsi"/>
          <w:b/>
          <w:u w:val="single"/>
        </w:rPr>
        <w:t>Szczegółowy o</w:t>
      </w:r>
      <w:r w:rsidR="0048722F" w:rsidRPr="00444038">
        <w:rPr>
          <w:rFonts w:asciiTheme="minorHAnsi" w:hAnsiTheme="minorHAnsi" w:cstheme="minorHAnsi"/>
          <w:b/>
          <w:u w:val="single"/>
        </w:rPr>
        <w:t>pis przedmiotu zamówienia</w:t>
      </w:r>
    </w:p>
    <w:p w14:paraId="57F321B4" w14:textId="77777777" w:rsidR="002C13EE" w:rsidRPr="00444038" w:rsidRDefault="002C13EE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560DF5E" w14:textId="77777777" w:rsidR="008C7B03" w:rsidRPr="00444038" w:rsidRDefault="008C7B03" w:rsidP="000707A5">
      <w:pPr>
        <w:pStyle w:val="Nagwek2"/>
        <w:numPr>
          <w:ilvl w:val="0"/>
          <w:numId w:val="0"/>
        </w:numPr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Naukowa i Akademicka Sieć Komputerowa - Państwowy Instytut Badawczy zwanym dalej „Zamawiającym” lub „OSE”</w:t>
      </w:r>
    </w:p>
    <w:p w14:paraId="1065DEFC" w14:textId="77777777" w:rsidR="008C7B03" w:rsidRPr="00444038" w:rsidRDefault="008C7B03" w:rsidP="000707A5">
      <w:pPr>
        <w:pStyle w:val="Nagwek2"/>
        <w:numPr>
          <w:ilvl w:val="0"/>
          <w:numId w:val="0"/>
        </w:numPr>
        <w:spacing w:before="0" w:after="0" w:line="276" w:lineRule="auto"/>
        <w:rPr>
          <w:rFonts w:asciiTheme="minorHAnsi" w:hAnsiTheme="minorHAnsi" w:cstheme="minorHAnsi"/>
          <w:szCs w:val="20"/>
        </w:rPr>
      </w:pPr>
    </w:p>
    <w:p w14:paraId="2F28281D" w14:textId="77777777" w:rsidR="008C7B03" w:rsidRPr="00444038" w:rsidRDefault="008C7B03" w:rsidP="000707A5">
      <w:pPr>
        <w:pStyle w:val="Nagwek2"/>
        <w:numPr>
          <w:ilvl w:val="0"/>
          <w:numId w:val="0"/>
        </w:numPr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Wykonawca zwany dalej także „Operatorem”</w:t>
      </w:r>
    </w:p>
    <w:p w14:paraId="3297ADB6" w14:textId="77777777" w:rsidR="008C7B03" w:rsidRPr="00444038" w:rsidRDefault="008C7B03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FEFFC66" w14:textId="77777777" w:rsidR="00EF137B" w:rsidRPr="00444038" w:rsidRDefault="00EF137B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44038">
        <w:rPr>
          <w:rFonts w:asciiTheme="minorHAnsi" w:hAnsiTheme="minorHAnsi" w:cstheme="minorHAnsi"/>
          <w:b/>
          <w:bCs/>
          <w:sz w:val="20"/>
          <w:szCs w:val="20"/>
        </w:rPr>
        <w:t xml:space="preserve">CPV -  główny przedmiot:  64210000-1 Usługi telefoniczne i </w:t>
      </w:r>
      <w:proofErr w:type="spellStart"/>
      <w:r w:rsidRPr="00444038">
        <w:rPr>
          <w:rFonts w:asciiTheme="minorHAnsi" w:hAnsiTheme="minorHAnsi" w:cstheme="minorHAnsi"/>
          <w:b/>
          <w:bCs/>
          <w:sz w:val="20"/>
          <w:szCs w:val="20"/>
        </w:rPr>
        <w:t>przesyłu</w:t>
      </w:r>
      <w:proofErr w:type="spellEnd"/>
      <w:r w:rsidRPr="00444038">
        <w:rPr>
          <w:rFonts w:asciiTheme="minorHAnsi" w:hAnsiTheme="minorHAnsi" w:cstheme="minorHAnsi"/>
          <w:b/>
          <w:bCs/>
          <w:sz w:val="20"/>
          <w:szCs w:val="20"/>
        </w:rPr>
        <w:t xml:space="preserve"> danych</w:t>
      </w:r>
    </w:p>
    <w:p w14:paraId="34B2DABA" w14:textId="77777777" w:rsidR="0075341B" w:rsidRPr="00444038" w:rsidRDefault="0075341B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C7DED35" w14:textId="77777777" w:rsidR="0075341B" w:rsidRPr="00444038" w:rsidRDefault="0075341B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44038">
        <w:rPr>
          <w:rFonts w:asciiTheme="minorHAnsi" w:hAnsiTheme="minorHAnsi" w:cstheme="minorHAnsi"/>
          <w:b/>
          <w:bCs/>
          <w:sz w:val="20"/>
          <w:szCs w:val="20"/>
        </w:rPr>
        <w:t xml:space="preserve">Wszystkie pojęcia użyte w niniejszym </w:t>
      </w:r>
      <w:r w:rsidR="005F642C" w:rsidRPr="00444038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Pr="00444038">
        <w:rPr>
          <w:rFonts w:asciiTheme="minorHAnsi" w:hAnsiTheme="minorHAnsi" w:cstheme="minorHAnsi"/>
          <w:b/>
          <w:bCs/>
          <w:sz w:val="20"/>
          <w:szCs w:val="20"/>
        </w:rPr>
        <w:t xml:space="preserve">OPZ należy interpretować zgodnie z definicjami pojęć ze Wzoru Umowy załączonego do zapytania ofertowego. </w:t>
      </w:r>
    </w:p>
    <w:p w14:paraId="1601E9B7" w14:textId="77777777" w:rsidR="00EF137B" w:rsidRPr="00444038" w:rsidRDefault="00EF137B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26FD4B0" w14:textId="77777777" w:rsidR="00EF137B" w:rsidRPr="00444038" w:rsidRDefault="00EF137B" w:rsidP="000707A5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73F6184" w14:textId="77777777" w:rsidR="00266C23" w:rsidRPr="00444038" w:rsidRDefault="001510A3" w:rsidP="000707A5">
      <w:pPr>
        <w:pStyle w:val="Nagwek1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" w:name="_Toc175549745"/>
      <w:r w:rsidRPr="00444038">
        <w:rPr>
          <w:rFonts w:asciiTheme="minorHAnsi" w:hAnsiTheme="minorHAnsi" w:cstheme="minorHAnsi"/>
          <w:sz w:val="20"/>
          <w:szCs w:val="20"/>
        </w:rPr>
        <w:t>Opis przedmiotu zamówienia</w:t>
      </w:r>
    </w:p>
    <w:p w14:paraId="558CEF46" w14:textId="0C760772" w:rsidR="001510A3" w:rsidRPr="00444038" w:rsidRDefault="00AC4861" w:rsidP="000707A5">
      <w:pPr>
        <w:pStyle w:val="Nagwek2"/>
        <w:numPr>
          <w:ilvl w:val="0"/>
          <w:numId w:val="0"/>
        </w:numPr>
        <w:spacing w:before="0" w:after="0" w:line="276" w:lineRule="auto"/>
        <w:rPr>
          <w:rFonts w:asciiTheme="minorHAnsi" w:hAnsiTheme="minorHAnsi" w:cstheme="minorHAnsi"/>
          <w:color w:val="000000"/>
          <w:szCs w:val="20"/>
        </w:rPr>
      </w:pPr>
      <w:bookmarkStart w:id="3" w:name="_Toc70746084"/>
      <w:bookmarkStart w:id="4" w:name="_Toc166053969"/>
      <w:r w:rsidRPr="00444038">
        <w:rPr>
          <w:rFonts w:asciiTheme="minorHAnsi" w:hAnsiTheme="minorHAnsi" w:cstheme="minorHAnsi"/>
          <w:szCs w:val="20"/>
        </w:rPr>
        <w:t>Przedmiotem zamówienia jest świadczenie usług</w:t>
      </w:r>
      <w:r w:rsidR="00266C23" w:rsidRPr="00444038">
        <w:rPr>
          <w:rFonts w:asciiTheme="minorHAnsi" w:hAnsiTheme="minorHAnsi" w:cstheme="minorHAnsi"/>
          <w:szCs w:val="20"/>
        </w:rPr>
        <w:t>i szer</w:t>
      </w:r>
      <w:r w:rsidR="009C7A85" w:rsidRPr="00444038">
        <w:rPr>
          <w:rFonts w:asciiTheme="minorHAnsi" w:hAnsiTheme="minorHAnsi" w:cstheme="minorHAnsi"/>
          <w:szCs w:val="20"/>
        </w:rPr>
        <w:t>o</w:t>
      </w:r>
      <w:r w:rsidR="00266C23" w:rsidRPr="00444038">
        <w:rPr>
          <w:rFonts w:asciiTheme="minorHAnsi" w:hAnsiTheme="minorHAnsi" w:cstheme="minorHAnsi"/>
          <w:szCs w:val="20"/>
        </w:rPr>
        <w:t>kopasmowej transmisji danych pomiędzy budynkami, w</w:t>
      </w:r>
      <w:r w:rsidR="00A3503F">
        <w:rPr>
          <w:rFonts w:asciiTheme="minorHAnsi" w:hAnsiTheme="minorHAnsi" w:cstheme="minorHAnsi"/>
          <w:szCs w:val="20"/>
        </w:rPr>
        <w:t> </w:t>
      </w:r>
      <w:r w:rsidR="00266C23" w:rsidRPr="00444038">
        <w:rPr>
          <w:rFonts w:asciiTheme="minorHAnsi" w:hAnsiTheme="minorHAnsi" w:cstheme="minorHAnsi"/>
          <w:szCs w:val="20"/>
        </w:rPr>
        <w:t xml:space="preserve">których mieszczą się </w:t>
      </w:r>
      <w:r w:rsidR="00F6780E" w:rsidRPr="00444038">
        <w:rPr>
          <w:rFonts w:asciiTheme="minorHAnsi" w:hAnsiTheme="minorHAnsi" w:cstheme="minorHAnsi"/>
          <w:szCs w:val="20"/>
        </w:rPr>
        <w:t>Szkoły</w:t>
      </w:r>
      <w:r w:rsidRPr="00444038">
        <w:rPr>
          <w:rFonts w:asciiTheme="minorHAnsi" w:hAnsiTheme="minorHAnsi" w:cstheme="minorHAnsi"/>
          <w:szCs w:val="20"/>
        </w:rPr>
        <w:t>,</w:t>
      </w:r>
      <w:r w:rsidR="00266C23" w:rsidRPr="00444038">
        <w:rPr>
          <w:rFonts w:asciiTheme="minorHAnsi" w:hAnsiTheme="minorHAnsi" w:cstheme="minorHAnsi"/>
          <w:szCs w:val="20"/>
        </w:rPr>
        <w:t xml:space="preserve"> a punktem wymiany ruchu z siecią OSE. Łącza szer</w:t>
      </w:r>
      <w:r w:rsidR="009C7A85" w:rsidRPr="00444038">
        <w:rPr>
          <w:rFonts w:asciiTheme="minorHAnsi" w:hAnsiTheme="minorHAnsi" w:cstheme="minorHAnsi"/>
          <w:szCs w:val="20"/>
        </w:rPr>
        <w:t>o</w:t>
      </w:r>
      <w:r w:rsidR="00266C23" w:rsidRPr="00444038">
        <w:rPr>
          <w:rFonts w:asciiTheme="minorHAnsi" w:hAnsiTheme="minorHAnsi" w:cstheme="minorHAnsi"/>
          <w:szCs w:val="20"/>
        </w:rPr>
        <w:t>kopa</w:t>
      </w:r>
      <w:r w:rsidR="009C7A85" w:rsidRPr="00444038">
        <w:rPr>
          <w:rFonts w:asciiTheme="minorHAnsi" w:hAnsiTheme="minorHAnsi" w:cstheme="minorHAnsi"/>
          <w:szCs w:val="20"/>
        </w:rPr>
        <w:t>s</w:t>
      </w:r>
      <w:r w:rsidR="00266C23" w:rsidRPr="00444038">
        <w:rPr>
          <w:rFonts w:asciiTheme="minorHAnsi" w:hAnsiTheme="minorHAnsi" w:cstheme="minorHAnsi"/>
          <w:szCs w:val="20"/>
        </w:rPr>
        <w:t xml:space="preserve">mowe </w:t>
      </w:r>
      <w:r w:rsidR="00B04370" w:rsidRPr="00444038">
        <w:rPr>
          <w:rFonts w:asciiTheme="minorHAnsi" w:hAnsiTheme="minorHAnsi" w:cstheme="minorHAnsi"/>
          <w:szCs w:val="20"/>
        </w:rPr>
        <w:t>zakończon</w:t>
      </w:r>
      <w:r w:rsidR="00266C23" w:rsidRPr="00444038">
        <w:rPr>
          <w:rFonts w:asciiTheme="minorHAnsi" w:hAnsiTheme="minorHAnsi" w:cstheme="minorHAnsi"/>
          <w:szCs w:val="20"/>
        </w:rPr>
        <w:t>e będą w</w:t>
      </w:r>
      <w:r w:rsidR="00A3503F">
        <w:rPr>
          <w:rFonts w:asciiTheme="minorHAnsi" w:hAnsiTheme="minorHAnsi" w:cstheme="minorHAnsi"/>
          <w:szCs w:val="20"/>
        </w:rPr>
        <w:t> </w:t>
      </w:r>
      <w:r w:rsidR="00266C23" w:rsidRPr="00444038">
        <w:rPr>
          <w:rFonts w:asciiTheme="minorHAnsi" w:hAnsiTheme="minorHAnsi" w:cstheme="minorHAnsi"/>
          <w:szCs w:val="20"/>
        </w:rPr>
        <w:t>szkole</w:t>
      </w:r>
      <w:r w:rsidR="00B04370" w:rsidRPr="00444038">
        <w:rPr>
          <w:rFonts w:asciiTheme="minorHAnsi" w:hAnsiTheme="minorHAnsi" w:cstheme="minorHAnsi"/>
          <w:szCs w:val="20"/>
        </w:rPr>
        <w:t xml:space="preserve"> stykiem Ethernet</w:t>
      </w:r>
      <w:r w:rsidR="00266C23" w:rsidRPr="00444038">
        <w:rPr>
          <w:rFonts w:asciiTheme="minorHAnsi" w:hAnsiTheme="minorHAnsi" w:cstheme="minorHAnsi"/>
          <w:szCs w:val="20"/>
        </w:rPr>
        <w:t xml:space="preserve">, będą spełniały </w:t>
      </w:r>
      <w:r w:rsidRPr="00444038">
        <w:rPr>
          <w:rFonts w:asciiTheme="minorHAnsi" w:hAnsiTheme="minorHAnsi" w:cstheme="minorHAnsi"/>
          <w:szCs w:val="20"/>
        </w:rPr>
        <w:t xml:space="preserve"> gwarantowa</w:t>
      </w:r>
      <w:r w:rsidR="00266C23" w:rsidRPr="00444038">
        <w:rPr>
          <w:rFonts w:asciiTheme="minorHAnsi" w:hAnsiTheme="minorHAnsi" w:cstheme="minorHAnsi"/>
          <w:szCs w:val="20"/>
        </w:rPr>
        <w:t xml:space="preserve">ną </w:t>
      </w:r>
      <w:r w:rsidRPr="00444038">
        <w:rPr>
          <w:rFonts w:asciiTheme="minorHAnsi" w:hAnsiTheme="minorHAnsi" w:cstheme="minorHAnsi"/>
          <w:szCs w:val="20"/>
        </w:rPr>
        <w:t>symetryczn</w:t>
      </w:r>
      <w:r w:rsidR="00266C23" w:rsidRPr="00444038">
        <w:rPr>
          <w:rFonts w:asciiTheme="minorHAnsi" w:hAnsiTheme="minorHAnsi" w:cstheme="minorHAnsi"/>
          <w:szCs w:val="20"/>
        </w:rPr>
        <w:t>ą</w:t>
      </w:r>
      <w:r w:rsidRPr="00444038">
        <w:rPr>
          <w:rFonts w:asciiTheme="minorHAnsi" w:hAnsiTheme="minorHAnsi" w:cstheme="minorHAnsi"/>
          <w:szCs w:val="20"/>
        </w:rPr>
        <w:t xml:space="preserve"> (obustronn</w:t>
      </w:r>
      <w:r w:rsidR="00266C23" w:rsidRPr="00444038">
        <w:rPr>
          <w:rFonts w:asciiTheme="minorHAnsi" w:hAnsiTheme="minorHAnsi" w:cstheme="minorHAnsi"/>
          <w:szCs w:val="20"/>
        </w:rPr>
        <w:t>ą</w:t>
      </w:r>
      <w:r w:rsidRPr="00444038">
        <w:rPr>
          <w:rFonts w:asciiTheme="minorHAnsi" w:hAnsiTheme="minorHAnsi" w:cstheme="minorHAnsi"/>
          <w:szCs w:val="20"/>
        </w:rPr>
        <w:t>) przepływnoś</w:t>
      </w:r>
      <w:r w:rsidR="00266C23" w:rsidRPr="00444038">
        <w:rPr>
          <w:rFonts w:asciiTheme="minorHAnsi" w:hAnsiTheme="minorHAnsi" w:cstheme="minorHAnsi"/>
          <w:szCs w:val="20"/>
        </w:rPr>
        <w:t>ć</w:t>
      </w:r>
      <w:r w:rsidRPr="00444038">
        <w:rPr>
          <w:rFonts w:asciiTheme="minorHAnsi" w:hAnsiTheme="minorHAnsi" w:cstheme="minorHAnsi"/>
          <w:szCs w:val="20"/>
        </w:rPr>
        <w:t xml:space="preserve"> co najmniej 100Mb/s każde</w:t>
      </w:r>
      <w:r w:rsidR="00B04370" w:rsidRPr="00444038">
        <w:rPr>
          <w:rFonts w:asciiTheme="minorHAnsi" w:hAnsiTheme="minorHAnsi" w:cstheme="minorHAnsi"/>
          <w:szCs w:val="20"/>
        </w:rPr>
        <w:t xml:space="preserve"> -  przy zachowaniu zdefiniowanych parametrów jakościowych.</w:t>
      </w:r>
    </w:p>
    <w:p w14:paraId="1AC4470B" w14:textId="77777777" w:rsidR="001510A3" w:rsidRPr="00444038" w:rsidRDefault="001510A3" w:rsidP="000707A5">
      <w:pPr>
        <w:pStyle w:val="Nagwek1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Szczegółowy opis</w:t>
      </w:r>
    </w:p>
    <w:p w14:paraId="76E63913" w14:textId="77777777" w:rsidR="0000409E" w:rsidRPr="00444038" w:rsidRDefault="0000409E" w:rsidP="000707A5">
      <w:pPr>
        <w:pStyle w:val="Nagwek2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Specyfikacja Punktu Wymiany Ruchu</w:t>
      </w:r>
      <w:r w:rsidR="009C7A85" w:rsidRPr="00444038">
        <w:rPr>
          <w:rFonts w:asciiTheme="minorHAnsi" w:hAnsiTheme="minorHAnsi" w:cstheme="minorHAnsi"/>
          <w:szCs w:val="20"/>
        </w:rPr>
        <w:t xml:space="preserve"> (PWR)</w:t>
      </w:r>
      <w:r w:rsidRPr="00444038">
        <w:rPr>
          <w:rFonts w:asciiTheme="minorHAnsi" w:hAnsiTheme="minorHAnsi" w:cstheme="minorHAnsi"/>
          <w:szCs w:val="20"/>
        </w:rPr>
        <w:t xml:space="preserve"> z siecią OSE</w:t>
      </w:r>
    </w:p>
    <w:p w14:paraId="79288410" w14:textId="77777777" w:rsidR="00F801E4" w:rsidRPr="00444038" w:rsidRDefault="0000409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bookmarkStart w:id="5" w:name="_Ref506564815"/>
      <w:r w:rsidRPr="00444038">
        <w:rPr>
          <w:rFonts w:asciiTheme="minorHAnsi" w:hAnsiTheme="minorHAnsi" w:cstheme="minorHAnsi"/>
          <w:szCs w:val="20"/>
        </w:rPr>
        <w:t xml:space="preserve">Lokalizacja </w:t>
      </w:r>
      <w:r w:rsidR="00F801E4" w:rsidRPr="00444038">
        <w:rPr>
          <w:rFonts w:asciiTheme="minorHAnsi" w:hAnsiTheme="minorHAnsi" w:cstheme="minorHAnsi"/>
          <w:szCs w:val="20"/>
        </w:rPr>
        <w:t>PWR</w:t>
      </w:r>
      <w:r w:rsidR="00174B3A" w:rsidRPr="00444038">
        <w:rPr>
          <w:rFonts w:asciiTheme="minorHAnsi" w:hAnsiTheme="minorHAnsi" w:cstheme="minorHAnsi"/>
          <w:szCs w:val="20"/>
        </w:rPr>
        <w:t>, którą proponuje Wykonawca</w:t>
      </w:r>
      <w:r w:rsidRPr="00444038">
        <w:rPr>
          <w:rFonts w:asciiTheme="minorHAnsi" w:hAnsiTheme="minorHAnsi" w:cstheme="minorHAnsi"/>
          <w:szCs w:val="20"/>
        </w:rPr>
        <w:t xml:space="preserve"> </w:t>
      </w:r>
      <w:r w:rsidR="00F801E4" w:rsidRPr="00444038">
        <w:rPr>
          <w:rFonts w:asciiTheme="minorHAnsi" w:hAnsiTheme="minorHAnsi" w:cstheme="minorHAnsi"/>
          <w:szCs w:val="20"/>
        </w:rPr>
        <w:t xml:space="preserve">ma </w:t>
      </w:r>
      <w:r w:rsidRPr="00444038">
        <w:rPr>
          <w:rFonts w:asciiTheme="minorHAnsi" w:hAnsiTheme="minorHAnsi" w:cstheme="minorHAnsi"/>
          <w:szCs w:val="20"/>
        </w:rPr>
        <w:t>spełniać następujące warunki</w:t>
      </w:r>
      <w:r w:rsidR="00F801E4" w:rsidRPr="00444038">
        <w:rPr>
          <w:rFonts w:asciiTheme="minorHAnsi" w:hAnsiTheme="minorHAnsi" w:cstheme="minorHAnsi"/>
          <w:szCs w:val="20"/>
        </w:rPr>
        <w:t>:</w:t>
      </w:r>
      <w:bookmarkEnd w:id="5"/>
    </w:p>
    <w:p w14:paraId="225F44E3" w14:textId="06F9F2D2" w:rsidR="00A60200" w:rsidRPr="00444038" w:rsidRDefault="00A60200" w:rsidP="000707A5">
      <w:pPr>
        <w:pStyle w:val="Nagwek3"/>
        <w:numPr>
          <w:ilvl w:val="2"/>
          <w:numId w:val="47"/>
        </w:numPr>
        <w:spacing w:before="0"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miejsce na posadowienie jednej szafy telekomunikacyjnej na sprzęt OSE o wymiarach 42U (wysokość), 60</w:t>
      </w:r>
      <w:r w:rsidR="00A3503F">
        <w:rPr>
          <w:rFonts w:asciiTheme="minorHAnsi" w:hAnsiTheme="minorHAnsi" w:cstheme="minorHAnsi"/>
          <w:szCs w:val="20"/>
        </w:rPr>
        <w:t> </w:t>
      </w:r>
      <w:r w:rsidRPr="00444038">
        <w:rPr>
          <w:rFonts w:asciiTheme="minorHAnsi" w:hAnsiTheme="minorHAnsi" w:cstheme="minorHAnsi"/>
          <w:szCs w:val="20"/>
        </w:rPr>
        <w:t xml:space="preserve">cm (szerokość) i 80 cm (głębokość), </w:t>
      </w:r>
    </w:p>
    <w:p w14:paraId="3BE281AC" w14:textId="77777777" w:rsidR="00A60200" w:rsidRPr="00444038" w:rsidRDefault="00A60200" w:rsidP="000707A5">
      <w:pPr>
        <w:pStyle w:val="Nagwek3"/>
        <w:numPr>
          <w:ilvl w:val="2"/>
          <w:numId w:val="47"/>
        </w:numPr>
        <w:spacing w:before="0"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zapas mocy dla OSE w ilości 3,5 kW,</w:t>
      </w:r>
    </w:p>
    <w:p w14:paraId="7B9568B7" w14:textId="77777777" w:rsidR="00A60200" w:rsidRPr="00444038" w:rsidRDefault="00A60200" w:rsidP="000707A5">
      <w:pPr>
        <w:pStyle w:val="Nagwek3"/>
        <w:numPr>
          <w:ilvl w:val="2"/>
          <w:numId w:val="47"/>
        </w:numPr>
        <w:spacing w:before="0"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zapas mocy chłodniczej odpowiadającej powyższym wymaganiom,</w:t>
      </w:r>
    </w:p>
    <w:p w14:paraId="2DDF2E64" w14:textId="19416936" w:rsidR="00A60200" w:rsidRPr="00444038" w:rsidRDefault="00A60200" w:rsidP="000707A5">
      <w:pPr>
        <w:pStyle w:val="Nagwek3"/>
        <w:numPr>
          <w:ilvl w:val="2"/>
          <w:numId w:val="47"/>
        </w:numPr>
        <w:spacing w:before="0"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w PWR będzie dostępny punkt wymiany ruchu z co najmniej dwoma</w:t>
      </w:r>
      <w:r w:rsidR="008A0135" w:rsidRPr="00444038">
        <w:rPr>
          <w:rFonts w:asciiTheme="minorHAnsi" w:hAnsiTheme="minorHAnsi" w:cstheme="minorHAnsi"/>
          <w:szCs w:val="20"/>
        </w:rPr>
        <w:t xml:space="preserve"> innymi</w:t>
      </w:r>
      <w:r w:rsidRPr="00444038">
        <w:rPr>
          <w:rFonts w:asciiTheme="minorHAnsi" w:hAnsiTheme="minorHAnsi" w:cstheme="minorHAnsi"/>
          <w:szCs w:val="20"/>
        </w:rPr>
        <w:t xml:space="preserve"> niezależnymi operatorami lub</w:t>
      </w:r>
      <w:r w:rsidR="00A3503F">
        <w:rPr>
          <w:rFonts w:asciiTheme="minorHAnsi" w:hAnsiTheme="minorHAnsi" w:cstheme="minorHAnsi"/>
          <w:szCs w:val="20"/>
        </w:rPr>
        <w:t> </w:t>
      </w:r>
      <w:r w:rsidRPr="00444038">
        <w:rPr>
          <w:rFonts w:asciiTheme="minorHAnsi" w:hAnsiTheme="minorHAnsi" w:cstheme="minorHAnsi"/>
          <w:szCs w:val="20"/>
        </w:rPr>
        <w:t xml:space="preserve">Regionalną Siecią Szerokopasmową. </w:t>
      </w:r>
    </w:p>
    <w:p w14:paraId="66037A2F" w14:textId="022CC605" w:rsidR="004D5D80" w:rsidRPr="00444038" w:rsidRDefault="00E80B4B" w:rsidP="000707A5">
      <w:pPr>
        <w:pStyle w:val="Nagwek3"/>
        <w:spacing w:before="0" w:after="0" w:line="276" w:lineRule="auto"/>
        <w:ind w:left="708"/>
        <w:rPr>
          <w:rFonts w:asciiTheme="minorHAnsi" w:hAnsiTheme="minorHAnsi" w:cstheme="minorHAnsi"/>
          <w:szCs w:val="20"/>
        </w:rPr>
      </w:pPr>
      <w:bookmarkStart w:id="6" w:name="_Ref529199943"/>
      <w:r w:rsidRPr="00444038">
        <w:rPr>
          <w:rFonts w:asciiTheme="minorHAnsi" w:hAnsiTheme="minorHAnsi" w:cstheme="minorHAnsi"/>
          <w:szCs w:val="20"/>
        </w:rPr>
        <w:t xml:space="preserve">Zamawiający dopuszcza na etapie realizacji Zamówienia zmianę PWR na inny - wskazany w innej części lub już istniejący - o ile zmiana ta spowoduje zmniejszenie liczby </w:t>
      </w:r>
      <w:proofErr w:type="spellStart"/>
      <w:r w:rsidRPr="00444038">
        <w:rPr>
          <w:rFonts w:asciiTheme="minorHAnsi" w:hAnsiTheme="minorHAnsi" w:cstheme="minorHAnsi"/>
          <w:szCs w:val="20"/>
        </w:rPr>
        <w:t>PWRów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 wykorzystywanych przez Wykonawcę do</w:t>
      </w:r>
      <w:r w:rsidR="00A3503F">
        <w:rPr>
          <w:rFonts w:asciiTheme="minorHAnsi" w:hAnsiTheme="minorHAnsi" w:cstheme="minorHAnsi"/>
          <w:szCs w:val="20"/>
        </w:rPr>
        <w:t> </w:t>
      </w:r>
      <w:r w:rsidRPr="00444038">
        <w:rPr>
          <w:rFonts w:asciiTheme="minorHAnsi" w:hAnsiTheme="minorHAnsi" w:cstheme="minorHAnsi"/>
          <w:szCs w:val="20"/>
        </w:rPr>
        <w:t>realizacji Usług TD.</w:t>
      </w:r>
      <w:r w:rsidR="00861ECD" w:rsidRPr="00444038">
        <w:rPr>
          <w:rFonts w:asciiTheme="minorHAnsi" w:hAnsiTheme="minorHAnsi" w:cstheme="minorHAnsi"/>
          <w:szCs w:val="20"/>
        </w:rPr>
        <w:t xml:space="preserve"> </w:t>
      </w:r>
      <w:bookmarkEnd w:id="6"/>
    </w:p>
    <w:p w14:paraId="2E733E55" w14:textId="77777777" w:rsidR="002C7FC3" w:rsidRPr="00444038" w:rsidRDefault="00406856" w:rsidP="000707A5">
      <w:pPr>
        <w:pStyle w:val="Nagwek3"/>
        <w:spacing w:before="0" w:after="0" w:line="276" w:lineRule="auto"/>
        <w:ind w:left="709"/>
        <w:rPr>
          <w:rFonts w:asciiTheme="minorHAnsi" w:hAnsiTheme="minorHAnsi" w:cstheme="minorHAnsi"/>
          <w:szCs w:val="20"/>
        </w:rPr>
      </w:pPr>
      <w:bookmarkStart w:id="7" w:name="_Ref529200100"/>
      <w:r w:rsidRPr="00444038">
        <w:rPr>
          <w:rFonts w:asciiTheme="minorHAnsi" w:hAnsiTheme="minorHAnsi" w:cstheme="minorHAnsi"/>
          <w:b/>
          <w:bCs w:val="0"/>
          <w:color w:val="000000"/>
          <w:szCs w:val="20"/>
        </w:rPr>
        <w:t>Fizyczne Połączenie Sieci (FPS)</w:t>
      </w:r>
      <w:r w:rsidRPr="00444038">
        <w:rPr>
          <w:rFonts w:asciiTheme="minorHAnsi" w:hAnsiTheme="minorHAnsi" w:cstheme="minorHAnsi"/>
          <w:color w:val="000000"/>
          <w:szCs w:val="20"/>
        </w:rPr>
        <w:t>, w którym następuje fizyczne przyłączenie sieci telekomunikacyjnej OSE do sieci telekomunikacyjnej Operatora</w:t>
      </w:r>
      <w:r w:rsidR="00C26C3C" w:rsidRPr="00444038">
        <w:rPr>
          <w:rFonts w:asciiTheme="minorHAnsi" w:hAnsiTheme="minorHAnsi" w:cstheme="minorHAnsi"/>
          <w:szCs w:val="20"/>
        </w:rPr>
        <w:t xml:space="preserve"> </w:t>
      </w:r>
      <w:r w:rsidR="00282579" w:rsidRPr="00444038">
        <w:rPr>
          <w:rFonts w:asciiTheme="minorHAnsi" w:hAnsiTheme="minorHAnsi" w:cstheme="minorHAnsi"/>
          <w:szCs w:val="20"/>
        </w:rPr>
        <w:t xml:space="preserve"> może być </w:t>
      </w:r>
      <w:r w:rsidR="00C26C3C" w:rsidRPr="00444038">
        <w:rPr>
          <w:rFonts w:asciiTheme="minorHAnsi" w:hAnsiTheme="minorHAnsi" w:cstheme="minorHAnsi"/>
          <w:szCs w:val="20"/>
        </w:rPr>
        <w:t xml:space="preserve">wybrany </w:t>
      </w:r>
      <w:r w:rsidR="00282579" w:rsidRPr="00444038">
        <w:rPr>
          <w:rFonts w:asciiTheme="minorHAnsi" w:hAnsiTheme="minorHAnsi" w:cstheme="minorHAnsi"/>
          <w:szCs w:val="20"/>
        </w:rPr>
        <w:t xml:space="preserve">przez operatora </w:t>
      </w:r>
      <w:r w:rsidR="00C26C3C" w:rsidRPr="00444038">
        <w:rPr>
          <w:rFonts w:asciiTheme="minorHAnsi" w:hAnsiTheme="minorHAnsi" w:cstheme="minorHAnsi"/>
          <w:szCs w:val="20"/>
        </w:rPr>
        <w:t>z listy Węzłów OSE</w:t>
      </w:r>
      <w:r w:rsidRPr="00444038">
        <w:rPr>
          <w:rFonts w:asciiTheme="minorHAnsi" w:hAnsiTheme="minorHAnsi" w:cstheme="minorHAnsi"/>
          <w:szCs w:val="20"/>
        </w:rPr>
        <w:t xml:space="preserve"> (punkt 6</w:t>
      </w:r>
      <w:r w:rsidR="00C26C3C" w:rsidRPr="00444038">
        <w:rPr>
          <w:rFonts w:asciiTheme="minorHAnsi" w:hAnsiTheme="minorHAnsi" w:cstheme="minorHAnsi"/>
          <w:szCs w:val="20"/>
        </w:rPr>
        <w:t>), w takim przypadku PWR:</w:t>
      </w:r>
      <w:bookmarkEnd w:id="7"/>
    </w:p>
    <w:p w14:paraId="162B13E1" w14:textId="77777777" w:rsidR="00C26C3C" w:rsidRPr="00444038" w:rsidRDefault="00C26C3C" w:rsidP="000707A5">
      <w:pPr>
        <w:pStyle w:val="Nagwek4"/>
        <w:spacing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nie musi spełniać warunków, o których mowa w 2.1.1</w:t>
      </w:r>
      <w:r w:rsidR="002E2380" w:rsidRPr="00444038">
        <w:rPr>
          <w:rFonts w:asciiTheme="minorHAnsi" w:hAnsiTheme="minorHAnsi" w:cstheme="minorHAnsi"/>
          <w:szCs w:val="20"/>
        </w:rPr>
        <w:t>;</w:t>
      </w:r>
    </w:p>
    <w:p w14:paraId="0DA65FC8" w14:textId="77777777" w:rsidR="008406A5" w:rsidRPr="00444038" w:rsidRDefault="00C26C3C" w:rsidP="000707A5">
      <w:pPr>
        <w:pStyle w:val="Nagwek4"/>
        <w:spacing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nie musi być zlokalizowany w Węźle OSE</w:t>
      </w:r>
      <w:r w:rsidR="002C7FC3" w:rsidRPr="00444038">
        <w:rPr>
          <w:rFonts w:asciiTheme="minorHAnsi" w:hAnsiTheme="minorHAnsi" w:cstheme="minorHAnsi"/>
          <w:szCs w:val="20"/>
        </w:rPr>
        <w:t>;</w:t>
      </w:r>
    </w:p>
    <w:p w14:paraId="42B5223F" w14:textId="114B20D3" w:rsidR="0024396A" w:rsidRPr="00444038" w:rsidRDefault="001518B6" w:rsidP="000707A5">
      <w:pPr>
        <w:pStyle w:val="Nagwek4"/>
        <w:spacing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musi spełniać warunki, o których mowa w 2.1.2</w:t>
      </w:r>
      <w:r w:rsidR="00E46B8E" w:rsidRPr="00444038">
        <w:rPr>
          <w:rFonts w:asciiTheme="minorHAnsi" w:hAnsiTheme="minorHAnsi" w:cstheme="minorHAnsi"/>
          <w:szCs w:val="20"/>
        </w:rPr>
        <w:t xml:space="preserve"> przy czym FPS jest zlokalizowany w</w:t>
      </w:r>
      <w:r w:rsidR="00C70AC7" w:rsidRPr="00444038">
        <w:rPr>
          <w:rFonts w:asciiTheme="minorHAnsi" w:hAnsiTheme="minorHAnsi" w:cstheme="minorHAnsi"/>
          <w:szCs w:val="20"/>
        </w:rPr>
        <w:t> </w:t>
      </w:r>
      <w:r w:rsidR="00E46B8E" w:rsidRPr="00444038">
        <w:rPr>
          <w:rFonts w:asciiTheme="minorHAnsi" w:hAnsiTheme="minorHAnsi" w:cstheme="minorHAnsi"/>
          <w:szCs w:val="20"/>
        </w:rPr>
        <w:t>wybranym Węźle</w:t>
      </w:r>
      <w:r w:rsidR="00A3503F">
        <w:rPr>
          <w:rFonts w:asciiTheme="minorHAnsi" w:hAnsiTheme="minorHAnsi" w:cstheme="minorHAnsi"/>
          <w:szCs w:val="20"/>
        </w:rPr>
        <w:t> </w:t>
      </w:r>
      <w:r w:rsidR="00E46B8E" w:rsidRPr="00444038">
        <w:rPr>
          <w:rFonts w:asciiTheme="minorHAnsi" w:hAnsiTheme="minorHAnsi" w:cstheme="minorHAnsi"/>
          <w:szCs w:val="20"/>
        </w:rPr>
        <w:t>OSE</w:t>
      </w:r>
      <w:r w:rsidRPr="00444038">
        <w:rPr>
          <w:rFonts w:asciiTheme="minorHAnsi" w:hAnsiTheme="minorHAnsi" w:cstheme="minorHAnsi"/>
          <w:szCs w:val="20"/>
        </w:rPr>
        <w:t xml:space="preserve">. </w:t>
      </w:r>
    </w:p>
    <w:p w14:paraId="39EF9345" w14:textId="686B6E0F" w:rsidR="0024396A" w:rsidRPr="00444038" w:rsidRDefault="0024396A" w:rsidP="000707A5">
      <w:pPr>
        <w:pStyle w:val="Nagwek4"/>
        <w:spacing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musi realizować połączenie szkół zgodnie z przyporządkowaniem geograficznym tzn. Węzeł OSE na</w:t>
      </w:r>
      <w:r w:rsidR="00A3503F">
        <w:rPr>
          <w:rFonts w:asciiTheme="minorHAnsi" w:hAnsiTheme="minorHAnsi" w:cstheme="minorHAnsi"/>
          <w:szCs w:val="20"/>
        </w:rPr>
        <w:t> </w:t>
      </w:r>
      <w:r w:rsidRPr="00444038">
        <w:rPr>
          <w:rFonts w:asciiTheme="minorHAnsi" w:hAnsiTheme="minorHAnsi" w:cstheme="minorHAnsi"/>
          <w:szCs w:val="20"/>
        </w:rPr>
        <w:t>terenie danego województwa musi terminować łącza ze szkół z tego województwa pod warunkiem że ilość terminowanych szkół jest większa niż 5.</w:t>
      </w:r>
    </w:p>
    <w:p w14:paraId="36F18360" w14:textId="77777777" w:rsidR="00B04370" w:rsidRPr="00444038" w:rsidRDefault="00421084" w:rsidP="000707A5">
      <w:pPr>
        <w:pStyle w:val="Nagwek3"/>
        <w:spacing w:before="0" w:after="0" w:line="276" w:lineRule="auto"/>
        <w:ind w:left="708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Niezależnie od punkt</w:t>
      </w:r>
      <w:r w:rsidR="0075341B" w:rsidRPr="00444038">
        <w:rPr>
          <w:rFonts w:asciiTheme="minorHAnsi" w:hAnsiTheme="minorHAnsi" w:cstheme="minorHAnsi"/>
          <w:szCs w:val="20"/>
        </w:rPr>
        <w:t>u</w:t>
      </w:r>
      <w:r w:rsidRPr="00444038">
        <w:rPr>
          <w:rFonts w:asciiTheme="minorHAnsi" w:hAnsiTheme="minorHAnsi" w:cstheme="minorHAnsi"/>
          <w:szCs w:val="20"/>
        </w:rPr>
        <w:t xml:space="preserve"> </w:t>
      </w:r>
      <w:r w:rsidR="0075341B" w:rsidRPr="00444038">
        <w:rPr>
          <w:rFonts w:asciiTheme="minorHAnsi" w:hAnsiTheme="minorHAnsi" w:cstheme="minorHAnsi"/>
          <w:szCs w:val="20"/>
        </w:rPr>
        <w:fldChar w:fldCharType="begin"/>
      </w:r>
      <w:r w:rsidR="0075341B" w:rsidRPr="00444038">
        <w:rPr>
          <w:rFonts w:asciiTheme="minorHAnsi" w:hAnsiTheme="minorHAnsi" w:cstheme="minorHAnsi"/>
          <w:szCs w:val="20"/>
        </w:rPr>
        <w:instrText xml:space="preserve"> REF _Ref506564815 \r \h </w:instrText>
      </w:r>
      <w:r w:rsidR="00861CA7" w:rsidRPr="00444038">
        <w:rPr>
          <w:rFonts w:asciiTheme="minorHAnsi" w:hAnsiTheme="minorHAnsi" w:cstheme="minorHAnsi"/>
          <w:szCs w:val="20"/>
        </w:rPr>
        <w:instrText xml:space="preserve"> \* MERGEFORMAT </w:instrText>
      </w:r>
      <w:r w:rsidR="0075341B" w:rsidRPr="00444038">
        <w:rPr>
          <w:rFonts w:asciiTheme="minorHAnsi" w:hAnsiTheme="minorHAnsi" w:cstheme="minorHAnsi"/>
          <w:szCs w:val="20"/>
        </w:rPr>
      </w:r>
      <w:r w:rsidR="0075341B" w:rsidRPr="00444038">
        <w:rPr>
          <w:rFonts w:asciiTheme="minorHAnsi" w:hAnsiTheme="minorHAnsi" w:cstheme="minorHAnsi"/>
          <w:szCs w:val="20"/>
        </w:rPr>
        <w:fldChar w:fldCharType="separate"/>
      </w:r>
      <w:r w:rsidR="0075341B" w:rsidRPr="00444038">
        <w:rPr>
          <w:rFonts w:asciiTheme="minorHAnsi" w:hAnsiTheme="minorHAnsi" w:cstheme="minorHAnsi"/>
          <w:szCs w:val="20"/>
        </w:rPr>
        <w:t>2.1.1</w:t>
      </w:r>
      <w:r w:rsidR="0075341B" w:rsidRPr="00444038">
        <w:rPr>
          <w:rFonts w:asciiTheme="minorHAnsi" w:hAnsiTheme="minorHAnsi" w:cstheme="minorHAnsi"/>
          <w:szCs w:val="20"/>
        </w:rPr>
        <w:fldChar w:fldCharType="end"/>
      </w:r>
      <w:r w:rsidR="00D40DB5" w:rsidRPr="00444038">
        <w:rPr>
          <w:rFonts w:asciiTheme="minorHAnsi" w:hAnsiTheme="minorHAnsi" w:cstheme="minorHAnsi"/>
          <w:szCs w:val="20"/>
        </w:rPr>
        <w:t>-2.1.</w:t>
      </w:r>
      <w:r w:rsidR="0024396A" w:rsidRPr="00444038">
        <w:rPr>
          <w:rFonts w:asciiTheme="minorHAnsi" w:hAnsiTheme="minorHAnsi" w:cstheme="minorHAnsi"/>
          <w:szCs w:val="20"/>
        </w:rPr>
        <w:t>4</w:t>
      </w:r>
      <w:r w:rsidRPr="00444038">
        <w:rPr>
          <w:rFonts w:asciiTheme="minorHAnsi" w:hAnsiTheme="minorHAnsi" w:cstheme="minorHAnsi"/>
          <w:szCs w:val="20"/>
        </w:rPr>
        <w:t xml:space="preserve"> </w:t>
      </w:r>
      <w:r w:rsidR="00174B3A" w:rsidRPr="00444038">
        <w:rPr>
          <w:rFonts w:asciiTheme="minorHAnsi" w:hAnsiTheme="minorHAnsi" w:cstheme="minorHAnsi"/>
          <w:szCs w:val="20"/>
        </w:rPr>
        <w:t xml:space="preserve">Wykonawca </w:t>
      </w:r>
      <w:r w:rsidR="00B04370" w:rsidRPr="00444038">
        <w:rPr>
          <w:rFonts w:asciiTheme="minorHAnsi" w:hAnsiTheme="minorHAnsi" w:cstheme="minorHAnsi"/>
          <w:szCs w:val="20"/>
        </w:rPr>
        <w:t>i OSE mają prawo porozumieć się, gdzie zostanie ustalony PW</w:t>
      </w:r>
      <w:r w:rsidR="00D40DB5" w:rsidRPr="00444038">
        <w:rPr>
          <w:rFonts w:asciiTheme="minorHAnsi" w:hAnsiTheme="minorHAnsi" w:cstheme="minorHAnsi"/>
          <w:szCs w:val="20"/>
        </w:rPr>
        <w:t>R lub FPS</w:t>
      </w:r>
      <w:r w:rsidR="00B04370" w:rsidRPr="00444038">
        <w:rPr>
          <w:rFonts w:asciiTheme="minorHAnsi" w:hAnsiTheme="minorHAnsi" w:cstheme="minorHAnsi"/>
          <w:szCs w:val="20"/>
        </w:rPr>
        <w:t xml:space="preserve"> pod warunkiem, że miejsce to zostanie zaakceptowane przez obie Strony w</w:t>
      </w:r>
      <w:r w:rsidR="00C70AC7" w:rsidRPr="00444038">
        <w:rPr>
          <w:rFonts w:asciiTheme="minorHAnsi" w:hAnsiTheme="minorHAnsi" w:cstheme="minorHAnsi"/>
          <w:szCs w:val="20"/>
        </w:rPr>
        <w:t> </w:t>
      </w:r>
      <w:r w:rsidR="00B04370" w:rsidRPr="00444038">
        <w:rPr>
          <w:rFonts w:asciiTheme="minorHAnsi" w:hAnsiTheme="minorHAnsi" w:cstheme="minorHAnsi"/>
          <w:szCs w:val="20"/>
        </w:rPr>
        <w:t xml:space="preserve">formie pisemnej. </w:t>
      </w:r>
    </w:p>
    <w:p w14:paraId="6A49D463" w14:textId="77777777" w:rsidR="009E40F2" w:rsidRPr="00444038" w:rsidRDefault="009E40F2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Operator</w:t>
      </w:r>
      <w:r w:rsidR="0000409E" w:rsidRPr="00444038">
        <w:rPr>
          <w:rFonts w:asciiTheme="minorHAnsi" w:hAnsiTheme="minorHAnsi" w:cstheme="minorHAnsi"/>
          <w:szCs w:val="20"/>
        </w:rPr>
        <w:t xml:space="preserve"> w PWR</w:t>
      </w:r>
      <w:r w:rsidRPr="00444038">
        <w:rPr>
          <w:rFonts w:asciiTheme="minorHAnsi" w:hAnsiTheme="minorHAnsi" w:cstheme="minorHAnsi"/>
          <w:szCs w:val="20"/>
        </w:rPr>
        <w:t xml:space="preserve"> oferować będzie co najmniej jeden z poniższych typów interfejsów optycznych (zależnie od </w:t>
      </w:r>
      <w:r w:rsidRPr="00444038">
        <w:rPr>
          <w:rFonts w:asciiTheme="minorHAnsi" w:hAnsiTheme="minorHAnsi" w:cstheme="minorHAnsi"/>
          <w:szCs w:val="20"/>
        </w:rPr>
        <w:lastRenderedPageBreak/>
        <w:t>ilości Łączy dostępowych) dla realizacji styku międzyoperatorskiego na poziomie Ethernet</w:t>
      </w:r>
      <w:r w:rsidR="0000409E" w:rsidRPr="00444038">
        <w:rPr>
          <w:rFonts w:asciiTheme="minorHAnsi" w:hAnsiTheme="minorHAnsi" w:cstheme="minorHAnsi"/>
          <w:szCs w:val="20"/>
        </w:rPr>
        <w:t>:</w:t>
      </w:r>
    </w:p>
    <w:p w14:paraId="2D65C3FD" w14:textId="77777777" w:rsidR="009E40F2" w:rsidRPr="00444038" w:rsidRDefault="009E40F2" w:rsidP="000707A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44038">
        <w:rPr>
          <w:rFonts w:asciiTheme="minorHAnsi" w:hAnsiTheme="minorHAnsi" w:cstheme="minorHAnsi"/>
          <w:sz w:val="20"/>
          <w:szCs w:val="20"/>
          <w:lang w:val="en-US"/>
        </w:rPr>
        <w:t>1 GbE (Ethernet - 802.3z IEEE Standard for Information technology - IEEE Computer Society/Local and Metropolitan Area Networks),</w:t>
      </w:r>
    </w:p>
    <w:p w14:paraId="341C9B93" w14:textId="77777777" w:rsidR="009E40F2" w:rsidRPr="00444038" w:rsidRDefault="009E40F2" w:rsidP="000707A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44038">
        <w:rPr>
          <w:rFonts w:asciiTheme="minorHAnsi" w:hAnsiTheme="minorHAnsi" w:cstheme="minorHAnsi"/>
          <w:sz w:val="20"/>
          <w:szCs w:val="20"/>
          <w:lang w:val="en-US"/>
        </w:rPr>
        <w:t>10 GbE (Ethernet - 802.3-2015 IEEE Standard for Information technology - IEEE Computer Society/Local and Metropolitan Area Networks)</w:t>
      </w:r>
    </w:p>
    <w:p w14:paraId="48892800" w14:textId="77777777" w:rsidR="00D40DB5" w:rsidRPr="00444038" w:rsidRDefault="00D40DB5" w:rsidP="000707A5">
      <w:pPr>
        <w:pStyle w:val="Nagwek3"/>
        <w:spacing w:before="0" w:after="0" w:line="276" w:lineRule="auto"/>
        <w:rPr>
          <w:rFonts w:asciiTheme="minorHAnsi" w:hAnsiTheme="minorHAnsi" w:cstheme="minorHAnsi"/>
          <w:color w:val="000000"/>
          <w:szCs w:val="20"/>
        </w:rPr>
      </w:pPr>
      <w:r w:rsidRPr="00444038">
        <w:rPr>
          <w:rFonts w:asciiTheme="minorHAnsi" w:hAnsiTheme="minorHAnsi" w:cstheme="minorHAnsi"/>
          <w:color w:val="000000"/>
          <w:szCs w:val="20"/>
        </w:rPr>
        <w:t xml:space="preserve">Dostęp na poziomie Ethernet (usługa transmisji danych) będzie realizowany w oparciu </w:t>
      </w:r>
      <w:r w:rsidR="00461874" w:rsidRPr="00444038">
        <w:rPr>
          <w:rFonts w:asciiTheme="minorHAnsi" w:hAnsiTheme="minorHAnsi" w:cstheme="minorHAnsi"/>
          <w:color w:val="000000"/>
          <w:szCs w:val="20"/>
        </w:rPr>
        <w:br/>
      </w:r>
      <w:r w:rsidRPr="00444038">
        <w:rPr>
          <w:rFonts w:asciiTheme="minorHAnsi" w:hAnsiTheme="minorHAnsi" w:cstheme="minorHAnsi"/>
          <w:color w:val="000000"/>
          <w:szCs w:val="20"/>
        </w:rPr>
        <w:t xml:space="preserve">o technologię Ethernet </w:t>
      </w:r>
      <w:proofErr w:type="spellStart"/>
      <w:r w:rsidRPr="00444038">
        <w:rPr>
          <w:rFonts w:asciiTheme="minorHAnsi" w:hAnsiTheme="minorHAnsi" w:cstheme="minorHAnsi"/>
          <w:color w:val="000000"/>
          <w:szCs w:val="20"/>
        </w:rPr>
        <w:t>VLAN's</w:t>
      </w:r>
      <w:proofErr w:type="spellEnd"/>
      <w:r w:rsidRPr="00444038">
        <w:rPr>
          <w:rFonts w:asciiTheme="minorHAnsi" w:hAnsiTheme="minorHAnsi" w:cstheme="minorHAnsi"/>
          <w:color w:val="000000"/>
          <w:szCs w:val="20"/>
        </w:rPr>
        <w:t xml:space="preserve"> (IEEE 802.1Q) jako kanał VLAN, lub jako </w:t>
      </w:r>
      <w:proofErr w:type="spellStart"/>
      <w:r w:rsidRPr="00444038">
        <w:rPr>
          <w:rFonts w:asciiTheme="minorHAnsi" w:hAnsiTheme="minorHAnsi" w:cstheme="minorHAnsi"/>
          <w:color w:val="000000"/>
          <w:szCs w:val="20"/>
        </w:rPr>
        <w:t>stackowany</w:t>
      </w:r>
      <w:proofErr w:type="spellEnd"/>
      <w:r w:rsidRPr="00444038">
        <w:rPr>
          <w:rFonts w:asciiTheme="minorHAnsi" w:hAnsiTheme="minorHAnsi" w:cstheme="minorHAnsi"/>
          <w:color w:val="000000"/>
          <w:szCs w:val="20"/>
        </w:rPr>
        <w:t xml:space="preserve"> VLAN (IEEE 802.1ad) jako VLAN przenoszący </w:t>
      </w:r>
      <w:proofErr w:type="spellStart"/>
      <w:r w:rsidRPr="00444038">
        <w:rPr>
          <w:rFonts w:asciiTheme="minorHAnsi" w:hAnsiTheme="minorHAnsi" w:cstheme="minorHAnsi"/>
          <w:color w:val="000000"/>
          <w:szCs w:val="20"/>
        </w:rPr>
        <w:t>VLAN’y</w:t>
      </w:r>
      <w:proofErr w:type="spellEnd"/>
      <w:r w:rsidRPr="00444038">
        <w:rPr>
          <w:rFonts w:asciiTheme="minorHAnsi" w:hAnsiTheme="minorHAnsi" w:cstheme="minorHAnsi"/>
          <w:color w:val="000000"/>
          <w:szCs w:val="20"/>
        </w:rPr>
        <w:t xml:space="preserve"> (Q-in-Q albo inaczej </w:t>
      </w:r>
      <w:proofErr w:type="spellStart"/>
      <w:r w:rsidRPr="00444038">
        <w:rPr>
          <w:rFonts w:asciiTheme="minorHAnsi" w:hAnsiTheme="minorHAnsi" w:cstheme="minorHAnsi"/>
          <w:color w:val="000000"/>
          <w:szCs w:val="20"/>
        </w:rPr>
        <w:t>provider</w:t>
      </w:r>
      <w:proofErr w:type="spellEnd"/>
      <w:r w:rsidRPr="00444038">
        <w:rPr>
          <w:rFonts w:asciiTheme="minorHAnsi" w:hAnsiTheme="minorHAnsi" w:cstheme="minorHAnsi"/>
          <w:color w:val="000000"/>
          <w:szCs w:val="20"/>
        </w:rPr>
        <w:t xml:space="preserve"> </w:t>
      </w:r>
      <w:proofErr w:type="spellStart"/>
      <w:r w:rsidRPr="00444038">
        <w:rPr>
          <w:rFonts w:asciiTheme="minorHAnsi" w:hAnsiTheme="minorHAnsi" w:cstheme="minorHAnsi"/>
          <w:color w:val="000000"/>
          <w:szCs w:val="20"/>
        </w:rPr>
        <w:t>bridging</w:t>
      </w:r>
      <w:proofErr w:type="spellEnd"/>
      <w:r w:rsidRPr="00444038">
        <w:rPr>
          <w:rFonts w:asciiTheme="minorHAnsi" w:hAnsiTheme="minorHAnsi" w:cstheme="minorHAnsi"/>
          <w:color w:val="000000"/>
          <w:szCs w:val="20"/>
        </w:rPr>
        <w:t>).</w:t>
      </w:r>
    </w:p>
    <w:p w14:paraId="50D05A6C" w14:textId="77777777" w:rsidR="00BD1996" w:rsidRPr="00444038" w:rsidRDefault="00BD1996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429B394" w14:textId="77777777" w:rsidR="0000409E" w:rsidRPr="00444038" w:rsidRDefault="0000409E" w:rsidP="000707A5">
      <w:pPr>
        <w:pStyle w:val="Nagwek2"/>
        <w:spacing w:before="0" w:after="0" w:line="276" w:lineRule="auto"/>
        <w:ind w:left="578" w:hanging="578"/>
        <w:rPr>
          <w:rFonts w:asciiTheme="minorHAnsi" w:hAnsiTheme="minorHAnsi" w:cstheme="minorHAnsi"/>
          <w:szCs w:val="20"/>
        </w:rPr>
      </w:pPr>
      <w:bookmarkStart w:id="8" w:name="_Ref529200543"/>
      <w:r w:rsidRPr="00444038">
        <w:rPr>
          <w:rFonts w:asciiTheme="minorHAnsi" w:hAnsiTheme="minorHAnsi" w:cstheme="minorHAnsi"/>
          <w:szCs w:val="20"/>
        </w:rPr>
        <w:t xml:space="preserve">Specyfikacja </w:t>
      </w:r>
      <w:r w:rsidR="00CA3A22" w:rsidRPr="00444038">
        <w:rPr>
          <w:rFonts w:asciiTheme="minorHAnsi" w:hAnsiTheme="minorHAnsi" w:cstheme="minorHAnsi"/>
          <w:szCs w:val="20"/>
        </w:rPr>
        <w:t xml:space="preserve">Usługi Transmisji Danych (Usługa TD) - szerokopasmowy dostęp </w:t>
      </w:r>
      <w:r w:rsidR="0094662B" w:rsidRPr="00444038">
        <w:rPr>
          <w:rFonts w:asciiTheme="minorHAnsi" w:hAnsiTheme="minorHAnsi" w:cstheme="minorHAnsi"/>
          <w:szCs w:val="20"/>
        </w:rPr>
        <w:t>realizowany</w:t>
      </w:r>
      <w:r w:rsidR="00CA3A22" w:rsidRPr="00444038">
        <w:rPr>
          <w:rFonts w:asciiTheme="minorHAnsi" w:hAnsiTheme="minorHAnsi" w:cstheme="minorHAnsi"/>
          <w:szCs w:val="20"/>
        </w:rPr>
        <w:t xml:space="preserve"> pomiędzy lokalizacją budynku szkoły a PWR, przy zachowaniu parametrów jakościowych określonych poniżej.</w:t>
      </w:r>
      <w:bookmarkEnd w:id="8"/>
    </w:p>
    <w:p w14:paraId="2EDB2682" w14:textId="78023885" w:rsidR="0000409E" w:rsidRPr="00444038" w:rsidRDefault="0000409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bookmarkStart w:id="9" w:name="_Ref506565938"/>
      <w:r w:rsidRPr="00444038">
        <w:rPr>
          <w:rFonts w:asciiTheme="minorHAnsi" w:hAnsiTheme="minorHAnsi" w:cstheme="minorHAnsi"/>
          <w:szCs w:val="20"/>
        </w:rPr>
        <w:t xml:space="preserve">Realizacja Usługi TD pomiędzy Budynkiem Szkoły a </w:t>
      </w:r>
      <w:r w:rsidR="00CA3A22" w:rsidRPr="00444038">
        <w:rPr>
          <w:rFonts w:asciiTheme="minorHAnsi" w:hAnsiTheme="minorHAnsi" w:cstheme="minorHAnsi"/>
          <w:szCs w:val="20"/>
        </w:rPr>
        <w:t>PWR</w:t>
      </w:r>
      <w:r w:rsidRPr="00444038">
        <w:rPr>
          <w:rFonts w:asciiTheme="minorHAnsi" w:hAnsiTheme="minorHAnsi" w:cstheme="minorHAnsi"/>
          <w:szCs w:val="20"/>
        </w:rPr>
        <w:t xml:space="preserve"> odbywa się w modelu, w którym VLAN jest taki sam dla każdej </w:t>
      </w:r>
      <w:r w:rsidR="00F6780E" w:rsidRPr="00444038">
        <w:rPr>
          <w:rFonts w:asciiTheme="minorHAnsi" w:hAnsiTheme="minorHAnsi" w:cstheme="minorHAnsi"/>
          <w:szCs w:val="20"/>
        </w:rPr>
        <w:t>Szkoły</w:t>
      </w:r>
      <w:r w:rsidRPr="00444038">
        <w:rPr>
          <w:rFonts w:asciiTheme="minorHAnsi" w:hAnsiTheme="minorHAnsi" w:cstheme="minorHAnsi"/>
          <w:szCs w:val="20"/>
        </w:rPr>
        <w:t xml:space="preserve">. </w:t>
      </w:r>
      <w:r w:rsidR="00CC12E5" w:rsidRPr="00444038">
        <w:rPr>
          <w:rFonts w:asciiTheme="minorHAnsi" w:hAnsiTheme="minorHAnsi" w:cstheme="minorHAnsi"/>
          <w:szCs w:val="20"/>
        </w:rPr>
        <w:t>W przypadku braku stosowania Q</w:t>
      </w:r>
      <w:r w:rsidR="001D752F" w:rsidRPr="00444038">
        <w:rPr>
          <w:rFonts w:asciiTheme="minorHAnsi" w:hAnsiTheme="minorHAnsi" w:cstheme="minorHAnsi"/>
          <w:szCs w:val="20"/>
        </w:rPr>
        <w:t xml:space="preserve">-in-Q </w:t>
      </w:r>
      <w:r w:rsidRPr="00444038">
        <w:rPr>
          <w:rFonts w:asciiTheme="minorHAnsi" w:hAnsiTheme="minorHAnsi" w:cstheme="minorHAnsi"/>
          <w:szCs w:val="20"/>
        </w:rPr>
        <w:t xml:space="preserve">Operator w sieci dokonuje mapowania numeru VLAN, tak aby zapewnić unikalność numeracji VLAN w zakresie usług dostarczanych do danego PWR. Usługa musi zapewniać transmisję typu Q-in-Q oraz ramek o MTU równym co najmniej </w:t>
      </w:r>
      <w:r w:rsidR="00A60200" w:rsidRPr="00444038">
        <w:rPr>
          <w:rFonts w:asciiTheme="minorHAnsi" w:hAnsiTheme="minorHAnsi" w:cstheme="minorHAnsi"/>
          <w:szCs w:val="20"/>
        </w:rPr>
        <w:t>2</w:t>
      </w:r>
      <w:r w:rsidRPr="00444038">
        <w:rPr>
          <w:rFonts w:asciiTheme="minorHAnsi" w:hAnsiTheme="minorHAnsi" w:cstheme="minorHAnsi"/>
          <w:szCs w:val="20"/>
        </w:rPr>
        <w:t>000B</w:t>
      </w:r>
      <w:r w:rsidR="00487B16" w:rsidRPr="00444038">
        <w:rPr>
          <w:rFonts w:asciiTheme="minorHAnsi" w:hAnsiTheme="minorHAnsi" w:cstheme="minorHAnsi"/>
          <w:szCs w:val="20"/>
        </w:rPr>
        <w:t xml:space="preserve"> </w:t>
      </w:r>
      <w:r w:rsidR="00487B16" w:rsidRPr="00444038">
        <w:rPr>
          <w:rFonts w:asciiTheme="minorHAnsi" w:hAnsiTheme="minorHAnsi" w:cstheme="minorHAnsi"/>
          <w:color w:val="000000"/>
          <w:szCs w:val="20"/>
        </w:rPr>
        <w:t>(długość dla całej ramki w</w:t>
      </w:r>
      <w:r w:rsidR="00A3503F">
        <w:rPr>
          <w:rFonts w:asciiTheme="minorHAnsi" w:hAnsiTheme="minorHAnsi" w:cstheme="minorHAnsi"/>
          <w:color w:val="000000"/>
          <w:szCs w:val="20"/>
        </w:rPr>
        <w:t> </w:t>
      </w:r>
      <w:r w:rsidR="00487B16" w:rsidRPr="00444038">
        <w:rPr>
          <w:rFonts w:asciiTheme="minorHAnsi" w:hAnsiTheme="minorHAnsi" w:cstheme="minorHAnsi"/>
          <w:color w:val="000000"/>
          <w:szCs w:val="20"/>
        </w:rPr>
        <w:t>warstwie Ethernet)</w:t>
      </w:r>
      <w:r w:rsidRPr="00444038">
        <w:rPr>
          <w:rFonts w:asciiTheme="minorHAnsi" w:hAnsiTheme="minorHAnsi" w:cstheme="minorHAnsi"/>
          <w:szCs w:val="20"/>
        </w:rPr>
        <w:t xml:space="preserve">. </w:t>
      </w:r>
      <w:r w:rsidR="00174B3A" w:rsidRPr="00444038">
        <w:rPr>
          <w:rFonts w:asciiTheme="minorHAnsi" w:hAnsiTheme="minorHAnsi" w:cstheme="minorHAnsi"/>
          <w:szCs w:val="20"/>
        </w:rPr>
        <w:t xml:space="preserve">Wykonawca </w:t>
      </w:r>
      <w:r w:rsidRPr="00444038">
        <w:rPr>
          <w:rFonts w:asciiTheme="minorHAnsi" w:hAnsiTheme="minorHAnsi" w:cstheme="minorHAnsi"/>
          <w:szCs w:val="20"/>
        </w:rPr>
        <w:t>i OSE mogą ustalić inny model przenoszenia VLAN i klas usług w trybie roboczym.</w:t>
      </w:r>
      <w:bookmarkEnd w:id="9"/>
      <w:r w:rsidR="00487B16" w:rsidRPr="00444038">
        <w:rPr>
          <w:rFonts w:asciiTheme="minorHAnsi" w:hAnsiTheme="minorHAnsi" w:cstheme="minorHAnsi"/>
          <w:szCs w:val="20"/>
        </w:rPr>
        <w:t xml:space="preserve"> Przenoszone przez sieć Operatora ramki Ethernet nie mogą mieć zmienianych znaczników </w:t>
      </w:r>
      <w:proofErr w:type="spellStart"/>
      <w:r w:rsidR="00487B16" w:rsidRPr="00444038">
        <w:rPr>
          <w:rFonts w:asciiTheme="minorHAnsi" w:hAnsiTheme="minorHAnsi" w:cstheme="minorHAnsi"/>
          <w:szCs w:val="20"/>
        </w:rPr>
        <w:t>QoS</w:t>
      </w:r>
      <w:proofErr w:type="spellEnd"/>
      <w:r w:rsidR="00487B16" w:rsidRPr="00444038">
        <w:rPr>
          <w:rFonts w:asciiTheme="minorHAnsi" w:hAnsiTheme="minorHAnsi" w:cstheme="minorHAnsi"/>
          <w:szCs w:val="20"/>
        </w:rPr>
        <w:t xml:space="preserve"> (IEEE 802.1p).</w:t>
      </w:r>
    </w:p>
    <w:p w14:paraId="286118BA" w14:textId="77777777" w:rsidR="0094662B" w:rsidRPr="00444038" w:rsidRDefault="0000409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W przypadku realizacji </w:t>
      </w:r>
      <w:r w:rsidR="00CA3A22" w:rsidRPr="00444038">
        <w:rPr>
          <w:rFonts w:asciiTheme="minorHAnsi" w:hAnsiTheme="minorHAnsi" w:cstheme="minorHAnsi"/>
          <w:szCs w:val="20"/>
        </w:rPr>
        <w:t>Usługi TD</w:t>
      </w:r>
      <w:r w:rsidRPr="00444038">
        <w:rPr>
          <w:rFonts w:asciiTheme="minorHAnsi" w:hAnsiTheme="minorHAnsi" w:cstheme="minorHAnsi"/>
          <w:szCs w:val="20"/>
        </w:rPr>
        <w:t xml:space="preserve"> za pomocą dostępu radiowego, Operator spełni następujące dodatkowe wymagania</w:t>
      </w:r>
      <w:r w:rsidR="0094662B" w:rsidRPr="00444038">
        <w:rPr>
          <w:rFonts w:asciiTheme="minorHAnsi" w:hAnsiTheme="minorHAnsi" w:cstheme="minorHAnsi"/>
          <w:szCs w:val="20"/>
        </w:rPr>
        <w:t>:</w:t>
      </w:r>
    </w:p>
    <w:p w14:paraId="2FFE66B2" w14:textId="77777777" w:rsidR="0094662B" w:rsidRPr="00444038" w:rsidRDefault="0094662B" w:rsidP="000707A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port (lub przyłącze o ile nie występuje urządzenie wewnętrzne) od strony CPE w </w:t>
      </w:r>
      <w:r w:rsidR="00F6780E" w:rsidRPr="00444038">
        <w:rPr>
          <w:rFonts w:asciiTheme="minorHAnsi" w:hAnsiTheme="minorHAnsi" w:cstheme="minorHAnsi"/>
          <w:sz w:val="20"/>
          <w:szCs w:val="20"/>
        </w:rPr>
        <w:t>Szkole</w:t>
      </w:r>
      <w:r w:rsidRPr="00444038">
        <w:rPr>
          <w:rFonts w:asciiTheme="minorHAnsi" w:hAnsiTheme="minorHAnsi" w:cstheme="minorHAnsi"/>
          <w:sz w:val="20"/>
          <w:szCs w:val="20"/>
        </w:rPr>
        <w:t xml:space="preserve"> UTP lub światłowodowy 1 </w:t>
      </w:r>
      <w:proofErr w:type="spellStart"/>
      <w:r w:rsidRPr="00444038">
        <w:rPr>
          <w:rFonts w:asciiTheme="minorHAnsi" w:hAnsiTheme="minorHAnsi" w:cstheme="minorHAnsi"/>
          <w:sz w:val="20"/>
          <w:szCs w:val="20"/>
        </w:rPr>
        <w:t>Gb</w:t>
      </w:r>
      <w:proofErr w:type="spellEnd"/>
      <w:r w:rsidRPr="00444038">
        <w:rPr>
          <w:rFonts w:asciiTheme="minorHAnsi" w:hAnsiTheme="minorHAnsi" w:cstheme="minorHAnsi"/>
          <w:sz w:val="20"/>
          <w:szCs w:val="20"/>
        </w:rPr>
        <w:t>/s Ethernet,</w:t>
      </w:r>
    </w:p>
    <w:p w14:paraId="4DB68D4F" w14:textId="77777777" w:rsidR="0094662B" w:rsidRPr="00444038" w:rsidRDefault="0094662B" w:rsidP="000707A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urządzenie wewnętrzne (jeżeli występuje) zlokalizowane w pomieszczeniach przeznaczonych przez </w:t>
      </w:r>
      <w:r w:rsidR="00F6780E" w:rsidRPr="00444038">
        <w:rPr>
          <w:rFonts w:asciiTheme="minorHAnsi" w:hAnsiTheme="minorHAnsi" w:cstheme="minorHAnsi"/>
          <w:sz w:val="20"/>
          <w:szCs w:val="20"/>
        </w:rPr>
        <w:t>Szkołę dl</w:t>
      </w:r>
      <w:r w:rsidRPr="00444038">
        <w:rPr>
          <w:rFonts w:asciiTheme="minorHAnsi" w:hAnsiTheme="minorHAnsi" w:cstheme="minorHAnsi"/>
          <w:sz w:val="20"/>
          <w:szCs w:val="20"/>
        </w:rPr>
        <w:t>a urządzeń telekomunikacyjnych lub w pracowni komputerowej w sposób uniemożliwiający ingerencję osób trzecich,</w:t>
      </w:r>
    </w:p>
    <w:p w14:paraId="6F57F6F3" w14:textId="77777777" w:rsidR="0094662B" w:rsidRPr="00444038" w:rsidRDefault="0094662B" w:rsidP="000707A5">
      <w:pPr>
        <w:widowControl w:val="0"/>
        <w:numPr>
          <w:ilvl w:val="0"/>
          <w:numId w:val="26"/>
        </w:numPr>
        <w:spacing w:line="276" w:lineRule="auto"/>
        <w:ind w:left="1423" w:hanging="357"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urządzenie powinno zapewniać przeźroczystą transmisje Ethernet.</w:t>
      </w:r>
    </w:p>
    <w:p w14:paraId="1CA9ADA8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bookmarkStart w:id="10" w:name="_Ref506565976"/>
      <w:r w:rsidRPr="00444038">
        <w:rPr>
          <w:rFonts w:asciiTheme="minorHAnsi" w:hAnsiTheme="minorHAnsi" w:cstheme="minorHAnsi"/>
          <w:szCs w:val="20"/>
        </w:rPr>
        <w:t xml:space="preserve">Wymagane jest </w:t>
      </w:r>
      <w:r w:rsidR="00C61F65" w:rsidRPr="00444038">
        <w:rPr>
          <w:rFonts w:asciiTheme="minorHAnsi" w:hAnsiTheme="minorHAnsi" w:cstheme="minorHAnsi"/>
          <w:szCs w:val="20"/>
        </w:rPr>
        <w:t xml:space="preserve">zapewnienie </w:t>
      </w:r>
      <w:r w:rsidRPr="00444038">
        <w:rPr>
          <w:rFonts w:asciiTheme="minorHAnsi" w:hAnsiTheme="minorHAnsi" w:cstheme="minorHAnsi"/>
          <w:szCs w:val="20"/>
        </w:rPr>
        <w:t xml:space="preserve">przez Operatora </w:t>
      </w:r>
      <w:r w:rsidR="00447F0D" w:rsidRPr="00444038">
        <w:rPr>
          <w:rFonts w:asciiTheme="minorHAnsi" w:hAnsiTheme="minorHAnsi" w:cstheme="minorHAnsi"/>
          <w:szCs w:val="20"/>
        </w:rPr>
        <w:t>Ł</w:t>
      </w:r>
      <w:r w:rsidRPr="00444038">
        <w:rPr>
          <w:rFonts w:asciiTheme="minorHAnsi" w:hAnsiTheme="minorHAnsi" w:cstheme="minorHAnsi"/>
          <w:szCs w:val="20"/>
        </w:rPr>
        <w:t xml:space="preserve">ącza </w:t>
      </w:r>
      <w:r w:rsidR="00447F0D" w:rsidRPr="00444038">
        <w:rPr>
          <w:rFonts w:asciiTheme="minorHAnsi" w:hAnsiTheme="minorHAnsi" w:cstheme="minorHAnsi"/>
          <w:szCs w:val="20"/>
        </w:rPr>
        <w:t>A</w:t>
      </w:r>
      <w:r w:rsidRPr="00444038">
        <w:rPr>
          <w:rFonts w:asciiTheme="minorHAnsi" w:hAnsiTheme="minorHAnsi" w:cstheme="minorHAnsi"/>
          <w:szCs w:val="20"/>
        </w:rPr>
        <w:t xml:space="preserve">bonenckiego do Budynku Szkoły  zapewniającego możliwości transmisji symetrycznej o minimalnej przepustowości 100 </w:t>
      </w:r>
      <w:proofErr w:type="spellStart"/>
      <w:r w:rsidRPr="00444038">
        <w:rPr>
          <w:rFonts w:asciiTheme="minorHAnsi" w:hAnsiTheme="minorHAnsi" w:cstheme="minorHAnsi"/>
          <w:szCs w:val="20"/>
        </w:rPr>
        <w:t>Mb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/s zgodnie z Rozporządzeniem </w:t>
      </w:r>
      <w:proofErr w:type="spellStart"/>
      <w:r w:rsidRPr="00444038">
        <w:rPr>
          <w:rFonts w:asciiTheme="minorHAnsi" w:hAnsiTheme="minorHAnsi" w:cstheme="minorHAnsi"/>
          <w:szCs w:val="20"/>
        </w:rPr>
        <w:t>MAiC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 z dnia 16 września 2015 r. w sprawie udzielania pomocy na rozwój infrastruktury szerokopasmowej w ramach Programu Operacyjnego Polska Cyfrowa na lata 2014–2020 (Dz. U. z 2015 r., poz. 1466 ze zm.).</w:t>
      </w:r>
      <w:bookmarkEnd w:id="10"/>
    </w:p>
    <w:p w14:paraId="3477D6BB" w14:textId="4C30CF4E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Operator zapewnia na odcinku od Budynku Szkoły do PWR przepustowość Usługi TD na poziomie nie gorszym niż wymagane gwarantowane przepustowości wskazane w </w:t>
      </w:r>
      <w:r w:rsidR="00C04777" w:rsidRPr="00444038">
        <w:rPr>
          <w:rFonts w:asciiTheme="minorHAnsi" w:hAnsiTheme="minorHAnsi" w:cstheme="minorHAnsi"/>
          <w:szCs w:val="20"/>
        </w:rPr>
        <w:t>pkt. 2.2.10</w:t>
      </w:r>
      <w:r w:rsidRPr="00444038">
        <w:rPr>
          <w:rFonts w:asciiTheme="minorHAnsi" w:hAnsiTheme="minorHAnsi" w:cstheme="minorHAnsi"/>
          <w:szCs w:val="20"/>
        </w:rPr>
        <w:t xml:space="preserve"> powyżej, przy zachowaniu przez minimum 99,5% czasu w roku, gdy usługa jest dostępna. W pozostałym czasie, gdy usługa jest dostępna spadek przepustowości nie może być większy niż do 50% wymaganych minimalnych przepustowości wskazanych w</w:t>
      </w:r>
      <w:r w:rsidR="00A3503F">
        <w:rPr>
          <w:rFonts w:asciiTheme="minorHAnsi" w:hAnsiTheme="minorHAnsi" w:cstheme="minorHAnsi"/>
          <w:szCs w:val="20"/>
        </w:rPr>
        <w:t> </w:t>
      </w:r>
      <w:r w:rsidR="00C04777" w:rsidRPr="00444038">
        <w:rPr>
          <w:rFonts w:asciiTheme="minorHAnsi" w:hAnsiTheme="minorHAnsi" w:cstheme="minorHAnsi"/>
          <w:szCs w:val="20"/>
        </w:rPr>
        <w:t>pkt.</w:t>
      </w:r>
      <w:r w:rsidR="00A3503F">
        <w:rPr>
          <w:rFonts w:asciiTheme="minorHAnsi" w:hAnsiTheme="minorHAnsi" w:cstheme="minorHAnsi"/>
          <w:szCs w:val="20"/>
        </w:rPr>
        <w:t> </w:t>
      </w:r>
      <w:r w:rsidR="00C04777" w:rsidRPr="00444038">
        <w:rPr>
          <w:rFonts w:asciiTheme="minorHAnsi" w:hAnsiTheme="minorHAnsi" w:cstheme="minorHAnsi"/>
          <w:szCs w:val="20"/>
        </w:rPr>
        <w:t>2.2.</w:t>
      </w:r>
      <w:r w:rsidR="002C13EE" w:rsidRPr="00444038">
        <w:rPr>
          <w:rFonts w:asciiTheme="minorHAnsi" w:hAnsiTheme="minorHAnsi" w:cstheme="minorHAnsi"/>
          <w:szCs w:val="20"/>
        </w:rPr>
        <w:t>3</w:t>
      </w:r>
      <w:r w:rsidRPr="00444038">
        <w:rPr>
          <w:rFonts w:asciiTheme="minorHAnsi" w:hAnsiTheme="minorHAnsi" w:cstheme="minorHAnsi"/>
          <w:szCs w:val="20"/>
        </w:rPr>
        <w:t xml:space="preserve"> powyżej.</w:t>
      </w:r>
    </w:p>
    <w:p w14:paraId="74758F75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Na odcinku od Budynku Szkoły do PWR Operator może stosować </w:t>
      </w:r>
      <w:proofErr w:type="spellStart"/>
      <w:r w:rsidRPr="00444038">
        <w:rPr>
          <w:rFonts w:asciiTheme="minorHAnsi" w:hAnsiTheme="minorHAnsi" w:cstheme="minorHAnsi"/>
          <w:szCs w:val="20"/>
        </w:rPr>
        <w:t>overbooking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 z zastrzeżeniem jednak, że obciążenie żadnego z elementów w którymkolwiek z kierunków nie może być wyższe niż 80% w 5 z 9 kolejnych tygodni, licząc wartość obciążenia w dowolnym z kierunków dla godziny największego obciążenia w tygodniu (GNR tygodniowe), po zastosowaniu metody 95 </w:t>
      </w:r>
      <w:proofErr w:type="spellStart"/>
      <w:r w:rsidRPr="00444038">
        <w:rPr>
          <w:rFonts w:asciiTheme="minorHAnsi" w:hAnsiTheme="minorHAnsi" w:cstheme="minorHAnsi"/>
          <w:szCs w:val="20"/>
        </w:rPr>
        <w:t>percentyla</w:t>
      </w:r>
      <w:proofErr w:type="spellEnd"/>
      <w:r w:rsidRPr="00444038">
        <w:rPr>
          <w:rFonts w:asciiTheme="minorHAnsi" w:hAnsiTheme="minorHAnsi" w:cstheme="minorHAnsi"/>
          <w:szCs w:val="20"/>
        </w:rPr>
        <w:t>, czyli odrzuceniu 5% próbek o najwyższym obciążeniu rejestrowanych nie rzadziej niż co 5 minut.</w:t>
      </w:r>
    </w:p>
    <w:p w14:paraId="5D0D7F4D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Wraz ze wzrostem efektywnego wykorzystania przepustowości użytkowanych przez OSE Usług TD, Operator zobowiązany jest zapewnić niezbędne zasoby i rozwiązania, tak aby zapewnić minimalne gwarantowane przepustowości w Sieci Operatora dla wszystkich usług transmisji danych pomiędzy Budynkami Szkół do danego PWR.</w:t>
      </w:r>
    </w:p>
    <w:p w14:paraId="69D99A4A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Wymagane parametry jakościowe Usługi TD</w:t>
      </w:r>
      <w:r w:rsidR="000C58BC" w:rsidRPr="00444038">
        <w:rPr>
          <w:rFonts w:asciiTheme="minorHAnsi" w:hAnsiTheme="minorHAnsi" w:cstheme="minorHAnsi"/>
          <w:szCs w:val="20"/>
        </w:rPr>
        <w:t xml:space="preserve"> do FPS</w:t>
      </w:r>
      <w:r w:rsidRPr="00444038">
        <w:rPr>
          <w:rFonts w:asciiTheme="minorHAnsi" w:hAnsiTheme="minorHAnsi" w:cstheme="minorHAnsi"/>
          <w:szCs w:val="20"/>
        </w:rPr>
        <w:t xml:space="preserve"> wynoszą maksymalnie:</w:t>
      </w:r>
    </w:p>
    <w:p w14:paraId="5C01099C" w14:textId="77777777" w:rsidR="0029015E" w:rsidRPr="00444038" w:rsidRDefault="0029015E" w:rsidP="000707A5">
      <w:pPr>
        <w:numPr>
          <w:ilvl w:val="0"/>
          <w:numId w:val="28"/>
        </w:numPr>
        <w:spacing w:line="276" w:lineRule="auto"/>
        <w:ind w:left="142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opóźnienie (ang. </w:t>
      </w:r>
      <w:proofErr w:type="spellStart"/>
      <w:r w:rsidRPr="00444038">
        <w:rPr>
          <w:rFonts w:asciiTheme="minorHAnsi" w:hAnsiTheme="minorHAnsi" w:cstheme="minorHAnsi"/>
          <w:sz w:val="20"/>
          <w:szCs w:val="20"/>
        </w:rPr>
        <w:t>Latency</w:t>
      </w:r>
      <w:proofErr w:type="spellEnd"/>
      <w:r w:rsidRPr="00444038">
        <w:rPr>
          <w:rFonts w:asciiTheme="minorHAnsi" w:hAnsiTheme="minorHAnsi" w:cstheme="minorHAnsi"/>
          <w:sz w:val="20"/>
          <w:szCs w:val="20"/>
        </w:rPr>
        <w:t>) dla ramek Ethernet 1500B, pomiar jednokierunkowy, dla każdego kierunku - 75 ms;</w:t>
      </w:r>
    </w:p>
    <w:p w14:paraId="2EDA81C3" w14:textId="77777777" w:rsidR="0029015E" w:rsidRPr="00444038" w:rsidRDefault="0029015E" w:rsidP="000707A5">
      <w:pPr>
        <w:numPr>
          <w:ilvl w:val="0"/>
          <w:numId w:val="28"/>
        </w:numPr>
        <w:spacing w:line="276" w:lineRule="auto"/>
        <w:ind w:left="142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zmienność opóźnienia (ang. </w:t>
      </w:r>
      <w:proofErr w:type="spellStart"/>
      <w:r w:rsidRPr="00444038">
        <w:rPr>
          <w:rFonts w:asciiTheme="minorHAnsi" w:hAnsiTheme="minorHAnsi" w:cstheme="minorHAnsi"/>
          <w:sz w:val="20"/>
          <w:szCs w:val="20"/>
        </w:rPr>
        <w:t>Jitter</w:t>
      </w:r>
      <w:proofErr w:type="spellEnd"/>
      <w:r w:rsidRPr="00444038">
        <w:rPr>
          <w:rFonts w:asciiTheme="minorHAnsi" w:hAnsiTheme="minorHAnsi" w:cstheme="minorHAnsi"/>
          <w:sz w:val="20"/>
          <w:szCs w:val="20"/>
        </w:rPr>
        <w:t>) dla ramek Ethernet 1500B, pomiar jednokierunkowy, dla</w:t>
      </w:r>
      <w:r w:rsidR="00C70AC7" w:rsidRPr="00444038">
        <w:rPr>
          <w:rFonts w:asciiTheme="minorHAnsi" w:hAnsiTheme="minorHAnsi" w:cstheme="minorHAnsi"/>
          <w:sz w:val="20"/>
          <w:szCs w:val="20"/>
        </w:rPr>
        <w:t> </w:t>
      </w:r>
      <w:r w:rsidRPr="00444038">
        <w:rPr>
          <w:rFonts w:asciiTheme="minorHAnsi" w:hAnsiTheme="minorHAnsi" w:cstheme="minorHAnsi"/>
          <w:sz w:val="20"/>
          <w:szCs w:val="20"/>
        </w:rPr>
        <w:t>każdego kierunku - 15 ms;</w:t>
      </w:r>
    </w:p>
    <w:p w14:paraId="0FB0D263" w14:textId="77777777" w:rsidR="0029015E" w:rsidRPr="00444038" w:rsidRDefault="0029015E" w:rsidP="000707A5">
      <w:pPr>
        <w:numPr>
          <w:ilvl w:val="0"/>
          <w:numId w:val="28"/>
        </w:numPr>
        <w:spacing w:line="276" w:lineRule="auto"/>
        <w:ind w:left="142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utrata pakietów (ang. </w:t>
      </w:r>
      <w:proofErr w:type="spellStart"/>
      <w:r w:rsidRPr="00444038">
        <w:rPr>
          <w:rFonts w:asciiTheme="minorHAnsi" w:hAnsiTheme="minorHAnsi" w:cstheme="minorHAnsi"/>
          <w:sz w:val="20"/>
          <w:szCs w:val="20"/>
        </w:rPr>
        <w:t>Packet</w:t>
      </w:r>
      <w:proofErr w:type="spellEnd"/>
      <w:r w:rsidRPr="0044403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44038">
        <w:rPr>
          <w:rFonts w:asciiTheme="minorHAnsi" w:hAnsiTheme="minorHAnsi" w:cstheme="minorHAnsi"/>
          <w:sz w:val="20"/>
          <w:szCs w:val="20"/>
        </w:rPr>
        <w:t>loss</w:t>
      </w:r>
      <w:proofErr w:type="spellEnd"/>
      <w:r w:rsidRPr="00444038">
        <w:rPr>
          <w:rFonts w:asciiTheme="minorHAnsi" w:hAnsiTheme="minorHAnsi" w:cstheme="minorHAnsi"/>
          <w:sz w:val="20"/>
          <w:szCs w:val="20"/>
        </w:rPr>
        <w:t>) dla ramek Ethernet 1500B, pomiar jednokierunkowy, dla</w:t>
      </w:r>
      <w:r w:rsidR="00C70AC7" w:rsidRPr="00444038">
        <w:rPr>
          <w:rFonts w:asciiTheme="minorHAnsi" w:hAnsiTheme="minorHAnsi" w:cstheme="minorHAnsi"/>
          <w:sz w:val="20"/>
          <w:szCs w:val="20"/>
        </w:rPr>
        <w:t> </w:t>
      </w:r>
      <w:r w:rsidRPr="00444038">
        <w:rPr>
          <w:rFonts w:asciiTheme="minorHAnsi" w:hAnsiTheme="minorHAnsi" w:cstheme="minorHAnsi"/>
          <w:sz w:val="20"/>
          <w:szCs w:val="20"/>
        </w:rPr>
        <w:t>każdego kierunku - 1%.</w:t>
      </w:r>
    </w:p>
    <w:p w14:paraId="0D83CA74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Sieci Aktywne muszą spełniać wymagania jakościowe w zakresie opóźnienia, zmienności opóźnienia i utraty </w:t>
      </w:r>
      <w:r w:rsidRPr="00444038">
        <w:rPr>
          <w:rFonts w:asciiTheme="minorHAnsi" w:hAnsiTheme="minorHAnsi" w:cstheme="minorHAnsi"/>
          <w:szCs w:val="20"/>
        </w:rPr>
        <w:lastRenderedPageBreak/>
        <w:t xml:space="preserve">pakietów, co najmniej na poziomie określonym w </w:t>
      </w:r>
      <w:proofErr w:type="spellStart"/>
      <w:r w:rsidRPr="00444038">
        <w:rPr>
          <w:rFonts w:asciiTheme="minorHAnsi" w:hAnsiTheme="minorHAnsi" w:cstheme="minorHAnsi"/>
          <w:szCs w:val="20"/>
        </w:rPr>
        <w:t>Implementation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 Agreement MEF 23.1 Carrier Ethernet Class of Service - </w:t>
      </w:r>
      <w:proofErr w:type="spellStart"/>
      <w:r w:rsidRPr="00444038">
        <w:rPr>
          <w:rFonts w:asciiTheme="minorHAnsi" w:hAnsiTheme="minorHAnsi" w:cstheme="minorHAnsi"/>
          <w:szCs w:val="20"/>
        </w:rPr>
        <w:t>Phase</w:t>
      </w:r>
      <w:proofErr w:type="spellEnd"/>
      <w:r w:rsidRPr="00444038">
        <w:rPr>
          <w:rFonts w:asciiTheme="minorHAnsi" w:hAnsiTheme="minorHAnsi" w:cstheme="minorHAnsi"/>
          <w:szCs w:val="20"/>
        </w:rPr>
        <w:t xml:space="preserve"> 2 dla następujących usług:</w:t>
      </w:r>
    </w:p>
    <w:p w14:paraId="13FA773F" w14:textId="77777777" w:rsidR="0029015E" w:rsidRPr="00444038" w:rsidRDefault="0029015E" w:rsidP="000707A5">
      <w:pPr>
        <w:numPr>
          <w:ilvl w:val="0"/>
          <w:numId w:val="29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interaktywne Video,</w:t>
      </w:r>
    </w:p>
    <w:p w14:paraId="0ABD5AB8" w14:textId="77777777" w:rsidR="0029015E" w:rsidRPr="00444038" w:rsidRDefault="0029015E" w:rsidP="000707A5">
      <w:pPr>
        <w:numPr>
          <w:ilvl w:val="0"/>
          <w:numId w:val="29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transakcje interaktywne,</w:t>
      </w:r>
    </w:p>
    <w:p w14:paraId="1D4E0C7A" w14:textId="77777777" w:rsidR="0029015E" w:rsidRPr="00444038" w:rsidRDefault="0029015E" w:rsidP="000707A5">
      <w:pPr>
        <w:numPr>
          <w:ilvl w:val="0"/>
          <w:numId w:val="29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dostęp do baz danych w modelu Abonent – serwer.</w:t>
      </w:r>
    </w:p>
    <w:p w14:paraId="564170AC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Usługi realizowane w oparciu o Sieć:</w:t>
      </w:r>
    </w:p>
    <w:p w14:paraId="278C53D9" w14:textId="77777777" w:rsidR="0029015E" w:rsidRPr="00444038" w:rsidRDefault="0029015E" w:rsidP="000707A5">
      <w:pPr>
        <w:numPr>
          <w:ilvl w:val="0"/>
          <w:numId w:val="30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nie będą ograniczane do określonego limitu transferu danych,</w:t>
      </w:r>
    </w:p>
    <w:p w14:paraId="4D796BBF" w14:textId="77777777" w:rsidR="0029015E" w:rsidRPr="00444038" w:rsidRDefault="0029015E" w:rsidP="000707A5">
      <w:pPr>
        <w:numPr>
          <w:ilvl w:val="0"/>
          <w:numId w:val="30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 xml:space="preserve">poziom ograniczeń na ruch w ramach poszczególnych priorytetów może zostać dowolnie określony przez </w:t>
      </w:r>
      <w:r w:rsidR="00BC42E2" w:rsidRPr="00444038">
        <w:rPr>
          <w:rFonts w:asciiTheme="minorHAnsi" w:hAnsiTheme="minorHAnsi" w:cstheme="minorHAnsi"/>
          <w:sz w:val="20"/>
          <w:szCs w:val="20"/>
        </w:rPr>
        <w:t xml:space="preserve">OSE </w:t>
      </w:r>
      <w:r w:rsidRPr="00444038">
        <w:rPr>
          <w:rFonts w:asciiTheme="minorHAnsi" w:hAnsiTheme="minorHAnsi" w:cstheme="minorHAnsi"/>
          <w:sz w:val="20"/>
          <w:szCs w:val="20"/>
        </w:rPr>
        <w:t>w ramach przepustowości określonych</w:t>
      </w:r>
      <w:r w:rsidR="006601B7" w:rsidRPr="00444038">
        <w:rPr>
          <w:rFonts w:asciiTheme="minorHAnsi" w:hAnsiTheme="minorHAnsi" w:cstheme="minorHAnsi"/>
          <w:sz w:val="20"/>
          <w:szCs w:val="20"/>
        </w:rPr>
        <w:t xml:space="preserve"> w punkcie </w:t>
      </w:r>
      <w:r w:rsidR="006601B7" w:rsidRPr="00444038">
        <w:rPr>
          <w:rFonts w:asciiTheme="minorHAnsi" w:hAnsiTheme="minorHAnsi" w:cstheme="minorHAnsi"/>
          <w:sz w:val="20"/>
          <w:szCs w:val="20"/>
        </w:rPr>
        <w:fldChar w:fldCharType="begin"/>
      </w:r>
      <w:r w:rsidR="006601B7" w:rsidRPr="00444038">
        <w:rPr>
          <w:rFonts w:asciiTheme="minorHAnsi" w:hAnsiTheme="minorHAnsi" w:cstheme="minorHAnsi"/>
          <w:sz w:val="20"/>
          <w:szCs w:val="20"/>
        </w:rPr>
        <w:instrText xml:space="preserve"> REF _Ref506565976 \r \h </w:instrText>
      </w:r>
      <w:r w:rsidR="00861CA7" w:rsidRPr="00444038">
        <w:rPr>
          <w:rFonts w:asciiTheme="minorHAnsi" w:hAnsiTheme="minorHAnsi" w:cstheme="minorHAnsi"/>
          <w:sz w:val="20"/>
          <w:szCs w:val="20"/>
        </w:rPr>
        <w:instrText xml:space="preserve"> \* MERGEFORMAT </w:instrText>
      </w:r>
      <w:r w:rsidR="006601B7" w:rsidRPr="00444038">
        <w:rPr>
          <w:rFonts w:asciiTheme="minorHAnsi" w:hAnsiTheme="minorHAnsi" w:cstheme="minorHAnsi"/>
          <w:sz w:val="20"/>
          <w:szCs w:val="20"/>
        </w:rPr>
      </w:r>
      <w:r w:rsidR="006601B7" w:rsidRPr="00444038">
        <w:rPr>
          <w:rFonts w:asciiTheme="minorHAnsi" w:hAnsiTheme="minorHAnsi" w:cstheme="minorHAnsi"/>
          <w:sz w:val="20"/>
          <w:szCs w:val="20"/>
        </w:rPr>
        <w:fldChar w:fldCharType="separate"/>
      </w:r>
      <w:r w:rsidR="00BC42E2" w:rsidRPr="00444038">
        <w:rPr>
          <w:rFonts w:asciiTheme="minorHAnsi" w:hAnsiTheme="minorHAnsi" w:cstheme="minorHAnsi"/>
          <w:sz w:val="20"/>
          <w:szCs w:val="20"/>
        </w:rPr>
        <w:t>2.2.3</w:t>
      </w:r>
      <w:r w:rsidR="006601B7" w:rsidRPr="00444038">
        <w:rPr>
          <w:rFonts w:asciiTheme="minorHAnsi" w:hAnsiTheme="minorHAnsi" w:cstheme="minorHAnsi"/>
          <w:sz w:val="20"/>
          <w:szCs w:val="20"/>
        </w:rPr>
        <w:fldChar w:fldCharType="end"/>
      </w:r>
      <w:r w:rsidR="006601B7" w:rsidRPr="00444038">
        <w:rPr>
          <w:rFonts w:asciiTheme="minorHAnsi" w:hAnsiTheme="minorHAnsi" w:cstheme="minorHAnsi"/>
          <w:sz w:val="20"/>
          <w:szCs w:val="20"/>
        </w:rPr>
        <w:t>.</w:t>
      </w:r>
    </w:p>
    <w:p w14:paraId="462755E7" w14:textId="77777777" w:rsidR="0029015E" w:rsidRPr="00444038" w:rsidRDefault="0029015E" w:rsidP="000707A5">
      <w:pPr>
        <w:pStyle w:val="Nagwek2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W ramach gwarantowanych parametrów jakościowych Usługi TD, Operator zapewnia następujące parametry</w:t>
      </w:r>
      <w:r w:rsidR="000C43A2" w:rsidRPr="00444038">
        <w:rPr>
          <w:rFonts w:asciiTheme="minorHAnsi" w:hAnsiTheme="minorHAnsi" w:cstheme="minorHAnsi"/>
          <w:szCs w:val="20"/>
        </w:rPr>
        <w:t xml:space="preserve"> (SLA)</w:t>
      </w:r>
      <w:r w:rsidRPr="00444038">
        <w:rPr>
          <w:rFonts w:asciiTheme="minorHAnsi" w:hAnsiTheme="minorHAnsi" w:cstheme="minorHAnsi"/>
          <w:szCs w:val="20"/>
        </w:rPr>
        <w:t>:</w:t>
      </w:r>
    </w:p>
    <w:p w14:paraId="6E175EC0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Czas usuwania Awarii na poziomie 24 godzin w Dni Robocze. </w:t>
      </w:r>
    </w:p>
    <w:p w14:paraId="119AD1CE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Czas usunięcia Awarii Masowej 24 godziny w dni kalendarzowe. </w:t>
      </w:r>
    </w:p>
    <w:p w14:paraId="7B6F8E98" w14:textId="77777777" w:rsidR="0029015E" w:rsidRPr="00444038" w:rsidRDefault="0029015E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Roczną Dostępność Usługi TD na poziomie 99,5%.</w:t>
      </w:r>
    </w:p>
    <w:p w14:paraId="01BE575B" w14:textId="77777777" w:rsidR="009A1FA9" w:rsidRPr="00444038" w:rsidRDefault="009A1FA9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 xml:space="preserve">Liczba zasadnych Interwencji związanych z niedziałaniem Usługi TD w Szkole podczas instalacji wykonywanych prze OSE w Szkole nie przekroczy poziomu  5% w skali miesiąca. Parametr jest liczony jako iloraz zasadnych Interwencji zgłoszonych w danym miesiącu do liczby wszystkich Usług TD z datą realizacji Usługi TD w danym miesiącu. </w:t>
      </w:r>
    </w:p>
    <w:p w14:paraId="7E29F487" w14:textId="747F1DC6" w:rsidR="00AC13FB" w:rsidRPr="00444038" w:rsidRDefault="001450A7" w:rsidP="000707A5">
      <w:pPr>
        <w:pStyle w:val="Nagwek2"/>
        <w:spacing w:before="0" w:after="0" w:line="276" w:lineRule="auto"/>
        <w:rPr>
          <w:rFonts w:asciiTheme="minorHAnsi" w:hAnsiTheme="minorHAnsi" w:cstheme="minorHAnsi"/>
          <w:color w:val="000000"/>
          <w:szCs w:val="20"/>
        </w:rPr>
      </w:pPr>
      <w:bookmarkStart w:id="11" w:name="_Ref529201639"/>
      <w:r w:rsidRPr="00444038">
        <w:rPr>
          <w:rFonts w:asciiTheme="minorHAnsi" w:hAnsiTheme="minorHAnsi" w:cstheme="minorHAnsi"/>
          <w:color w:val="000000"/>
          <w:szCs w:val="20"/>
        </w:rPr>
        <w:t xml:space="preserve">Lista lokalizacji Szkół objętych postępowaniem </w:t>
      </w:r>
      <w:r w:rsidR="006008FB">
        <w:rPr>
          <w:rFonts w:asciiTheme="minorHAnsi" w:hAnsiTheme="minorHAnsi" w:cstheme="minorHAnsi"/>
          <w:color w:val="000000"/>
          <w:szCs w:val="20"/>
        </w:rPr>
        <w:t xml:space="preserve">zakupowym </w:t>
      </w:r>
      <w:r w:rsidRPr="00444038">
        <w:rPr>
          <w:rFonts w:asciiTheme="minorHAnsi" w:hAnsiTheme="minorHAnsi" w:cstheme="minorHAnsi"/>
          <w:color w:val="000000"/>
          <w:szCs w:val="20"/>
        </w:rPr>
        <w:t>stanowi Załącznik nr 6 do</w:t>
      </w:r>
      <w:r w:rsidR="00C70AC7" w:rsidRPr="00444038">
        <w:rPr>
          <w:rFonts w:asciiTheme="minorHAnsi" w:hAnsiTheme="minorHAnsi" w:cstheme="minorHAnsi"/>
          <w:color w:val="000000"/>
          <w:szCs w:val="20"/>
        </w:rPr>
        <w:t> </w:t>
      </w:r>
      <w:r w:rsidRPr="00444038">
        <w:rPr>
          <w:rFonts w:asciiTheme="minorHAnsi" w:hAnsiTheme="minorHAnsi" w:cstheme="minorHAnsi"/>
          <w:color w:val="000000"/>
          <w:szCs w:val="20"/>
        </w:rPr>
        <w:t>umowy (formularz cenowy)</w:t>
      </w:r>
      <w:bookmarkEnd w:id="11"/>
    </w:p>
    <w:p w14:paraId="2A96E146" w14:textId="7E044C42" w:rsidR="001450A7" w:rsidRPr="006008FB" w:rsidRDefault="001450A7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bookmarkStart w:id="12" w:name="_Toc255913172"/>
      <w:bookmarkStart w:id="13" w:name="_Toc256002151"/>
      <w:bookmarkStart w:id="14" w:name="_Toc256544345"/>
      <w:bookmarkStart w:id="15" w:name="_Toc256523592"/>
      <w:bookmarkStart w:id="16" w:name="_Toc256585761"/>
      <w:bookmarkStart w:id="17" w:name="_Toc264967708"/>
      <w:r w:rsidRPr="006008FB">
        <w:rPr>
          <w:rFonts w:asciiTheme="minorHAnsi" w:hAnsiTheme="minorHAnsi" w:cstheme="minorHAnsi"/>
          <w:szCs w:val="20"/>
        </w:rPr>
        <w:t xml:space="preserve">Termin gotowości Wykonawcy do świadczenia Usługi TD, po której OSE może zamówić świadczenie usługi nie może być późniejszy </w:t>
      </w:r>
      <w:r w:rsidRPr="00435029">
        <w:rPr>
          <w:rFonts w:asciiTheme="minorHAnsi" w:hAnsiTheme="minorHAnsi" w:cstheme="minorHAnsi"/>
          <w:szCs w:val="20"/>
        </w:rPr>
        <w:t xml:space="preserve">niż </w:t>
      </w:r>
      <w:r w:rsidR="00435029" w:rsidRPr="00435029">
        <w:rPr>
          <w:rFonts w:asciiTheme="minorHAnsi" w:hAnsiTheme="minorHAnsi" w:cstheme="minorHAnsi"/>
          <w:szCs w:val="20"/>
        </w:rPr>
        <w:t>07.11</w:t>
      </w:r>
      <w:r w:rsidR="00AD15E6" w:rsidRPr="00435029">
        <w:rPr>
          <w:rFonts w:asciiTheme="minorHAnsi" w:hAnsiTheme="minorHAnsi" w:cstheme="minorHAnsi"/>
          <w:szCs w:val="20"/>
        </w:rPr>
        <w:t>.202</w:t>
      </w:r>
      <w:r w:rsidR="0008158F" w:rsidRPr="00435029">
        <w:rPr>
          <w:rFonts w:asciiTheme="minorHAnsi" w:hAnsiTheme="minorHAnsi" w:cstheme="minorHAnsi"/>
          <w:szCs w:val="20"/>
        </w:rPr>
        <w:t>4</w:t>
      </w:r>
      <w:r w:rsidRPr="00435029">
        <w:rPr>
          <w:rFonts w:asciiTheme="minorHAnsi" w:hAnsiTheme="minorHAnsi" w:cstheme="minorHAnsi"/>
          <w:szCs w:val="20"/>
        </w:rPr>
        <w:t>r</w:t>
      </w:r>
      <w:r w:rsidRPr="006008FB">
        <w:rPr>
          <w:rFonts w:asciiTheme="minorHAnsi" w:hAnsiTheme="minorHAnsi" w:cstheme="minorHAnsi"/>
          <w:szCs w:val="20"/>
        </w:rPr>
        <w:t xml:space="preserve">. dla każdej z lokalizacji. </w:t>
      </w:r>
    </w:p>
    <w:p w14:paraId="794CF924" w14:textId="77777777" w:rsidR="00EB225E" w:rsidRPr="006008FB" w:rsidRDefault="00EB225E" w:rsidP="00EB225E">
      <w:pPr>
        <w:pStyle w:val="Nagwek1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008FB">
        <w:rPr>
          <w:rFonts w:asciiTheme="minorHAnsi" w:hAnsiTheme="minorHAnsi" w:cstheme="minorHAnsi"/>
          <w:sz w:val="20"/>
          <w:szCs w:val="20"/>
        </w:rPr>
        <w:t>Przedmiot wyceny</w:t>
      </w:r>
    </w:p>
    <w:p w14:paraId="0439ABA2" w14:textId="1CCFED53" w:rsidR="00EB225E" w:rsidRPr="009F47E1" w:rsidRDefault="00EB225E" w:rsidP="00EB225E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6008FB">
        <w:rPr>
          <w:rFonts w:asciiTheme="minorHAnsi" w:hAnsiTheme="minorHAnsi" w:cstheme="minorHAnsi"/>
          <w:b w:val="0"/>
          <w:szCs w:val="20"/>
        </w:rPr>
        <w:t>Wykonawca wycenia każdą Usługę TD w</w:t>
      </w:r>
      <w:r w:rsidRPr="00444038">
        <w:rPr>
          <w:rFonts w:asciiTheme="minorHAnsi" w:hAnsiTheme="minorHAnsi" w:cstheme="minorHAnsi"/>
          <w:b w:val="0"/>
          <w:szCs w:val="20"/>
        </w:rPr>
        <w:t xml:space="preserve"> zakresie opłaty abonamentowej miesięcznej za Usługę TD o przepływności symetrycznej 100Mb/s dla PWR zaproponowanego przez Wykonawcę (zgodnie </w:t>
      </w:r>
      <w:r w:rsidR="00461874" w:rsidRPr="00444038">
        <w:rPr>
          <w:rFonts w:asciiTheme="minorHAnsi" w:hAnsiTheme="minorHAnsi" w:cstheme="minorHAnsi"/>
          <w:b w:val="0"/>
          <w:szCs w:val="20"/>
        </w:rPr>
        <w:br/>
      </w:r>
      <w:r w:rsidRPr="00444038">
        <w:rPr>
          <w:rFonts w:asciiTheme="minorHAnsi" w:hAnsiTheme="minorHAnsi" w:cstheme="minorHAnsi"/>
          <w:b w:val="0"/>
          <w:szCs w:val="20"/>
        </w:rPr>
        <w:t xml:space="preserve">z pkt. </w:t>
      </w:r>
      <w:r w:rsidRPr="00444038">
        <w:rPr>
          <w:rFonts w:asciiTheme="minorHAnsi" w:hAnsiTheme="minorHAnsi" w:cstheme="minorHAnsi"/>
          <w:b w:val="0"/>
          <w:szCs w:val="20"/>
        </w:rPr>
        <w:fldChar w:fldCharType="begin"/>
      </w:r>
      <w:r w:rsidRPr="00444038">
        <w:rPr>
          <w:rFonts w:asciiTheme="minorHAnsi" w:hAnsiTheme="minorHAnsi" w:cstheme="minorHAnsi"/>
          <w:b w:val="0"/>
          <w:szCs w:val="20"/>
        </w:rPr>
        <w:instrText xml:space="preserve"> REF _Ref529199943 \r \h  \* MERGEFORMAT </w:instrText>
      </w:r>
      <w:r w:rsidRPr="00444038">
        <w:rPr>
          <w:rFonts w:asciiTheme="minorHAnsi" w:hAnsiTheme="minorHAnsi" w:cstheme="minorHAnsi"/>
          <w:b w:val="0"/>
          <w:szCs w:val="20"/>
        </w:rPr>
      </w:r>
      <w:r w:rsidRPr="00444038">
        <w:rPr>
          <w:rFonts w:asciiTheme="minorHAnsi" w:hAnsiTheme="minorHAnsi" w:cstheme="minorHAnsi"/>
          <w:b w:val="0"/>
          <w:szCs w:val="20"/>
        </w:rPr>
        <w:fldChar w:fldCharType="separate"/>
      </w:r>
      <w:r w:rsidRPr="00444038">
        <w:rPr>
          <w:rFonts w:asciiTheme="minorHAnsi" w:hAnsiTheme="minorHAnsi" w:cstheme="minorHAnsi"/>
          <w:b w:val="0"/>
          <w:szCs w:val="20"/>
        </w:rPr>
        <w:t>2.1.2</w:t>
      </w:r>
      <w:r w:rsidRPr="00444038">
        <w:rPr>
          <w:rFonts w:asciiTheme="minorHAnsi" w:hAnsiTheme="minorHAnsi" w:cstheme="minorHAnsi"/>
          <w:b w:val="0"/>
          <w:szCs w:val="20"/>
        </w:rPr>
        <w:fldChar w:fldCharType="end"/>
      </w:r>
      <w:r w:rsidRPr="00444038">
        <w:rPr>
          <w:rFonts w:asciiTheme="minorHAnsi" w:hAnsiTheme="minorHAnsi" w:cstheme="minorHAnsi"/>
          <w:b w:val="0"/>
          <w:szCs w:val="20"/>
        </w:rPr>
        <w:t xml:space="preserve">), wpisując cenę w Listę Lokalizacji Szkół w pole „WARIANT A - PWR proponuje Wykonawca”. Opłata abonamentowa dla każdego łącza może być innej wysokości. </w:t>
      </w:r>
    </w:p>
    <w:p w14:paraId="337A1F8C" w14:textId="77777777" w:rsidR="00482C62" w:rsidRPr="00444038" w:rsidRDefault="00482C62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>Wykonawca wycenia każdą Usługę TD w zakresie opłaty abonamentowej miesięcznej za Usługę TD o</w:t>
      </w:r>
      <w:r w:rsidR="00C70AC7" w:rsidRPr="00444038">
        <w:rPr>
          <w:rFonts w:asciiTheme="minorHAnsi" w:hAnsiTheme="minorHAnsi" w:cstheme="minorHAnsi"/>
          <w:b w:val="0"/>
          <w:szCs w:val="20"/>
        </w:rPr>
        <w:t> </w:t>
      </w:r>
      <w:r w:rsidRPr="00444038">
        <w:rPr>
          <w:rFonts w:asciiTheme="minorHAnsi" w:hAnsiTheme="minorHAnsi" w:cstheme="minorHAnsi"/>
          <w:b w:val="0"/>
          <w:szCs w:val="20"/>
        </w:rPr>
        <w:t xml:space="preserve">przepływności symetrycznej 100Mb/s dla FPS wybranego z listy Węzłów OSE (zgodnie z pkt. </w:t>
      </w:r>
      <w:r w:rsidRPr="00444038">
        <w:rPr>
          <w:rFonts w:asciiTheme="minorHAnsi" w:hAnsiTheme="minorHAnsi" w:cstheme="minorHAnsi"/>
          <w:b w:val="0"/>
          <w:szCs w:val="20"/>
        </w:rPr>
        <w:fldChar w:fldCharType="begin"/>
      </w:r>
      <w:r w:rsidRPr="00444038">
        <w:rPr>
          <w:rFonts w:asciiTheme="minorHAnsi" w:hAnsiTheme="minorHAnsi" w:cstheme="minorHAnsi"/>
          <w:b w:val="0"/>
          <w:szCs w:val="20"/>
        </w:rPr>
        <w:instrText xml:space="preserve"> REF _Ref529200100 \r \h  \* MERGEFORMAT </w:instrText>
      </w:r>
      <w:r w:rsidRPr="00444038">
        <w:rPr>
          <w:rFonts w:asciiTheme="minorHAnsi" w:hAnsiTheme="minorHAnsi" w:cstheme="minorHAnsi"/>
          <w:b w:val="0"/>
          <w:szCs w:val="20"/>
        </w:rPr>
      </w:r>
      <w:r w:rsidRPr="00444038">
        <w:rPr>
          <w:rFonts w:asciiTheme="minorHAnsi" w:hAnsiTheme="minorHAnsi" w:cstheme="minorHAnsi"/>
          <w:b w:val="0"/>
          <w:szCs w:val="20"/>
        </w:rPr>
        <w:fldChar w:fldCharType="separate"/>
      </w:r>
      <w:r w:rsidRPr="00444038">
        <w:rPr>
          <w:rFonts w:asciiTheme="minorHAnsi" w:hAnsiTheme="minorHAnsi" w:cstheme="minorHAnsi"/>
          <w:b w:val="0"/>
          <w:szCs w:val="20"/>
        </w:rPr>
        <w:t>2.1.3</w:t>
      </w:r>
      <w:r w:rsidRPr="00444038">
        <w:rPr>
          <w:rFonts w:asciiTheme="minorHAnsi" w:hAnsiTheme="minorHAnsi" w:cstheme="minorHAnsi"/>
          <w:b w:val="0"/>
          <w:szCs w:val="20"/>
        </w:rPr>
        <w:fldChar w:fldCharType="end"/>
      </w:r>
      <w:r w:rsidRPr="00444038">
        <w:rPr>
          <w:rFonts w:asciiTheme="minorHAnsi" w:hAnsiTheme="minorHAnsi" w:cstheme="minorHAnsi"/>
          <w:b w:val="0"/>
          <w:szCs w:val="20"/>
        </w:rPr>
        <w:t xml:space="preserve">), wpisując cenę w Listę Lokalizacji Szkół w pole „WARIANT B - Wykonawca wybiera FPS z listy Węzłów OSE”. Opłata abonamentowa dla każdego łącza może być innej wysokości. </w:t>
      </w:r>
    </w:p>
    <w:p w14:paraId="6F191273" w14:textId="3C428D42" w:rsidR="00482C62" w:rsidRPr="00444038" w:rsidRDefault="00482C62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>Wykonawca wycenia uruchomienie Usługi TD (opłata jednorazowa) w wysokości takiej samej dla</w:t>
      </w:r>
      <w:r w:rsidR="00C70AC7" w:rsidRPr="00444038">
        <w:rPr>
          <w:rFonts w:asciiTheme="minorHAnsi" w:hAnsiTheme="minorHAnsi" w:cstheme="minorHAnsi"/>
          <w:b w:val="0"/>
          <w:szCs w:val="20"/>
        </w:rPr>
        <w:t> </w:t>
      </w:r>
      <w:r w:rsidRPr="00444038">
        <w:rPr>
          <w:rFonts w:asciiTheme="minorHAnsi" w:hAnsiTheme="minorHAnsi" w:cstheme="minorHAnsi"/>
          <w:b w:val="0"/>
          <w:szCs w:val="20"/>
        </w:rPr>
        <w:t xml:space="preserve">każdego </w:t>
      </w:r>
      <w:r w:rsidR="009F47E1">
        <w:rPr>
          <w:rFonts w:asciiTheme="minorHAnsi" w:hAnsiTheme="minorHAnsi" w:cstheme="minorHAnsi"/>
          <w:b w:val="0"/>
          <w:szCs w:val="20"/>
        </w:rPr>
        <w:br/>
      </w:r>
      <w:r w:rsidRPr="00444038">
        <w:rPr>
          <w:rFonts w:asciiTheme="minorHAnsi" w:hAnsiTheme="minorHAnsi" w:cstheme="minorHAnsi"/>
          <w:b w:val="0"/>
          <w:szCs w:val="20"/>
        </w:rPr>
        <w:t xml:space="preserve">z budynków Szkoły – cena cennikowa niezależnie od lokalizacji FPS. </w:t>
      </w:r>
    </w:p>
    <w:p w14:paraId="2FE5C8C1" w14:textId="410606E4" w:rsidR="00482C62" w:rsidRPr="00444038" w:rsidRDefault="00482C62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 xml:space="preserve">Wykonawca wycenia opłatę 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za świadczenie wyższych przepływności Usługi TD niż symetryczne 100Mb/s, </w:t>
      </w:r>
      <w:r w:rsidR="009F47E1">
        <w:rPr>
          <w:rFonts w:asciiTheme="minorHAnsi" w:hAnsiTheme="minorHAnsi" w:cstheme="minorHAnsi"/>
          <w:b w:val="0"/>
          <w:color w:val="000000"/>
          <w:szCs w:val="20"/>
        </w:rPr>
        <w:br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o którym mowa w pkt. 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begin"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instrText xml:space="preserve"> REF _Ref529200543 \r \h  \* MERGEFORMAT </w:instrText>
      </w:r>
      <w:r w:rsidRPr="00444038">
        <w:rPr>
          <w:rFonts w:asciiTheme="minorHAnsi" w:hAnsiTheme="minorHAnsi" w:cstheme="minorHAnsi"/>
          <w:b w:val="0"/>
          <w:color w:val="000000"/>
          <w:szCs w:val="20"/>
        </w:rPr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separate"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2.2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end"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. Operator wycenia zwiększenie przepływności o każde kolejne 50Mbps/50Mbps powyżej 100Mbps/100Mbps dla PWR wskazanego przez Wykonawcę (zgodnie</w:t>
      </w:r>
      <w:r w:rsidR="00A3503F">
        <w:rPr>
          <w:rFonts w:asciiTheme="minorHAnsi" w:hAnsiTheme="minorHAnsi" w:cstheme="minorHAnsi"/>
          <w:b w:val="0"/>
          <w:color w:val="000000"/>
          <w:szCs w:val="20"/>
        </w:rPr>
        <w:t> 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z pkt. 2.1.2) i na FPS wybranym z</w:t>
      </w:r>
      <w:r w:rsidR="00A3503F">
        <w:rPr>
          <w:rFonts w:asciiTheme="minorHAnsi" w:hAnsiTheme="minorHAnsi" w:cstheme="minorHAnsi"/>
          <w:b w:val="0"/>
          <w:color w:val="000000"/>
          <w:szCs w:val="20"/>
        </w:rPr>
        <w:t> 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listy Węzłów OSE. Opłata ta jest cennikowa i taka sama dla każdego Budynku Szkoły w wysokości nieprzekraczającej kwot wskazanych w Art. 31 Tabela 3A dla PWR wskazanego przez Wykonawcę i Art. 31 Tabela 3B dla FPS wybranym z listy Węzłów OSE. </w:t>
      </w:r>
    </w:p>
    <w:p w14:paraId="1D535B13" w14:textId="746CA8E9" w:rsidR="007F7085" w:rsidRPr="00444038" w:rsidRDefault="00315963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 xml:space="preserve">Wykonawca </w:t>
      </w:r>
      <w:r w:rsidR="00574C66" w:rsidRPr="00444038">
        <w:rPr>
          <w:rFonts w:asciiTheme="minorHAnsi" w:hAnsiTheme="minorHAnsi" w:cstheme="minorHAnsi"/>
          <w:b w:val="0"/>
          <w:szCs w:val="20"/>
        </w:rPr>
        <w:t xml:space="preserve">wycenia </w:t>
      </w:r>
      <w:r w:rsidR="00F00708" w:rsidRPr="00444038">
        <w:rPr>
          <w:rFonts w:asciiTheme="minorHAnsi" w:hAnsiTheme="minorHAnsi" w:cstheme="minorHAnsi"/>
          <w:b w:val="0"/>
          <w:szCs w:val="20"/>
        </w:rPr>
        <w:t>uruchomienie Usługi TD</w:t>
      </w:r>
      <w:r w:rsidR="00574C66" w:rsidRPr="00444038">
        <w:rPr>
          <w:rFonts w:asciiTheme="minorHAnsi" w:hAnsiTheme="minorHAnsi" w:cstheme="minorHAnsi"/>
          <w:b w:val="0"/>
          <w:szCs w:val="20"/>
        </w:rPr>
        <w:t xml:space="preserve"> (</w:t>
      </w:r>
      <w:r w:rsidR="00F00708" w:rsidRPr="00444038">
        <w:rPr>
          <w:rFonts w:asciiTheme="minorHAnsi" w:hAnsiTheme="minorHAnsi" w:cstheme="minorHAnsi"/>
          <w:b w:val="0"/>
          <w:szCs w:val="20"/>
        </w:rPr>
        <w:t xml:space="preserve">opłata </w:t>
      </w:r>
      <w:r w:rsidR="00574C66" w:rsidRPr="00444038">
        <w:rPr>
          <w:rFonts w:asciiTheme="minorHAnsi" w:hAnsiTheme="minorHAnsi" w:cstheme="minorHAnsi"/>
          <w:b w:val="0"/>
          <w:szCs w:val="20"/>
        </w:rPr>
        <w:t>jednorazow</w:t>
      </w:r>
      <w:r w:rsidR="00F00708" w:rsidRPr="00444038">
        <w:rPr>
          <w:rFonts w:asciiTheme="minorHAnsi" w:hAnsiTheme="minorHAnsi" w:cstheme="minorHAnsi"/>
          <w:b w:val="0"/>
          <w:szCs w:val="20"/>
        </w:rPr>
        <w:t>a</w:t>
      </w:r>
      <w:r w:rsidR="00574C66" w:rsidRPr="00444038">
        <w:rPr>
          <w:rFonts w:asciiTheme="minorHAnsi" w:hAnsiTheme="minorHAnsi" w:cstheme="minorHAnsi"/>
          <w:b w:val="0"/>
          <w:szCs w:val="20"/>
        </w:rPr>
        <w:t>) w wysokości takiej samej dla</w:t>
      </w:r>
      <w:r w:rsidR="00C70AC7" w:rsidRPr="00444038">
        <w:rPr>
          <w:rFonts w:asciiTheme="minorHAnsi" w:hAnsiTheme="minorHAnsi" w:cstheme="minorHAnsi"/>
          <w:b w:val="0"/>
          <w:szCs w:val="20"/>
        </w:rPr>
        <w:t> </w:t>
      </w:r>
      <w:r w:rsidR="00574C66" w:rsidRPr="00444038">
        <w:rPr>
          <w:rFonts w:asciiTheme="minorHAnsi" w:hAnsiTheme="minorHAnsi" w:cstheme="minorHAnsi"/>
          <w:b w:val="0"/>
          <w:szCs w:val="20"/>
        </w:rPr>
        <w:t xml:space="preserve">każdego </w:t>
      </w:r>
      <w:r w:rsidR="009F47E1">
        <w:rPr>
          <w:rFonts w:asciiTheme="minorHAnsi" w:hAnsiTheme="minorHAnsi" w:cstheme="minorHAnsi"/>
          <w:b w:val="0"/>
          <w:szCs w:val="20"/>
        </w:rPr>
        <w:br/>
      </w:r>
      <w:r w:rsidR="00574C66" w:rsidRPr="00444038">
        <w:rPr>
          <w:rFonts w:asciiTheme="minorHAnsi" w:hAnsiTheme="minorHAnsi" w:cstheme="minorHAnsi"/>
          <w:b w:val="0"/>
          <w:szCs w:val="20"/>
        </w:rPr>
        <w:t>z budynków Szkoły – cena cennikowa</w:t>
      </w:r>
      <w:r w:rsidR="00FC2DE9" w:rsidRPr="00444038">
        <w:rPr>
          <w:rFonts w:asciiTheme="minorHAnsi" w:hAnsiTheme="minorHAnsi" w:cstheme="minorHAnsi"/>
          <w:b w:val="0"/>
          <w:szCs w:val="20"/>
        </w:rPr>
        <w:t xml:space="preserve"> niezależnie od lokalizacji FPS</w:t>
      </w:r>
      <w:r w:rsidR="00574C66" w:rsidRPr="00444038">
        <w:rPr>
          <w:rFonts w:asciiTheme="minorHAnsi" w:hAnsiTheme="minorHAnsi" w:cstheme="minorHAnsi"/>
          <w:b w:val="0"/>
          <w:szCs w:val="20"/>
        </w:rPr>
        <w:t xml:space="preserve">. </w:t>
      </w:r>
    </w:p>
    <w:p w14:paraId="21D99BE8" w14:textId="693833A5" w:rsidR="007F7085" w:rsidRPr="00444038" w:rsidRDefault="007F7085" w:rsidP="006008FB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 xml:space="preserve">Wykonawca </w:t>
      </w:r>
      <w:r w:rsidR="00C84ADC" w:rsidRPr="00444038">
        <w:rPr>
          <w:rFonts w:asciiTheme="minorHAnsi" w:hAnsiTheme="minorHAnsi" w:cstheme="minorHAnsi"/>
          <w:b w:val="0"/>
          <w:szCs w:val="20"/>
        </w:rPr>
        <w:t xml:space="preserve">wycenia opłatę 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za świadczenie wyższych przepływności Usługi TD niż symetryczne 100Mb/s, </w:t>
      </w:r>
      <w:r w:rsidR="006008FB">
        <w:rPr>
          <w:rFonts w:asciiTheme="minorHAnsi" w:hAnsiTheme="minorHAnsi" w:cstheme="minorHAnsi"/>
          <w:b w:val="0"/>
          <w:color w:val="000000"/>
          <w:szCs w:val="20"/>
        </w:rPr>
        <w:br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o którym mowa w pkt.</w:t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</w:t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begin"/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instrText xml:space="preserve"> REF _Ref529200543 \r \h </w:instrText>
      </w:r>
      <w:r w:rsidR="00A15C21" w:rsidRPr="00444038">
        <w:rPr>
          <w:rFonts w:asciiTheme="minorHAnsi" w:hAnsiTheme="minorHAnsi" w:cstheme="minorHAnsi"/>
          <w:b w:val="0"/>
          <w:color w:val="000000"/>
          <w:szCs w:val="20"/>
        </w:rPr>
        <w:instrText xml:space="preserve"> \* MERGEFORMAT </w:instrText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separate"/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t>2.2</w:t>
      </w:r>
      <w:r w:rsidR="00851C0C" w:rsidRPr="00444038">
        <w:rPr>
          <w:rFonts w:asciiTheme="minorHAnsi" w:hAnsiTheme="minorHAnsi" w:cstheme="minorHAnsi"/>
          <w:b w:val="0"/>
          <w:color w:val="000000"/>
          <w:szCs w:val="20"/>
        </w:rPr>
        <w:fldChar w:fldCharType="end"/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. Operator wycenia zwiększenie przepływności o każde kolejne 50Mbps/50Mbps powyżej 100Mbps/100Mbps</w:t>
      </w:r>
      <w:r w:rsidR="006E2C6F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dla PWR 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>wskazanego</w:t>
      </w:r>
      <w:r w:rsidR="006E2C6F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przez Wykonawcę (zgodnie z pkt. 2.1.2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>)</w:t>
      </w:r>
      <w:r w:rsidR="00DB23AC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i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na FPS wybranym </w:t>
      </w:r>
      <w:r w:rsidR="006008FB">
        <w:rPr>
          <w:rFonts w:asciiTheme="minorHAnsi" w:hAnsiTheme="minorHAnsi" w:cstheme="minorHAnsi"/>
          <w:b w:val="0"/>
          <w:color w:val="000000"/>
          <w:szCs w:val="20"/>
        </w:rPr>
        <w:br/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z </w:t>
      </w:r>
      <w:r w:rsidR="00DC6320" w:rsidRPr="00444038">
        <w:rPr>
          <w:rFonts w:asciiTheme="minorHAnsi" w:hAnsiTheme="minorHAnsi" w:cstheme="minorHAnsi"/>
          <w:b w:val="0"/>
          <w:color w:val="000000"/>
          <w:szCs w:val="20"/>
        </w:rPr>
        <w:t>l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>isty Węzłów OSE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>. Opłata ta jest cennikowa i taka sama dla każdego Budynku Szkoły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w wysokości </w:t>
      </w:r>
      <w:r w:rsidR="00E93256" w:rsidRPr="00444038">
        <w:rPr>
          <w:rFonts w:asciiTheme="minorHAnsi" w:hAnsiTheme="minorHAnsi" w:cstheme="minorHAnsi"/>
          <w:b w:val="0"/>
          <w:color w:val="000000"/>
          <w:szCs w:val="20"/>
        </w:rPr>
        <w:lastRenderedPageBreak/>
        <w:t xml:space="preserve">nieprzekraczającej kwot wskazanych w Art. 31 Tabela 3A dla </w:t>
      </w:r>
      <w:r w:rsidR="00DC6320" w:rsidRPr="00444038">
        <w:rPr>
          <w:rFonts w:asciiTheme="minorHAnsi" w:hAnsiTheme="minorHAnsi" w:cstheme="minorHAnsi"/>
          <w:b w:val="0"/>
          <w:color w:val="000000"/>
          <w:szCs w:val="20"/>
        </w:rPr>
        <w:t>PWR wskazanego przez Wykonawcę i Art. 31 Tabela 3B dla FPS wybranym z listy Węzłów OSE.</w:t>
      </w:r>
      <w:r w:rsidRPr="00444038">
        <w:rPr>
          <w:rFonts w:asciiTheme="minorHAnsi" w:hAnsiTheme="minorHAnsi" w:cstheme="minorHAnsi"/>
          <w:b w:val="0"/>
          <w:color w:val="000000"/>
          <w:szCs w:val="20"/>
        </w:rPr>
        <w:t xml:space="preserve"> </w:t>
      </w:r>
    </w:p>
    <w:p w14:paraId="343EC902" w14:textId="7165CB7F" w:rsidR="001450A7" w:rsidRPr="00444038" w:rsidRDefault="007F7085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 xml:space="preserve">Wykonawca wycenia opłaty jednorazowe związane z punktem wymiany ruchu (PWR) </w:t>
      </w:r>
      <w:r w:rsidR="001450A7" w:rsidRPr="00444038">
        <w:rPr>
          <w:rFonts w:asciiTheme="minorHAnsi" w:hAnsiTheme="minorHAnsi" w:cstheme="minorHAnsi"/>
          <w:b w:val="0"/>
          <w:szCs w:val="20"/>
        </w:rPr>
        <w:t xml:space="preserve">tj. </w:t>
      </w:r>
      <w:r w:rsidRPr="00444038">
        <w:rPr>
          <w:rFonts w:asciiTheme="minorHAnsi" w:hAnsiTheme="minorHAnsi" w:cstheme="minorHAnsi"/>
          <w:b w:val="0"/>
          <w:szCs w:val="20"/>
        </w:rPr>
        <w:t xml:space="preserve"> opłatę jednorazową za</w:t>
      </w:r>
      <w:r w:rsidR="00A3503F">
        <w:rPr>
          <w:rFonts w:asciiTheme="minorHAnsi" w:hAnsiTheme="minorHAnsi" w:cstheme="minorHAnsi"/>
          <w:b w:val="0"/>
          <w:szCs w:val="20"/>
        </w:rPr>
        <w:t> </w:t>
      </w:r>
      <w:r w:rsidRPr="00444038">
        <w:rPr>
          <w:rFonts w:asciiTheme="minorHAnsi" w:hAnsiTheme="minorHAnsi" w:cstheme="minorHAnsi"/>
          <w:b w:val="0"/>
          <w:szCs w:val="20"/>
        </w:rPr>
        <w:t>zestawienie dostępu na porcie 1G</w:t>
      </w:r>
      <w:r w:rsidR="00E93256" w:rsidRPr="00444038">
        <w:rPr>
          <w:rFonts w:asciiTheme="minorHAnsi" w:hAnsiTheme="minorHAnsi" w:cstheme="minorHAnsi"/>
          <w:b w:val="0"/>
          <w:szCs w:val="20"/>
        </w:rPr>
        <w:t>E</w:t>
      </w:r>
      <w:r w:rsidRPr="00444038">
        <w:rPr>
          <w:rFonts w:asciiTheme="minorHAnsi" w:hAnsiTheme="minorHAnsi" w:cstheme="minorHAnsi"/>
          <w:b w:val="0"/>
          <w:szCs w:val="20"/>
        </w:rPr>
        <w:t xml:space="preserve"> lub odpowiednio 10G</w:t>
      </w:r>
      <w:r w:rsidR="00E93256" w:rsidRPr="00444038">
        <w:rPr>
          <w:rFonts w:asciiTheme="minorHAnsi" w:hAnsiTheme="minorHAnsi" w:cstheme="minorHAnsi"/>
          <w:b w:val="0"/>
          <w:szCs w:val="20"/>
        </w:rPr>
        <w:t>E</w:t>
      </w:r>
      <w:r w:rsidRPr="00444038">
        <w:rPr>
          <w:rFonts w:asciiTheme="minorHAnsi" w:hAnsiTheme="minorHAnsi" w:cstheme="minorHAnsi"/>
          <w:b w:val="0"/>
          <w:szCs w:val="20"/>
        </w:rPr>
        <w:t xml:space="preserve"> w wysokości nieprzekraczającej kwot wskazanych w Art. 3</w:t>
      </w:r>
      <w:r w:rsidR="00E93256" w:rsidRPr="00444038">
        <w:rPr>
          <w:rFonts w:asciiTheme="minorHAnsi" w:hAnsiTheme="minorHAnsi" w:cstheme="minorHAnsi"/>
          <w:b w:val="0"/>
          <w:szCs w:val="20"/>
        </w:rPr>
        <w:t>2</w:t>
      </w:r>
      <w:r w:rsidRPr="00444038">
        <w:rPr>
          <w:rFonts w:asciiTheme="minorHAnsi" w:hAnsiTheme="minorHAnsi" w:cstheme="minorHAnsi"/>
          <w:b w:val="0"/>
          <w:szCs w:val="20"/>
        </w:rPr>
        <w:t xml:space="preserve"> Tabela 5 pozycja 3 i 4 załączonego wzoru Umowy.</w:t>
      </w:r>
    </w:p>
    <w:p w14:paraId="67B20E44" w14:textId="77777777" w:rsidR="007F7085" w:rsidRPr="00444038" w:rsidRDefault="001450A7" w:rsidP="000707A5">
      <w:pPr>
        <w:pStyle w:val="Nagwek2"/>
        <w:numPr>
          <w:ilvl w:val="0"/>
          <w:numId w:val="0"/>
        </w:numPr>
        <w:spacing w:before="0" w:after="0" w:line="276" w:lineRule="auto"/>
        <w:ind w:left="576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>Niniejsze opłaty są wyceniane przez Wykonawcę raz i obowiązują we wszystkich częściach  na które dany Wykonawca złożył ofertę.</w:t>
      </w:r>
      <w:r w:rsidR="007F7085" w:rsidRPr="00444038">
        <w:rPr>
          <w:rFonts w:asciiTheme="minorHAnsi" w:hAnsiTheme="minorHAnsi" w:cstheme="minorHAnsi"/>
          <w:b w:val="0"/>
          <w:szCs w:val="20"/>
        </w:rPr>
        <w:t xml:space="preserve"> </w:t>
      </w:r>
    </w:p>
    <w:p w14:paraId="34DA3DEA" w14:textId="77777777" w:rsidR="007F7085" w:rsidRPr="00444038" w:rsidRDefault="007F7085" w:rsidP="000707A5">
      <w:pPr>
        <w:pStyle w:val="Nagwek2"/>
        <w:spacing w:before="0" w:after="0" w:line="276" w:lineRule="auto"/>
        <w:rPr>
          <w:rFonts w:asciiTheme="minorHAnsi" w:hAnsiTheme="minorHAnsi" w:cstheme="minorHAnsi"/>
          <w:b w:val="0"/>
          <w:szCs w:val="20"/>
        </w:rPr>
      </w:pPr>
      <w:r w:rsidRPr="00444038">
        <w:rPr>
          <w:rFonts w:asciiTheme="minorHAnsi" w:hAnsiTheme="minorHAnsi" w:cstheme="minorHAnsi"/>
          <w:b w:val="0"/>
          <w:szCs w:val="20"/>
        </w:rPr>
        <w:t>Wykonawca akceptuje kwoty za usługi dodatkowe związane ze świadczeniem Usługi TD i jej eksploatacją:</w:t>
      </w:r>
    </w:p>
    <w:p w14:paraId="33861379" w14:textId="58934A90" w:rsidR="007F7085" w:rsidRPr="00444038" w:rsidRDefault="00574C66" w:rsidP="006008FB">
      <w:pPr>
        <w:pStyle w:val="Nagwek3"/>
        <w:spacing w:before="0" w:after="0" w:line="276" w:lineRule="auto"/>
        <w:ind w:left="567" w:hanging="567"/>
        <w:rPr>
          <w:rFonts w:asciiTheme="minorHAnsi" w:hAnsiTheme="minorHAnsi" w:cstheme="minorHAnsi"/>
          <w:szCs w:val="20"/>
        </w:rPr>
      </w:pPr>
      <w:r w:rsidRPr="00444038">
        <w:rPr>
          <w:rFonts w:asciiTheme="minorHAnsi" w:hAnsiTheme="minorHAnsi" w:cstheme="minorHAnsi"/>
          <w:szCs w:val="20"/>
        </w:rPr>
        <w:t>Opłaty związane z Nadzorem</w:t>
      </w:r>
      <w:r w:rsidR="007F7085" w:rsidRPr="00444038">
        <w:rPr>
          <w:rFonts w:asciiTheme="minorHAnsi" w:hAnsiTheme="minorHAnsi" w:cstheme="minorHAnsi"/>
          <w:szCs w:val="20"/>
        </w:rPr>
        <w:t xml:space="preserve">, </w:t>
      </w:r>
      <w:r w:rsidRPr="00444038">
        <w:rPr>
          <w:rFonts w:asciiTheme="minorHAnsi" w:hAnsiTheme="minorHAnsi" w:cstheme="minorHAnsi"/>
          <w:szCs w:val="20"/>
        </w:rPr>
        <w:t>Interwencjami</w:t>
      </w:r>
      <w:r w:rsidR="00F00708" w:rsidRPr="00444038">
        <w:rPr>
          <w:rFonts w:asciiTheme="minorHAnsi" w:hAnsiTheme="minorHAnsi" w:cstheme="minorHAnsi"/>
          <w:szCs w:val="20"/>
        </w:rPr>
        <w:t xml:space="preserve"> </w:t>
      </w:r>
      <w:r w:rsidR="007F7085" w:rsidRPr="00444038">
        <w:rPr>
          <w:rFonts w:asciiTheme="minorHAnsi" w:hAnsiTheme="minorHAnsi" w:cstheme="minorHAnsi"/>
          <w:szCs w:val="20"/>
        </w:rPr>
        <w:t xml:space="preserve">i Przeprowadzeniem </w:t>
      </w:r>
      <w:r w:rsidR="00AB6E6D" w:rsidRPr="00444038">
        <w:rPr>
          <w:rFonts w:asciiTheme="minorHAnsi" w:hAnsiTheme="minorHAnsi" w:cstheme="minorHAnsi"/>
          <w:szCs w:val="20"/>
        </w:rPr>
        <w:t>A</w:t>
      </w:r>
      <w:r w:rsidR="007F7085" w:rsidRPr="00444038">
        <w:rPr>
          <w:rFonts w:asciiTheme="minorHAnsi" w:hAnsiTheme="minorHAnsi" w:cstheme="minorHAnsi"/>
          <w:szCs w:val="20"/>
        </w:rPr>
        <w:t>systy</w:t>
      </w:r>
      <w:r w:rsidR="00F00708" w:rsidRPr="00444038">
        <w:rPr>
          <w:rFonts w:asciiTheme="minorHAnsi" w:hAnsiTheme="minorHAnsi" w:cstheme="minorHAnsi"/>
          <w:szCs w:val="20"/>
        </w:rPr>
        <w:t xml:space="preserve">– cennik opłaty </w:t>
      </w:r>
      <w:r w:rsidR="00CC45E9" w:rsidRPr="00444038">
        <w:rPr>
          <w:rFonts w:asciiTheme="minorHAnsi" w:hAnsiTheme="minorHAnsi" w:cstheme="minorHAnsi"/>
          <w:szCs w:val="20"/>
        </w:rPr>
        <w:t>za</w:t>
      </w:r>
      <w:r w:rsidR="00C70AC7" w:rsidRPr="00444038">
        <w:rPr>
          <w:rFonts w:asciiTheme="minorHAnsi" w:hAnsiTheme="minorHAnsi" w:cstheme="minorHAnsi"/>
          <w:szCs w:val="20"/>
        </w:rPr>
        <w:t> </w:t>
      </w:r>
      <w:r w:rsidR="00F00708" w:rsidRPr="00444038">
        <w:rPr>
          <w:rFonts w:asciiTheme="minorHAnsi" w:hAnsiTheme="minorHAnsi" w:cstheme="minorHAnsi"/>
          <w:szCs w:val="20"/>
        </w:rPr>
        <w:t xml:space="preserve">roboczogodzinę. </w:t>
      </w:r>
      <w:r w:rsidR="007F7085" w:rsidRPr="00444038">
        <w:rPr>
          <w:rFonts w:asciiTheme="minorHAnsi" w:hAnsiTheme="minorHAnsi" w:cstheme="minorHAnsi"/>
          <w:szCs w:val="20"/>
        </w:rPr>
        <w:t>Art.</w:t>
      </w:r>
      <w:r w:rsidR="00A3503F">
        <w:rPr>
          <w:rFonts w:asciiTheme="minorHAnsi" w:hAnsiTheme="minorHAnsi" w:cstheme="minorHAnsi"/>
          <w:szCs w:val="20"/>
        </w:rPr>
        <w:t> </w:t>
      </w:r>
      <w:r w:rsidR="007F7085" w:rsidRPr="00444038">
        <w:rPr>
          <w:rFonts w:asciiTheme="minorHAnsi" w:hAnsiTheme="minorHAnsi" w:cstheme="minorHAnsi"/>
          <w:szCs w:val="20"/>
        </w:rPr>
        <w:t>3</w:t>
      </w:r>
      <w:r w:rsidR="00DC6320" w:rsidRPr="00444038">
        <w:rPr>
          <w:rFonts w:asciiTheme="minorHAnsi" w:hAnsiTheme="minorHAnsi" w:cstheme="minorHAnsi"/>
          <w:szCs w:val="20"/>
        </w:rPr>
        <w:t>0</w:t>
      </w:r>
      <w:r w:rsidR="007F7085" w:rsidRPr="00444038">
        <w:rPr>
          <w:rFonts w:asciiTheme="minorHAnsi" w:hAnsiTheme="minorHAnsi" w:cstheme="minorHAnsi"/>
          <w:szCs w:val="20"/>
        </w:rPr>
        <w:t>, Tabela nr 2 załączonego Wzoru Umowy.</w:t>
      </w:r>
    </w:p>
    <w:p w14:paraId="39A5DE27" w14:textId="77777777" w:rsidR="001510A3" w:rsidRPr="00444038" w:rsidRDefault="00F00708" w:rsidP="006008FB">
      <w:pPr>
        <w:pStyle w:val="Nagwek3"/>
        <w:spacing w:before="0" w:after="0" w:line="276" w:lineRule="auto"/>
        <w:ind w:left="567" w:hanging="567"/>
        <w:rPr>
          <w:rFonts w:asciiTheme="minorHAnsi" w:hAnsiTheme="minorHAnsi" w:cstheme="minorHAnsi"/>
          <w:color w:val="000000"/>
          <w:szCs w:val="20"/>
        </w:rPr>
      </w:pPr>
      <w:r w:rsidRPr="00444038">
        <w:rPr>
          <w:rFonts w:asciiTheme="minorHAnsi" w:hAnsiTheme="minorHAnsi" w:cstheme="minorHAnsi"/>
          <w:color w:val="000000"/>
          <w:szCs w:val="20"/>
        </w:rPr>
        <w:t>Opłaty jednorazowe związane z punktem wymiany ruchu (PWR)</w:t>
      </w:r>
      <w:r w:rsidR="00AB6E6D" w:rsidRPr="00444038">
        <w:rPr>
          <w:rFonts w:asciiTheme="minorHAnsi" w:hAnsiTheme="minorHAnsi" w:cstheme="minorHAnsi"/>
          <w:color w:val="000000"/>
          <w:szCs w:val="20"/>
        </w:rPr>
        <w:t xml:space="preserve">: przygotowanie migracji VLAN oraz wykonanie paczki </w:t>
      </w:r>
      <w:r w:rsidRPr="00444038">
        <w:rPr>
          <w:rFonts w:asciiTheme="minorHAnsi" w:hAnsiTheme="minorHAnsi" w:cstheme="minorHAnsi"/>
          <w:color w:val="000000"/>
          <w:szCs w:val="20"/>
        </w:rPr>
        <w:t>migracj</w:t>
      </w:r>
      <w:r w:rsidR="00AB6E6D" w:rsidRPr="00444038">
        <w:rPr>
          <w:rFonts w:asciiTheme="minorHAnsi" w:hAnsiTheme="minorHAnsi" w:cstheme="minorHAnsi"/>
          <w:color w:val="000000"/>
          <w:szCs w:val="20"/>
        </w:rPr>
        <w:t>i</w:t>
      </w:r>
      <w:r w:rsidRPr="00444038">
        <w:rPr>
          <w:rFonts w:asciiTheme="minorHAnsi" w:hAnsiTheme="minorHAnsi" w:cstheme="minorHAnsi"/>
          <w:color w:val="000000"/>
          <w:szCs w:val="20"/>
        </w:rPr>
        <w:t xml:space="preserve"> VLAN pomiędzy PWR</w:t>
      </w:r>
      <w:r w:rsidR="00AB6E6D" w:rsidRPr="00444038">
        <w:rPr>
          <w:rFonts w:asciiTheme="minorHAnsi" w:hAnsiTheme="minorHAnsi" w:cstheme="minorHAnsi"/>
          <w:color w:val="000000"/>
          <w:szCs w:val="20"/>
        </w:rPr>
        <w:t xml:space="preserve"> zgodnie z cennikiem z Art. 3</w:t>
      </w:r>
      <w:r w:rsidR="00DC6320" w:rsidRPr="00444038">
        <w:rPr>
          <w:rFonts w:asciiTheme="minorHAnsi" w:hAnsiTheme="minorHAnsi" w:cstheme="minorHAnsi"/>
          <w:color w:val="000000"/>
          <w:szCs w:val="20"/>
        </w:rPr>
        <w:t>2</w:t>
      </w:r>
      <w:r w:rsidR="00AB6E6D" w:rsidRPr="00444038">
        <w:rPr>
          <w:rFonts w:asciiTheme="minorHAnsi" w:hAnsiTheme="minorHAnsi" w:cstheme="minorHAnsi"/>
          <w:color w:val="000000"/>
          <w:szCs w:val="20"/>
        </w:rPr>
        <w:t>, Tabela 5 pozycja 1 i</w:t>
      </w:r>
      <w:r w:rsidR="00C70AC7" w:rsidRPr="00444038">
        <w:rPr>
          <w:rFonts w:asciiTheme="minorHAnsi" w:hAnsiTheme="minorHAnsi" w:cstheme="minorHAnsi"/>
          <w:color w:val="000000"/>
          <w:szCs w:val="20"/>
        </w:rPr>
        <w:t> </w:t>
      </w:r>
      <w:r w:rsidR="00AB6E6D" w:rsidRPr="00444038">
        <w:rPr>
          <w:rFonts w:asciiTheme="minorHAnsi" w:hAnsiTheme="minorHAnsi" w:cstheme="minorHAnsi"/>
          <w:color w:val="000000"/>
          <w:szCs w:val="20"/>
        </w:rPr>
        <w:t>2 załączonego wzoru Umowy</w:t>
      </w:r>
      <w:r w:rsidRPr="00444038">
        <w:rPr>
          <w:rFonts w:asciiTheme="minorHAnsi" w:hAnsiTheme="minorHAnsi" w:cstheme="minorHAnsi"/>
          <w:color w:val="000000"/>
          <w:szCs w:val="20"/>
        </w:rPr>
        <w:t>.</w:t>
      </w:r>
      <w:bookmarkStart w:id="18" w:name="_Toc286397771"/>
      <w:bookmarkStart w:id="19" w:name="_Toc28727513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B4845CD" w14:textId="77777777" w:rsidR="001510A3" w:rsidRPr="00444038" w:rsidRDefault="001510A3" w:rsidP="000707A5">
      <w:pPr>
        <w:spacing w:line="276" w:lineRule="auto"/>
        <w:ind w:left="360"/>
        <w:rPr>
          <w:rFonts w:asciiTheme="minorHAnsi" w:hAnsiTheme="minorHAnsi" w:cstheme="minorHAnsi"/>
          <w:b/>
          <w:sz w:val="20"/>
          <w:szCs w:val="20"/>
        </w:rPr>
      </w:pPr>
      <w:bookmarkStart w:id="20" w:name="_Toc175549740"/>
    </w:p>
    <w:p w14:paraId="0EAA95D4" w14:textId="77777777" w:rsidR="001510A3" w:rsidRPr="00444038" w:rsidRDefault="001510A3" w:rsidP="000707A5">
      <w:pPr>
        <w:pStyle w:val="Nagwek1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Warunki realizacji zamówienia</w:t>
      </w:r>
      <w:bookmarkEnd w:id="20"/>
    </w:p>
    <w:p w14:paraId="41429D03" w14:textId="139CC96B" w:rsidR="001450A7" w:rsidRPr="00444038" w:rsidRDefault="001450A7" w:rsidP="000707A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t>Warunki realizacji zamówienia szczegółowo określa załącznik nr 2 do Zapytania ofertowego wzór umowy wraz z</w:t>
      </w:r>
      <w:r w:rsidR="00A3503F">
        <w:rPr>
          <w:rFonts w:asciiTheme="minorHAnsi" w:hAnsiTheme="minorHAnsi" w:cstheme="minorHAnsi"/>
          <w:sz w:val="20"/>
          <w:szCs w:val="20"/>
        </w:rPr>
        <w:t> </w:t>
      </w:r>
      <w:r w:rsidRPr="00444038">
        <w:rPr>
          <w:rFonts w:asciiTheme="minorHAnsi" w:hAnsiTheme="minorHAnsi" w:cstheme="minorHAnsi"/>
          <w:sz w:val="20"/>
          <w:szCs w:val="20"/>
        </w:rPr>
        <w:t>załącznikami.</w:t>
      </w:r>
    </w:p>
    <w:p w14:paraId="338E625E" w14:textId="77777777" w:rsidR="001510A3" w:rsidRPr="00444038" w:rsidRDefault="001510A3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86087A9" w14:textId="77777777" w:rsidR="001510A3" w:rsidRPr="006008FB" w:rsidRDefault="001510A3" w:rsidP="000707A5">
      <w:pPr>
        <w:pStyle w:val="Nagwek1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6008FB">
        <w:rPr>
          <w:rFonts w:asciiTheme="minorHAnsi" w:hAnsiTheme="minorHAnsi" w:cstheme="minorHAnsi"/>
          <w:sz w:val="20"/>
          <w:szCs w:val="20"/>
        </w:rPr>
        <w:t>Termin realizacji zamówienia.</w:t>
      </w:r>
      <w:bookmarkStart w:id="21" w:name="_Toc70746085"/>
      <w:bookmarkStart w:id="22" w:name="_Toc134500057"/>
      <w:bookmarkStart w:id="23" w:name="_Toc151888438"/>
      <w:bookmarkStart w:id="24" w:name="_Toc166053971"/>
      <w:bookmarkEnd w:id="3"/>
      <w:bookmarkEnd w:id="4"/>
    </w:p>
    <w:p w14:paraId="2A416498" w14:textId="33EABFE9" w:rsidR="001510A3" w:rsidRPr="006008FB" w:rsidRDefault="001510A3" w:rsidP="000707A5">
      <w:pPr>
        <w:pStyle w:val="Nagwek3"/>
        <w:spacing w:before="0" w:after="0" w:line="276" w:lineRule="auto"/>
        <w:rPr>
          <w:rFonts w:asciiTheme="minorHAnsi" w:hAnsiTheme="minorHAnsi" w:cstheme="minorHAnsi"/>
          <w:color w:val="000000"/>
          <w:szCs w:val="20"/>
        </w:rPr>
      </w:pPr>
      <w:r w:rsidRPr="006008FB">
        <w:rPr>
          <w:rFonts w:asciiTheme="minorHAnsi" w:hAnsiTheme="minorHAnsi" w:cstheme="minorHAnsi"/>
          <w:b/>
          <w:szCs w:val="20"/>
        </w:rPr>
        <w:t>Zamówieni</w:t>
      </w:r>
      <w:r w:rsidR="00F00708" w:rsidRPr="006008FB">
        <w:rPr>
          <w:rFonts w:asciiTheme="minorHAnsi" w:hAnsiTheme="minorHAnsi" w:cstheme="minorHAnsi"/>
          <w:b/>
          <w:szCs w:val="20"/>
        </w:rPr>
        <w:t xml:space="preserve">a na poszczególne Usługi TD </w:t>
      </w:r>
      <w:r w:rsidRPr="006008FB">
        <w:rPr>
          <w:rFonts w:asciiTheme="minorHAnsi" w:hAnsiTheme="minorHAnsi" w:cstheme="minorHAnsi"/>
          <w:b/>
          <w:szCs w:val="20"/>
        </w:rPr>
        <w:t xml:space="preserve"> będ</w:t>
      </w:r>
      <w:r w:rsidR="00F00708" w:rsidRPr="006008FB">
        <w:rPr>
          <w:rFonts w:asciiTheme="minorHAnsi" w:hAnsiTheme="minorHAnsi" w:cstheme="minorHAnsi"/>
          <w:b/>
          <w:szCs w:val="20"/>
        </w:rPr>
        <w:t>ą</w:t>
      </w:r>
      <w:r w:rsidRPr="006008FB">
        <w:rPr>
          <w:rFonts w:asciiTheme="minorHAnsi" w:hAnsiTheme="minorHAnsi" w:cstheme="minorHAnsi"/>
          <w:b/>
          <w:szCs w:val="20"/>
        </w:rPr>
        <w:t xml:space="preserve"> realizowane </w:t>
      </w:r>
      <w:r w:rsidR="00CC45E9" w:rsidRPr="006008FB">
        <w:rPr>
          <w:rFonts w:asciiTheme="minorHAnsi" w:hAnsiTheme="minorHAnsi" w:cstheme="minorHAnsi"/>
          <w:b/>
          <w:szCs w:val="20"/>
        </w:rPr>
        <w:t xml:space="preserve">na podstawie zamówień </w:t>
      </w:r>
      <w:r w:rsidR="00087D9B" w:rsidRPr="006008FB">
        <w:rPr>
          <w:rFonts w:asciiTheme="minorHAnsi" w:hAnsiTheme="minorHAnsi" w:cstheme="minorHAnsi"/>
          <w:b/>
          <w:szCs w:val="20"/>
        </w:rPr>
        <w:t xml:space="preserve">składanych </w:t>
      </w:r>
      <w:r w:rsidR="00461874" w:rsidRPr="006008FB">
        <w:rPr>
          <w:rFonts w:asciiTheme="minorHAnsi" w:hAnsiTheme="minorHAnsi" w:cstheme="minorHAnsi"/>
          <w:b/>
          <w:szCs w:val="20"/>
        </w:rPr>
        <w:br/>
      </w:r>
      <w:r w:rsidRPr="006008FB">
        <w:rPr>
          <w:rFonts w:asciiTheme="minorHAnsi" w:hAnsiTheme="minorHAnsi" w:cstheme="minorHAnsi"/>
          <w:b/>
          <w:szCs w:val="20"/>
        </w:rPr>
        <w:t xml:space="preserve">w terminie </w:t>
      </w:r>
      <w:r w:rsidRPr="006008FB">
        <w:rPr>
          <w:rFonts w:asciiTheme="minorHAnsi" w:hAnsiTheme="minorHAnsi" w:cstheme="minorHAnsi"/>
          <w:szCs w:val="20"/>
        </w:rPr>
        <w:t xml:space="preserve">od </w:t>
      </w:r>
      <w:r w:rsidRPr="009D5789">
        <w:rPr>
          <w:rFonts w:asciiTheme="minorHAnsi" w:hAnsiTheme="minorHAnsi" w:cstheme="minorHAnsi"/>
          <w:color w:val="000000"/>
          <w:szCs w:val="20"/>
        </w:rPr>
        <w:t>dnia</w:t>
      </w:r>
      <w:r w:rsidRPr="009D5789">
        <w:rPr>
          <w:rFonts w:asciiTheme="minorHAnsi" w:hAnsiTheme="minorHAnsi" w:cstheme="minorHAnsi"/>
          <w:b/>
          <w:color w:val="000000"/>
          <w:szCs w:val="20"/>
        </w:rPr>
        <w:t xml:space="preserve"> </w:t>
      </w:r>
      <w:r w:rsidR="00435029" w:rsidRPr="00435029">
        <w:rPr>
          <w:rFonts w:asciiTheme="minorHAnsi" w:hAnsiTheme="minorHAnsi" w:cstheme="minorHAnsi"/>
          <w:color w:val="000000"/>
          <w:szCs w:val="20"/>
        </w:rPr>
        <w:t>18.10</w:t>
      </w:r>
      <w:r w:rsidR="0008158F" w:rsidRPr="00435029">
        <w:rPr>
          <w:rFonts w:asciiTheme="minorHAnsi" w:hAnsiTheme="minorHAnsi" w:cstheme="minorHAnsi"/>
          <w:color w:val="000000"/>
          <w:szCs w:val="20"/>
        </w:rPr>
        <w:t>.2024</w:t>
      </w:r>
      <w:r w:rsidR="00AD15E6" w:rsidRPr="00435029">
        <w:rPr>
          <w:rFonts w:asciiTheme="minorHAnsi" w:hAnsiTheme="minorHAnsi" w:cstheme="minorHAnsi"/>
          <w:color w:val="000000"/>
          <w:szCs w:val="20"/>
        </w:rPr>
        <w:t xml:space="preserve"> </w:t>
      </w:r>
      <w:r w:rsidRPr="00435029">
        <w:rPr>
          <w:rFonts w:asciiTheme="minorHAnsi" w:hAnsiTheme="minorHAnsi" w:cstheme="minorHAnsi"/>
          <w:color w:val="000000"/>
          <w:szCs w:val="20"/>
        </w:rPr>
        <w:t xml:space="preserve">do dnia </w:t>
      </w:r>
      <w:r w:rsidR="00435029" w:rsidRPr="00435029">
        <w:rPr>
          <w:rFonts w:asciiTheme="minorHAnsi" w:hAnsiTheme="minorHAnsi" w:cstheme="minorHAnsi"/>
          <w:szCs w:val="20"/>
        </w:rPr>
        <w:t>07.11</w:t>
      </w:r>
      <w:r w:rsidR="0008158F" w:rsidRPr="00435029">
        <w:rPr>
          <w:rFonts w:asciiTheme="minorHAnsi" w:hAnsiTheme="minorHAnsi" w:cstheme="minorHAnsi"/>
          <w:szCs w:val="20"/>
        </w:rPr>
        <w:t>.2024</w:t>
      </w:r>
      <w:r w:rsidRPr="009D5789">
        <w:rPr>
          <w:rFonts w:asciiTheme="minorHAnsi" w:hAnsiTheme="minorHAnsi" w:cstheme="minorHAnsi"/>
          <w:color w:val="000000"/>
          <w:szCs w:val="20"/>
        </w:rPr>
        <w:t>.</w:t>
      </w:r>
      <w:bookmarkEnd w:id="2"/>
      <w:bookmarkEnd w:id="21"/>
      <w:bookmarkEnd w:id="22"/>
      <w:bookmarkEnd w:id="23"/>
      <w:bookmarkEnd w:id="24"/>
    </w:p>
    <w:p w14:paraId="29BCDAFC" w14:textId="77777777" w:rsidR="00F00708" w:rsidRPr="006008FB" w:rsidRDefault="00F00708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6008FB">
        <w:rPr>
          <w:rFonts w:asciiTheme="minorHAnsi" w:hAnsiTheme="minorHAnsi" w:cstheme="minorHAnsi"/>
          <w:szCs w:val="20"/>
        </w:rPr>
        <w:t xml:space="preserve">OSE będzie zamawiać Usługę TD na okres 60 miesięcy od daty jej uruchomienia. </w:t>
      </w:r>
    </w:p>
    <w:p w14:paraId="4D29BF20" w14:textId="77777777" w:rsidR="00BB6244" w:rsidRPr="00444038" w:rsidRDefault="00F00708" w:rsidP="000707A5">
      <w:pPr>
        <w:pStyle w:val="Nagwek3"/>
        <w:spacing w:before="0" w:after="0" w:line="276" w:lineRule="auto"/>
        <w:rPr>
          <w:rFonts w:asciiTheme="minorHAnsi" w:hAnsiTheme="minorHAnsi" w:cstheme="minorHAnsi"/>
          <w:szCs w:val="20"/>
        </w:rPr>
      </w:pPr>
      <w:r w:rsidRPr="006008FB">
        <w:rPr>
          <w:rFonts w:asciiTheme="minorHAnsi" w:hAnsiTheme="minorHAnsi" w:cstheme="minorHAnsi"/>
          <w:szCs w:val="20"/>
        </w:rPr>
        <w:t xml:space="preserve">Operator ma </w:t>
      </w:r>
      <w:r w:rsidR="009576CC" w:rsidRPr="006008FB">
        <w:rPr>
          <w:rFonts w:asciiTheme="minorHAnsi" w:hAnsiTheme="minorHAnsi" w:cstheme="minorHAnsi"/>
          <w:szCs w:val="20"/>
        </w:rPr>
        <w:t>70 dni roboczych na realizację Usługi TD od wpłynięcia</w:t>
      </w:r>
      <w:r w:rsidR="009576CC" w:rsidRPr="00444038">
        <w:rPr>
          <w:rFonts w:asciiTheme="minorHAnsi" w:hAnsiTheme="minorHAnsi" w:cstheme="minorHAnsi"/>
          <w:szCs w:val="20"/>
        </w:rPr>
        <w:t xml:space="preserve"> do Operatora zamówienia, pod warunkiem, iż zamówienie wpłynie do Operatora po dacie gotowości Usługi TD</w:t>
      </w:r>
      <w:r w:rsidR="00782D3B" w:rsidRPr="00444038">
        <w:rPr>
          <w:rFonts w:asciiTheme="minorHAnsi" w:hAnsiTheme="minorHAnsi" w:cstheme="minorHAnsi"/>
          <w:szCs w:val="20"/>
        </w:rPr>
        <w:t xml:space="preserve"> (o której mowa </w:t>
      </w:r>
      <w:r w:rsidR="00461874" w:rsidRPr="00444038">
        <w:rPr>
          <w:rFonts w:asciiTheme="minorHAnsi" w:hAnsiTheme="minorHAnsi" w:cstheme="minorHAnsi"/>
          <w:szCs w:val="20"/>
        </w:rPr>
        <w:br/>
      </w:r>
      <w:r w:rsidR="00782D3B" w:rsidRPr="00444038">
        <w:rPr>
          <w:rFonts w:asciiTheme="minorHAnsi" w:hAnsiTheme="minorHAnsi" w:cstheme="minorHAnsi"/>
          <w:szCs w:val="20"/>
        </w:rPr>
        <w:t xml:space="preserve">w pkt. </w:t>
      </w:r>
      <w:r w:rsidR="00782D3B" w:rsidRPr="00444038">
        <w:rPr>
          <w:rFonts w:asciiTheme="minorHAnsi" w:hAnsiTheme="minorHAnsi" w:cstheme="minorHAnsi"/>
          <w:szCs w:val="20"/>
        </w:rPr>
        <w:fldChar w:fldCharType="begin"/>
      </w:r>
      <w:r w:rsidR="00782D3B" w:rsidRPr="00444038">
        <w:rPr>
          <w:rFonts w:asciiTheme="minorHAnsi" w:hAnsiTheme="minorHAnsi" w:cstheme="minorHAnsi"/>
          <w:szCs w:val="20"/>
        </w:rPr>
        <w:instrText xml:space="preserve"> REF _Ref529201639 \r \h </w:instrText>
      </w:r>
      <w:r w:rsidR="008F6826" w:rsidRPr="00444038">
        <w:rPr>
          <w:rFonts w:asciiTheme="minorHAnsi" w:hAnsiTheme="minorHAnsi" w:cstheme="minorHAnsi"/>
          <w:szCs w:val="20"/>
        </w:rPr>
        <w:instrText xml:space="preserve"> \* MERGEFORMAT </w:instrText>
      </w:r>
      <w:r w:rsidR="00782D3B" w:rsidRPr="00444038">
        <w:rPr>
          <w:rFonts w:asciiTheme="minorHAnsi" w:hAnsiTheme="minorHAnsi" w:cstheme="minorHAnsi"/>
          <w:szCs w:val="20"/>
        </w:rPr>
      </w:r>
      <w:r w:rsidR="00782D3B" w:rsidRPr="00444038">
        <w:rPr>
          <w:rFonts w:asciiTheme="minorHAnsi" w:hAnsiTheme="minorHAnsi" w:cstheme="minorHAnsi"/>
          <w:szCs w:val="20"/>
        </w:rPr>
        <w:fldChar w:fldCharType="separate"/>
      </w:r>
      <w:r w:rsidR="00782D3B" w:rsidRPr="00444038">
        <w:rPr>
          <w:rFonts w:asciiTheme="minorHAnsi" w:hAnsiTheme="minorHAnsi" w:cstheme="minorHAnsi"/>
          <w:szCs w:val="20"/>
        </w:rPr>
        <w:t>2.4</w:t>
      </w:r>
      <w:r w:rsidR="00782D3B" w:rsidRPr="00444038">
        <w:rPr>
          <w:rFonts w:asciiTheme="minorHAnsi" w:hAnsiTheme="minorHAnsi" w:cstheme="minorHAnsi"/>
          <w:szCs w:val="20"/>
        </w:rPr>
        <w:fldChar w:fldCharType="end"/>
      </w:r>
      <w:r w:rsidR="00782D3B" w:rsidRPr="00444038">
        <w:rPr>
          <w:rFonts w:asciiTheme="minorHAnsi" w:hAnsiTheme="minorHAnsi" w:cstheme="minorHAnsi"/>
          <w:szCs w:val="20"/>
        </w:rPr>
        <w:t>)</w:t>
      </w:r>
      <w:r w:rsidR="009576CC" w:rsidRPr="00444038">
        <w:rPr>
          <w:rFonts w:asciiTheme="minorHAnsi" w:hAnsiTheme="minorHAnsi" w:cstheme="minorHAnsi"/>
          <w:szCs w:val="20"/>
        </w:rPr>
        <w:t xml:space="preserve"> wskazanej </w:t>
      </w:r>
      <w:r w:rsidR="00A96728" w:rsidRPr="00444038">
        <w:rPr>
          <w:rFonts w:asciiTheme="minorHAnsi" w:hAnsiTheme="minorHAnsi" w:cstheme="minorHAnsi"/>
          <w:szCs w:val="20"/>
        </w:rPr>
        <w:t xml:space="preserve">przez </w:t>
      </w:r>
      <w:r w:rsidR="006601B7" w:rsidRPr="00444038">
        <w:rPr>
          <w:rFonts w:asciiTheme="minorHAnsi" w:hAnsiTheme="minorHAnsi" w:cstheme="minorHAnsi"/>
          <w:szCs w:val="20"/>
        </w:rPr>
        <w:t>Operatora</w:t>
      </w:r>
      <w:r w:rsidR="00A96728" w:rsidRPr="00444038">
        <w:rPr>
          <w:rFonts w:asciiTheme="minorHAnsi" w:hAnsiTheme="minorHAnsi" w:cstheme="minorHAnsi"/>
          <w:szCs w:val="20"/>
        </w:rPr>
        <w:t xml:space="preserve"> w Ofercie</w:t>
      </w:r>
      <w:r w:rsidR="009576CC" w:rsidRPr="00444038">
        <w:rPr>
          <w:rFonts w:asciiTheme="minorHAnsi" w:hAnsiTheme="minorHAnsi" w:cstheme="minorHAnsi"/>
          <w:szCs w:val="20"/>
        </w:rPr>
        <w:t xml:space="preserve">. </w:t>
      </w:r>
    </w:p>
    <w:p w14:paraId="559616B3" w14:textId="77777777" w:rsidR="001510A3" w:rsidRPr="00444038" w:rsidRDefault="00482C62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br w:type="page"/>
      </w:r>
    </w:p>
    <w:p w14:paraId="79F1B654" w14:textId="77777777" w:rsidR="00C26C3C" w:rsidRPr="00444038" w:rsidRDefault="0036617A" w:rsidP="000707A5">
      <w:pPr>
        <w:pStyle w:val="Nagwek1"/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444038">
        <w:rPr>
          <w:rFonts w:asciiTheme="minorHAnsi" w:hAnsiTheme="minorHAnsi" w:cstheme="minorHAnsi"/>
          <w:sz w:val="20"/>
          <w:szCs w:val="20"/>
        </w:rPr>
        <w:lastRenderedPageBreak/>
        <w:t>Lista Węzłów OSE</w:t>
      </w:r>
    </w:p>
    <w:tbl>
      <w:tblPr>
        <w:tblW w:w="100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2302"/>
        <w:gridCol w:w="2295"/>
        <w:gridCol w:w="3118"/>
        <w:gridCol w:w="1958"/>
      </w:tblGrid>
      <w:tr w:rsidR="00D57652" w:rsidRPr="00AD15E6" w14:paraId="329EC6ED" w14:textId="77777777" w:rsidTr="00410A58">
        <w:trPr>
          <w:trHeight w:val="30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A489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E487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Adres Węzła OSE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D0D5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Przeznaczenie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4149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Lokalizacja ODF (FPS)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96C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Uwaga</w:t>
            </w:r>
          </w:p>
        </w:tc>
      </w:tr>
      <w:tr w:rsidR="00D57652" w:rsidRPr="00AD15E6" w14:paraId="13FFD693" w14:textId="77777777" w:rsidTr="00410A58">
        <w:trPr>
          <w:trHeight w:val="1546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4FC3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A143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Budynek LIM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Al. Jerozolimskie 65/79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00-697 Warszawa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74BC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31A0" w14:textId="77777777" w:rsidR="00D57652" w:rsidRPr="00AD15E6" w:rsidRDefault="00D57652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Piętro: +3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Sala B , Szafa </w:t>
            </w:r>
            <w:proofErr w:type="spellStart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krosownicza</w:t>
            </w:r>
            <w:proofErr w:type="spellEnd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ROW 0 RACK 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C574" w14:textId="77777777" w:rsidR="00D57652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0323F067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7A4D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BEF4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Zamawiającego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ul. 11 listopada </w:t>
            </w:r>
            <w:r w:rsidR="00C60A55"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03-446 Warszawa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6E74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53D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 Zlokalizowany w MMR1 oraz MMR2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817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444E1909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5332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6C5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3S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Gospodarcza 12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40-432 Katowice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723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7B2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Budynek DC2,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 zlokalizowany w TELCOROOM 21 oraz TELCOROOM 22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789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57D8DF4D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374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68F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INEA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Wierzbowa 84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Wysogotowo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62-081 Przeźmierowo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C576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1D9A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Szafa </w:t>
            </w:r>
            <w:proofErr w:type="spellStart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krosownicza</w:t>
            </w:r>
            <w:proofErr w:type="spellEnd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rzędu NASK_OSE_POZ_3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Szafa </w:t>
            </w:r>
            <w:proofErr w:type="spellStart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krosownicza</w:t>
            </w:r>
            <w:proofErr w:type="spellEnd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rzędu NASK_OSE_POZ_5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7FB3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59EC54BE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6EA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DDA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Politechnika Białostocka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Wiejska 45a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15-351 Białystok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44B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A2F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Pod wskazanym adresem mieszczą się trzy budynki A, B i C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Węzeł OSE znajduje się w łączniku pomiędzy budynkami B i C.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444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32889999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E2C6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B96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Albatrosów 16B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30-716 Kraków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2E02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E628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ODF: ODF51004L/3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ODF: ODF51004L/4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67D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724F565D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566D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774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Witolda 6A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35-615 Rzeszów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C26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599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ODF: ODF 58001C/ 21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ODF: ODF 58001C/ 22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ODF: ODF 58001C/ 23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C938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57E5DD6F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12B6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C3B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Na Ostatnim Groszu 112a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54-207 Wrocław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C13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29C6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ODF46300I/4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ODF46300I/5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7AE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0019A1D6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C11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74E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Szczecińska 49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80-392 Gdańsk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06C2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FA8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ODF30990B/23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ODF30990B/24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9DEF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4DE46431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313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AD6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Europejska 29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71-069 Szczecin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0B5F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310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ODF33093A/28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ODF33093A/29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9FA6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53121D2A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912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625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TMPL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Wersalska 50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91-212 Łódź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41CC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3708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ODF29990D/21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ODF29990D/22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F49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2683D4C3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C0D3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666D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EXEA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Włocławska 167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87-100 Toruń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1C2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7CC9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EXEA pom. P17 ODF w szafie P17.105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D25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7E0F9B2B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FF4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0B3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Kolokacja </w:t>
            </w:r>
            <w:proofErr w:type="spellStart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Safe</w:t>
            </w:r>
            <w:proofErr w:type="spellEnd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Center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T. Zana 32a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20-601 Lublin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C39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DDD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 NASK w szafie krosowej 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397F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243E71FB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BF4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D330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Park Naukowo-Technologiczny w Opolu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Technologiczna 2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45-839 Opole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C994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1764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96J (1-48J do CPD.03 ; 49-96J do CPD.04)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555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14D28003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6FA5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CF07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Sprint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Jagiellończyka 26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10-062 Olsztyn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2153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4892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ODF_NASK_1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ODF_NASK_2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AD3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57A3B011" w14:textId="77777777" w:rsidTr="00410A58">
        <w:trPr>
          <w:trHeight w:val="1275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B9D2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991D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Kolokacja </w:t>
            </w:r>
            <w:proofErr w:type="spellStart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Sinersio</w:t>
            </w:r>
            <w:proofErr w:type="spellEnd"/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Polska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Inżynierska 8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67-100 Nowa Sól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AF9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488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BOX_C8_1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BOX_C8_2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BOX_C8_3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D7FC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  <w:tr w:rsidR="00AC228A" w:rsidRPr="00AD15E6" w14:paraId="121028C6" w14:textId="77777777" w:rsidTr="00410A58">
        <w:trPr>
          <w:trHeight w:val="153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6DF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7FBE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Kolokacja Gmina Kielce - Kielecki Park Technologiczny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ul. Karola Olszewskiego 6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25-663 Kielce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707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Lokalizacje Szkół z całej Polski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4A91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obrębie powierzchni  kolokacyjnych w budynku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ODF_NASK_1</w:t>
            </w:r>
            <w:r w:rsidRPr="00AD15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ODF_NASK_2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5A0B" w14:textId="77777777" w:rsidR="00AC228A" w:rsidRPr="00AD15E6" w:rsidRDefault="00AC228A" w:rsidP="000707A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D15E6">
              <w:rPr>
                <w:rFonts w:asciiTheme="minorHAnsi" w:hAnsiTheme="minorHAnsi" w:cstheme="minorHAnsi"/>
                <w:sz w:val="18"/>
                <w:szCs w:val="18"/>
              </w:rPr>
              <w:t>Zamawiający w obrębie Centrum Przetwarzania Danych podłączy się do ODF wskazanego przez Wykonawcę</w:t>
            </w:r>
          </w:p>
        </w:tc>
      </w:tr>
    </w:tbl>
    <w:p w14:paraId="10F8E011" w14:textId="77777777" w:rsidR="00C26C3C" w:rsidRPr="00444038" w:rsidRDefault="00C26C3C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6B89F21" w14:textId="77777777" w:rsidR="006F112F" w:rsidRPr="00444038" w:rsidRDefault="006F112F" w:rsidP="000707A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6F112F" w:rsidRPr="00444038" w:rsidSect="000707A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26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F7237" w14:textId="77777777" w:rsidR="001A3EEE" w:rsidRDefault="001A3EEE">
      <w:r>
        <w:separator/>
      </w:r>
    </w:p>
  </w:endnote>
  <w:endnote w:type="continuationSeparator" w:id="0">
    <w:p w14:paraId="46FECEBD" w14:textId="77777777" w:rsidR="001A3EEE" w:rsidRDefault="001A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0F42B" w14:textId="77777777" w:rsidR="00F6780E" w:rsidRDefault="00F67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3A9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23DF59" w14:textId="77777777" w:rsidR="00F6780E" w:rsidRDefault="00F678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CC01B" w14:textId="77777777" w:rsidR="00F6780E" w:rsidRDefault="00F67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C1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229D2F" w14:textId="77777777" w:rsidR="00F6780E" w:rsidRDefault="00F6780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44487" w14:textId="72A2720E" w:rsidR="003A15DA" w:rsidRDefault="001F61D0">
    <w:pPr>
      <w:pStyle w:val="Stopka"/>
    </w:pPr>
    <w:r>
      <w:rPr>
        <w:noProof/>
      </w:rPr>
      <w:drawing>
        <wp:inline distT="0" distB="0" distL="0" distR="0" wp14:anchorId="754233BF" wp14:editId="05A05325">
          <wp:extent cx="1463040" cy="646430"/>
          <wp:effectExtent l="0" t="0" r="0" b="0"/>
          <wp:docPr id="1016661663" name="Obraz 1016661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D7C3E" w14:textId="77777777" w:rsidR="001A3EEE" w:rsidRDefault="001A3EEE">
      <w:r>
        <w:separator/>
      </w:r>
    </w:p>
  </w:footnote>
  <w:footnote w:type="continuationSeparator" w:id="0">
    <w:p w14:paraId="7811A070" w14:textId="77777777" w:rsidR="001A3EEE" w:rsidRDefault="001A3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96C90" w14:textId="61FC43AD" w:rsidR="005F642C" w:rsidRDefault="00444038">
    <w:pPr>
      <w:pStyle w:val="Nagwek"/>
    </w:pPr>
    <w:r>
      <w:rPr>
        <w:noProof/>
      </w:rPr>
      <mc:AlternateContent>
        <mc:Choice Requires="wpg">
          <w:drawing>
            <wp:anchor distT="19050" distB="0" distL="0" distR="5715" simplePos="0" relativeHeight="251659264" behindDoc="1" locked="0" layoutInCell="0" allowOverlap="1" wp14:anchorId="25BD31C5" wp14:editId="662B17F3">
              <wp:simplePos x="0" y="0"/>
              <wp:positionH relativeFrom="margin">
                <wp:posOffset>0</wp:posOffset>
              </wp:positionH>
              <wp:positionV relativeFrom="paragraph">
                <wp:posOffset>19685</wp:posOffset>
              </wp:positionV>
              <wp:extent cx="1099820" cy="199390"/>
              <wp:effectExtent l="0" t="635" r="0" b="635"/>
              <wp:wrapNone/>
              <wp:docPr id="3" name="Grupa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800" cy="199440"/>
                        <a:chOff x="0" y="0"/>
                        <a:chExt cx="1099800" cy="199440"/>
                      </a:xfrm>
                    </wpg:grpSpPr>
                    <wps:wsp>
                      <wps:cNvPr id="1393838918" name="Dowolny kształt: kształt 1393838918"/>
                      <wps:cNvSpPr/>
                      <wps:spPr>
                        <a:xfrm>
                          <a:off x="0" y="2520"/>
                          <a:ext cx="278280" cy="192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60108597" name="Dowolny kształt: kształt 1160108597"/>
                      <wps:cNvSpPr/>
                      <wps:spPr>
                        <a:xfrm>
                          <a:off x="281160" y="4320"/>
                          <a:ext cx="318240" cy="192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861397742" name="Dowolny kształt: kształt 1861397742"/>
                      <wps:cNvSpPr/>
                      <wps:spPr>
                        <a:xfrm>
                          <a:off x="574560" y="0"/>
                          <a:ext cx="248760" cy="199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09725243" name="Dowolny kształt: kształt 809725243"/>
                      <wps:cNvSpPr/>
                      <wps:spPr>
                        <a:xfrm>
                          <a:off x="832320" y="2520"/>
                          <a:ext cx="267480" cy="192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AD46777" id="Grupa 32" o:spid="_x0000_s1026" style="position:absolute;margin-left:0;margin-top:1.55pt;width:86.6pt;height:15.7pt;z-index:-251657216;mso-wrap-distance-left:0;mso-wrap-distance-top:1.5pt;mso-wrap-distance-right:.45pt;mso-position-horizontal-relative:margin" coordsize="10998,1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" o:allowincell="f">
              <v:shape id="Dowolny kształt: kształt 1393838918" o:spid="_x0000_s1027" style="position:absolute;top:25;width:2782;height:1929;visibility:visible;mso-wrap-style:square;v-text-anchor:top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" path="m211633,r,143044l210486,143809,111554,,,,,192637r70757,l70757,45514r1020,l171729,192637r106964,l278693,,211633,xe" fillcolor="#172b39" stroked="f" strokeweight=".35381mm">
                <v:path arrowok="t"/>
              </v:shape>
              <v:shape id="Dowolny kształt: kształt 1160108597" o:spid="_x0000_s1028" style="position:absolute;left:2811;top:43;width:3183;height:1929;visibility:visible;mso-wrap-style:square;v-text-anchor:top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" path="m154589,38318r1529,l192581,118127r-74710,l154589,38318xm111497,71l-57,192581r78662,l97473,155737r113594,l229935,192581r87968,l207114,-56,111497,71xe" fillcolor="#172b39" stroked="f" strokeweight=".35381mm">
                <v:path arrowok="t"/>
              </v:shape>
              <v:shape id="Dowolny kształt: kształt 1861397742" o:spid="_x0000_s1029" style="position:absolute;left:5745;width:2488;height:1994;visibility:visible;mso-wrap-style:square;v-text-anchor:top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path arrowok="t"/>
              </v:shape>
              <v:shape id="Dowolny kształt: kształt 809725243" o:spid="_x0000_s1030" style="position:absolute;left:8323;top:25;width:2675;height:1929;visibility:visible;mso-wrap-style:square;v-text-anchor:top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" path="m169052,l79681,84653r-1275,l78406,,,,,192637r78406,l78406,90263r1275,l171219,192637r96510,l163187,84653,259569,,169052,xe" fillcolor="#172b39" stroked="f" strokeweight=".35381mm"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54DE5E8C"/>
    <w:name w:val="WW8Num9"/>
    <w:lvl w:ilvl="0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FFFFFF83"/>
    <w:multiLevelType w:val="singleLevel"/>
    <w:tmpl w:val="4D70171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E5E01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9"/>
    <w:lvl w:ilvl="0">
      <w:start w:val="1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"/>
      <w:lvlJc w:val="left"/>
      <w:pPr>
        <w:tabs>
          <w:tab w:val="num" w:pos="606"/>
        </w:tabs>
        <w:ind w:left="606" w:hanging="360"/>
      </w:pPr>
    </w:lvl>
    <w:lvl w:ilvl="2">
      <w:start w:val="1"/>
      <w:numFmt w:val="decimal"/>
      <w:lvlText w:val="%1.%2.%3"/>
      <w:lvlJc w:val="left"/>
      <w:pPr>
        <w:tabs>
          <w:tab w:val="num" w:pos="1032"/>
        </w:tabs>
        <w:ind w:left="1032" w:hanging="720"/>
      </w:pPr>
    </w:lvl>
    <w:lvl w:ilvl="3">
      <w:start w:val="1"/>
      <w:numFmt w:val="decimal"/>
      <w:lvlText w:val="%1.%2.%3.%4"/>
      <w:lvlJc w:val="left"/>
      <w:pPr>
        <w:tabs>
          <w:tab w:val="num" w:pos="1098"/>
        </w:tabs>
        <w:ind w:left="1098" w:hanging="720"/>
      </w:pPr>
    </w:lvl>
    <w:lvl w:ilvl="4">
      <w:start w:val="1"/>
      <w:numFmt w:val="decimal"/>
      <w:lvlText w:val="%1.%2.%3.%4.%5"/>
      <w:lvlJc w:val="left"/>
      <w:pPr>
        <w:tabs>
          <w:tab w:val="num" w:pos="1524"/>
        </w:tabs>
        <w:ind w:left="1524" w:hanging="1080"/>
      </w:p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82"/>
        </w:tabs>
        <w:ind w:left="20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abstractNum w:abstractNumId="7" w15:restartNumberingAfterBreak="0">
    <w:nsid w:val="0000000D"/>
    <w:multiLevelType w:val="multilevel"/>
    <w:tmpl w:val="6D6671B4"/>
    <w:name w:val="WW8Num25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56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1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1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1" w:hanging="1800"/>
      </w:pPr>
      <w:rPr>
        <w:rFonts w:cs="Times New Roman" w:hint="default"/>
      </w:rPr>
    </w:lvl>
  </w:abstractNum>
  <w:abstractNum w:abstractNumId="8" w15:restartNumberingAfterBreak="0">
    <w:nsid w:val="00BC6A39"/>
    <w:multiLevelType w:val="hybridMultilevel"/>
    <w:tmpl w:val="127ED590"/>
    <w:name w:val="WW8Num922322"/>
    <w:lvl w:ilvl="0" w:tplc="5C70CB08">
      <w:start w:val="1"/>
      <w:numFmt w:val="none"/>
      <w:lvlText w:val="6.2.2.6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1E49A6"/>
    <w:multiLevelType w:val="hybridMultilevel"/>
    <w:tmpl w:val="4C548326"/>
    <w:name w:val="WW8Num922323"/>
    <w:lvl w:ilvl="0" w:tplc="D80CD4E0">
      <w:start w:val="1"/>
      <w:numFmt w:val="none"/>
      <w:lvlText w:val="6.2.2.6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6284C33"/>
    <w:multiLevelType w:val="hybridMultilevel"/>
    <w:tmpl w:val="2612C926"/>
    <w:lvl w:ilvl="0" w:tplc="57CED6CC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D098B"/>
    <w:multiLevelType w:val="hybridMultilevel"/>
    <w:tmpl w:val="81F41618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683E68"/>
    <w:multiLevelType w:val="hybridMultilevel"/>
    <w:tmpl w:val="94EE04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9DC6125"/>
    <w:multiLevelType w:val="hybridMultilevel"/>
    <w:tmpl w:val="3D707932"/>
    <w:lvl w:ilvl="0" w:tplc="3E828BFE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DF07366"/>
    <w:multiLevelType w:val="hybridMultilevel"/>
    <w:tmpl w:val="BDF634FE"/>
    <w:lvl w:ilvl="0" w:tplc="2B2C8DB6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FE5EB6"/>
    <w:multiLevelType w:val="hybridMultilevel"/>
    <w:tmpl w:val="8D8CC9C2"/>
    <w:lvl w:ilvl="0" w:tplc="3FD6609E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94801"/>
    <w:multiLevelType w:val="singleLevel"/>
    <w:tmpl w:val="BD9C8D9E"/>
    <w:lvl w:ilvl="0">
      <w:start w:val="2"/>
      <w:numFmt w:val="upperRoman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17" w15:restartNumberingAfterBreak="0">
    <w:nsid w:val="135C5B45"/>
    <w:multiLevelType w:val="multilevel"/>
    <w:tmpl w:val="A3962AA2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540" w:hanging="540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  <w:b w:val="0"/>
      </w:rPr>
    </w:lvl>
    <w:lvl w:ilvl="4">
      <w:start w:val="2"/>
      <w:numFmt w:val="decimal"/>
      <w:lvlText w:val="%5.1"/>
      <w:lvlJc w:val="left"/>
      <w:pPr>
        <w:ind w:left="1080" w:hanging="1080"/>
      </w:pPr>
      <w:rPr>
        <w:rFonts w:hint="default"/>
        <w:b w:val="0"/>
      </w:rPr>
    </w:lvl>
    <w:lvl w:ilvl="5">
      <w:start w:val="2"/>
      <w:numFmt w:val="decimal"/>
      <w:lvlText w:val="%6.1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8" w15:restartNumberingAfterBreak="0">
    <w:nsid w:val="16F31E5E"/>
    <w:multiLevelType w:val="hybridMultilevel"/>
    <w:tmpl w:val="6324F8BA"/>
    <w:name w:val="WW8Num923"/>
    <w:lvl w:ilvl="0" w:tplc="ED66EF28">
      <w:start w:val="1"/>
      <w:numFmt w:val="none"/>
      <w:lvlText w:val="6.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D03AE7"/>
    <w:multiLevelType w:val="multilevel"/>
    <w:tmpl w:val="14AC61EA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540" w:hanging="540"/>
      </w:pPr>
      <w:rPr>
        <w:rFonts w:ascii="Tahoma" w:eastAsia="Times New Roman" w:hAnsi="Tahoma" w:cs="Tahoma"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8693149"/>
    <w:multiLevelType w:val="multilevel"/>
    <w:tmpl w:val="1DBC3B0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6.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1B2A4866"/>
    <w:multiLevelType w:val="hybridMultilevel"/>
    <w:tmpl w:val="83D03C08"/>
    <w:name w:val="WW8Num9224"/>
    <w:lvl w:ilvl="0" w:tplc="C01A400A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C923D5"/>
    <w:multiLevelType w:val="multilevel"/>
    <w:tmpl w:val="8D98695A"/>
    <w:styleLink w:val="warunkitechniczne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2">
      <w:start w:val="1"/>
      <w:numFmt w:val="ordinal"/>
      <w:lvlText w:val="%2.%3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color w:val="auto"/>
        <w:sz w:val="22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113"/>
      </w:pPr>
      <w:rPr>
        <w:rFonts w:ascii="Arial" w:hAnsi="Arial" w:hint="default"/>
        <w:i w:val="0"/>
        <w:sz w:val="22"/>
      </w:rPr>
    </w:lvl>
    <w:lvl w:ilvl="4">
      <w:start w:val="1"/>
      <w:numFmt w:val="bullet"/>
      <w:lvlText w:val="a"/>
      <w:lvlJc w:val="left"/>
      <w:pPr>
        <w:tabs>
          <w:tab w:val="num" w:pos="1800"/>
        </w:tabs>
        <w:ind w:left="1776" w:hanging="360"/>
      </w:pPr>
      <w:rPr>
        <w:rFonts w:ascii="Arial" w:hAnsi="Arial" w:hint="default"/>
        <w:sz w:val="22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CE10B6F"/>
    <w:multiLevelType w:val="hybridMultilevel"/>
    <w:tmpl w:val="B2D2C29C"/>
    <w:lvl w:ilvl="0" w:tplc="84EE1704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BA79DF"/>
    <w:multiLevelType w:val="hybridMultilevel"/>
    <w:tmpl w:val="783E69F2"/>
    <w:name w:val="WW8Num9223222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3425D2D"/>
    <w:multiLevelType w:val="hybridMultilevel"/>
    <w:tmpl w:val="96E2F0A8"/>
    <w:name w:val="WW8Num922322234"/>
    <w:lvl w:ilvl="0" w:tplc="BC14D91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B02B052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3B291F"/>
    <w:multiLevelType w:val="hybridMultilevel"/>
    <w:tmpl w:val="9CDC4C22"/>
    <w:lvl w:ilvl="0" w:tplc="11AC3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780394"/>
    <w:multiLevelType w:val="hybridMultilevel"/>
    <w:tmpl w:val="C9A68CFC"/>
    <w:lvl w:ilvl="0" w:tplc="663224DA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566181"/>
    <w:multiLevelType w:val="multilevel"/>
    <w:tmpl w:val="1BE2F52E"/>
    <w:lvl w:ilvl="0">
      <w:start w:val="6"/>
      <w:numFmt w:val="decimal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wyliczabc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wylicztiret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31D280C"/>
    <w:multiLevelType w:val="multilevel"/>
    <w:tmpl w:val="0B4A5B3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FBF515F"/>
    <w:multiLevelType w:val="hybridMultilevel"/>
    <w:tmpl w:val="791EE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CF0CD9"/>
    <w:multiLevelType w:val="multilevel"/>
    <w:tmpl w:val="14AC61EA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540" w:hanging="540"/>
      </w:pPr>
      <w:rPr>
        <w:rFonts w:ascii="Tahoma" w:eastAsia="Times New Roman" w:hAnsi="Tahoma" w:cs="Tahoma"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2" w15:restartNumberingAfterBreak="0">
    <w:nsid w:val="478049CD"/>
    <w:multiLevelType w:val="hybridMultilevel"/>
    <w:tmpl w:val="1EBEE520"/>
    <w:name w:val="WW8Num9223"/>
    <w:lvl w:ilvl="0" w:tplc="1F069490">
      <w:start w:val="1"/>
      <w:numFmt w:val="none"/>
      <w:lvlText w:val="6.2.2.4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CF3A1E"/>
    <w:multiLevelType w:val="multilevel"/>
    <w:tmpl w:val="A36E515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4C180B78"/>
    <w:multiLevelType w:val="multilevel"/>
    <w:tmpl w:val="A8C88E68"/>
    <w:name w:val="WW8Num8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5" w15:restartNumberingAfterBreak="0">
    <w:nsid w:val="4E21074F"/>
    <w:multiLevelType w:val="hybridMultilevel"/>
    <w:tmpl w:val="5FCA258C"/>
    <w:name w:val="WW8Num92232223"/>
    <w:lvl w:ilvl="0" w:tplc="FB8E40D0">
      <w:start w:val="1"/>
      <w:numFmt w:val="none"/>
      <w:lvlText w:val="1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D59C3F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0285FEB"/>
    <w:multiLevelType w:val="hybridMultilevel"/>
    <w:tmpl w:val="0B284500"/>
    <w:name w:val="WW8Num925"/>
    <w:lvl w:ilvl="0" w:tplc="62721F14">
      <w:start w:val="1"/>
      <w:numFmt w:val="none"/>
      <w:lvlText w:val="6.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C3B29"/>
    <w:multiLevelType w:val="multilevel"/>
    <w:tmpl w:val="B99E5A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lowerLetter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1AF6F30"/>
    <w:multiLevelType w:val="hybridMultilevel"/>
    <w:tmpl w:val="BC301454"/>
    <w:lvl w:ilvl="0" w:tplc="42865EE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37E50A1"/>
    <w:multiLevelType w:val="hybridMultilevel"/>
    <w:tmpl w:val="DB16576A"/>
    <w:name w:val="WW8Num9223222342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532297D"/>
    <w:multiLevelType w:val="multilevel"/>
    <w:tmpl w:val="97D2CCB2"/>
    <w:lvl w:ilvl="0">
      <w:start w:val="1"/>
      <w:numFmt w:val="bullet"/>
      <w:lvlText w:val=""/>
      <w:lvlJc w:val="left"/>
      <w:pPr>
        <w:ind w:left="1080" w:hanging="54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ind w:left="1080" w:hanging="540"/>
      </w:pPr>
      <w:rPr>
        <w:rFonts w:ascii="Tahoma" w:eastAsia="Times New Roman" w:hAnsi="Tahoma" w:cs="Tahoma" w:hint="default"/>
        <w:b w:val="0"/>
      </w:rPr>
    </w:lvl>
    <w:lvl w:ilvl="2">
      <w:start w:val="1"/>
      <w:numFmt w:val="lowerLetter"/>
      <w:lvlText w:val="%3)"/>
      <w:lvlJc w:val="left"/>
      <w:pPr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62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9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340" w:hanging="1800"/>
      </w:pPr>
      <w:rPr>
        <w:rFonts w:cs="Times New Roman" w:hint="default"/>
        <w:b w:val="0"/>
      </w:rPr>
    </w:lvl>
  </w:abstractNum>
  <w:abstractNum w:abstractNumId="41" w15:restartNumberingAfterBreak="0">
    <w:nsid w:val="560A1665"/>
    <w:multiLevelType w:val="hybridMultilevel"/>
    <w:tmpl w:val="E0D26DCA"/>
    <w:lvl w:ilvl="0" w:tplc="5FF0E098">
      <w:start w:val="1"/>
      <w:numFmt w:val="upperLetter"/>
      <w:pStyle w:val="StylNagwek2aciskiTahoma11ptWyjustowanyPo6pt"/>
      <w:lvlText w:val="%1."/>
      <w:lvlJc w:val="left"/>
      <w:pPr>
        <w:tabs>
          <w:tab w:val="num" w:pos="720"/>
        </w:tabs>
        <w:ind w:left="720" w:hanging="360"/>
      </w:pPr>
    </w:lvl>
    <w:lvl w:ilvl="1" w:tplc="C95EAF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C0B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D86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E0D8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084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A3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2872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8C9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65F4499"/>
    <w:multiLevelType w:val="hybridMultilevel"/>
    <w:tmpl w:val="AC2477BE"/>
    <w:name w:val="WW8Num9222"/>
    <w:lvl w:ilvl="0" w:tplc="29F4EDDC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3C706D"/>
    <w:multiLevelType w:val="hybridMultilevel"/>
    <w:tmpl w:val="CE4E0EE0"/>
    <w:name w:val="WW8Num92"/>
    <w:lvl w:ilvl="0" w:tplc="10E0A15E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F698C838">
      <w:start w:val="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0D5FA3"/>
    <w:multiLevelType w:val="hybridMultilevel"/>
    <w:tmpl w:val="1662FAA8"/>
    <w:name w:val="WW8Num9223222"/>
    <w:lvl w:ilvl="0" w:tplc="FD8C7716">
      <w:start w:val="1"/>
      <w:numFmt w:val="none"/>
      <w:lvlText w:val="6.2.2.7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E425676"/>
    <w:multiLevelType w:val="hybridMultilevel"/>
    <w:tmpl w:val="8B026B06"/>
    <w:name w:val="WW8Num922322233"/>
    <w:lvl w:ilvl="0" w:tplc="D59C3F5C">
      <w:start w:val="1"/>
      <w:numFmt w:val="decimal"/>
      <w:lvlText w:val="%1)"/>
      <w:lvlJc w:val="left"/>
      <w:pPr>
        <w:tabs>
          <w:tab w:val="num" w:pos="1467"/>
        </w:tabs>
        <w:ind w:left="1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6" w15:restartNumberingAfterBreak="0">
    <w:nsid w:val="6151307B"/>
    <w:multiLevelType w:val="multilevel"/>
    <w:tmpl w:val="D5188190"/>
    <w:lvl w:ilvl="0">
      <w:start w:val="6"/>
      <w:numFmt w:val="none"/>
      <w:pStyle w:val="Listapunktowana3"/>
      <w:lvlText w:val="6.2.2"/>
      <w:lvlJc w:val="left"/>
      <w:pPr>
        <w:tabs>
          <w:tab w:val="num" w:pos="360"/>
        </w:tabs>
        <w:ind w:left="360" w:hanging="360"/>
      </w:pPr>
      <w:rPr>
        <w:rFonts w:ascii="CG Times (WN)" w:hAnsi="CG Times (WN)" w:cs="CG Times (WN)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1.2"/>
      <w:lvlJc w:val="left"/>
      <w:pPr>
        <w:tabs>
          <w:tab w:val="num" w:pos="720"/>
        </w:tabs>
        <w:ind w:left="720" w:hanging="360"/>
      </w:pPr>
      <w:rPr>
        <w:rFonts w:ascii="CG Times (WN)" w:hAnsi="CG Times (WN)" w:cs="CG Times (WN)"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Verdana" w:hAnsi="Verdan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Verdana" w:hAnsi="Verdan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Verdana" w:hAnsi="Verdan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Verdana" w:hAnsi="Verdan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Verdana" w:hAnsi="Verdan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Verdana" w:hAnsi="Verdana" w:hint="default"/>
        <w:color w:val="000000"/>
        <w:sz w:val="20"/>
      </w:rPr>
    </w:lvl>
  </w:abstractNum>
  <w:abstractNum w:abstractNumId="47" w15:restartNumberingAfterBreak="0">
    <w:nsid w:val="625226F3"/>
    <w:multiLevelType w:val="multilevel"/>
    <w:tmpl w:val="97D2CCB2"/>
    <w:lvl w:ilvl="0">
      <w:start w:val="1"/>
      <w:numFmt w:val="bullet"/>
      <w:lvlText w:val=""/>
      <w:lvlJc w:val="left"/>
      <w:pPr>
        <w:ind w:left="1080" w:hanging="54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ind w:left="1080" w:hanging="540"/>
      </w:pPr>
      <w:rPr>
        <w:rFonts w:ascii="Tahoma" w:eastAsia="Times New Roman" w:hAnsi="Tahoma" w:cs="Tahoma" w:hint="default"/>
        <w:b w:val="0"/>
      </w:rPr>
    </w:lvl>
    <w:lvl w:ilvl="2">
      <w:start w:val="1"/>
      <w:numFmt w:val="lowerLetter"/>
      <w:lvlText w:val="%3)"/>
      <w:lvlJc w:val="left"/>
      <w:pPr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62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9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340" w:hanging="1800"/>
      </w:pPr>
      <w:rPr>
        <w:rFonts w:cs="Times New Roman" w:hint="default"/>
        <w:b w:val="0"/>
      </w:rPr>
    </w:lvl>
  </w:abstractNum>
  <w:abstractNum w:abstractNumId="48" w15:restartNumberingAfterBreak="0">
    <w:nsid w:val="638D5E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3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36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3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3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3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36"/>
      </w:rPr>
    </w:lvl>
  </w:abstractNum>
  <w:abstractNum w:abstractNumId="49" w15:restartNumberingAfterBreak="0">
    <w:nsid w:val="6BC23FE4"/>
    <w:multiLevelType w:val="hybridMultilevel"/>
    <w:tmpl w:val="DD9AFCE8"/>
    <w:name w:val="WW8Num92232222"/>
    <w:lvl w:ilvl="0" w:tplc="E20A47C6">
      <w:start w:val="1"/>
      <w:numFmt w:val="none"/>
      <w:lvlText w:val="6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6D3886"/>
    <w:multiLevelType w:val="hybridMultilevel"/>
    <w:tmpl w:val="70586202"/>
    <w:name w:val="WW8Num924"/>
    <w:lvl w:ilvl="0" w:tplc="10E0A15E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9E3FE9"/>
    <w:multiLevelType w:val="hybridMultilevel"/>
    <w:tmpl w:val="3A7029B6"/>
    <w:name w:val="WW8Num92232"/>
    <w:lvl w:ilvl="0" w:tplc="655E551E">
      <w:start w:val="1"/>
      <w:numFmt w:val="none"/>
      <w:lvlText w:val="6.2.2.5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4AC3460"/>
    <w:multiLevelType w:val="hybridMultilevel"/>
    <w:tmpl w:val="B2362FD2"/>
    <w:name w:val="WW8Num922"/>
    <w:lvl w:ilvl="0" w:tplc="C01A400A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746BA8"/>
    <w:multiLevelType w:val="multilevel"/>
    <w:tmpl w:val="0F1C1F1E"/>
    <w:name w:val="WW8Num9"/>
    <w:lvl w:ilvl="0">
      <w:start w:val="6"/>
      <w:numFmt w:val="decimal"/>
      <w:lvlText w:val="%1.2.2"/>
      <w:lvlJc w:val="left"/>
      <w:pPr>
        <w:tabs>
          <w:tab w:val="num" w:pos="360"/>
        </w:tabs>
        <w:ind w:left="360" w:hanging="360"/>
      </w:pPr>
      <w:rPr>
        <w:rFonts w:ascii="CG Times (WN)" w:hAnsi="CG Times (WN)" w:cs="CG Times (WN)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1.2"/>
      <w:lvlJc w:val="left"/>
      <w:pPr>
        <w:tabs>
          <w:tab w:val="num" w:pos="720"/>
        </w:tabs>
        <w:ind w:left="720" w:hanging="360"/>
      </w:pPr>
      <w:rPr>
        <w:rFonts w:ascii="CG Times (WN)" w:hAnsi="CG Times (WN)" w:cs="CG Times (WN)"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color w:val="000000"/>
        <w:sz w:val="20"/>
      </w:rPr>
    </w:lvl>
    <w:lvl w:ilvl="3">
      <w:start w:val="1"/>
      <w:numFmt w:val="decimal"/>
      <w:lvlText w:val="6.2.2.%4"/>
      <w:lvlJc w:val="left"/>
      <w:pPr>
        <w:tabs>
          <w:tab w:val="num" w:pos="1800"/>
        </w:tabs>
        <w:ind w:left="1800" w:hanging="720"/>
      </w:pPr>
      <w:rPr>
        <w:rFonts w:ascii="Verdana" w:hAnsi="Verdan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Verdana" w:hAnsi="Verdan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Verdana" w:hAnsi="Verdan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Verdana" w:hAnsi="Verdan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Verdana" w:hAnsi="Verdan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Verdana" w:hAnsi="Verdana" w:hint="default"/>
        <w:color w:val="000000"/>
        <w:sz w:val="20"/>
      </w:rPr>
    </w:lvl>
  </w:abstractNum>
  <w:abstractNum w:abstractNumId="54" w15:restartNumberingAfterBreak="0">
    <w:nsid w:val="7FFC301E"/>
    <w:multiLevelType w:val="hybridMultilevel"/>
    <w:tmpl w:val="03F4E28A"/>
    <w:lvl w:ilvl="0" w:tplc="7D581134">
      <w:start w:val="1"/>
      <w:numFmt w:val="decimal"/>
      <w:pStyle w:val="1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34975786">
    <w:abstractNumId w:val="16"/>
    <w:lvlOverride w:ilvl="0">
      <w:startOverride w:val="2"/>
    </w:lvlOverride>
  </w:num>
  <w:num w:numId="2" w16cid:durableId="1172917203">
    <w:abstractNumId w:val="2"/>
  </w:num>
  <w:num w:numId="3" w16cid:durableId="796529554">
    <w:abstractNumId w:val="1"/>
  </w:num>
  <w:num w:numId="4" w16cid:durableId="1915166760">
    <w:abstractNumId w:val="22"/>
  </w:num>
  <w:num w:numId="5" w16cid:durableId="1553804053">
    <w:abstractNumId w:val="41"/>
  </w:num>
  <w:num w:numId="6" w16cid:durableId="154228429">
    <w:abstractNumId w:val="28"/>
  </w:num>
  <w:num w:numId="7" w16cid:durableId="1142235360">
    <w:abstractNumId w:val="54"/>
  </w:num>
  <w:num w:numId="8" w16cid:durableId="1968853433">
    <w:abstractNumId w:val="48"/>
  </w:num>
  <w:num w:numId="9" w16cid:durableId="2089964274">
    <w:abstractNumId w:val="46"/>
  </w:num>
  <w:num w:numId="10" w16cid:durableId="1480151571">
    <w:abstractNumId w:val="17"/>
  </w:num>
  <w:num w:numId="11" w16cid:durableId="1790851886">
    <w:abstractNumId w:val="38"/>
  </w:num>
  <w:num w:numId="12" w16cid:durableId="631718950">
    <w:abstractNumId w:val="8"/>
  </w:num>
  <w:num w:numId="13" w16cid:durableId="788356647">
    <w:abstractNumId w:val="24"/>
  </w:num>
  <w:num w:numId="14" w16cid:durableId="1243486844">
    <w:abstractNumId w:val="12"/>
  </w:num>
  <w:num w:numId="15" w16cid:durableId="719863185">
    <w:abstractNumId w:val="11"/>
  </w:num>
  <w:num w:numId="16" w16cid:durableId="604848387">
    <w:abstractNumId w:val="31"/>
  </w:num>
  <w:num w:numId="17" w16cid:durableId="1252818533">
    <w:abstractNumId w:val="19"/>
  </w:num>
  <w:num w:numId="18" w16cid:durableId="1337265009">
    <w:abstractNumId w:val="40"/>
  </w:num>
  <w:num w:numId="19" w16cid:durableId="698967922">
    <w:abstractNumId w:val="33"/>
  </w:num>
  <w:num w:numId="20" w16cid:durableId="1533567480">
    <w:abstractNumId w:val="33"/>
  </w:num>
  <w:num w:numId="21" w16cid:durableId="766122787">
    <w:abstractNumId w:val="33"/>
  </w:num>
  <w:num w:numId="22" w16cid:durableId="1253203686">
    <w:abstractNumId w:val="13"/>
  </w:num>
  <w:num w:numId="23" w16cid:durableId="1979138892">
    <w:abstractNumId w:val="33"/>
  </w:num>
  <w:num w:numId="24" w16cid:durableId="65491262">
    <w:abstractNumId w:val="33"/>
  </w:num>
  <w:num w:numId="25" w16cid:durableId="2011447186">
    <w:abstractNumId w:val="33"/>
  </w:num>
  <w:num w:numId="26" w16cid:durableId="669626">
    <w:abstractNumId w:val="14"/>
  </w:num>
  <w:num w:numId="27" w16cid:durableId="170607441">
    <w:abstractNumId w:val="33"/>
  </w:num>
  <w:num w:numId="28" w16cid:durableId="844173554">
    <w:abstractNumId w:val="10"/>
  </w:num>
  <w:num w:numId="29" w16cid:durableId="1121725168">
    <w:abstractNumId w:val="15"/>
  </w:num>
  <w:num w:numId="30" w16cid:durableId="83456050">
    <w:abstractNumId w:val="27"/>
  </w:num>
  <w:num w:numId="31" w16cid:durableId="106968787">
    <w:abstractNumId w:val="26"/>
  </w:num>
  <w:num w:numId="32" w16cid:durableId="105273676">
    <w:abstractNumId w:val="33"/>
  </w:num>
  <w:num w:numId="33" w16cid:durableId="269708103">
    <w:abstractNumId w:val="33"/>
  </w:num>
  <w:num w:numId="34" w16cid:durableId="1449859688">
    <w:abstractNumId w:val="47"/>
  </w:num>
  <w:num w:numId="35" w16cid:durableId="1296719153">
    <w:abstractNumId w:val="23"/>
  </w:num>
  <w:num w:numId="36" w16cid:durableId="2055347589">
    <w:abstractNumId w:val="33"/>
  </w:num>
  <w:num w:numId="37" w16cid:durableId="1033731818">
    <w:abstractNumId w:val="33"/>
  </w:num>
  <w:num w:numId="38" w16cid:durableId="594215350">
    <w:abstractNumId w:val="33"/>
  </w:num>
  <w:num w:numId="39" w16cid:durableId="1326862939">
    <w:abstractNumId w:val="33"/>
  </w:num>
  <w:num w:numId="40" w16cid:durableId="888035580">
    <w:abstractNumId w:val="33"/>
  </w:num>
  <w:num w:numId="41" w16cid:durableId="49774082">
    <w:abstractNumId w:val="33"/>
  </w:num>
  <w:num w:numId="42" w16cid:durableId="1786805320">
    <w:abstractNumId w:val="33"/>
  </w:num>
  <w:num w:numId="43" w16cid:durableId="1074859012">
    <w:abstractNumId w:val="33"/>
  </w:num>
  <w:num w:numId="44" w16cid:durableId="856042038">
    <w:abstractNumId w:val="33"/>
  </w:num>
  <w:num w:numId="45" w16cid:durableId="27684658">
    <w:abstractNumId w:val="33"/>
  </w:num>
  <w:num w:numId="46" w16cid:durableId="779951903">
    <w:abstractNumId w:val="33"/>
  </w:num>
  <w:num w:numId="47" w16cid:durableId="671302032">
    <w:abstractNumId w:val="37"/>
  </w:num>
  <w:num w:numId="48" w16cid:durableId="1801261637">
    <w:abstractNumId w:val="33"/>
  </w:num>
  <w:num w:numId="49" w16cid:durableId="526798181">
    <w:abstractNumId w:val="33"/>
  </w:num>
  <w:num w:numId="50" w16cid:durableId="1530029870">
    <w:abstractNumId w:val="33"/>
  </w:num>
  <w:num w:numId="51" w16cid:durableId="796680917">
    <w:abstractNumId w:val="33"/>
  </w:num>
  <w:num w:numId="52" w16cid:durableId="1508983770">
    <w:abstractNumId w:val="29"/>
  </w:num>
  <w:num w:numId="53" w16cid:durableId="1033187711">
    <w:abstractNumId w:val="33"/>
  </w:num>
  <w:num w:numId="54" w16cid:durableId="336155429">
    <w:abstractNumId w:val="33"/>
  </w:num>
  <w:num w:numId="55" w16cid:durableId="1909457256">
    <w:abstractNumId w:val="33"/>
  </w:num>
  <w:num w:numId="56" w16cid:durableId="874384933">
    <w:abstractNumId w:val="33"/>
  </w:num>
  <w:num w:numId="57" w16cid:durableId="1596669815">
    <w:abstractNumId w:val="33"/>
  </w:num>
  <w:num w:numId="58" w16cid:durableId="127940818">
    <w:abstractNumId w:val="3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9A"/>
    <w:rsid w:val="0000409E"/>
    <w:rsid w:val="00050CD2"/>
    <w:rsid w:val="00060988"/>
    <w:rsid w:val="00064B4A"/>
    <w:rsid w:val="000707A5"/>
    <w:rsid w:val="0008158F"/>
    <w:rsid w:val="00087D9B"/>
    <w:rsid w:val="000A1DF7"/>
    <w:rsid w:val="000C43A2"/>
    <w:rsid w:val="000C58BC"/>
    <w:rsid w:val="000D11A4"/>
    <w:rsid w:val="001048F0"/>
    <w:rsid w:val="00104ED6"/>
    <w:rsid w:val="001127A7"/>
    <w:rsid w:val="00113390"/>
    <w:rsid w:val="00137B49"/>
    <w:rsid w:val="001450A7"/>
    <w:rsid w:val="001457CD"/>
    <w:rsid w:val="001510A3"/>
    <w:rsid w:val="001518B6"/>
    <w:rsid w:val="00157581"/>
    <w:rsid w:val="00170A92"/>
    <w:rsid w:val="00174B3A"/>
    <w:rsid w:val="001858C0"/>
    <w:rsid w:val="0019285E"/>
    <w:rsid w:val="001960A9"/>
    <w:rsid w:val="001A3EEE"/>
    <w:rsid w:val="001B5B33"/>
    <w:rsid w:val="001C3A12"/>
    <w:rsid w:val="001D00A7"/>
    <w:rsid w:val="001D752F"/>
    <w:rsid w:val="001F38C5"/>
    <w:rsid w:val="001F61D0"/>
    <w:rsid w:val="00205AAC"/>
    <w:rsid w:val="00216FC6"/>
    <w:rsid w:val="002252B3"/>
    <w:rsid w:val="0023386B"/>
    <w:rsid w:val="0024396A"/>
    <w:rsid w:val="0025107F"/>
    <w:rsid w:val="0025291A"/>
    <w:rsid w:val="00260B23"/>
    <w:rsid w:val="00266C23"/>
    <w:rsid w:val="00267242"/>
    <w:rsid w:val="00273775"/>
    <w:rsid w:val="00275C5A"/>
    <w:rsid w:val="00282579"/>
    <w:rsid w:val="0029015E"/>
    <w:rsid w:val="002923CF"/>
    <w:rsid w:val="0029332D"/>
    <w:rsid w:val="002A6C04"/>
    <w:rsid w:val="002B17FB"/>
    <w:rsid w:val="002B292B"/>
    <w:rsid w:val="002C13EE"/>
    <w:rsid w:val="002C2077"/>
    <w:rsid w:val="002C7FC3"/>
    <w:rsid w:val="002E2380"/>
    <w:rsid w:val="002F3320"/>
    <w:rsid w:val="00303DC8"/>
    <w:rsid w:val="0030520E"/>
    <w:rsid w:val="00315963"/>
    <w:rsid w:val="00316678"/>
    <w:rsid w:val="00327350"/>
    <w:rsid w:val="003450FC"/>
    <w:rsid w:val="0036617A"/>
    <w:rsid w:val="00377A34"/>
    <w:rsid w:val="00380C1E"/>
    <w:rsid w:val="003A15DA"/>
    <w:rsid w:val="003B1BA7"/>
    <w:rsid w:val="003B7C47"/>
    <w:rsid w:val="003E5973"/>
    <w:rsid w:val="00406856"/>
    <w:rsid w:val="00410A58"/>
    <w:rsid w:val="00412967"/>
    <w:rsid w:val="00421084"/>
    <w:rsid w:val="004348EB"/>
    <w:rsid w:val="00435029"/>
    <w:rsid w:val="00441FB9"/>
    <w:rsid w:val="00444038"/>
    <w:rsid w:val="00447F0D"/>
    <w:rsid w:val="00461874"/>
    <w:rsid w:val="00464C19"/>
    <w:rsid w:val="00470C51"/>
    <w:rsid w:val="00482C62"/>
    <w:rsid w:val="004830EE"/>
    <w:rsid w:val="00484CA4"/>
    <w:rsid w:val="0048564E"/>
    <w:rsid w:val="0048722F"/>
    <w:rsid w:val="00487B16"/>
    <w:rsid w:val="00487EED"/>
    <w:rsid w:val="00490E49"/>
    <w:rsid w:val="004A36A3"/>
    <w:rsid w:val="004B5E04"/>
    <w:rsid w:val="004D586F"/>
    <w:rsid w:val="004D5D80"/>
    <w:rsid w:val="004D6683"/>
    <w:rsid w:val="004E0CD0"/>
    <w:rsid w:val="004F6E19"/>
    <w:rsid w:val="00500D46"/>
    <w:rsid w:val="00501246"/>
    <w:rsid w:val="00503C0A"/>
    <w:rsid w:val="00506ABF"/>
    <w:rsid w:val="00522341"/>
    <w:rsid w:val="00530166"/>
    <w:rsid w:val="00550292"/>
    <w:rsid w:val="00553A3B"/>
    <w:rsid w:val="0056590C"/>
    <w:rsid w:val="00574C66"/>
    <w:rsid w:val="0058780B"/>
    <w:rsid w:val="005924BB"/>
    <w:rsid w:val="00593F0E"/>
    <w:rsid w:val="00594111"/>
    <w:rsid w:val="005A1D1A"/>
    <w:rsid w:val="005B7493"/>
    <w:rsid w:val="005C6D1B"/>
    <w:rsid w:val="005D0267"/>
    <w:rsid w:val="005D0D4A"/>
    <w:rsid w:val="005D5777"/>
    <w:rsid w:val="005E7589"/>
    <w:rsid w:val="005F3A37"/>
    <w:rsid w:val="005F642C"/>
    <w:rsid w:val="0060013D"/>
    <w:rsid w:val="006008FB"/>
    <w:rsid w:val="0060472E"/>
    <w:rsid w:val="00613D86"/>
    <w:rsid w:val="00633787"/>
    <w:rsid w:val="006473AA"/>
    <w:rsid w:val="00651104"/>
    <w:rsid w:val="00655DEC"/>
    <w:rsid w:val="006566DE"/>
    <w:rsid w:val="006601B7"/>
    <w:rsid w:val="00660917"/>
    <w:rsid w:val="00660FDF"/>
    <w:rsid w:val="00673A68"/>
    <w:rsid w:val="006816E5"/>
    <w:rsid w:val="0068423E"/>
    <w:rsid w:val="00686290"/>
    <w:rsid w:val="00691833"/>
    <w:rsid w:val="00691CDB"/>
    <w:rsid w:val="00694530"/>
    <w:rsid w:val="006B085E"/>
    <w:rsid w:val="006B139D"/>
    <w:rsid w:val="006D21FD"/>
    <w:rsid w:val="006E2C6F"/>
    <w:rsid w:val="006F112F"/>
    <w:rsid w:val="0073547D"/>
    <w:rsid w:val="00736CD0"/>
    <w:rsid w:val="0074556C"/>
    <w:rsid w:val="00750EFB"/>
    <w:rsid w:val="007518D5"/>
    <w:rsid w:val="0075341B"/>
    <w:rsid w:val="00753CDD"/>
    <w:rsid w:val="007551FD"/>
    <w:rsid w:val="00764CF2"/>
    <w:rsid w:val="00767DA7"/>
    <w:rsid w:val="00782D3B"/>
    <w:rsid w:val="00787612"/>
    <w:rsid w:val="0079185E"/>
    <w:rsid w:val="0079218A"/>
    <w:rsid w:val="007928C2"/>
    <w:rsid w:val="007A1A1C"/>
    <w:rsid w:val="007B2C64"/>
    <w:rsid w:val="007C2AD3"/>
    <w:rsid w:val="007C5FD4"/>
    <w:rsid w:val="007D52D4"/>
    <w:rsid w:val="007F66D9"/>
    <w:rsid w:val="007F7085"/>
    <w:rsid w:val="00800CB7"/>
    <w:rsid w:val="00803466"/>
    <w:rsid w:val="00834188"/>
    <w:rsid w:val="008406A5"/>
    <w:rsid w:val="008416BE"/>
    <w:rsid w:val="008433B7"/>
    <w:rsid w:val="00845881"/>
    <w:rsid w:val="00851C0C"/>
    <w:rsid w:val="00852E34"/>
    <w:rsid w:val="00861CA7"/>
    <w:rsid w:val="00861ECD"/>
    <w:rsid w:val="00885B8D"/>
    <w:rsid w:val="00887420"/>
    <w:rsid w:val="008914E7"/>
    <w:rsid w:val="00897377"/>
    <w:rsid w:val="008A0135"/>
    <w:rsid w:val="008B37EA"/>
    <w:rsid w:val="008C0B29"/>
    <w:rsid w:val="008C37B6"/>
    <w:rsid w:val="008C7B03"/>
    <w:rsid w:val="008D2106"/>
    <w:rsid w:val="008E026D"/>
    <w:rsid w:val="008E13B3"/>
    <w:rsid w:val="008E247A"/>
    <w:rsid w:val="008E704F"/>
    <w:rsid w:val="008F6826"/>
    <w:rsid w:val="00930B0B"/>
    <w:rsid w:val="00933188"/>
    <w:rsid w:val="009407A7"/>
    <w:rsid w:val="00940B2D"/>
    <w:rsid w:val="0094662B"/>
    <w:rsid w:val="009576CC"/>
    <w:rsid w:val="00981A27"/>
    <w:rsid w:val="009830AE"/>
    <w:rsid w:val="00995A8F"/>
    <w:rsid w:val="009A0E0C"/>
    <w:rsid w:val="009A1FA9"/>
    <w:rsid w:val="009B39F6"/>
    <w:rsid w:val="009C7A85"/>
    <w:rsid w:val="009C7E57"/>
    <w:rsid w:val="009D3EB6"/>
    <w:rsid w:val="009D5789"/>
    <w:rsid w:val="009E2F3C"/>
    <w:rsid w:val="009E40F2"/>
    <w:rsid w:val="009F47E1"/>
    <w:rsid w:val="00A15C21"/>
    <w:rsid w:val="00A17500"/>
    <w:rsid w:val="00A26756"/>
    <w:rsid w:val="00A3503F"/>
    <w:rsid w:val="00A42ABB"/>
    <w:rsid w:val="00A60200"/>
    <w:rsid w:val="00A638CD"/>
    <w:rsid w:val="00A641DB"/>
    <w:rsid w:val="00A72012"/>
    <w:rsid w:val="00A722FB"/>
    <w:rsid w:val="00A90BCE"/>
    <w:rsid w:val="00A9662F"/>
    <w:rsid w:val="00A96728"/>
    <w:rsid w:val="00AA45A2"/>
    <w:rsid w:val="00AB54D8"/>
    <w:rsid w:val="00AB6E6D"/>
    <w:rsid w:val="00AC0D0A"/>
    <w:rsid w:val="00AC13FB"/>
    <w:rsid w:val="00AC228A"/>
    <w:rsid w:val="00AC4861"/>
    <w:rsid w:val="00AC73C6"/>
    <w:rsid w:val="00AD15E6"/>
    <w:rsid w:val="00AD1C9A"/>
    <w:rsid w:val="00AD3307"/>
    <w:rsid w:val="00AD51D5"/>
    <w:rsid w:val="00AE1D58"/>
    <w:rsid w:val="00AE28BA"/>
    <w:rsid w:val="00AF155D"/>
    <w:rsid w:val="00AF6455"/>
    <w:rsid w:val="00B030D2"/>
    <w:rsid w:val="00B04370"/>
    <w:rsid w:val="00B32673"/>
    <w:rsid w:val="00B33CC0"/>
    <w:rsid w:val="00B34861"/>
    <w:rsid w:val="00B47661"/>
    <w:rsid w:val="00B81523"/>
    <w:rsid w:val="00B81EA1"/>
    <w:rsid w:val="00BA76E3"/>
    <w:rsid w:val="00BB3F28"/>
    <w:rsid w:val="00BB6244"/>
    <w:rsid w:val="00BC42E2"/>
    <w:rsid w:val="00BD1996"/>
    <w:rsid w:val="00BF020D"/>
    <w:rsid w:val="00BF1B83"/>
    <w:rsid w:val="00C04777"/>
    <w:rsid w:val="00C17626"/>
    <w:rsid w:val="00C26C3C"/>
    <w:rsid w:val="00C46DE5"/>
    <w:rsid w:val="00C60A55"/>
    <w:rsid w:val="00C61F65"/>
    <w:rsid w:val="00C70AC7"/>
    <w:rsid w:val="00C7332C"/>
    <w:rsid w:val="00C7458C"/>
    <w:rsid w:val="00C84ADC"/>
    <w:rsid w:val="00C92AED"/>
    <w:rsid w:val="00CA2EE3"/>
    <w:rsid w:val="00CA3A22"/>
    <w:rsid w:val="00CC12E5"/>
    <w:rsid w:val="00CC45E9"/>
    <w:rsid w:val="00CD3CD1"/>
    <w:rsid w:val="00CD5AC2"/>
    <w:rsid w:val="00CE2148"/>
    <w:rsid w:val="00CE293A"/>
    <w:rsid w:val="00CF0EE3"/>
    <w:rsid w:val="00CF28CB"/>
    <w:rsid w:val="00CF393F"/>
    <w:rsid w:val="00CF5DCB"/>
    <w:rsid w:val="00D030C2"/>
    <w:rsid w:val="00D06464"/>
    <w:rsid w:val="00D17944"/>
    <w:rsid w:val="00D3377F"/>
    <w:rsid w:val="00D40DB5"/>
    <w:rsid w:val="00D42D55"/>
    <w:rsid w:val="00D57652"/>
    <w:rsid w:val="00DA4FD4"/>
    <w:rsid w:val="00DA56BE"/>
    <w:rsid w:val="00DB23AC"/>
    <w:rsid w:val="00DB63CC"/>
    <w:rsid w:val="00DC5365"/>
    <w:rsid w:val="00DC5F1D"/>
    <w:rsid w:val="00DC6320"/>
    <w:rsid w:val="00DD6FDD"/>
    <w:rsid w:val="00E1021F"/>
    <w:rsid w:val="00E17626"/>
    <w:rsid w:val="00E46B8E"/>
    <w:rsid w:val="00E476E5"/>
    <w:rsid w:val="00E51CC5"/>
    <w:rsid w:val="00E538DA"/>
    <w:rsid w:val="00E64290"/>
    <w:rsid w:val="00E77569"/>
    <w:rsid w:val="00E80B4B"/>
    <w:rsid w:val="00E80E90"/>
    <w:rsid w:val="00E93256"/>
    <w:rsid w:val="00EB225E"/>
    <w:rsid w:val="00EB4234"/>
    <w:rsid w:val="00EB6831"/>
    <w:rsid w:val="00EC3CF0"/>
    <w:rsid w:val="00EC79BA"/>
    <w:rsid w:val="00ED28EA"/>
    <w:rsid w:val="00EE4FFF"/>
    <w:rsid w:val="00EF137B"/>
    <w:rsid w:val="00EF6D6E"/>
    <w:rsid w:val="00F00708"/>
    <w:rsid w:val="00F02E71"/>
    <w:rsid w:val="00F314E2"/>
    <w:rsid w:val="00F43980"/>
    <w:rsid w:val="00F46D7C"/>
    <w:rsid w:val="00F574B4"/>
    <w:rsid w:val="00F6780E"/>
    <w:rsid w:val="00F67DCF"/>
    <w:rsid w:val="00F76344"/>
    <w:rsid w:val="00F801E4"/>
    <w:rsid w:val="00F83344"/>
    <w:rsid w:val="00F844B5"/>
    <w:rsid w:val="00F91833"/>
    <w:rsid w:val="00F947C8"/>
    <w:rsid w:val="00FC2DE9"/>
    <w:rsid w:val="00FD3A91"/>
    <w:rsid w:val="00FE679F"/>
    <w:rsid w:val="00FE7F42"/>
    <w:rsid w:val="00FF148E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B7BD5"/>
  <w15:chartTrackingRefBased/>
  <w15:docId w15:val="{079FA3C2-206D-4064-9395-6578267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Body Text" w:uiPriority="99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66C23"/>
    <w:pPr>
      <w:keepNext/>
      <w:numPr>
        <w:numId w:val="19"/>
      </w:numPr>
      <w:jc w:val="both"/>
      <w:outlineLvl w:val="0"/>
    </w:pPr>
    <w:rPr>
      <w:rFonts w:ascii="Arial" w:hAnsi="Arial" w:cs="Arial"/>
      <w:b/>
      <w:bCs/>
    </w:rPr>
  </w:style>
  <w:style w:type="paragraph" w:styleId="Nagwek2">
    <w:name w:val="heading 2"/>
    <w:aliases w:val="Nagłówek 2 Znak Znak,Rozdział,H2,Subhead A,2"/>
    <w:basedOn w:val="Normalny"/>
    <w:next w:val="Normalny"/>
    <w:link w:val="Nagwek2Znak"/>
    <w:qFormat/>
    <w:rsid w:val="0000409E"/>
    <w:pPr>
      <w:keepNext/>
      <w:numPr>
        <w:ilvl w:val="1"/>
        <w:numId w:val="19"/>
      </w:numPr>
      <w:spacing w:before="120" w:after="120"/>
      <w:contextualSpacing/>
      <w:jc w:val="both"/>
      <w:outlineLvl w:val="1"/>
    </w:pPr>
    <w:rPr>
      <w:rFonts w:ascii="Arial" w:hAnsi="Arial"/>
      <w:b/>
      <w:bCs/>
      <w:sz w:val="20"/>
      <w:szCs w:val="36"/>
    </w:rPr>
  </w:style>
  <w:style w:type="paragraph" w:styleId="Nagwek3">
    <w:name w:val="heading 3"/>
    <w:basedOn w:val="Normalny"/>
    <w:next w:val="Normalny"/>
    <w:link w:val="Nagwek3Znak"/>
    <w:qFormat/>
    <w:rsid w:val="0094662B"/>
    <w:pPr>
      <w:widowControl w:val="0"/>
      <w:numPr>
        <w:ilvl w:val="2"/>
        <w:numId w:val="19"/>
      </w:numPr>
      <w:autoSpaceDE w:val="0"/>
      <w:autoSpaceDN w:val="0"/>
      <w:spacing w:before="120" w:after="120"/>
      <w:contextualSpacing/>
      <w:jc w:val="both"/>
      <w:outlineLvl w:val="2"/>
    </w:pPr>
    <w:rPr>
      <w:rFonts w:ascii="Arial" w:hAnsi="Arial"/>
      <w:bCs/>
      <w:sz w:val="20"/>
    </w:rPr>
  </w:style>
  <w:style w:type="paragraph" w:styleId="Nagwek4">
    <w:name w:val="heading 4"/>
    <w:basedOn w:val="Normalny"/>
    <w:next w:val="Normalny"/>
    <w:autoRedefine/>
    <w:qFormat/>
    <w:rsid w:val="0024396A"/>
    <w:pPr>
      <w:keepNext/>
      <w:numPr>
        <w:ilvl w:val="3"/>
        <w:numId w:val="19"/>
      </w:numPr>
      <w:spacing w:after="60"/>
      <w:ind w:left="1418" w:hanging="710"/>
      <w:jc w:val="both"/>
      <w:outlineLvl w:val="3"/>
    </w:pPr>
    <w:rPr>
      <w:rFonts w:ascii="Arial" w:hAnsi="Arial"/>
      <w:bCs/>
      <w:sz w:val="20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19"/>
      </w:numPr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9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9"/>
      </w:numPr>
      <w:jc w:val="both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1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pacing w:val="7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38"/>
      </w:tabs>
      <w:spacing w:before="120" w:after="120"/>
    </w:pPr>
    <w:rPr>
      <w:rFonts w:ascii="Arial" w:hAnsi="Arial" w:cs="Arial"/>
      <w:b/>
      <w:bCs/>
      <w:caps/>
      <w:noProof/>
      <w:sz w:val="28"/>
      <w:szCs w:val="20"/>
    </w:rPr>
  </w:style>
  <w:style w:type="paragraph" w:styleId="Spistreci2">
    <w:name w:val="toc 2"/>
    <w:basedOn w:val="Normalny"/>
    <w:next w:val="Normalny"/>
    <w:autoRedefine/>
    <w:semiHidden/>
    <w:pPr>
      <w:tabs>
        <w:tab w:val="right" w:leader="dot" w:pos="9060"/>
      </w:tabs>
      <w:ind w:left="360" w:hanging="360"/>
    </w:pPr>
    <w:rPr>
      <w:rFonts w:ascii="Arial" w:hAnsi="Arial" w:cs="Arial"/>
      <w:b/>
      <w:noProof/>
      <w:szCs w:val="36"/>
    </w:rPr>
  </w:style>
  <w:style w:type="paragraph" w:styleId="Tekstpodstawowywcity">
    <w:name w:val="Body Text Indent"/>
    <w:basedOn w:val="Normalny"/>
    <w:link w:val="TekstpodstawowywcityZnak"/>
    <w:pPr>
      <w:spacing w:after="120" w:line="480" w:lineRule="auto"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Tekstpodstawowy">
    <w:name w:val="Body Text"/>
    <w:aliases w:val="LOAN,LOAN Znak"/>
    <w:basedOn w:val="Normalny"/>
    <w:link w:val="TekstpodstawowyZnak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ZnakZnak">
    <w:name w:val="Znak Znak"/>
    <w:rPr>
      <w:rFonts w:ascii="Arial" w:hAnsi="Arial" w:cs="Arial"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link w:val="Tekstpodstawowy3Znak1"/>
    <w:pPr>
      <w:spacing w:after="120"/>
    </w:pPr>
    <w:rPr>
      <w:sz w:val="16"/>
      <w:szCs w:val="16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left="540" w:hanging="540"/>
    </w:pPr>
    <w:rPr>
      <w:rFonts w:ascii="Arial" w:hAnsi="Arial"/>
      <w:sz w:val="22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Batang"/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customStyle="1" w:styleId="LOANZnakZnak1">
    <w:name w:val="LOAN Znak Znak1"/>
    <w:rPr>
      <w:rFonts w:ascii="Arial" w:hAnsi="Arial" w:cs="Arial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character" w:customStyle="1" w:styleId="LOANZnakZnak">
    <w:name w:val="LOAN Znak Znak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LOANZnakZnak2">
    <w:name w:val="LOAN Znak Znak2"/>
    <w:rPr>
      <w:rFonts w:ascii="Arial" w:hAnsi="Arial" w:cs="Arial"/>
      <w:sz w:val="22"/>
      <w:szCs w:val="22"/>
      <w:lang w:val="pl-PL" w:eastAsia="pl-PL" w:bidi="ar-SA"/>
    </w:rPr>
  </w:style>
  <w:style w:type="paragraph" w:styleId="Tekstblokowy">
    <w:name w:val="Block Text"/>
    <w:basedOn w:val="Normalny"/>
    <w:pPr>
      <w:ind w:left="567" w:right="282"/>
      <w:jc w:val="both"/>
    </w:pPr>
    <w:rPr>
      <w:szCs w:val="20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Cs w:val="20"/>
    </w:rPr>
  </w:style>
  <w:style w:type="character" w:customStyle="1" w:styleId="Tekstpodstawowy3Znak">
    <w:name w:val="Tekst podstawowy 3 Znak"/>
    <w:uiPriority w:val="99"/>
    <w:rPr>
      <w:strike/>
      <w:color w:val="FF0000"/>
      <w:sz w:val="24"/>
      <w:lang w:val="pl-PL" w:eastAsia="pl-PL" w:bidi="ar-SA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pPr>
      <w:ind w:left="566" w:hanging="283"/>
    </w:pPr>
    <w:rPr>
      <w:sz w:val="20"/>
      <w:szCs w:val="20"/>
    </w:rPr>
  </w:style>
  <w:style w:type="paragraph" w:styleId="Lista3">
    <w:name w:val="List 3"/>
    <w:basedOn w:val="Normalny"/>
    <w:pPr>
      <w:ind w:left="849" w:hanging="283"/>
    </w:pPr>
    <w:rPr>
      <w:sz w:val="20"/>
      <w:szCs w:val="20"/>
    </w:rPr>
  </w:style>
  <w:style w:type="paragraph" w:styleId="Lista4">
    <w:name w:val="List 4"/>
    <w:basedOn w:val="Normalny"/>
    <w:pPr>
      <w:ind w:left="1132" w:hanging="283"/>
    </w:pPr>
    <w:rPr>
      <w:sz w:val="20"/>
      <w:szCs w:val="20"/>
    </w:rPr>
  </w:style>
  <w:style w:type="paragraph" w:styleId="Lista5">
    <w:name w:val="List 5"/>
    <w:basedOn w:val="Normalny"/>
    <w:pPr>
      <w:ind w:left="1415" w:hanging="283"/>
    </w:pPr>
    <w:rPr>
      <w:sz w:val="20"/>
      <w:szCs w:val="20"/>
    </w:rPr>
  </w:style>
  <w:style w:type="paragraph" w:styleId="Zwrotpoegnalny">
    <w:name w:val="Closing"/>
    <w:basedOn w:val="Normalny"/>
    <w:pPr>
      <w:ind w:left="4252"/>
    </w:pPr>
    <w:rPr>
      <w:sz w:val="20"/>
      <w:szCs w:val="20"/>
    </w:rPr>
  </w:style>
  <w:style w:type="paragraph" w:styleId="Listapunktowana">
    <w:name w:val="List Bullet"/>
    <w:basedOn w:val="Normalny"/>
    <w:autoRedefine/>
    <w:pPr>
      <w:numPr>
        <w:numId w:val="2"/>
      </w:numPr>
    </w:pPr>
    <w:rPr>
      <w:sz w:val="20"/>
      <w:szCs w:val="20"/>
    </w:rPr>
  </w:style>
  <w:style w:type="paragraph" w:styleId="Listapunktowana2">
    <w:name w:val="List Bullet 2"/>
    <w:basedOn w:val="Normalny"/>
    <w:autoRedefine/>
    <w:pPr>
      <w:numPr>
        <w:numId w:val="3"/>
      </w:numPr>
    </w:pPr>
    <w:rPr>
      <w:sz w:val="20"/>
      <w:szCs w:val="20"/>
    </w:rPr>
  </w:style>
  <w:style w:type="paragraph" w:styleId="Listapunktowana3">
    <w:name w:val="List Bullet 3"/>
    <w:basedOn w:val="Normalny"/>
    <w:autoRedefine/>
    <w:pPr>
      <w:numPr>
        <w:numId w:val="9"/>
      </w:numPr>
    </w:pPr>
  </w:style>
  <w:style w:type="paragraph" w:styleId="Listapunktowana4">
    <w:name w:val="List Bullet 4"/>
    <w:basedOn w:val="Normalny"/>
    <w:autoRedefine/>
    <w:rPr>
      <w:sz w:val="20"/>
      <w:szCs w:val="20"/>
    </w:rPr>
  </w:style>
  <w:style w:type="paragraph" w:styleId="Listapunktowana5">
    <w:name w:val="List Bullet 5"/>
    <w:basedOn w:val="Normalny"/>
    <w:autoRedefine/>
    <w:rPr>
      <w:sz w:val="20"/>
      <w:szCs w:val="20"/>
    </w:rPr>
  </w:style>
  <w:style w:type="paragraph" w:styleId="Lista-kontynuacja">
    <w:name w:val="List Continue"/>
    <w:basedOn w:val="Normalny"/>
    <w:pPr>
      <w:spacing w:after="120"/>
      <w:ind w:left="283"/>
    </w:pPr>
    <w:rPr>
      <w:sz w:val="20"/>
      <w:szCs w:val="20"/>
    </w:rPr>
  </w:style>
  <w:style w:type="paragraph" w:styleId="Lista-kontynuacja2">
    <w:name w:val="List Continue 2"/>
    <w:basedOn w:val="Normalny"/>
    <w:pPr>
      <w:spacing w:after="120"/>
      <w:ind w:left="566"/>
    </w:pPr>
    <w:rPr>
      <w:sz w:val="20"/>
      <w:szCs w:val="20"/>
    </w:rPr>
  </w:style>
  <w:style w:type="paragraph" w:styleId="Lista-kontynuacja3">
    <w:name w:val="List Continue 3"/>
    <w:basedOn w:val="Normalny"/>
    <w:pPr>
      <w:spacing w:after="120"/>
      <w:ind w:left="849"/>
    </w:pPr>
    <w:rPr>
      <w:sz w:val="20"/>
      <w:szCs w:val="20"/>
    </w:rPr>
  </w:style>
  <w:style w:type="paragraph" w:styleId="Lista-kontynuacja4">
    <w:name w:val="List Continue 4"/>
    <w:basedOn w:val="Normalny"/>
    <w:pPr>
      <w:spacing w:after="120"/>
      <w:ind w:left="1132"/>
    </w:pPr>
    <w:rPr>
      <w:sz w:val="20"/>
      <w:szCs w:val="20"/>
    </w:rPr>
  </w:style>
  <w:style w:type="paragraph" w:styleId="Lista-kontynuacja5">
    <w:name w:val="List Continue 5"/>
    <w:basedOn w:val="Normalny"/>
    <w:pPr>
      <w:spacing w:after="120"/>
      <w:ind w:left="1415"/>
    </w:pPr>
    <w:rPr>
      <w:sz w:val="20"/>
      <w:szCs w:val="20"/>
    </w:rPr>
  </w:style>
  <w:style w:type="paragraph" w:styleId="Podpis">
    <w:name w:val="Signature"/>
    <w:basedOn w:val="Normalny"/>
    <w:pPr>
      <w:ind w:left="4252"/>
    </w:pPr>
    <w:rPr>
      <w:sz w:val="20"/>
      <w:szCs w:val="20"/>
    </w:rPr>
  </w:style>
  <w:style w:type="paragraph" w:customStyle="1" w:styleId="SignatureJobTitle">
    <w:name w:val="Signature Job Title"/>
    <w:basedOn w:val="Podpis"/>
  </w:style>
  <w:style w:type="paragraph" w:customStyle="1" w:styleId="SignatureCompany">
    <w:name w:val="Signature Company"/>
    <w:basedOn w:val="Podpis"/>
  </w:style>
  <w:style w:type="paragraph" w:styleId="Wcicienormalne">
    <w:name w:val="Normal Indent"/>
    <w:basedOn w:val="Normalny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</w:style>
  <w:style w:type="character" w:customStyle="1" w:styleId="apple-converted-space">
    <w:name w:val="apple-converted-space"/>
    <w:basedOn w:val="Domylnaczcionkaakapitu"/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BodyText22">
    <w:name w:val="Body Text 22"/>
    <w:basedOn w:val="Normalny"/>
    <w:pPr>
      <w:widowControl w:val="0"/>
      <w:jc w:val="both"/>
    </w:pPr>
    <w:rPr>
      <w:snapToGrid w:val="0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1Znak">
    <w:name w:val="Nagłówek 1 Znak"/>
    <w:link w:val="Nagwek1"/>
    <w:locked/>
    <w:rsid w:val="00266C23"/>
    <w:rPr>
      <w:rFonts w:ascii="Arial" w:hAnsi="Arial" w:cs="Arial"/>
      <w:b/>
      <w:bCs/>
      <w:sz w:val="24"/>
      <w:szCs w:val="24"/>
    </w:rPr>
  </w:style>
  <w:style w:type="character" w:customStyle="1" w:styleId="Nagwek3Znak">
    <w:name w:val="Nagłówek 3 Znak"/>
    <w:link w:val="Nagwek3"/>
    <w:locked/>
    <w:rsid w:val="0094662B"/>
    <w:rPr>
      <w:rFonts w:ascii="Arial" w:hAnsi="Arial"/>
      <w:bCs/>
      <w:szCs w:val="24"/>
    </w:rPr>
  </w:style>
  <w:style w:type="character" w:customStyle="1" w:styleId="Nagwek5Znak">
    <w:name w:val="Nagłówek 5 Znak"/>
    <w:link w:val="Nagwek5"/>
    <w:semiHidden/>
    <w:locked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customStyle="1" w:styleId="normal1">
    <w:name w:val="normal1"/>
    <w:basedOn w:val="Normalny"/>
    <w:pPr>
      <w:widowControl w:val="0"/>
    </w:pPr>
    <w:rPr>
      <w:rFonts w:ascii="CG Times (WN)" w:hAnsi="CG Times (WN)"/>
      <w:sz w:val="20"/>
      <w:szCs w:val="20"/>
      <w:lang w:val="en-US" w:eastAsia="en-US"/>
    </w:rPr>
  </w:style>
  <w:style w:type="paragraph" w:customStyle="1" w:styleId="Tabletext">
    <w:name w:val="Table text"/>
    <w:basedOn w:val="Normalny"/>
    <w:pPr>
      <w:spacing w:before="40" w:after="40"/>
    </w:pPr>
    <w:rPr>
      <w:rFonts w:ascii="Arial" w:hAnsi="Arial"/>
      <w:sz w:val="18"/>
      <w:szCs w:val="20"/>
      <w:lang w:val="en-US" w:eastAsia="en-US"/>
    </w:rPr>
  </w:style>
  <w:style w:type="paragraph" w:customStyle="1" w:styleId="normal9">
    <w:name w:val="normal 9"/>
    <w:basedOn w:val="Normalny"/>
    <w:pPr>
      <w:spacing w:before="60"/>
      <w:jc w:val="both"/>
    </w:pPr>
    <w:rPr>
      <w:rFonts w:ascii="Arial" w:hAnsi="Arial" w:cs="Arial"/>
      <w:sz w:val="18"/>
      <w:szCs w:val="18"/>
      <w:lang w:val="en-US" w:eastAsia="en-US"/>
    </w:rPr>
  </w:style>
  <w:style w:type="paragraph" w:customStyle="1" w:styleId="BalloonText1">
    <w:name w:val="Balloon Text1"/>
    <w:basedOn w:val="Normalny"/>
    <w:semiHidden/>
    <w:rPr>
      <w:rFonts w:ascii="Tahoma" w:hAnsi="Tahoma" w:cs="Tahoma"/>
      <w:sz w:val="16"/>
      <w:szCs w:val="16"/>
      <w:lang w:val="en-US" w:eastAsia="en-US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semiHidden/>
    <w:locked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semiHidden/>
    <w:locked/>
    <w:rPr>
      <w:sz w:val="24"/>
      <w:szCs w:val="24"/>
      <w:lang w:val="pl-PL" w:eastAsia="pl-PL" w:bidi="ar-SA"/>
    </w:rPr>
  </w:style>
  <w:style w:type="paragraph" w:customStyle="1" w:styleId="tableclose">
    <w:name w:val="tableclose"/>
    <w:basedOn w:val="Normalny"/>
    <w:rPr>
      <w:rFonts w:ascii="Arial" w:hAnsi="Arial" w:cs="Arial"/>
      <w:sz w:val="20"/>
      <w:szCs w:val="20"/>
      <w:lang w:val="en-US" w:eastAsia="en-US"/>
    </w:rPr>
  </w:style>
  <w:style w:type="paragraph" w:customStyle="1" w:styleId="hangindent195">
    <w:name w:val="hang indent1 9.5"/>
    <w:basedOn w:val="Normalny"/>
    <w:pPr>
      <w:tabs>
        <w:tab w:val="left" w:pos="1440"/>
      </w:tabs>
      <w:ind w:left="1440" w:hanging="720"/>
      <w:jc w:val="both"/>
    </w:pPr>
    <w:rPr>
      <w:rFonts w:ascii="Arial" w:hAnsi="Arial" w:cs="Arial"/>
      <w:sz w:val="19"/>
      <w:szCs w:val="19"/>
      <w:lang w:val="en-US" w:eastAsia="en-US"/>
    </w:rPr>
  </w:style>
  <w:style w:type="paragraph" w:customStyle="1" w:styleId="normal195">
    <w:name w:val="normal1 9.5"/>
    <w:basedOn w:val="Normalny"/>
    <w:pPr>
      <w:ind w:left="720"/>
      <w:jc w:val="both"/>
      <w:outlineLvl w:val="2"/>
    </w:pPr>
    <w:rPr>
      <w:rFonts w:ascii="Arial" w:hAnsi="Arial" w:cs="Arial"/>
      <w:sz w:val="19"/>
      <w:szCs w:val="19"/>
      <w:lang w:val="en-US" w:eastAsia="en-US"/>
    </w:rPr>
  </w:style>
  <w:style w:type="character" w:customStyle="1" w:styleId="Tekstpodstawowywcity2Znak">
    <w:name w:val="Tekst podstawowy wcięty 2 Znak"/>
    <w:link w:val="Tekstpodstawowywcity2"/>
    <w:semiHidden/>
    <w:locked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uiPriority w:val="99"/>
    <w:locked/>
    <w:rPr>
      <w:rFonts w:ascii="Arial" w:hAnsi="Arial" w:cs="Arial"/>
      <w:b/>
      <w:bCs/>
      <w:spacing w:val="76"/>
      <w:sz w:val="24"/>
      <w:szCs w:val="24"/>
      <w:lang w:val="pl-PL" w:eastAsia="pl-PL" w:bidi="ar-SA"/>
    </w:rPr>
  </w:style>
  <w:style w:type="paragraph" w:styleId="Podtytu">
    <w:name w:val="Subtitle"/>
    <w:basedOn w:val="Normalny"/>
    <w:link w:val="PodtytuZnak"/>
    <w:qFormat/>
    <w:pPr>
      <w:outlineLvl w:val="0"/>
    </w:pPr>
    <w:rPr>
      <w:rFonts w:ascii="Arial" w:hAnsi="Arial" w:cs="Arial"/>
      <w:b/>
      <w:bCs/>
      <w:sz w:val="28"/>
      <w:szCs w:val="20"/>
      <w:u w:val="single"/>
      <w:lang w:val="en-US" w:eastAsia="en-US"/>
    </w:rPr>
  </w:style>
  <w:style w:type="character" w:customStyle="1" w:styleId="PodtytuZnak">
    <w:name w:val="Podtytuł Znak"/>
    <w:link w:val="Podtytu"/>
    <w:locked/>
    <w:rPr>
      <w:rFonts w:ascii="Arial" w:hAnsi="Arial" w:cs="Arial"/>
      <w:b/>
      <w:bCs/>
      <w:sz w:val="28"/>
      <w:u w:val="single"/>
      <w:lang w:val="en-US" w:eastAsia="en-US" w:bidi="ar-SA"/>
    </w:rPr>
  </w:style>
  <w:style w:type="paragraph" w:styleId="Tekstkomentarza">
    <w:name w:val="annotation text"/>
    <w:basedOn w:val="Normalny"/>
    <w:link w:val="TekstkomentarzaZnak"/>
    <w:semiHidden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TekstkomentarzaZnak">
    <w:name w:val="Tekst komentarza Znak"/>
    <w:link w:val="Tekstkomentarza"/>
    <w:semiHidden/>
    <w:locked/>
    <w:rPr>
      <w:rFonts w:ascii="Arial" w:eastAsia="MS Mincho" w:hAnsi="Arial" w:cs="Arial"/>
      <w:lang w:val="en-US" w:eastAsia="en-US" w:bidi="ar-SA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  <w:spacing w:line="283" w:lineRule="exact"/>
      <w:ind w:hanging="398"/>
      <w:jc w:val="both"/>
    </w:p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">
    <w:name w:val="Znak"/>
    <w:basedOn w:val="Normalny"/>
  </w:style>
  <w:style w:type="paragraph" w:customStyle="1" w:styleId="level2">
    <w:name w:val="level2"/>
    <w:basedOn w:val="Normalny"/>
    <w:pPr>
      <w:spacing w:after="140" w:line="288" w:lineRule="auto"/>
      <w:ind w:left="1247" w:hanging="680"/>
      <w:jc w:val="both"/>
    </w:pPr>
    <w:rPr>
      <w:rFonts w:ascii="Arial" w:hAnsi="Arial" w:cs="Arial"/>
      <w:sz w:val="20"/>
      <w:szCs w:val="20"/>
    </w:rPr>
  </w:style>
  <w:style w:type="numbering" w:customStyle="1" w:styleId="warunkitechniczne">
    <w:name w:val="warunki techniczne"/>
    <w:pPr>
      <w:numPr>
        <w:numId w:val="4"/>
      </w:numPr>
    </w:pPr>
  </w:style>
  <w:style w:type="paragraph" w:customStyle="1" w:styleId="Podrozdzia11111">
    <w:name w:val="Podrozdział 1.1.1.1.1"/>
    <w:basedOn w:val="Nagwek3"/>
    <w:pPr>
      <w:widowControl/>
      <w:tabs>
        <w:tab w:val="left" w:pos="1985"/>
      </w:tabs>
      <w:autoSpaceDE/>
      <w:autoSpaceDN/>
      <w:spacing w:before="180"/>
      <w:ind w:left="0"/>
      <w:outlineLvl w:val="4"/>
    </w:pPr>
    <w:rPr>
      <w:rFonts w:cs="Arial"/>
      <w:b/>
      <w:bCs w:val="0"/>
      <w:iCs/>
      <w:szCs w:val="26"/>
    </w:rPr>
  </w:style>
  <w:style w:type="character" w:styleId="Odwoaniedokomentarza">
    <w:name w:val="annotation reference"/>
    <w:uiPriority w:val="99"/>
    <w:semiHidden/>
    <w:rPr>
      <w:sz w:val="16"/>
    </w:rPr>
  </w:style>
  <w:style w:type="paragraph" w:styleId="Akapitzlist">
    <w:name w:val="List Paragraph"/>
    <w:basedOn w:val="Normalny"/>
    <w:qFormat/>
    <w:pPr>
      <w:widowControl w:val="0"/>
      <w:spacing w:before="120"/>
      <w:ind w:left="708"/>
    </w:pPr>
    <w:rPr>
      <w:snapToGrid w:val="0"/>
      <w:sz w:val="20"/>
      <w:szCs w:val="20"/>
    </w:rPr>
  </w:style>
  <w:style w:type="paragraph" w:customStyle="1" w:styleId="Style13">
    <w:name w:val="Style13"/>
    <w:basedOn w:val="Normalny"/>
    <w:pPr>
      <w:widowControl w:val="0"/>
      <w:autoSpaceDE w:val="0"/>
      <w:autoSpaceDN w:val="0"/>
      <w:adjustRightInd w:val="0"/>
      <w:spacing w:line="276" w:lineRule="exact"/>
      <w:ind w:hanging="341"/>
      <w:jc w:val="both"/>
    </w:p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jc w:val="both"/>
    </w:pPr>
  </w:style>
  <w:style w:type="character" w:customStyle="1" w:styleId="FontStyle54">
    <w:name w:val="Font Style54"/>
    <w:rPr>
      <w:rFonts w:ascii="Times New Roman" w:hAnsi="Times New Roman" w:cs="Times New Roman"/>
      <w:b/>
      <w:bCs/>
      <w:sz w:val="22"/>
      <w:szCs w:val="22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567"/>
        <w:tab w:val="left" w:pos="850"/>
      </w:tabs>
      <w:ind w:left="426" w:hanging="426"/>
      <w:jc w:val="both"/>
    </w:pPr>
    <w:rPr>
      <w:szCs w:val="20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30" w:lineRule="exact"/>
      <w:ind w:hanging="720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40" w:lineRule="exact"/>
      <w:ind w:hanging="394"/>
      <w:jc w:val="both"/>
    </w:pPr>
  </w:style>
  <w:style w:type="paragraph" w:customStyle="1" w:styleId="Style26">
    <w:name w:val="Style26"/>
    <w:basedOn w:val="Normalny"/>
    <w:pPr>
      <w:widowControl w:val="0"/>
      <w:autoSpaceDE w:val="0"/>
      <w:autoSpaceDN w:val="0"/>
      <w:adjustRightInd w:val="0"/>
      <w:spacing w:line="230" w:lineRule="exact"/>
      <w:ind w:hanging="86"/>
    </w:pPr>
  </w:style>
  <w:style w:type="character" w:customStyle="1" w:styleId="FontStyle41">
    <w:name w:val="Font Style4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  <w:spacing w:line="267" w:lineRule="exact"/>
      <w:jc w:val="both"/>
    </w:pPr>
  </w:style>
  <w:style w:type="character" w:customStyle="1" w:styleId="FontStyle31">
    <w:name w:val="Font Style31"/>
    <w:rPr>
      <w:rFonts w:ascii="Times New Roman" w:hAnsi="Times New Roman" w:cs="Times New Roman"/>
      <w:sz w:val="22"/>
      <w:szCs w:val="22"/>
    </w:rPr>
  </w:style>
  <w:style w:type="paragraph" w:customStyle="1" w:styleId="Standardowywlewo">
    <w:name w:val="Standardowy w lewo"/>
    <w:basedOn w:val="Normalny"/>
    <w:pPr>
      <w:jc w:val="both"/>
    </w:pPr>
    <w:rPr>
      <w:rFonts w:ascii="Arial Narrow" w:hAnsi="Arial Narrow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ascii="Arial" w:eastAsia="MS Mincho" w:hAnsi="Arial" w:cs="Arial"/>
      <w:b/>
      <w:bCs/>
      <w:lang w:val="en-US" w:eastAsia="en-US" w:bidi="ar-SA"/>
    </w:rPr>
  </w:style>
  <w:style w:type="paragraph" w:customStyle="1" w:styleId="BodyText21">
    <w:name w:val="Body Text 21"/>
    <w:basedOn w:val="Normalny"/>
    <w:pPr>
      <w:autoSpaceDE w:val="0"/>
      <w:autoSpaceDN w:val="0"/>
      <w:jc w:val="both"/>
    </w:pPr>
    <w:rPr>
      <w:sz w:val="20"/>
      <w:szCs w:val="20"/>
    </w:rPr>
  </w:style>
  <w:style w:type="paragraph" w:customStyle="1" w:styleId="StylNagwek2aciskiTahoma11ptWyjustowanyPo6pt">
    <w:name w:val="Styl Nagłówek 2 + (Łaciński) Tahoma 11 pt Wyjustowany Po:  6 pt"/>
    <w:basedOn w:val="Nagwek2"/>
    <w:next w:val="Tekstpodstawowy"/>
    <w:pPr>
      <w:numPr>
        <w:ilvl w:val="0"/>
        <w:numId w:val="5"/>
      </w:numPr>
      <w:spacing w:before="240"/>
    </w:pPr>
    <w:rPr>
      <w:rFonts w:ascii="Tahoma" w:hAnsi="Tahoma"/>
      <w:i/>
      <w:iCs/>
      <w:sz w:val="22"/>
      <w:szCs w:val="20"/>
      <w:lang w:val="en-US" w:eastAsia="ja-JP"/>
    </w:rPr>
  </w:style>
  <w:style w:type="paragraph" w:customStyle="1" w:styleId="StylNagwek1aciskiTahoma11ptWyjustowany">
    <w:name w:val="Styl Nagłówek 1 + (Łaciński) Tahoma 11 pt Wyjustowany"/>
    <w:basedOn w:val="Nagwek1"/>
    <w:next w:val="Tekstpodstawowy"/>
    <w:pPr>
      <w:pageBreakBefore/>
      <w:spacing w:before="240" w:after="60"/>
    </w:pPr>
    <w:rPr>
      <w:rFonts w:ascii="Tahoma" w:hAnsi="Tahoma"/>
      <w:kern w:val="32"/>
      <w:sz w:val="22"/>
      <w:szCs w:val="20"/>
      <w:lang w:val="en-US" w:eastAsia="ja-JP"/>
    </w:rPr>
  </w:style>
  <w:style w:type="paragraph" w:customStyle="1" w:styleId="StylNagwek1aciskiTahoma11ptWyjustowanyZlewej">
    <w:name w:val="Styl Nagłówek 1 + (Łaciński) Tahoma 11 pt Wyjustowany Z lewej: ..."/>
    <w:basedOn w:val="Nagwek1"/>
    <w:pPr>
      <w:pageBreakBefore/>
      <w:spacing w:before="240" w:after="240"/>
      <w:ind w:left="357" w:hanging="357"/>
    </w:pPr>
    <w:rPr>
      <w:rFonts w:ascii="Tahoma" w:hAnsi="Tahoma"/>
      <w:kern w:val="32"/>
      <w:sz w:val="22"/>
      <w:szCs w:val="20"/>
      <w:lang w:val="en-US" w:eastAsia="ja-JP"/>
    </w:rPr>
  </w:style>
  <w:style w:type="paragraph" w:customStyle="1" w:styleId="StylNagwek1aciskiTahoma11ptWyjustowanyPo12pt">
    <w:name w:val="Styl Nagłówek 1 + (Łaciński) Tahoma 11 pt Wyjustowany Po:  12 pt"/>
    <w:basedOn w:val="Nagwek1"/>
    <w:autoRedefine/>
    <w:pPr>
      <w:pageBreakBefore/>
      <w:spacing w:before="240" w:after="240"/>
    </w:pPr>
    <w:rPr>
      <w:rFonts w:ascii="Tahoma" w:hAnsi="Tahoma"/>
      <w:kern w:val="32"/>
      <w:sz w:val="22"/>
      <w:szCs w:val="20"/>
      <w:lang w:val="en-US" w:eastAsia="ja-JP"/>
    </w:rPr>
  </w:style>
  <w:style w:type="paragraph" w:customStyle="1" w:styleId="StylNagwek1aciskiTahoma11ptPo6pt">
    <w:name w:val="Styl Nagłówek 1 + (Łaciński) Tahoma 11 pt Po:  6 pt"/>
    <w:basedOn w:val="Nagwek1"/>
    <w:pPr>
      <w:pageBreakBefore/>
      <w:spacing w:before="240" w:after="120"/>
      <w:jc w:val="left"/>
    </w:pPr>
    <w:rPr>
      <w:rFonts w:ascii="Tahoma" w:hAnsi="Tahoma"/>
      <w:kern w:val="32"/>
      <w:sz w:val="22"/>
      <w:szCs w:val="20"/>
      <w:lang w:val="en-US" w:eastAsia="ja-JP"/>
    </w:rPr>
  </w:style>
  <w:style w:type="paragraph" w:customStyle="1" w:styleId="StylNagwek1aciskiTahoma11ptZlewej0cmWysuni">
    <w:name w:val="Styl Nagłówek 1 + (Łaciński) Tahoma 11 pt Z lewej:  0 cm Wysuni..."/>
    <w:basedOn w:val="Nagwek1"/>
    <w:pPr>
      <w:pageBreakBefore/>
      <w:spacing w:before="240" w:after="60"/>
      <w:ind w:left="539" w:hanging="539"/>
      <w:jc w:val="left"/>
    </w:pPr>
    <w:rPr>
      <w:rFonts w:ascii="Tahoma" w:hAnsi="Tahoma"/>
      <w:kern w:val="32"/>
      <w:sz w:val="22"/>
      <w:szCs w:val="20"/>
      <w:lang w:val="en-US" w:eastAsia="ja-JP"/>
    </w:rPr>
  </w:style>
  <w:style w:type="character" w:customStyle="1" w:styleId="BodyTextIndentChar">
    <w:name w:val="Body Text Indent Char"/>
    <w:semiHidden/>
    <w:locked/>
    <w:rPr>
      <w:sz w:val="24"/>
      <w:szCs w:val="24"/>
      <w:lang w:val="pl-PL" w:eastAsia="pl-PL" w:bidi="ar-SA"/>
    </w:rPr>
  </w:style>
  <w:style w:type="character" w:customStyle="1" w:styleId="HeaderChar">
    <w:name w:val="Header Char"/>
    <w:semiHidden/>
    <w:locked/>
    <w:rPr>
      <w:sz w:val="24"/>
      <w:lang w:val="pl-PL" w:eastAsia="pl-PL" w:bidi="ar-SA"/>
    </w:rPr>
  </w:style>
  <w:style w:type="paragraph" w:customStyle="1" w:styleId="BodyTextIndent21">
    <w:name w:val="Body Text Indent 21"/>
    <w:basedOn w:val="Normalny"/>
    <w:pPr>
      <w:widowControl w:val="0"/>
      <w:ind w:left="3686" w:hanging="1843"/>
      <w:jc w:val="both"/>
    </w:pPr>
    <w:rPr>
      <w:szCs w:val="20"/>
    </w:rPr>
  </w:style>
  <w:style w:type="paragraph" w:customStyle="1" w:styleId="NagwkiSIWZ">
    <w:name w:val="Nagłówki SIWZ"/>
    <w:basedOn w:val="Nagwek1"/>
    <w:next w:val="Normalny"/>
    <w:autoRedefine/>
    <w:pPr>
      <w:numPr>
        <w:numId w:val="6"/>
      </w:numPr>
      <w:tabs>
        <w:tab w:val="clear" w:pos="360"/>
        <w:tab w:val="num" w:pos="709"/>
      </w:tabs>
      <w:autoSpaceDE w:val="0"/>
      <w:autoSpaceDN w:val="0"/>
      <w:adjustRightInd w:val="0"/>
      <w:spacing w:before="120" w:after="120"/>
      <w:ind w:left="709" w:hanging="709"/>
    </w:pPr>
    <w:rPr>
      <w:kern w:val="32"/>
      <w:sz w:val="22"/>
      <w:szCs w:val="20"/>
    </w:rPr>
  </w:style>
  <w:style w:type="paragraph" w:customStyle="1" w:styleId="wylicz">
    <w:name w:val="wylicz"/>
    <w:basedOn w:val="Normalny"/>
    <w:pPr>
      <w:widowControl w:val="0"/>
      <w:numPr>
        <w:ilvl w:val="1"/>
        <w:numId w:val="6"/>
      </w:numPr>
      <w:tabs>
        <w:tab w:val="left" w:pos="851"/>
      </w:tabs>
      <w:autoSpaceDE w:val="0"/>
      <w:autoSpaceDN w:val="0"/>
      <w:adjustRightInd w:val="0"/>
      <w:ind w:left="851" w:hanging="415"/>
      <w:jc w:val="both"/>
    </w:pPr>
    <w:rPr>
      <w:rFonts w:eastAsia="SimSun"/>
    </w:rPr>
  </w:style>
  <w:style w:type="paragraph" w:customStyle="1" w:styleId="wyliczabc">
    <w:name w:val="wylicz_abc"/>
    <w:basedOn w:val="wylicz"/>
    <w:autoRedefine/>
    <w:pPr>
      <w:numPr>
        <w:ilvl w:val="2"/>
      </w:numPr>
      <w:tabs>
        <w:tab w:val="num" w:pos="993"/>
      </w:tabs>
      <w:ind w:left="993" w:hanging="284"/>
    </w:pPr>
    <w:rPr>
      <w:szCs w:val="22"/>
    </w:rPr>
  </w:style>
  <w:style w:type="paragraph" w:customStyle="1" w:styleId="wylicztiret">
    <w:name w:val="wylicz_tiret"/>
    <w:basedOn w:val="wyliczabc"/>
    <w:autoRedefine/>
    <w:pPr>
      <w:numPr>
        <w:ilvl w:val="3"/>
      </w:numPr>
      <w:tabs>
        <w:tab w:val="num" w:pos="993"/>
      </w:tabs>
    </w:pPr>
  </w:style>
  <w:style w:type="character" w:customStyle="1" w:styleId="text1">
    <w:name w:val="text1"/>
    <w:rPr>
      <w:rFonts w:ascii="Verdana" w:hAnsi="Verdana" w:hint="default"/>
      <w:color w:val="000000"/>
      <w:sz w:val="13"/>
      <w:szCs w:val="13"/>
    </w:rPr>
  </w:style>
  <w:style w:type="character" w:customStyle="1" w:styleId="Nagwek2Znak">
    <w:name w:val="Nagłówek 2 Znak"/>
    <w:aliases w:val="Nagłówek 2 Znak Znak Znak1,Rozdział Znak1,H2 Znak1,Subhead A Znak1,2 Znak"/>
    <w:link w:val="Nagwek2"/>
    <w:rsid w:val="0000409E"/>
    <w:rPr>
      <w:rFonts w:ascii="Arial" w:hAnsi="Arial"/>
      <w:b/>
      <w:bCs/>
      <w:szCs w:val="36"/>
    </w:rPr>
  </w:style>
  <w:style w:type="paragraph" w:customStyle="1" w:styleId="ZnakZnak11">
    <w:name w:val="Znak Znak11"/>
    <w:basedOn w:val="Normalny"/>
    <w:link w:val="Bezlisty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FontStyle20">
    <w:name w:val="Font Style20"/>
    <w:rPr>
      <w:rFonts w:ascii="Arial" w:hAnsi="Arial" w:cs="Arial"/>
      <w:sz w:val="20"/>
      <w:szCs w:val="20"/>
    </w:rPr>
  </w:style>
  <w:style w:type="character" w:customStyle="1" w:styleId="Nagwek2ZnakZnakZnak">
    <w:name w:val="Nagłówek 2 Znak Znak Znak"/>
    <w:aliases w:val="Rozdział Znak,H2 Znak,Subhead A Znak,2 Znak Znak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ZnakZnak26">
    <w:name w:val="Znak Znak26"/>
    <w:locked/>
    <w:rPr>
      <w:rFonts w:cs="Times New Roman"/>
      <w:b/>
      <w:bCs/>
      <w:spacing w:val="76"/>
      <w:sz w:val="24"/>
      <w:szCs w:val="24"/>
      <w:lang w:val="pl-PL" w:eastAsia="pl-PL" w:bidi="ar-SA"/>
    </w:rPr>
  </w:style>
  <w:style w:type="character" w:customStyle="1" w:styleId="TekstpodstawowyZnak">
    <w:name w:val="Tekst podstawowy Znak"/>
    <w:aliases w:val="LOAN Znak1,LOAN Znak Znak3"/>
    <w:link w:val="Tekstpodstawowy"/>
    <w:uiPriority w:val="99"/>
    <w:locked/>
    <w:rPr>
      <w:rFonts w:ascii="Arial" w:hAnsi="Arial" w:cs="Arial"/>
      <w:sz w:val="22"/>
      <w:szCs w:val="22"/>
      <w:lang w:val="pl-PL" w:eastAsia="pl-PL" w:bidi="ar-SA"/>
    </w:rPr>
  </w:style>
  <w:style w:type="character" w:customStyle="1" w:styleId="Heading2Char">
    <w:name w:val="Heading 2 Char"/>
    <w:aliases w:val="Nagłówek 2 Znak Znak Char"/>
    <w:locked/>
    <w:rPr>
      <w:rFonts w:cs="Times New Roman"/>
      <w:b/>
      <w:bCs/>
      <w:sz w:val="36"/>
      <w:szCs w:val="36"/>
    </w:rPr>
  </w:style>
  <w:style w:type="character" w:customStyle="1" w:styleId="Tekstpodstawowy3Znak1">
    <w:name w:val="Tekst podstawowy 3 Znak1"/>
    <w:link w:val="Tekstpodstawowy3"/>
    <w:semiHidden/>
    <w:locked/>
    <w:rPr>
      <w:sz w:val="16"/>
      <w:szCs w:val="16"/>
      <w:lang w:val="pl-PL" w:eastAsia="pl-PL" w:bidi="ar-SA"/>
    </w:rPr>
  </w:style>
  <w:style w:type="character" w:customStyle="1" w:styleId="FontStyle82">
    <w:name w:val="Font Style82"/>
    <w:rPr>
      <w:rFonts w:ascii="Arial Unicode MS" w:eastAsia="Times New Roman" w:cs="Arial Unicode MS"/>
      <w:sz w:val="22"/>
      <w:szCs w:val="22"/>
    </w:rPr>
  </w:style>
  <w:style w:type="character" w:customStyle="1" w:styleId="FontStyle81">
    <w:name w:val="Font Style81"/>
    <w:rPr>
      <w:rFonts w:ascii="Arial" w:hAnsi="Arial" w:cs="Arial"/>
      <w:b/>
      <w:bCs/>
      <w:sz w:val="18"/>
      <w:szCs w:val="18"/>
    </w:r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hAnsi="Calibri" w:cs="Arial Unicode MS"/>
    </w:rPr>
  </w:style>
  <w:style w:type="character" w:customStyle="1" w:styleId="ZnakZnak17">
    <w:name w:val="Znak Znak17"/>
    <w:locked/>
    <w:rPr>
      <w:rFonts w:cs="Times New Roman"/>
      <w:sz w:val="24"/>
      <w:szCs w:val="24"/>
      <w:lang w:val="pl-PL" w:eastAsia="pl-PL" w:bidi="ar-SA"/>
    </w:rPr>
  </w:style>
  <w:style w:type="character" w:customStyle="1" w:styleId="ZnakZnak25">
    <w:name w:val="Znak Znak25"/>
    <w:locked/>
    <w:rPr>
      <w:rFonts w:cs="Times New Roman"/>
      <w:b/>
      <w:bCs/>
      <w:spacing w:val="76"/>
      <w:sz w:val="24"/>
      <w:szCs w:val="24"/>
      <w:lang w:val="pl-PL" w:eastAsia="pl-PL" w:bidi="ar-SA"/>
    </w:rPr>
  </w:style>
  <w:style w:type="character" w:customStyle="1" w:styleId="Heading1Char">
    <w:name w:val="Heading 1 Char"/>
    <w:locked/>
    <w:rPr>
      <w:rFonts w:cs="Times New Roman"/>
      <w:b/>
      <w:bCs/>
      <w:spacing w:val="76"/>
      <w:sz w:val="24"/>
      <w:szCs w:val="24"/>
      <w:lang w:val="pl-PL" w:eastAsia="pl-PL" w:bidi="ar-SA"/>
    </w:rPr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pPr>
      <w:widowControl w:val="0"/>
      <w:autoSpaceDE w:val="0"/>
      <w:autoSpaceDN w:val="0"/>
      <w:adjustRightInd w:val="0"/>
      <w:spacing w:line="403" w:lineRule="exact"/>
      <w:jc w:val="both"/>
    </w:pPr>
  </w:style>
  <w:style w:type="paragraph" w:customStyle="1" w:styleId="Style37">
    <w:name w:val="Style37"/>
    <w:basedOn w:val="Normalny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 Unicode MS" w:hAnsi="Calibri" w:cs="Arial Unicode MS"/>
    </w:rPr>
  </w:style>
  <w:style w:type="character" w:customStyle="1" w:styleId="FontStyle67">
    <w:name w:val="Font Style67"/>
    <w:rPr>
      <w:rFonts w:ascii="Arial Unicode MS" w:eastAsia="Times New Roman" w:cs="Arial Unicode MS"/>
      <w:i/>
      <w:iCs/>
      <w:spacing w:val="10"/>
      <w:sz w:val="16"/>
      <w:szCs w:val="16"/>
    </w:rPr>
  </w:style>
  <w:style w:type="character" w:customStyle="1" w:styleId="FontStyle77">
    <w:name w:val="Font Style77"/>
    <w:rPr>
      <w:rFonts w:ascii="Arial Unicode MS" w:eastAsia="Times New Roman" w:cs="Arial Unicode MS"/>
      <w:sz w:val="16"/>
      <w:szCs w:val="16"/>
    </w:rPr>
  </w:style>
  <w:style w:type="paragraph" w:customStyle="1" w:styleId="Style21">
    <w:name w:val="Style21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61">
    <w:name w:val="Style61"/>
    <w:basedOn w:val="Normalny"/>
    <w:pPr>
      <w:widowControl w:val="0"/>
      <w:autoSpaceDE w:val="0"/>
      <w:autoSpaceDN w:val="0"/>
      <w:adjustRightInd w:val="0"/>
    </w:pPr>
  </w:style>
  <w:style w:type="character" w:customStyle="1" w:styleId="Heading3Char">
    <w:name w:val="Heading 3 Char"/>
    <w:semiHidden/>
    <w:locked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199" w:lineRule="exact"/>
    </w:pPr>
  </w:style>
  <w:style w:type="paragraph" w:customStyle="1" w:styleId="Style31">
    <w:name w:val="Style31"/>
    <w:basedOn w:val="Normalny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4">
    <w:name w:val="Style34"/>
    <w:basedOn w:val="Normalny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35">
    <w:name w:val="Style35"/>
    <w:basedOn w:val="Normalny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84">
    <w:name w:val="Font Style84"/>
    <w:rPr>
      <w:rFonts w:ascii="Arial" w:hAnsi="Arial" w:cs="Arial"/>
      <w:sz w:val="18"/>
      <w:szCs w:val="18"/>
    </w:rPr>
  </w:style>
  <w:style w:type="character" w:customStyle="1" w:styleId="FontStyle89">
    <w:name w:val="Font Style89"/>
    <w:rPr>
      <w:rFonts w:ascii="Arial" w:hAnsi="Arial" w:cs="Arial"/>
      <w:b/>
      <w:bCs/>
      <w:sz w:val="22"/>
      <w:szCs w:val="22"/>
    </w:rPr>
  </w:style>
  <w:style w:type="character" w:customStyle="1" w:styleId="ZnakZnak14">
    <w:name w:val="Znak Znak14"/>
    <w:semiHidden/>
    <w:locked/>
    <w:rPr>
      <w:rFonts w:cs="Times New Roman"/>
      <w:sz w:val="16"/>
      <w:szCs w:val="16"/>
    </w:rPr>
  </w:style>
  <w:style w:type="character" w:customStyle="1" w:styleId="FontStyle87">
    <w:name w:val="Font Style87"/>
    <w:rPr>
      <w:rFonts w:ascii="Arial" w:hAnsi="Arial" w:cs="Arial"/>
      <w:sz w:val="22"/>
      <w:szCs w:val="22"/>
    </w:rPr>
  </w:style>
  <w:style w:type="paragraph" w:customStyle="1" w:styleId="Style30">
    <w:name w:val="Style30"/>
    <w:basedOn w:val="Normalny"/>
    <w:pPr>
      <w:widowControl w:val="0"/>
      <w:autoSpaceDE w:val="0"/>
      <w:autoSpaceDN w:val="0"/>
      <w:adjustRightInd w:val="0"/>
      <w:spacing w:line="269" w:lineRule="exact"/>
      <w:ind w:hanging="336"/>
      <w:jc w:val="both"/>
    </w:pPr>
  </w:style>
  <w:style w:type="character" w:customStyle="1" w:styleId="FontStyle39">
    <w:name w:val="Font Style39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20"/>
      <w:szCs w:val="20"/>
    </w:rPr>
  </w:style>
  <w:style w:type="paragraph" w:customStyle="1" w:styleId="1Num">
    <w:name w:val="1Num"/>
    <w:basedOn w:val="Normalny"/>
    <w:pPr>
      <w:numPr>
        <w:numId w:val="7"/>
      </w:numPr>
      <w:spacing w:line="320" w:lineRule="atLeast"/>
      <w:jc w:val="both"/>
    </w:pPr>
    <w:rPr>
      <w:rFonts w:ascii="Cambria" w:hAnsi="Cambria"/>
      <w:sz w:val="22"/>
      <w:lang w:eastAsia="en-US"/>
    </w:rPr>
  </w:style>
  <w:style w:type="character" w:customStyle="1" w:styleId="ZnakZnak18">
    <w:name w:val="Znak Znak18"/>
    <w:locked/>
    <w:rPr>
      <w:rFonts w:ascii="Arial" w:hAnsi="Arial" w:cs="Arial"/>
      <w:b/>
      <w:bCs/>
      <w:spacing w:val="76"/>
      <w:sz w:val="24"/>
      <w:szCs w:val="24"/>
      <w:lang w:val="pl-PL" w:eastAsia="pl-PL" w:bidi="ar-SA"/>
    </w:rPr>
  </w:style>
  <w:style w:type="character" w:customStyle="1" w:styleId="ZnakZnak15">
    <w:name w:val="Znak Znak15"/>
    <w:locked/>
    <w:rPr>
      <w:sz w:val="24"/>
      <w:szCs w:val="24"/>
      <w:lang w:val="pl-PL" w:eastAsia="pl-PL" w:bidi="ar-SA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Aaoeeu">
    <w:name w:val="Aaoeeu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pPr>
      <w:keepNext/>
      <w:widowControl/>
      <w:jc w:val="right"/>
    </w:pPr>
    <w:rPr>
      <w:rFonts w:ascii="Arial Narrow" w:hAnsi="Arial Narrow"/>
      <w:b/>
      <w:sz w:val="24"/>
      <w:lang w:val="pl-P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character" w:customStyle="1" w:styleId="BodyTextIndent2Char">
    <w:name w:val="Body Text Indent 2 Char"/>
    <w:semiHidden/>
    <w:locked/>
    <w:rPr>
      <w:rFonts w:cs="Times New Roman"/>
      <w:sz w:val="24"/>
      <w:szCs w:val="24"/>
      <w:lang w:val="pl-PL" w:eastAsia="pl-PL" w:bidi="ar-SA"/>
    </w:rPr>
  </w:style>
  <w:style w:type="character" w:customStyle="1" w:styleId="BodyText2Char1">
    <w:name w:val="Body Text 2 Char1"/>
    <w:semiHidden/>
    <w:locked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pPr>
      <w:widowControl w:val="0"/>
      <w:spacing w:before="120"/>
      <w:ind w:left="708"/>
    </w:pPr>
    <w:rPr>
      <w:rFonts w:eastAsia="Calibri"/>
      <w:sz w:val="20"/>
      <w:szCs w:val="20"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TitleChar1">
    <w:name w:val="Title Char1"/>
    <w:locked/>
    <w:rPr>
      <w:rFonts w:ascii="Arial" w:hAnsi="Arial"/>
      <w:b/>
      <w:spacing w:val="76"/>
      <w:sz w:val="24"/>
      <w:lang w:val="pl-PL"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UMstW">
    <w:name w:val="UMstW"/>
    <w:semiHidden/>
    <w:rPr>
      <w:rFonts w:ascii="Arial" w:hAnsi="Arial" w:cs="Arial"/>
      <w:color w:val="auto"/>
      <w:sz w:val="20"/>
      <w:szCs w:val="20"/>
    </w:rPr>
  </w:style>
  <w:style w:type="paragraph" w:customStyle="1" w:styleId="bodytext1">
    <w:name w:val="bodytext1"/>
    <w:basedOn w:val="Normalny"/>
    <w:pPr>
      <w:shd w:val="clear" w:color="auto" w:fill="FFFFFF"/>
      <w:spacing w:before="420" w:after="180" w:line="240" w:lineRule="atLeast"/>
      <w:ind w:hanging="440"/>
      <w:jc w:val="both"/>
    </w:pPr>
    <w:rPr>
      <w:rFonts w:ascii="Verdana" w:hAnsi="Verdana"/>
      <w:sz w:val="23"/>
      <w:szCs w:val="23"/>
    </w:rPr>
  </w:style>
  <w:style w:type="paragraph" w:customStyle="1" w:styleId="bodytext50">
    <w:name w:val="bodytext50"/>
    <w:basedOn w:val="Normalny"/>
    <w:pPr>
      <w:shd w:val="clear" w:color="auto" w:fill="FFFFFF"/>
      <w:spacing w:before="180" w:after="180"/>
      <w:jc w:val="center"/>
    </w:pPr>
    <w:rPr>
      <w:rFonts w:ascii="Trebuchet MS" w:hAnsi="Trebuchet MS"/>
      <w:sz w:val="28"/>
      <w:szCs w:val="28"/>
    </w:rPr>
  </w:style>
  <w:style w:type="character" w:customStyle="1" w:styleId="bodytext">
    <w:name w:val="bodytext"/>
    <w:rPr>
      <w:rFonts w:ascii="Verdana" w:hAnsi="Verdana" w:hint="default"/>
    </w:rPr>
  </w:style>
  <w:style w:type="character" w:customStyle="1" w:styleId="bodytextitalic">
    <w:name w:val="bodytextitalic"/>
    <w:rPr>
      <w:rFonts w:ascii="Verdana" w:hAnsi="Verdana" w:hint="default"/>
      <w:i/>
      <w:iCs/>
    </w:rPr>
  </w:style>
  <w:style w:type="character" w:customStyle="1" w:styleId="bodytext5">
    <w:name w:val="bodytext5"/>
    <w:rPr>
      <w:rFonts w:ascii="Trebuchet MS" w:hAnsi="Trebuchet MS" w:hint="default"/>
    </w:rPr>
  </w:style>
  <w:style w:type="character" w:customStyle="1" w:styleId="bodytext5arial">
    <w:name w:val="bodytext5arial"/>
    <w:rPr>
      <w:rFonts w:ascii="Arial" w:hAnsi="Arial" w:cs="Arial" w:hint="default"/>
    </w:rPr>
  </w:style>
  <w:style w:type="paragraph" w:customStyle="1" w:styleId="western">
    <w:name w:val="western"/>
    <w:basedOn w:val="Normalny"/>
    <w:pPr>
      <w:suppressAutoHyphens/>
      <w:spacing w:before="280" w:after="280"/>
      <w:jc w:val="both"/>
    </w:pPr>
    <w:rPr>
      <w:lang w:eastAsia="ar-SA"/>
    </w:rPr>
  </w:style>
  <w:style w:type="paragraph" w:customStyle="1" w:styleId="tekst">
    <w:name w:val="tekst"/>
    <w:basedOn w:val="Normalny"/>
    <w:pPr>
      <w:widowControl w:val="0"/>
      <w:suppressLineNumbers/>
      <w:suppressAutoHyphens/>
      <w:spacing w:before="60" w:after="60"/>
      <w:jc w:val="both"/>
    </w:pPr>
    <w:rPr>
      <w:rFonts w:eastAsia="Lucida Sans Unicode" w:cs="Tahoma"/>
      <w:szCs w:val="20"/>
    </w:rPr>
  </w:style>
  <w:style w:type="character" w:customStyle="1" w:styleId="BodyText3Char">
    <w:name w:val="Body Text 3 Char"/>
    <w:semiHidden/>
    <w:locked/>
    <w:rPr>
      <w:sz w:val="16"/>
      <w:szCs w:val="16"/>
      <w:lang w:val="pl-PL" w:eastAsia="pl-PL" w:bidi="ar-SA"/>
    </w:rPr>
  </w:style>
  <w:style w:type="character" w:customStyle="1" w:styleId="Nagwek2ZnakZnakZnakZnak">
    <w:name w:val="Nagłówek 2 Znak Znak Znak Znak"/>
    <w:rPr>
      <w:b/>
      <w:bCs/>
      <w:sz w:val="36"/>
      <w:szCs w:val="36"/>
      <w:lang w:val="pl-PL" w:eastAsia="pl-PL" w:bidi="ar-SA"/>
    </w:rPr>
  </w:style>
  <w:style w:type="paragraph" w:customStyle="1" w:styleId="ZnakZnak0">
    <w:name w:val="Znak Znak"/>
    <w:basedOn w:val="Normalny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Bodytext2">
    <w:name w:val="Body text (2)_"/>
    <w:link w:val="Bodytext210"/>
    <w:rPr>
      <w:sz w:val="22"/>
      <w:szCs w:val="22"/>
      <w:lang w:bidi="ar-SA"/>
    </w:rPr>
  </w:style>
  <w:style w:type="paragraph" w:customStyle="1" w:styleId="Bodytext210">
    <w:name w:val="Body text (2)1"/>
    <w:basedOn w:val="Normalny"/>
    <w:link w:val="Bodytext2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  <w:lang w:val="x-none" w:eastAsia="x-none"/>
    </w:rPr>
  </w:style>
  <w:style w:type="character" w:customStyle="1" w:styleId="Bodytext20">
    <w:name w:val="Body text (2)"/>
    <w:rPr>
      <w:rFonts w:ascii="Times New Roman" w:hAnsi="Times New Roman" w:cs="Times New Roman"/>
      <w:sz w:val="22"/>
      <w:szCs w:val="22"/>
      <w:u w:val="single"/>
      <w:lang w:bidi="ar-SA"/>
    </w:rPr>
  </w:style>
  <w:style w:type="character" w:customStyle="1" w:styleId="StopkaZnak">
    <w:name w:val="Stopka Znak"/>
    <w:link w:val="Stopka"/>
    <w:uiPriority w:val="99"/>
    <w:locked/>
    <w:rPr>
      <w:sz w:val="24"/>
      <w:szCs w:val="24"/>
      <w:lang w:val="pl-PL" w:eastAsia="pl-PL" w:bidi="ar-SA"/>
    </w:rPr>
  </w:style>
  <w:style w:type="character" w:customStyle="1" w:styleId="SubtitleChar">
    <w:name w:val="Subtitle Char"/>
    <w:locked/>
    <w:rPr>
      <w:rFonts w:ascii="Arial" w:hAnsi="Arial" w:cs="Arial"/>
      <w:b/>
      <w:sz w:val="22"/>
      <w:szCs w:val="22"/>
    </w:rPr>
  </w:style>
  <w:style w:type="character" w:customStyle="1" w:styleId="FooterChar">
    <w:name w:val="Footer Char"/>
    <w:semiHidden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Pr>
      <w:lang w:val="pl-PL" w:eastAsia="pl-PL" w:bidi="ar-SA"/>
    </w:rPr>
  </w:style>
  <w:style w:type="character" w:customStyle="1" w:styleId="Bodytext16pt">
    <w:name w:val="Body text + 16 pt"/>
    <w:aliases w:val="Bold,Not Italic"/>
    <w:rPr>
      <w:rFonts w:ascii="Arial" w:hAnsi="Arial"/>
      <w:b/>
      <w:sz w:val="32"/>
      <w:shd w:val="clear" w:color="auto" w:fill="FFFFFF"/>
    </w:rPr>
  </w:style>
  <w:style w:type="paragraph" w:customStyle="1" w:styleId="StandardowyStandardowy1">
    <w:name w:val="Standardowy.Standardowy1"/>
    <w:rsid w:val="009E40F2"/>
  </w:style>
  <w:style w:type="paragraph" w:customStyle="1" w:styleId="tekstpodstawowynumerowany">
    <w:name w:val="tekst podstawowy numerowany"/>
    <w:basedOn w:val="Normalny"/>
    <w:link w:val="tekstpodstawowynumerowanyZnak"/>
    <w:qFormat/>
    <w:rsid w:val="00AC13FB"/>
    <w:pPr>
      <w:spacing w:before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numerowanyZnak">
    <w:name w:val="tekst podstawowy numerowany Znak"/>
    <w:link w:val="tekstpodstawowynumerowany"/>
    <w:rsid w:val="00AC13FB"/>
    <w:rPr>
      <w:rFonts w:ascii="Arial" w:hAnsi="Arial" w:cs="Arial"/>
    </w:rPr>
  </w:style>
  <w:style w:type="paragraph" w:customStyle="1" w:styleId="tekstpodsta">
    <w:name w:val="tekst podst a)"/>
    <w:basedOn w:val="Normalny"/>
    <w:next w:val="tekstpodstawowynumerowany"/>
    <w:link w:val="tekstpodstaZnak"/>
    <w:rsid w:val="00AC13FB"/>
    <w:pPr>
      <w:spacing w:before="120" w:line="30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Znak">
    <w:name w:val="tekst podst a) Znak"/>
    <w:link w:val="tekstpodsta"/>
    <w:rsid w:val="00AC13FB"/>
    <w:rPr>
      <w:rFonts w:ascii="Arial" w:hAnsi="Arial" w:cs="Arial"/>
    </w:rPr>
  </w:style>
  <w:style w:type="paragraph" w:styleId="Poprawka">
    <w:name w:val="Revision"/>
    <w:hidden/>
    <w:uiPriority w:val="99"/>
    <w:semiHidden/>
    <w:rsid w:val="008C7B03"/>
    <w:rPr>
      <w:sz w:val="24"/>
      <w:szCs w:val="24"/>
    </w:rPr>
  </w:style>
  <w:style w:type="character" w:customStyle="1" w:styleId="ui-provider">
    <w:name w:val="ui-provider"/>
    <w:basedOn w:val="Domylnaczcionkaakapitu"/>
    <w:rsid w:val="00E4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503F5-CB46-4778-945F-E4F22DA8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2397</Words>
  <Characters>14547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ZP/AN/341/III-198/07</vt:lpstr>
    </vt:vector>
  </TitlesOfParts>
  <Company>Urząd m.st. Warszawy</Company>
  <LinksUpToDate>false</LinksUpToDate>
  <CharactersWithSpaces>16911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ZP/AN/341/III-198/07</dc:title>
  <dc:subject/>
  <dc:creator>umsw</dc:creator>
  <cp:keywords/>
  <cp:lastModifiedBy>Mirosław Perkowski</cp:lastModifiedBy>
  <cp:revision>20</cp:revision>
  <cp:lastPrinted>2017-09-20T12:08:00Z</cp:lastPrinted>
  <dcterms:created xsi:type="dcterms:W3CDTF">2022-09-22T07:49:00Z</dcterms:created>
  <dcterms:modified xsi:type="dcterms:W3CDTF">2024-09-23T09:00:00Z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