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E4D83" w14:textId="1C5D478E" w:rsidR="00135644" w:rsidRPr="002D3BA8" w:rsidRDefault="00135644" w:rsidP="002D3BA8">
      <w:pPr>
        <w:pStyle w:val="Teksttreci20"/>
        <w:shd w:val="clear" w:color="auto" w:fill="auto"/>
        <w:spacing w:line="276" w:lineRule="auto"/>
        <w:ind w:left="720" w:firstLine="0"/>
        <w:jc w:val="right"/>
        <w:rPr>
          <w:bCs/>
          <w:i/>
          <w:iCs/>
        </w:rPr>
      </w:pPr>
      <w:r w:rsidRPr="002D3BA8">
        <w:rPr>
          <w:bCs/>
          <w:i/>
          <w:iCs/>
        </w:rPr>
        <w:t xml:space="preserve">Załącznik nr 3 do umowy </w:t>
      </w:r>
    </w:p>
    <w:p w14:paraId="09417D03" w14:textId="77777777" w:rsidR="00135644" w:rsidRDefault="00135644" w:rsidP="005F5BA9">
      <w:pPr>
        <w:pStyle w:val="Teksttreci20"/>
        <w:shd w:val="clear" w:color="auto" w:fill="auto"/>
        <w:spacing w:line="276" w:lineRule="auto"/>
        <w:ind w:left="720" w:firstLine="0"/>
        <w:jc w:val="center"/>
        <w:rPr>
          <w:b/>
        </w:rPr>
      </w:pPr>
    </w:p>
    <w:p w14:paraId="69C315A7" w14:textId="31EA74B4" w:rsidR="00135644" w:rsidRDefault="005F5BA9" w:rsidP="005F5BA9">
      <w:pPr>
        <w:pStyle w:val="Teksttreci20"/>
        <w:shd w:val="clear" w:color="auto" w:fill="auto"/>
        <w:spacing w:line="276" w:lineRule="auto"/>
        <w:ind w:left="720" w:firstLine="0"/>
        <w:jc w:val="center"/>
        <w:rPr>
          <w:b/>
        </w:rPr>
      </w:pPr>
      <w:r w:rsidRPr="0032796C">
        <w:rPr>
          <w:b/>
        </w:rPr>
        <w:t>SZCZEGÓŁOWE WYMAGANIA W ZAKRESIE OCHRONY INFORMACJI NIEJAWNYCH</w:t>
      </w:r>
    </w:p>
    <w:p w14:paraId="2CCFDF68" w14:textId="77777777" w:rsidR="005F5BA9" w:rsidRPr="0032796C" w:rsidRDefault="005F5BA9" w:rsidP="00135644">
      <w:pPr>
        <w:pStyle w:val="Teksttreci20"/>
        <w:shd w:val="clear" w:color="auto" w:fill="auto"/>
        <w:spacing w:line="276" w:lineRule="auto"/>
        <w:ind w:left="720" w:firstLine="0"/>
        <w:jc w:val="center"/>
        <w:rPr>
          <w:b/>
        </w:rPr>
      </w:pPr>
    </w:p>
    <w:p w14:paraId="6B1E42F1" w14:textId="0E3607D9" w:rsidR="0080051B" w:rsidRDefault="00AC79E3" w:rsidP="00135644">
      <w:pPr>
        <w:pStyle w:val="Teksttreci20"/>
        <w:numPr>
          <w:ilvl w:val="0"/>
          <w:numId w:val="5"/>
        </w:numPr>
        <w:shd w:val="clear" w:color="auto" w:fill="auto"/>
        <w:tabs>
          <w:tab w:val="left" w:pos="284"/>
        </w:tabs>
        <w:spacing w:before="0" w:after="60"/>
        <w:ind w:left="284" w:hanging="284"/>
        <w:jc w:val="both"/>
      </w:pPr>
      <w:r>
        <w:t>Niniejsz</w:t>
      </w:r>
      <w:r w:rsidR="005F5BA9">
        <w:t>e</w:t>
      </w:r>
      <w:r>
        <w:t xml:space="preserve"> </w:t>
      </w:r>
      <w:r w:rsidR="005F5BA9">
        <w:t xml:space="preserve">Szczegółowe Wymagania </w:t>
      </w:r>
      <w:r w:rsidR="008970C7">
        <w:t>w zakresie ochrony informacji niejawnych</w:t>
      </w:r>
      <w:r>
        <w:t xml:space="preserve"> </w:t>
      </w:r>
      <w:r w:rsidR="00135644">
        <w:t xml:space="preserve">zwane </w:t>
      </w:r>
      <w:r>
        <w:t>dalej „</w:t>
      </w:r>
      <w:r w:rsidR="008970C7">
        <w:t>Wymaganiami</w:t>
      </w:r>
      <w:r>
        <w:t xml:space="preserve">” </w:t>
      </w:r>
      <w:r w:rsidR="00135644">
        <w:t xml:space="preserve">są </w:t>
      </w:r>
      <w:r>
        <w:t>załącznikiem</w:t>
      </w:r>
      <w:r w:rsidR="0080051B">
        <w:t xml:space="preserve"> </w:t>
      </w:r>
      <w:r>
        <w:t xml:space="preserve">do </w:t>
      </w:r>
      <w:r w:rsidR="00135644">
        <w:t xml:space="preserve">umowy </w:t>
      </w:r>
      <w:r>
        <w:t>nr</w:t>
      </w:r>
      <w:r w:rsidR="0080051B">
        <w:t xml:space="preserve"> </w:t>
      </w:r>
      <w:r w:rsidR="0063084F" w:rsidRPr="0063084F">
        <w:rPr>
          <w:bCs/>
        </w:rPr>
        <w:t>SVA/U/466-16/U/2023</w:t>
      </w:r>
      <w:r w:rsidR="001958F8">
        <w:t xml:space="preserve"> </w:t>
      </w:r>
      <w:r w:rsidR="00B02C65">
        <w:t xml:space="preserve"> </w:t>
      </w:r>
      <w:r w:rsidR="001958F8">
        <w:t>z</w:t>
      </w:r>
      <w:r>
        <w:t xml:space="preserve"> dni</w:t>
      </w:r>
      <w:r w:rsidR="001958F8">
        <w:t>a</w:t>
      </w:r>
      <w:r w:rsidR="0080051B">
        <w:t xml:space="preserve"> </w:t>
      </w:r>
      <w:r w:rsidR="00904EC5">
        <w:t>…………………..</w:t>
      </w:r>
      <w:r w:rsidR="001958F8">
        <w:t xml:space="preserve">r. </w:t>
      </w:r>
      <w:r>
        <w:t>i stanowi</w:t>
      </w:r>
      <w:r w:rsidR="00135644">
        <w:t>ą</w:t>
      </w:r>
      <w:r>
        <w:t xml:space="preserve"> je</w:t>
      </w:r>
      <w:r w:rsidR="001958F8">
        <w:t>go</w:t>
      </w:r>
      <w:r>
        <w:t xml:space="preserve"> integralną część.</w:t>
      </w:r>
    </w:p>
    <w:p w14:paraId="1AE1838B" w14:textId="03559E49" w:rsidR="00AC79E3" w:rsidRDefault="008970C7" w:rsidP="00135644">
      <w:pPr>
        <w:pStyle w:val="Teksttreci20"/>
        <w:numPr>
          <w:ilvl w:val="0"/>
          <w:numId w:val="5"/>
        </w:numPr>
        <w:shd w:val="clear" w:color="auto" w:fill="auto"/>
        <w:tabs>
          <w:tab w:val="left" w:pos="284"/>
        </w:tabs>
        <w:spacing w:before="0" w:after="60"/>
        <w:ind w:left="284" w:hanging="284"/>
        <w:jc w:val="both"/>
      </w:pPr>
      <w:r>
        <w:t>Wymagania</w:t>
      </w:r>
      <w:r w:rsidR="00AC79E3">
        <w:t xml:space="preserve"> określa</w:t>
      </w:r>
      <w:r>
        <w:t>ją</w:t>
      </w:r>
      <w:r w:rsidR="00AC79E3">
        <w:t xml:space="preserve"> </w:t>
      </w:r>
      <w:r>
        <w:t>zasady</w:t>
      </w:r>
      <w:r w:rsidR="00AC79E3">
        <w:t xml:space="preserve"> ochrony informacji niejawnych</w:t>
      </w:r>
      <w:r w:rsidR="0080051B">
        <w:t xml:space="preserve"> </w:t>
      </w:r>
      <w:r w:rsidR="00AC79E3">
        <w:t xml:space="preserve">o klauzuli ZASTRZEŻONE </w:t>
      </w:r>
      <w:r>
        <w:t xml:space="preserve">jakie mają być przestrzegane </w:t>
      </w:r>
      <w:r w:rsidR="00AC79E3">
        <w:t xml:space="preserve">przez </w:t>
      </w:r>
      <w:r w:rsidR="00AC79E3" w:rsidRPr="00BD6568">
        <w:t xml:space="preserve">Wykonawcę w trakcie realizacji </w:t>
      </w:r>
      <w:r w:rsidR="00AC79E3" w:rsidRPr="00135644">
        <w:rPr>
          <w:bCs/>
        </w:rPr>
        <w:t>zadania</w:t>
      </w:r>
      <w:r w:rsidR="00CE1EAF" w:rsidRPr="00135644">
        <w:rPr>
          <w:b/>
          <w:bCs/>
        </w:rPr>
        <w:t xml:space="preserve"> „</w:t>
      </w:r>
      <w:r w:rsidR="0030627B" w:rsidRPr="00897F39">
        <w:rPr>
          <w:b/>
          <w:bCs/>
        </w:rPr>
        <w:t>Budowa zewnętrznej instalacji gazu LPG wraz z płytą fundamentową na potrzeby kuchni w</w:t>
      </w:r>
      <w:r w:rsidR="0030627B" w:rsidRPr="00897F39">
        <w:rPr>
          <w:rFonts w:ascii="Tahoma" w:hAnsi="Tahoma" w:cs="Tahoma"/>
          <w:b/>
          <w:bCs/>
          <w:sz w:val="17"/>
          <w:szCs w:val="17"/>
        </w:rPr>
        <w:t xml:space="preserve"> </w:t>
      </w:r>
      <w:r w:rsidR="0030627B" w:rsidRPr="00897F39">
        <w:rPr>
          <w:b/>
          <w:bCs/>
        </w:rPr>
        <w:t xml:space="preserve">budynku nr 136 zlokalizowanym na terenie </w:t>
      </w:r>
      <w:proofErr w:type="spellStart"/>
      <w:r w:rsidR="0030627B" w:rsidRPr="00897F39">
        <w:rPr>
          <w:b/>
          <w:bCs/>
        </w:rPr>
        <w:t>kompl</w:t>
      </w:r>
      <w:proofErr w:type="spellEnd"/>
      <w:r w:rsidR="0030627B" w:rsidRPr="00897F39">
        <w:rPr>
          <w:b/>
          <w:bCs/>
        </w:rPr>
        <w:t>. wojsk. w m. Orzysz</w:t>
      </w:r>
      <w:r w:rsidR="00CE1EAF" w:rsidRPr="00135644">
        <w:rPr>
          <w:b/>
          <w:bCs/>
          <w:iCs/>
        </w:rPr>
        <w:t>”</w:t>
      </w:r>
      <w:r w:rsidR="00135644">
        <w:rPr>
          <w:b/>
          <w:bCs/>
          <w:iCs/>
        </w:rPr>
        <w:t>.</w:t>
      </w:r>
      <w:r w:rsidR="00EC628D" w:rsidRPr="00135644">
        <w:rPr>
          <w:b/>
          <w:bCs/>
        </w:rPr>
        <w:t xml:space="preserve"> </w:t>
      </w:r>
      <w:r w:rsidR="00AC79E3" w:rsidRPr="00904EC5">
        <w:t>Wykonaw</w:t>
      </w:r>
      <w:r w:rsidR="00AC79E3">
        <w:t xml:space="preserve">ca zobowiązany jest do przestrzegania procedur i przepisów dotyczących ochrony materiałów zawierających informacje niejawne w rozumieniu ustawy z dnia </w:t>
      </w:r>
      <w:r w:rsidR="00135644">
        <w:br/>
      </w:r>
      <w:r w:rsidR="00AC79E3">
        <w:t>5 sierpnia 2010 r. o</w:t>
      </w:r>
      <w:r w:rsidR="00DC335C">
        <w:t> </w:t>
      </w:r>
      <w:r w:rsidR="00AC79E3">
        <w:t xml:space="preserve">ochronie informacji niejawnych pod rygorem zerwania umowy z winy Wykonawcy i odpowiedzialności finansowej oraz karnej za ujawnienie informacji niejawnych podlegających ochronie, wynikające z ustawy z dnia 6 czerwca 1997 r. - Kodeks </w:t>
      </w:r>
      <w:r w:rsidR="00135644">
        <w:t>Karny.</w:t>
      </w:r>
    </w:p>
    <w:p w14:paraId="588020C5" w14:textId="034D4C69" w:rsidR="00AC79E3" w:rsidRDefault="00AC79E3" w:rsidP="00135644">
      <w:pPr>
        <w:pStyle w:val="Teksttreci20"/>
        <w:numPr>
          <w:ilvl w:val="0"/>
          <w:numId w:val="5"/>
        </w:numPr>
        <w:shd w:val="clear" w:color="auto" w:fill="auto"/>
        <w:tabs>
          <w:tab w:val="left" w:pos="284"/>
        </w:tabs>
        <w:spacing w:before="0" w:after="60"/>
        <w:ind w:left="284" w:hanging="284"/>
        <w:jc w:val="both"/>
      </w:pPr>
      <w:r>
        <w:t>W razie zmiany obowiązujących aktów normatywnych lub wprowadzenia nowych przepisów o</w:t>
      </w:r>
      <w:r w:rsidR="001F2581">
        <w:t> </w:t>
      </w:r>
      <w:r>
        <w:t>ochronie informacji niejawnych Wykonawca zobowiązany jest do ich przestrzegania w zakresie wymaganym stosownie do klauzul tajności wytwarzanych (przetwarzanych, przechowywanych) informacji niejawnych w związku z realizacją umowy.</w:t>
      </w:r>
    </w:p>
    <w:p w14:paraId="46760506" w14:textId="2F1B89F3" w:rsidR="00AC79E3" w:rsidRDefault="00AC79E3" w:rsidP="002D3BA8">
      <w:pPr>
        <w:pStyle w:val="Teksttreci20"/>
        <w:numPr>
          <w:ilvl w:val="0"/>
          <w:numId w:val="5"/>
        </w:numPr>
        <w:shd w:val="clear" w:color="auto" w:fill="auto"/>
        <w:tabs>
          <w:tab w:val="left" w:pos="284"/>
        </w:tabs>
        <w:spacing w:before="0" w:after="60"/>
        <w:ind w:left="284" w:hanging="284"/>
        <w:jc w:val="both"/>
      </w:pPr>
      <w:r>
        <w:t>Za ochronę przetwarzanych (wytwarzanych, przechowywanych) informacji niejawnych,</w:t>
      </w:r>
      <w:r w:rsidR="00135644">
        <w:t xml:space="preserve"> </w:t>
      </w:r>
      <w:r>
        <w:t>w</w:t>
      </w:r>
      <w:r w:rsidR="00DC335C">
        <w:t> </w:t>
      </w:r>
      <w:r>
        <w:t>szczególności za zorganizowanie i zapewnienie funkcjonowania tej ochrony odpowiada, zgodnie z art. 14 ustawy z dnia 5 sierpnia 2010 r. o ochronie informacji niejawnych</w:t>
      </w:r>
      <w:r w:rsidR="00135644">
        <w:t xml:space="preserve">, </w:t>
      </w:r>
      <w:r>
        <w:t>odpowiada Kierownik Jednostki Organizacyjnej Wykonawcy (osoba określona w art. 2 ust. 14 ustawy), tj.:</w:t>
      </w:r>
    </w:p>
    <w:p w14:paraId="65F2A8A0" w14:textId="045DD479" w:rsidR="001278B8" w:rsidRDefault="001278B8"/>
    <w:p w14:paraId="1EACE3C6" w14:textId="4EC1E34B" w:rsidR="00431AD5" w:rsidRDefault="00431AD5" w:rsidP="008970C7">
      <w:pPr>
        <w:spacing w:after="0"/>
        <w:ind w:left="400"/>
      </w:pPr>
      <w:r>
        <w:t>………………………………………………………………………………………………………………………………………………………</w:t>
      </w:r>
    </w:p>
    <w:p w14:paraId="3021C3D0" w14:textId="0763682D" w:rsidR="00AC79E3" w:rsidRDefault="00AC79E3" w:rsidP="008970C7">
      <w:pPr>
        <w:pStyle w:val="Teksttreci30"/>
        <w:shd w:val="clear" w:color="auto" w:fill="auto"/>
        <w:spacing w:before="0" w:after="0" w:line="200" w:lineRule="exact"/>
        <w:ind w:left="2280"/>
        <w:rPr>
          <w:i/>
          <w:iCs/>
        </w:rPr>
      </w:pPr>
      <w:r w:rsidRPr="002D3BA8">
        <w:rPr>
          <w:i/>
          <w:iCs/>
        </w:rPr>
        <w:t>(imię i nazwisko Kierownika Jednostki Organizacyjnej Wykonawcy)</w:t>
      </w:r>
    </w:p>
    <w:p w14:paraId="17AA4FD3" w14:textId="77777777" w:rsidR="00135644" w:rsidRPr="002D3BA8" w:rsidRDefault="00135644" w:rsidP="002D3BA8">
      <w:pPr>
        <w:pStyle w:val="Teksttreci30"/>
        <w:shd w:val="clear" w:color="auto" w:fill="auto"/>
        <w:spacing w:before="0" w:after="0" w:line="200" w:lineRule="exact"/>
        <w:rPr>
          <w:i/>
          <w:iCs/>
        </w:rPr>
      </w:pPr>
    </w:p>
    <w:p w14:paraId="0BA03329" w14:textId="77777777" w:rsidR="008970C7" w:rsidRDefault="008970C7" w:rsidP="008970C7">
      <w:pPr>
        <w:pStyle w:val="Teksttreci30"/>
        <w:shd w:val="clear" w:color="auto" w:fill="auto"/>
        <w:spacing w:before="0" w:after="0" w:line="200" w:lineRule="exact"/>
        <w:ind w:left="2280"/>
      </w:pPr>
    </w:p>
    <w:p w14:paraId="1A61D463" w14:textId="50929084" w:rsidR="00AC79E3" w:rsidRDefault="00AC79E3" w:rsidP="00135644">
      <w:pPr>
        <w:pStyle w:val="Teksttreci20"/>
        <w:numPr>
          <w:ilvl w:val="0"/>
          <w:numId w:val="1"/>
        </w:numPr>
        <w:shd w:val="clear" w:color="auto" w:fill="auto"/>
        <w:tabs>
          <w:tab w:val="left" w:pos="567"/>
        </w:tabs>
        <w:spacing w:before="0" w:line="313" w:lineRule="exact"/>
        <w:ind w:left="284" w:hanging="284"/>
        <w:jc w:val="both"/>
      </w:pPr>
      <w:r>
        <w:t>W przypadku realizacji umowy przez konsorcjum firm, za ochronę informacji niejawnych odpowiedzialny jest każdy z Kierowników Jednostki Organizacyjnej poszczególnych członków konsorcjum, którego pracownicy mogą mieć dostęp do informacji niejawnych. Przynajmniej jeden członek konsorcjum musi spełniać pełne wymagania w zakresie ochrony informacji niejawnych, który powinien pełnić funkcję Lidera Konsorcjum</w:t>
      </w:r>
      <w:r w:rsidR="00431AD5">
        <w:t>.</w:t>
      </w:r>
    </w:p>
    <w:p w14:paraId="361D9AEE" w14:textId="533F468F" w:rsidR="00AC79E3" w:rsidRDefault="00135644" w:rsidP="00135644">
      <w:pPr>
        <w:pStyle w:val="Teksttreci20"/>
        <w:numPr>
          <w:ilvl w:val="0"/>
          <w:numId w:val="1"/>
        </w:numPr>
        <w:shd w:val="clear" w:color="auto" w:fill="auto"/>
        <w:tabs>
          <w:tab w:val="left" w:pos="567"/>
        </w:tabs>
        <w:spacing w:before="0" w:line="313" w:lineRule="exact"/>
        <w:ind w:left="284" w:hanging="284"/>
        <w:jc w:val="both"/>
      </w:pPr>
      <w:r>
        <w:t>U</w:t>
      </w:r>
      <w:r w:rsidR="00AC79E3">
        <w:t>mowa konsorcjum musi określać odpowiedzialność poszczególnych jego członków za ochronę informacji niejawnych w związku z realizacją umowy, a w szczególności wskazywać Wykonawcę odpowiedzialnego za przyjmowanie i przechowywanie dokumentów niejawnych oraz przetwarzanie informacji niejawnych.</w:t>
      </w:r>
    </w:p>
    <w:p w14:paraId="593ED875" w14:textId="24AF9E16" w:rsidR="004F601E" w:rsidRDefault="004F601E" w:rsidP="00135644">
      <w:pPr>
        <w:pStyle w:val="Teksttreci20"/>
        <w:numPr>
          <w:ilvl w:val="0"/>
          <w:numId w:val="1"/>
        </w:numPr>
        <w:shd w:val="clear" w:color="auto" w:fill="auto"/>
        <w:tabs>
          <w:tab w:val="left" w:pos="567"/>
        </w:tabs>
        <w:spacing w:before="0" w:line="313" w:lineRule="exact"/>
        <w:ind w:left="284" w:hanging="284"/>
        <w:jc w:val="both"/>
      </w:pPr>
      <w:r w:rsidRPr="004F601E">
        <w:t>2.</w:t>
      </w:r>
      <w:r w:rsidRPr="004F601E">
        <w:tab/>
        <w:t xml:space="preserve">Mając na uwadze art. 42 ust. 3 ustawy, w przypadku kancelarii tajnej z akredytowanym systemem </w:t>
      </w:r>
      <w:r w:rsidRPr="004F601E">
        <w:lastRenderedPageBreak/>
        <w:t>teleinformatycznym obsługującej więcej niż jedną jednostkę organizacyjną, Podwykonawca winien przedstawić Wykonawcy potwierdzoną za zgodność z oryginałem umowę regulującą zasady współpracy dotyczące korzystania z kancelarii tajnej, w tym m.in. zasady odpowiedzialności za korzystanie z kancelarii tajnej, podległość i obsadę kancelarii.</w:t>
      </w:r>
    </w:p>
    <w:p w14:paraId="6A467BEA" w14:textId="77777777" w:rsidR="00AC79E3" w:rsidRDefault="00AC79E3" w:rsidP="002D3BA8">
      <w:pPr>
        <w:pStyle w:val="Teksttreci20"/>
        <w:numPr>
          <w:ilvl w:val="0"/>
          <w:numId w:val="1"/>
        </w:numPr>
        <w:shd w:val="clear" w:color="auto" w:fill="auto"/>
        <w:tabs>
          <w:tab w:val="left" w:pos="567"/>
        </w:tabs>
        <w:spacing w:before="0" w:line="313" w:lineRule="exact"/>
        <w:ind w:left="284" w:hanging="284"/>
        <w:jc w:val="both"/>
      </w:pPr>
      <w:r>
        <w:t>W związku z realizacją zadania Wykonawca:</w:t>
      </w:r>
    </w:p>
    <w:p w14:paraId="2D0CAB4E" w14:textId="7C9B9B00" w:rsidR="00AC79E3" w:rsidRDefault="00AC79E3" w:rsidP="00DC335C">
      <w:pPr>
        <w:pStyle w:val="Teksttreci20"/>
        <w:numPr>
          <w:ilvl w:val="0"/>
          <w:numId w:val="2"/>
        </w:numPr>
        <w:shd w:val="clear" w:color="auto" w:fill="auto"/>
        <w:tabs>
          <w:tab w:val="left" w:pos="851"/>
        </w:tabs>
        <w:spacing w:before="0" w:line="313" w:lineRule="exact"/>
        <w:ind w:left="851" w:hanging="284"/>
        <w:jc w:val="both"/>
      </w:pPr>
      <w:r>
        <w:t xml:space="preserve">będzie miał dostęp do informacji niejawnych oznaczonych najwyższą klauzulą tajności ZASTRZEŻONE, wynikających z otrzymanej od Zamawiającego dokumentacji projektowej, a także uzyskanych na terenie </w:t>
      </w:r>
      <w:r w:rsidR="00DC335C">
        <w:t>kompleksu wojskowego</w:t>
      </w:r>
      <w:r w:rsidR="00135644">
        <w:t>;</w:t>
      </w:r>
    </w:p>
    <w:p w14:paraId="68FF7BEA" w14:textId="2F7A00F0" w:rsidR="00AC79E3" w:rsidRDefault="00AC79E3" w:rsidP="00DC335C">
      <w:pPr>
        <w:pStyle w:val="Teksttreci20"/>
        <w:numPr>
          <w:ilvl w:val="0"/>
          <w:numId w:val="2"/>
        </w:numPr>
        <w:shd w:val="clear" w:color="auto" w:fill="auto"/>
        <w:tabs>
          <w:tab w:val="left" w:pos="851"/>
        </w:tabs>
        <w:spacing w:before="0" w:line="313" w:lineRule="exact"/>
        <w:ind w:left="851" w:hanging="284"/>
        <w:jc w:val="both"/>
      </w:pPr>
      <w:r>
        <w:t>może wytwarzać (przetwarzać) dokumenty niejawne maksymalnie do klauzuli ZASTRZEŻONE, w tym również z wykorzystaniem urządzeń lub sprzętu elektronicznego przetwarzania;</w:t>
      </w:r>
    </w:p>
    <w:p w14:paraId="2C41A1DE" w14:textId="698E3378" w:rsidR="00AC79E3" w:rsidRDefault="00AC79E3" w:rsidP="00DC335C">
      <w:pPr>
        <w:pStyle w:val="Teksttreci20"/>
        <w:numPr>
          <w:ilvl w:val="0"/>
          <w:numId w:val="2"/>
        </w:numPr>
        <w:shd w:val="clear" w:color="auto" w:fill="auto"/>
        <w:tabs>
          <w:tab w:val="left" w:pos="851"/>
        </w:tabs>
        <w:spacing w:before="0" w:after="57" w:line="313" w:lineRule="exact"/>
        <w:ind w:left="851" w:hanging="284"/>
        <w:jc w:val="both"/>
      </w:pPr>
      <w:r>
        <w:t xml:space="preserve">otrzyma od Zamawiającego dokumenty i materiały niejawne w formie papierowej </w:t>
      </w:r>
      <w:r w:rsidR="001958F8">
        <w:t>lub</w:t>
      </w:r>
      <w:r w:rsidR="00DC335C">
        <w:t> </w:t>
      </w:r>
      <w:r>
        <w:t>elektronicznej, niezbędne do realizacji przedmiotowego zadania, oznaczone najwyższą klauzulą tajności ZASTRZEŻONE</w:t>
      </w:r>
      <w:r w:rsidR="00135644">
        <w:t>;</w:t>
      </w:r>
    </w:p>
    <w:p w14:paraId="0788E4C4" w14:textId="596ECE15" w:rsidR="00684B93" w:rsidRPr="00684B93" w:rsidRDefault="00684B93" w:rsidP="00684B93">
      <w:pPr>
        <w:pStyle w:val="Teksttreci20"/>
        <w:numPr>
          <w:ilvl w:val="0"/>
          <w:numId w:val="2"/>
        </w:numPr>
        <w:shd w:val="clear" w:color="auto" w:fill="auto"/>
        <w:tabs>
          <w:tab w:val="left" w:pos="851"/>
        </w:tabs>
        <w:spacing w:before="0" w:after="57" w:line="313" w:lineRule="exact"/>
        <w:ind w:left="851" w:hanging="284"/>
        <w:jc w:val="both"/>
        <w:rPr>
          <w:sz w:val="24"/>
          <w:szCs w:val="24"/>
        </w:rPr>
      </w:pPr>
      <w:r w:rsidRPr="003712E2">
        <w:rPr>
          <w:bCs/>
          <w:sz w:val="24"/>
          <w:szCs w:val="24"/>
        </w:rPr>
        <w:t xml:space="preserve">posiada lub dysponuje Kierownikiem Jednostki Organizacyjnej </w:t>
      </w:r>
      <w:r w:rsidRPr="003712E2">
        <w:rPr>
          <w:sz w:val="24"/>
          <w:szCs w:val="24"/>
        </w:rPr>
        <w:t>zgodnie z art. 2 ust.14 ustawy z</w:t>
      </w:r>
      <w:r w:rsidR="00135644">
        <w:t xml:space="preserve"> dnia 5 sierpnia 2010 r. </w:t>
      </w:r>
      <w:r w:rsidRPr="003712E2">
        <w:rPr>
          <w:sz w:val="24"/>
          <w:szCs w:val="24"/>
        </w:rPr>
        <w:t xml:space="preserve">o ochronie informacji niejawnych wykonującego swoje zadania na podstawie art. 14 ustawy </w:t>
      </w:r>
      <w:r w:rsidR="00135644" w:rsidRPr="003712E2">
        <w:rPr>
          <w:sz w:val="24"/>
          <w:szCs w:val="24"/>
        </w:rPr>
        <w:t>z</w:t>
      </w:r>
      <w:r w:rsidR="00135644">
        <w:t xml:space="preserve"> dnia 5 sierpnia 2010 r.</w:t>
      </w:r>
      <w:r w:rsidRPr="003712E2">
        <w:rPr>
          <w:sz w:val="24"/>
          <w:szCs w:val="24"/>
        </w:rPr>
        <w:t xml:space="preserve"> o ochronie informacji niejawnych, posiadającego aktualne zaświadczenie stwierdzające odbycie przeszkolenia w zakresie ochrony informacji niejawnych</w:t>
      </w:r>
      <w:r w:rsidR="00135644">
        <w:rPr>
          <w:sz w:val="24"/>
          <w:szCs w:val="24"/>
        </w:rPr>
        <w:t>;</w:t>
      </w:r>
    </w:p>
    <w:p w14:paraId="3A63C23E" w14:textId="7705CD97" w:rsidR="002A560E" w:rsidRDefault="002A560E" w:rsidP="00DC335C">
      <w:pPr>
        <w:pStyle w:val="Teksttreci20"/>
        <w:numPr>
          <w:ilvl w:val="0"/>
          <w:numId w:val="2"/>
        </w:numPr>
        <w:shd w:val="clear" w:color="auto" w:fill="auto"/>
        <w:tabs>
          <w:tab w:val="left" w:pos="851"/>
        </w:tabs>
        <w:spacing w:before="0" w:after="57" w:line="313" w:lineRule="exact"/>
        <w:ind w:left="851" w:hanging="284"/>
        <w:jc w:val="both"/>
      </w:pPr>
      <w:r>
        <w:t>posiada lub dysponuje akredytowanym systemem teleinformatycznym do przetwarzania informacji niejawnych o klauzuli co najmniej ZASTRZEŻONE zgodnie z warunkami określonymi w art. 48 ustawy z dnia 5 sierpnia 2010 r o ochronie informacji niejawnych</w:t>
      </w:r>
      <w:r w:rsidR="00135644">
        <w:t>;</w:t>
      </w:r>
    </w:p>
    <w:p w14:paraId="201F9C6B" w14:textId="7C74882F" w:rsidR="002A560E" w:rsidRDefault="002A560E" w:rsidP="00DC335C">
      <w:pPr>
        <w:pStyle w:val="Teksttreci20"/>
        <w:numPr>
          <w:ilvl w:val="0"/>
          <w:numId w:val="2"/>
        </w:numPr>
        <w:shd w:val="clear" w:color="auto" w:fill="auto"/>
        <w:tabs>
          <w:tab w:val="left" w:pos="851"/>
        </w:tabs>
        <w:spacing w:before="0" w:after="57" w:line="313" w:lineRule="exact"/>
        <w:ind w:left="851" w:hanging="284"/>
        <w:jc w:val="both"/>
      </w:pPr>
      <w:r>
        <w:t>posiada lub</w:t>
      </w:r>
      <w:r w:rsidR="00D81CF4" w:rsidRPr="00D81CF4">
        <w:t xml:space="preserve"> dysponuje kancelarią tajną lub</w:t>
      </w:r>
      <w:r w:rsidR="008F75CD">
        <w:t xml:space="preserve"> komórką organizacyjną</w:t>
      </w:r>
      <w:r w:rsidR="00395319">
        <w:t xml:space="preserve"> </w:t>
      </w:r>
      <w:r w:rsidR="00D81CF4" w:rsidRPr="00D81CF4">
        <w:t>inną niż kancelaria tajna  przygotowaną do przechowywania informacji niejawnych oznaczonych klauzulą ZASTRZEŻONE</w:t>
      </w:r>
      <w:r>
        <w:t>;</w:t>
      </w:r>
    </w:p>
    <w:p w14:paraId="77C06AD1" w14:textId="5C68758B" w:rsidR="002A560E" w:rsidRDefault="002A560E" w:rsidP="00DC335C">
      <w:pPr>
        <w:pStyle w:val="Teksttreci20"/>
        <w:numPr>
          <w:ilvl w:val="0"/>
          <w:numId w:val="2"/>
        </w:numPr>
        <w:shd w:val="clear" w:color="auto" w:fill="auto"/>
        <w:tabs>
          <w:tab w:val="left" w:pos="851"/>
        </w:tabs>
        <w:spacing w:before="0" w:after="57" w:line="313" w:lineRule="exact"/>
        <w:ind w:left="851" w:hanging="284"/>
        <w:jc w:val="both"/>
      </w:pPr>
      <w:r>
        <w:t xml:space="preserve">posiada lub dysponuje Pełnomocnikiem ds. Ochrony Informacji Niejawnych na zasadach określonych w art. 14 </w:t>
      </w:r>
      <w:r w:rsidR="00135644">
        <w:t xml:space="preserve">ustawy </w:t>
      </w:r>
      <w:r>
        <w:t>z dnia 5 sierpnia 2010 r. o ochronie informacji niejawnych</w:t>
      </w:r>
      <w:r w:rsidR="00135644">
        <w:t xml:space="preserve">, </w:t>
      </w:r>
      <w:r>
        <w:t>posiadającym aktualne poświadczenie bezpieczeństwa dopuszczające do dostępu do informacji niejawnych o klauzuli co najmniej POUFNE,</w:t>
      </w:r>
    </w:p>
    <w:p w14:paraId="2BCECBBD" w14:textId="0FBD20CE" w:rsidR="002A560E" w:rsidRDefault="002A560E" w:rsidP="00DC335C">
      <w:pPr>
        <w:pStyle w:val="Teksttreci20"/>
        <w:numPr>
          <w:ilvl w:val="0"/>
          <w:numId w:val="2"/>
        </w:numPr>
        <w:shd w:val="clear" w:color="auto" w:fill="auto"/>
        <w:tabs>
          <w:tab w:val="left" w:pos="851"/>
        </w:tabs>
        <w:spacing w:before="0" w:after="57" w:line="313" w:lineRule="exact"/>
        <w:ind w:left="851" w:hanging="284"/>
        <w:jc w:val="both"/>
      </w:pPr>
      <w:r>
        <w:t>posiada lub dysponuje Kierownikiem kancelarii tajnej lub Kierownikiem komórki organizacyjnej innej niż kancelaria tajna (kierownik punktu ewidencyjnego) posiadającym ważne poświadczenie bezpieczeństwa upoważniające do dostępu do informacji niejawnych lub ważne upoważnienie do dostępu do informacji niejawnych o klauzuli ZASTRZEŻONE wydane przez Kierownika Jednostki Organizacyjnej oraz aktualne zaświadczenie stwierdzające odbycie przeszkolenia w zakresie ochrony informacji niejawnych</w:t>
      </w:r>
      <w:r w:rsidR="00DC335C">
        <w:t>,</w:t>
      </w:r>
    </w:p>
    <w:p w14:paraId="376AD638" w14:textId="77EEC5FA" w:rsidR="002A560E" w:rsidRDefault="002A560E" w:rsidP="00DC335C">
      <w:pPr>
        <w:pStyle w:val="Teksttreci20"/>
        <w:numPr>
          <w:ilvl w:val="0"/>
          <w:numId w:val="2"/>
        </w:numPr>
        <w:shd w:val="clear" w:color="auto" w:fill="auto"/>
        <w:tabs>
          <w:tab w:val="left" w:pos="851"/>
        </w:tabs>
        <w:spacing w:before="0" w:after="57" w:line="313" w:lineRule="exact"/>
        <w:ind w:left="851" w:hanging="284"/>
        <w:jc w:val="both"/>
      </w:pPr>
      <w:r>
        <w:t>posiada lub dysponuje Administratorem systemu teleinformatycznego posiadającym ważne poświadczenie bezpieczeństwa upoważniające do dostępu do informacji niejawnych lub ważne upoważnienie do dostępu do informacji niejawnych o klauzuli ZASTRZEŻONE wydane przez Kierownika Jednostki Organizacyjnej, aktualne zaświadczenie stwierdzające odbycie przeszkolenia w zakresie ochrony informacji niejawnych oraz zaświadczenie stwierdzające odbycie specjalistycznego szkolenia w zakresie ochrony informacji niejawnych w systemach teleinformatycznych dla administratorów systemów</w:t>
      </w:r>
      <w:r w:rsidR="00DC335C">
        <w:t>,</w:t>
      </w:r>
    </w:p>
    <w:p w14:paraId="19A88633" w14:textId="76F05C09" w:rsidR="002A560E" w:rsidRDefault="002A560E" w:rsidP="00DC335C">
      <w:pPr>
        <w:pStyle w:val="Teksttreci20"/>
        <w:numPr>
          <w:ilvl w:val="0"/>
          <w:numId w:val="2"/>
        </w:numPr>
        <w:shd w:val="clear" w:color="auto" w:fill="auto"/>
        <w:tabs>
          <w:tab w:val="left" w:pos="851"/>
        </w:tabs>
        <w:spacing w:before="0" w:after="57" w:line="313" w:lineRule="exact"/>
        <w:ind w:left="851" w:hanging="284"/>
        <w:jc w:val="both"/>
      </w:pPr>
      <w:r>
        <w:t xml:space="preserve">posiada lub dysponuje Inspektorem Bezpieczeństwa Teleinformatycznego posiadającym </w:t>
      </w:r>
      <w:r>
        <w:lastRenderedPageBreak/>
        <w:t>ważne poświadczenie bezpieczeństwa upoważniające do dostępu do informacji niejawnych lub ważne upoważnienie do dostępu do informacji niejawnych o klauzuli ZASTRZEŻONE</w:t>
      </w:r>
      <w:r w:rsidR="00135644">
        <w:t xml:space="preserve"> </w:t>
      </w:r>
      <w:r>
        <w:t>wydane przez Kierownika Jednostki Organizacyjnej, aktualne zaświadczenie stwierdzające odbycie przeszkolenia w zakresie ochrony informacji niejawnych oraz zaświadczenie stwierdzające odbycie specjalistycznego szkolenia w zakresie ochrony informacji niejawnych w systemach teleinformatycznych dla inspektorów bezpieczeństwa teleinformatycznego.</w:t>
      </w:r>
    </w:p>
    <w:p w14:paraId="2140CF8E" w14:textId="4B6514B1" w:rsidR="00AC79E3" w:rsidRDefault="00AC79E3" w:rsidP="002D3BA8">
      <w:pPr>
        <w:pStyle w:val="Teksttreci20"/>
        <w:numPr>
          <w:ilvl w:val="0"/>
          <w:numId w:val="1"/>
        </w:numPr>
        <w:shd w:val="clear" w:color="auto" w:fill="auto"/>
        <w:spacing w:before="0" w:after="92" w:line="310" w:lineRule="exact"/>
        <w:ind w:left="284" w:hanging="284"/>
        <w:jc w:val="both"/>
      </w:pPr>
      <w:r>
        <w:t>Wytworzone przez Wykonawcę w związku realizacją zadania materiały niejawne muszą być oznaczone zgodnie z Rozporządzeniem Prezesa Rady Ministrów z dnia 22 grudnia 2011 r. w</w:t>
      </w:r>
      <w:r w:rsidR="001F2581">
        <w:t> </w:t>
      </w:r>
      <w:r>
        <w:t>sprawie sposobu oznaczania materiałów i umieszczania na nich klauzul tajności</w:t>
      </w:r>
      <w:r w:rsidR="00135644">
        <w:t>.</w:t>
      </w:r>
    </w:p>
    <w:p w14:paraId="4E674A89" w14:textId="782C00F5" w:rsidR="00AC79E3" w:rsidRDefault="00AC79E3" w:rsidP="00DC335C">
      <w:pPr>
        <w:pStyle w:val="Teksttreci20"/>
        <w:numPr>
          <w:ilvl w:val="0"/>
          <w:numId w:val="1"/>
        </w:numPr>
        <w:shd w:val="clear" w:color="auto" w:fill="auto"/>
        <w:tabs>
          <w:tab w:val="left" w:pos="396"/>
        </w:tabs>
        <w:spacing w:before="0" w:after="92" w:line="310" w:lineRule="exact"/>
        <w:ind w:left="380" w:hanging="380"/>
        <w:jc w:val="both"/>
      </w:pPr>
      <w:r>
        <w:t>Najwyższa klauzula tajności opracowywanej dokumentacji powykonawczej przez Wykonawcę -ZASTRZEŻONE</w:t>
      </w:r>
      <w:r w:rsidR="00135644">
        <w:t>.</w:t>
      </w:r>
    </w:p>
    <w:p w14:paraId="6BA33C57" w14:textId="77777777" w:rsidR="00AC79E3" w:rsidRDefault="00AC79E3" w:rsidP="00DC335C">
      <w:pPr>
        <w:pStyle w:val="Teksttreci20"/>
        <w:numPr>
          <w:ilvl w:val="0"/>
          <w:numId w:val="1"/>
        </w:numPr>
        <w:shd w:val="clear" w:color="auto" w:fill="auto"/>
        <w:tabs>
          <w:tab w:val="left" w:pos="396"/>
        </w:tabs>
        <w:spacing w:before="0" w:after="92" w:line="310" w:lineRule="exact"/>
        <w:ind w:left="380" w:hanging="380"/>
        <w:jc w:val="both"/>
      </w:pPr>
      <w:r>
        <w:t>Opracowaną dokumentację powykonawczą należy oznaczyć klauzulami tajności jak otrzymane od Zamawiającego.</w:t>
      </w:r>
    </w:p>
    <w:p w14:paraId="16A4AF0B" w14:textId="1A7276C9" w:rsidR="00AC79E3" w:rsidRPr="00300C4B" w:rsidRDefault="00AC79E3" w:rsidP="00DC335C">
      <w:pPr>
        <w:pStyle w:val="Teksttreci20"/>
        <w:numPr>
          <w:ilvl w:val="0"/>
          <w:numId w:val="1"/>
        </w:numPr>
        <w:shd w:val="clear" w:color="auto" w:fill="auto"/>
        <w:tabs>
          <w:tab w:val="left" w:pos="396"/>
        </w:tabs>
        <w:spacing w:before="0" w:after="92" w:line="310" w:lineRule="exact"/>
        <w:ind w:left="380" w:hanging="380"/>
        <w:jc w:val="both"/>
        <w:rPr>
          <w:u w:val="single"/>
        </w:rPr>
      </w:pPr>
      <w:r w:rsidRPr="00300C4B">
        <w:rPr>
          <w:u w:val="single"/>
        </w:rPr>
        <w:t>Nadawanie innych klauzul tajności opracowanej dokumentacji niż podane powyżej wymaga pisemnego uzgodnienia z Zamawiaj</w:t>
      </w:r>
      <w:r w:rsidR="00300C4B" w:rsidRPr="00300C4B">
        <w:rPr>
          <w:u w:val="single"/>
        </w:rPr>
        <w:t>ąc</w:t>
      </w:r>
      <w:r w:rsidRPr="00300C4B">
        <w:rPr>
          <w:u w:val="single"/>
        </w:rPr>
        <w:t>ym.</w:t>
      </w:r>
    </w:p>
    <w:p w14:paraId="46DBE9ED" w14:textId="0E524D58" w:rsidR="00AC79E3" w:rsidRDefault="00AC79E3" w:rsidP="00AC79E3">
      <w:pPr>
        <w:pStyle w:val="Teksttreci20"/>
        <w:numPr>
          <w:ilvl w:val="0"/>
          <w:numId w:val="1"/>
        </w:numPr>
        <w:shd w:val="clear" w:color="auto" w:fill="auto"/>
        <w:tabs>
          <w:tab w:val="left" w:pos="396"/>
        </w:tabs>
        <w:spacing w:before="0"/>
        <w:ind w:left="380" w:hanging="380"/>
        <w:jc w:val="both"/>
      </w:pPr>
      <w:r>
        <w:t>Materiały niejawne oznaczone klauzulą ZASTRZEŻONE przesyłane będą Wykonawcy przez Kancelarię Tajną Zamawiającego za pośrednictwem Poczty Polskiej po podpisaniu umowy na realizację przedmiotowego zadania do siedziby Wykonawcy na nw. adres:</w:t>
      </w:r>
    </w:p>
    <w:p w14:paraId="6F834CD6" w14:textId="77777777" w:rsidR="00300C4B" w:rsidRDefault="00300C4B" w:rsidP="00300C4B">
      <w:pPr>
        <w:ind w:left="380"/>
      </w:pPr>
    </w:p>
    <w:p w14:paraId="3B4A19A6" w14:textId="75C05B81" w:rsidR="00300C4B" w:rsidRDefault="00300C4B" w:rsidP="00300C4B">
      <w:pPr>
        <w:ind w:left="380"/>
      </w:pPr>
      <w:r>
        <w:t>………………………………………………………………………………………………………………………………………………………</w:t>
      </w:r>
    </w:p>
    <w:p w14:paraId="602CC22B" w14:textId="27A9E1D9" w:rsidR="00AC79E3" w:rsidRDefault="00300C4B" w:rsidP="002D3BA8">
      <w:pPr>
        <w:spacing w:after="0"/>
        <w:ind w:left="380"/>
      </w:pPr>
      <w:r>
        <w:t>………………………………………………………………………………………………………………………………………………………</w:t>
      </w:r>
    </w:p>
    <w:p w14:paraId="4406637A" w14:textId="77777777" w:rsidR="00AC79E3" w:rsidRPr="002D3BA8" w:rsidRDefault="00AC79E3" w:rsidP="00AC79E3">
      <w:pPr>
        <w:pStyle w:val="Teksttreci40"/>
        <w:shd w:val="clear" w:color="auto" w:fill="auto"/>
        <w:spacing w:before="0" w:after="0" w:line="180" w:lineRule="exact"/>
        <w:ind w:left="20"/>
        <w:rPr>
          <w:i/>
          <w:iCs/>
        </w:rPr>
      </w:pPr>
      <w:r w:rsidRPr="002D3BA8">
        <w:rPr>
          <w:i/>
          <w:iCs/>
        </w:rPr>
        <w:t>(nazwa firmy i adres lokalizacji kancelarii tajnej lub punktu ewidencyjnego)</w:t>
      </w:r>
    </w:p>
    <w:p w14:paraId="44230D9F" w14:textId="539B7FC1" w:rsidR="00AC79E3" w:rsidRDefault="00AC79E3" w:rsidP="002D3BA8">
      <w:pPr>
        <w:pStyle w:val="Teksttreci20"/>
        <w:numPr>
          <w:ilvl w:val="0"/>
          <w:numId w:val="1"/>
        </w:numPr>
        <w:shd w:val="clear" w:color="auto" w:fill="auto"/>
        <w:tabs>
          <w:tab w:val="left" w:pos="392"/>
        </w:tabs>
        <w:spacing w:line="313" w:lineRule="exact"/>
        <w:ind w:left="380" w:hanging="380"/>
        <w:jc w:val="both"/>
      </w:pPr>
      <w:r>
        <w:t>Przesyłanie lub przewóz przekazanych Wykonawcy materiałów niejawnych musi się odbywać zgodnie z postanowieniami Rozporządzenia Prezesa Rady Ministrów z dnia 7 grudnia 201</w:t>
      </w:r>
      <w:r w:rsidR="00300C4B">
        <w:t>1</w:t>
      </w:r>
      <w:r>
        <w:t>r. w</w:t>
      </w:r>
      <w:r w:rsidR="001F2581">
        <w:t> </w:t>
      </w:r>
      <w:r>
        <w:t>sprawie nadawania, przyjmowania, przewożenia, wydawania i ochrony materiałów zawierających informacje niejawne</w:t>
      </w:r>
      <w:r w:rsidR="00135644">
        <w:t>.</w:t>
      </w:r>
    </w:p>
    <w:p w14:paraId="0FCE5F7C" w14:textId="5B47F25D" w:rsidR="00AC79E3" w:rsidRDefault="00AC79E3" w:rsidP="00AC79E3">
      <w:pPr>
        <w:pStyle w:val="Teksttreci20"/>
        <w:numPr>
          <w:ilvl w:val="0"/>
          <w:numId w:val="1"/>
        </w:numPr>
        <w:shd w:val="clear" w:color="auto" w:fill="auto"/>
        <w:tabs>
          <w:tab w:val="left" w:pos="392"/>
        </w:tabs>
        <w:spacing w:before="0" w:line="313" w:lineRule="exact"/>
        <w:ind w:left="380" w:hanging="380"/>
        <w:jc w:val="both"/>
      </w:pPr>
      <w:r>
        <w:t>Materiały niejawne przekazane Wykonawcy podlegają ochronie zgodnie z postanowieniami ustawy z dnia 5 sierpnia 2010 r. o ochronie informacji niejawnych</w:t>
      </w:r>
      <w:r w:rsidR="00135644">
        <w:t>.</w:t>
      </w:r>
    </w:p>
    <w:p w14:paraId="7B31DFE6" w14:textId="25461A2C" w:rsidR="00AC79E3" w:rsidRDefault="00AC79E3" w:rsidP="00AC79E3">
      <w:pPr>
        <w:pStyle w:val="Teksttreci20"/>
        <w:numPr>
          <w:ilvl w:val="0"/>
          <w:numId w:val="1"/>
        </w:numPr>
        <w:shd w:val="clear" w:color="auto" w:fill="auto"/>
        <w:tabs>
          <w:tab w:val="left" w:pos="392"/>
        </w:tabs>
        <w:spacing w:before="0" w:after="60" w:line="313" w:lineRule="exact"/>
        <w:ind w:left="380" w:hanging="380"/>
        <w:jc w:val="both"/>
      </w:pPr>
      <w:r>
        <w:t xml:space="preserve">Materiały podlegające ochronie muszą być przechowywane w ochranianych, zamkniętych pomieszczeniach, które spełniają wymogi przepisów o ochronie informacji niejawnych, określone dla komórek organizacyjnych odpowiedzialnych za przetwarzanie informacji niejawnych oznaczonych klauzulą </w:t>
      </w:r>
      <w:r w:rsidR="00135644">
        <w:t>Z</w:t>
      </w:r>
      <w:r>
        <w:t>ASTRZEŻONE w tym o sposobie i trybie przetwarzania informacji niejawnych oraz doboru i stosowania środków bezpieczeństwa fizycznego.</w:t>
      </w:r>
    </w:p>
    <w:p w14:paraId="451AE73B" w14:textId="73BE19D1" w:rsidR="00AC79E3" w:rsidRDefault="00F153CE" w:rsidP="00750E73">
      <w:pPr>
        <w:pStyle w:val="Teksttreci20"/>
        <w:numPr>
          <w:ilvl w:val="0"/>
          <w:numId w:val="1"/>
        </w:numPr>
        <w:shd w:val="clear" w:color="auto" w:fill="auto"/>
        <w:tabs>
          <w:tab w:val="left" w:pos="392"/>
        </w:tabs>
        <w:spacing w:before="0" w:after="60" w:line="313" w:lineRule="exact"/>
        <w:ind w:left="380" w:hanging="380"/>
        <w:jc w:val="both"/>
      </w:pPr>
      <w:r>
        <w:t xml:space="preserve">Realizacja </w:t>
      </w:r>
      <w:r w:rsidR="00750E73">
        <w:t xml:space="preserve">zadania </w:t>
      </w:r>
      <w:r>
        <w:t>wiążę się z</w:t>
      </w:r>
      <w:r w:rsidR="00750E73">
        <w:t xml:space="preserve"> dostęp</w:t>
      </w:r>
      <w:r>
        <w:t>em</w:t>
      </w:r>
      <w:r w:rsidR="00750E73">
        <w:t xml:space="preserve"> do dokumentów niejawnych związanych z realizacją zadania mogą mieć wyłącznie osoby wykazane przez Wykonawcę</w:t>
      </w:r>
      <w:r w:rsidR="00AC79E3">
        <w:t xml:space="preserve"> w „Wykazie pracowników realizujących przedmiot umowy”</w:t>
      </w:r>
      <w:r w:rsidR="00135644">
        <w:t xml:space="preserve"> </w:t>
      </w:r>
      <w:r w:rsidR="00AC79E3">
        <w:t>(załącznik nr 1 do niniejsz</w:t>
      </w:r>
      <w:r w:rsidR="00135644">
        <w:t>ych Wymagań</w:t>
      </w:r>
      <w:r w:rsidR="00AC79E3">
        <w:t>), posiadające ważne przez cały okres trwania umowy poświadczenie bezpieczeństwa lub pisemne upoważnienie Kierownika Przedsiębiorcy zatrudniającego pracownika do klauzuli ZASTRZEŻONE oraz zaświadczenie stwierdzające</w:t>
      </w:r>
      <w:r w:rsidR="00B02B97">
        <w:t xml:space="preserve"> </w:t>
      </w:r>
      <w:r w:rsidR="00AC79E3">
        <w:t>odbycie szkolenia w zakresie ochrony informacji niejawnych wymagane przepisami ustawy z dnia 5 sierpnia 2010 r. o ochronie informacji niejawnych</w:t>
      </w:r>
      <w:r w:rsidR="00135644">
        <w:t xml:space="preserve">. </w:t>
      </w:r>
      <w:r w:rsidR="00AC79E3">
        <w:t xml:space="preserve">W przypadku uzupełnienia „Wykazu...” o kolejną osobę Wykonawca musi uzyskać pisemną zgodę </w:t>
      </w:r>
      <w:r w:rsidR="00AC79E3">
        <w:lastRenderedPageBreak/>
        <w:t>Zamawiającego, a uzupełnienia wprowadzane będą każdorazowo aneksem do umowy, przy czym nie stanowi to zmiany jej warunków.</w:t>
      </w:r>
    </w:p>
    <w:p w14:paraId="3425A172" w14:textId="24EB3A1B" w:rsidR="00AC79E3" w:rsidRDefault="00AC79E3" w:rsidP="00135644">
      <w:pPr>
        <w:pStyle w:val="Teksttreci20"/>
        <w:numPr>
          <w:ilvl w:val="0"/>
          <w:numId w:val="1"/>
        </w:numPr>
        <w:shd w:val="clear" w:color="auto" w:fill="auto"/>
        <w:tabs>
          <w:tab w:val="left" w:pos="396"/>
        </w:tabs>
        <w:spacing w:before="0" w:after="60" w:line="313" w:lineRule="exact"/>
        <w:ind w:left="380" w:hanging="380"/>
        <w:jc w:val="both"/>
      </w:pPr>
      <w:r>
        <w:t>Do przekazanych materiałów nie może mieć dostępu żadna osoba wyłącznie z racji zajmowanego stanowiska służbowego lub stopnia wojskowego</w:t>
      </w:r>
      <w:r w:rsidR="00135644">
        <w:t xml:space="preserve">, </w:t>
      </w:r>
      <w:r>
        <w:t xml:space="preserve">w każdym przypadku należy sprawdzać czy spełnia ona warunki określone w punkcie </w:t>
      </w:r>
      <w:r w:rsidR="00135644">
        <w:t>16</w:t>
      </w:r>
      <w:r>
        <w:t>.</w:t>
      </w:r>
    </w:p>
    <w:p w14:paraId="22AF522E" w14:textId="472ACE4A" w:rsidR="00AC79E3" w:rsidRDefault="00AC79E3" w:rsidP="00135644">
      <w:pPr>
        <w:pStyle w:val="Teksttreci20"/>
        <w:numPr>
          <w:ilvl w:val="0"/>
          <w:numId w:val="1"/>
        </w:numPr>
        <w:shd w:val="clear" w:color="auto" w:fill="auto"/>
        <w:tabs>
          <w:tab w:val="left" w:pos="396"/>
        </w:tabs>
        <w:spacing w:before="0" w:after="60" w:line="313" w:lineRule="exact"/>
        <w:ind w:left="380" w:hanging="380"/>
        <w:jc w:val="both"/>
      </w:pPr>
      <w:r>
        <w:t xml:space="preserve">Udostępnianie informacji niejawnych zatrudnionym przez Wykonawcę Podwykonawcom może odbywać się jedynie za pisemną zgodą Zamawiającego. Podwykonawca musi spełniać wszystkie wymagania określone w </w:t>
      </w:r>
      <w:r w:rsidR="00135644">
        <w:t>niniejszych Wymaganiach</w:t>
      </w:r>
      <w:r>
        <w:t xml:space="preserve"> stosownie do klauzuli udostępnianych informacji niejawnych.</w:t>
      </w:r>
    </w:p>
    <w:p w14:paraId="1FB53FD1" w14:textId="18EF481B" w:rsidR="00B02B97" w:rsidRDefault="00AC79E3" w:rsidP="002D3BA8">
      <w:pPr>
        <w:pStyle w:val="Teksttreci20"/>
        <w:numPr>
          <w:ilvl w:val="0"/>
          <w:numId w:val="1"/>
        </w:numPr>
        <w:shd w:val="clear" w:color="auto" w:fill="auto"/>
        <w:tabs>
          <w:tab w:val="left" w:pos="396"/>
        </w:tabs>
        <w:spacing w:before="0" w:after="60" w:line="313" w:lineRule="exact"/>
        <w:ind w:left="380" w:hanging="380"/>
        <w:jc w:val="both"/>
      </w:pPr>
      <w:r>
        <w:t xml:space="preserve">Wykonywanie prac nad materiałami </w:t>
      </w:r>
      <w:r w:rsidR="00DC335C">
        <w:t xml:space="preserve">oznaczonych klauzulą ZASTRZEŻONE </w:t>
      </w:r>
      <w:r>
        <w:t>z wykorzystaniem urządzeń lub sprzętu elektronicznego przetwarzania danych, może odbywać się wyłącznie przy wykorzystaniu akredytowanego niejawnego systemu teleinformatycznego spełniającego wymagania ustawy z dnia 5 sierpnia 2010 r. o ochronie informacji niejawnych, zlokalizowanego w siedzibie Wykonawcy:</w:t>
      </w:r>
    </w:p>
    <w:p w14:paraId="55208E3A" w14:textId="77777777" w:rsidR="001C623D" w:rsidRDefault="00B02B97" w:rsidP="00B02B97">
      <w:pPr>
        <w:pStyle w:val="Teksttreci20"/>
        <w:shd w:val="clear" w:color="auto" w:fill="auto"/>
        <w:tabs>
          <w:tab w:val="left" w:pos="396"/>
        </w:tabs>
        <w:spacing w:before="0"/>
        <w:ind w:left="400" w:firstLine="0"/>
        <w:jc w:val="both"/>
      </w:pPr>
      <w:r>
        <w:t>………………………………………………………………………………………………………</w:t>
      </w:r>
    </w:p>
    <w:p w14:paraId="3BBA45C9" w14:textId="0B8053EE" w:rsidR="00B02B97" w:rsidRDefault="00B02B97" w:rsidP="00B02B97">
      <w:pPr>
        <w:pStyle w:val="Teksttreci20"/>
        <w:shd w:val="clear" w:color="auto" w:fill="auto"/>
        <w:tabs>
          <w:tab w:val="left" w:pos="396"/>
        </w:tabs>
        <w:spacing w:before="0"/>
        <w:ind w:left="400" w:firstLine="0"/>
        <w:jc w:val="both"/>
      </w:pPr>
      <w:r>
        <w:t>……………………………………………………………………………………………………….</w:t>
      </w:r>
    </w:p>
    <w:p w14:paraId="53886D64" w14:textId="075DFCDC" w:rsidR="00AC79E3" w:rsidRPr="002D3BA8" w:rsidRDefault="00AC79E3" w:rsidP="002D3BA8">
      <w:pPr>
        <w:pStyle w:val="Teksttreci20"/>
        <w:shd w:val="clear" w:color="auto" w:fill="auto"/>
        <w:tabs>
          <w:tab w:val="left" w:pos="396"/>
        </w:tabs>
        <w:spacing w:before="0"/>
        <w:ind w:left="400" w:firstLine="0"/>
        <w:jc w:val="center"/>
        <w:rPr>
          <w:b/>
          <w:bCs/>
          <w:i/>
          <w:iCs/>
          <w:sz w:val="18"/>
          <w:szCs w:val="18"/>
        </w:rPr>
      </w:pPr>
      <w:r w:rsidRPr="002D3BA8">
        <w:rPr>
          <w:i/>
          <w:iCs/>
          <w:sz w:val="18"/>
          <w:szCs w:val="18"/>
        </w:rPr>
        <w:t>(nazwa firmy - właściciela systemu i adres lokalizacji niejawnego systemu teleinformatycznego)</w:t>
      </w:r>
    </w:p>
    <w:p w14:paraId="4F370031" w14:textId="77777777" w:rsidR="00B02B97" w:rsidRPr="002D3BA8" w:rsidRDefault="00B02B97" w:rsidP="00B02B97">
      <w:pPr>
        <w:pStyle w:val="Teksttreci20"/>
        <w:shd w:val="clear" w:color="auto" w:fill="auto"/>
        <w:spacing w:before="0"/>
        <w:ind w:left="400" w:firstLine="0"/>
        <w:jc w:val="both"/>
        <w:rPr>
          <w:b/>
          <w:bCs/>
        </w:rPr>
      </w:pPr>
    </w:p>
    <w:p w14:paraId="33D986FF" w14:textId="1925839E" w:rsidR="00AC79E3" w:rsidRDefault="00AC79E3" w:rsidP="00B02B97">
      <w:pPr>
        <w:pStyle w:val="Teksttreci20"/>
        <w:shd w:val="clear" w:color="auto" w:fill="auto"/>
        <w:spacing w:before="0"/>
        <w:ind w:left="400" w:firstLine="0"/>
        <w:jc w:val="both"/>
      </w:pPr>
      <w:r>
        <w:t>eksploatowanego zgodnie ze Szczególnymi Wymaganiami Bezpieczeństwa Systemu oraz Procedurami Bezpiecznej Eksploatacji zaakceptowanymi* / zatwierdzonymi* przez:</w:t>
      </w:r>
    </w:p>
    <w:p w14:paraId="5AFEFCDC" w14:textId="77777777" w:rsidR="00B02B97" w:rsidRDefault="00B02B97" w:rsidP="00B02B97">
      <w:pPr>
        <w:pStyle w:val="Teksttreci40"/>
        <w:shd w:val="clear" w:color="auto" w:fill="auto"/>
        <w:spacing w:before="0" w:after="1" w:line="180" w:lineRule="exact"/>
        <w:jc w:val="left"/>
      </w:pPr>
      <w:r>
        <w:t xml:space="preserve">        </w:t>
      </w:r>
    </w:p>
    <w:p w14:paraId="00DEA53C" w14:textId="77777777" w:rsidR="00B02B97" w:rsidRDefault="00B02B97" w:rsidP="00B02B97">
      <w:pPr>
        <w:pStyle w:val="Teksttreci40"/>
        <w:shd w:val="clear" w:color="auto" w:fill="auto"/>
        <w:spacing w:before="0" w:after="1" w:line="180" w:lineRule="exact"/>
        <w:ind w:firstLine="400"/>
        <w:jc w:val="left"/>
      </w:pPr>
    </w:p>
    <w:p w14:paraId="36F68E44" w14:textId="4DD8741B" w:rsidR="00B02B97" w:rsidRPr="002D3BA8" w:rsidRDefault="00B02B97" w:rsidP="002D3BA8">
      <w:pPr>
        <w:pStyle w:val="Teksttreci40"/>
        <w:shd w:val="clear" w:color="auto" w:fill="auto"/>
        <w:spacing w:before="0" w:after="1" w:line="180" w:lineRule="exact"/>
        <w:ind w:firstLine="400"/>
        <w:jc w:val="left"/>
        <w:rPr>
          <w:i/>
          <w:iCs/>
        </w:rPr>
      </w:pPr>
      <w:r>
        <w:t>………………………………………………………………………………………………………………………………</w:t>
      </w:r>
    </w:p>
    <w:p w14:paraId="64CE7F36" w14:textId="4FDEF1FE" w:rsidR="00AC79E3" w:rsidRDefault="00AC79E3" w:rsidP="00AC79E3">
      <w:pPr>
        <w:pStyle w:val="Teksttreci40"/>
        <w:shd w:val="clear" w:color="auto" w:fill="auto"/>
        <w:spacing w:before="0" w:after="1" w:line="180" w:lineRule="exact"/>
        <w:rPr>
          <w:i/>
          <w:iCs/>
        </w:rPr>
      </w:pPr>
      <w:r w:rsidRPr="002D3BA8">
        <w:rPr>
          <w:i/>
          <w:iCs/>
        </w:rPr>
        <w:t>(stanowisko, stopień, imię i nazwisko osoby akceptującej lub zatwierdzającej SWBS i PBE)</w:t>
      </w:r>
    </w:p>
    <w:p w14:paraId="6E4F38F4" w14:textId="77777777" w:rsidR="001C623D" w:rsidRPr="002D3BA8" w:rsidRDefault="001C623D" w:rsidP="00AC79E3">
      <w:pPr>
        <w:pStyle w:val="Teksttreci40"/>
        <w:shd w:val="clear" w:color="auto" w:fill="auto"/>
        <w:spacing w:before="0" w:after="1" w:line="180" w:lineRule="exact"/>
        <w:rPr>
          <w:i/>
          <w:iCs/>
        </w:rPr>
      </w:pPr>
    </w:p>
    <w:p w14:paraId="60F33799" w14:textId="77777777" w:rsidR="00AC79E3" w:rsidRDefault="00AC79E3" w:rsidP="00AC79E3">
      <w:pPr>
        <w:pStyle w:val="Teksttreci20"/>
        <w:shd w:val="clear" w:color="auto" w:fill="auto"/>
        <w:tabs>
          <w:tab w:val="left" w:leader="dot" w:pos="3730"/>
        </w:tabs>
        <w:spacing w:before="0" w:after="49" w:line="240" w:lineRule="exact"/>
        <w:ind w:left="400" w:firstLine="0"/>
        <w:jc w:val="both"/>
      </w:pPr>
      <w:r>
        <w:t>w dniu</w:t>
      </w:r>
      <w:r>
        <w:tab/>
      </w:r>
    </w:p>
    <w:p w14:paraId="7E14FC74" w14:textId="0B053897" w:rsidR="00AC79E3" w:rsidRDefault="00AC79E3" w:rsidP="001C623D">
      <w:pPr>
        <w:pStyle w:val="Teksttreci20"/>
        <w:numPr>
          <w:ilvl w:val="0"/>
          <w:numId w:val="1"/>
        </w:numPr>
        <w:shd w:val="clear" w:color="auto" w:fill="auto"/>
        <w:tabs>
          <w:tab w:val="left" w:pos="417"/>
        </w:tabs>
        <w:spacing w:before="0" w:after="63"/>
        <w:ind w:left="400" w:hanging="400"/>
        <w:jc w:val="both"/>
      </w:pPr>
      <w:r>
        <w:t>Prace dotyczące materiałów podlegających ochronie winny być prowadzone u Wykonawcy w</w:t>
      </w:r>
      <w:r w:rsidR="001F2581">
        <w:t> </w:t>
      </w:r>
      <w:r>
        <w:t>specjalnie do tego celu wydzielonym na swoim obiekcie pomieszczeniu do realizacji prac niejawnych, posiadającym stosownie do klauzuli tajności materiałów zabezpieczenia fizyczne i</w:t>
      </w:r>
      <w:r w:rsidR="001F2581">
        <w:t> </w:t>
      </w:r>
      <w:r>
        <w:t>elektroniczne.</w:t>
      </w:r>
    </w:p>
    <w:p w14:paraId="0625F923" w14:textId="77777777" w:rsidR="00AC79E3" w:rsidRDefault="00AC79E3" w:rsidP="001C623D">
      <w:pPr>
        <w:pStyle w:val="Teksttreci20"/>
        <w:numPr>
          <w:ilvl w:val="0"/>
          <w:numId w:val="1"/>
        </w:numPr>
        <w:shd w:val="clear" w:color="auto" w:fill="auto"/>
        <w:tabs>
          <w:tab w:val="left" w:pos="417"/>
        </w:tabs>
        <w:spacing w:before="0" w:after="63"/>
        <w:ind w:left="400" w:hanging="400"/>
        <w:jc w:val="both"/>
      </w:pPr>
      <w:r>
        <w:t>Teren i obiekty Wykonawcy na którym materiały niejawne będą poddane pracom winny być całodobowo chronione, posiadać strefę ochronną, do której wstęp jest pod ciągłą kontrolą.</w:t>
      </w:r>
    </w:p>
    <w:p w14:paraId="3DDA1818" w14:textId="77777777" w:rsidR="00AC79E3" w:rsidRDefault="00AC79E3" w:rsidP="001C623D">
      <w:pPr>
        <w:pStyle w:val="Teksttreci20"/>
        <w:numPr>
          <w:ilvl w:val="0"/>
          <w:numId w:val="1"/>
        </w:numPr>
        <w:shd w:val="clear" w:color="auto" w:fill="auto"/>
        <w:tabs>
          <w:tab w:val="left" w:pos="421"/>
        </w:tabs>
        <w:spacing w:before="0" w:after="63"/>
        <w:ind w:left="400" w:hanging="400"/>
        <w:jc w:val="both"/>
      </w:pPr>
      <w:r>
        <w:t>Materiały podlegające ochronie nie mogą być wykorzystywane do celów innych niż realizacja umowy.</w:t>
      </w:r>
    </w:p>
    <w:p w14:paraId="72DB2A8E" w14:textId="77777777" w:rsidR="00AC79E3" w:rsidRDefault="00AC79E3" w:rsidP="001C623D">
      <w:pPr>
        <w:pStyle w:val="Teksttreci20"/>
        <w:numPr>
          <w:ilvl w:val="0"/>
          <w:numId w:val="1"/>
        </w:numPr>
        <w:shd w:val="clear" w:color="auto" w:fill="auto"/>
        <w:tabs>
          <w:tab w:val="left" w:pos="421"/>
        </w:tabs>
        <w:spacing w:before="0" w:after="63"/>
        <w:ind w:left="400" w:hanging="400"/>
        <w:jc w:val="both"/>
      </w:pPr>
      <w:r>
        <w:t>Materiały podlegające ochronie nie mogą być wykorzystane do żadnego rodzaju materiałów propagandowych, ani też prezentowane w prasie, radiu, telewizji, filmie lub innych środkach przekazu.</w:t>
      </w:r>
    </w:p>
    <w:p w14:paraId="5CFC819F" w14:textId="77777777" w:rsidR="00AC79E3" w:rsidRDefault="00AC79E3" w:rsidP="001C623D">
      <w:pPr>
        <w:pStyle w:val="Teksttreci20"/>
        <w:numPr>
          <w:ilvl w:val="0"/>
          <w:numId w:val="1"/>
        </w:numPr>
        <w:shd w:val="clear" w:color="auto" w:fill="auto"/>
        <w:tabs>
          <w:tab w:val="left" w:pos="421"/>
        </w:tabs>
        <w:spacing w:before="0" w:after="63"/>
        <w:ind w:left="400" w:hanging="400"/>
        <w:jc w:val="both"/>
      </w:pPr>
      <w:r>
        <w:t>Sporządzanie kopii (odpisów, wypisów, wyciągów) materiałów niejawnych podlegających ochronie, może nastąpić jedynie za jego pisemną zgodą Zamawiającego, po przedstawieniu stosownego uzasadnienia przez Wykonawcę.</w:t>
      </w:r>
    </w:p>
    <w:p w14:paraId="5AD8F316" w14:textId="17B93AD7" w:rsidR="00AC79E3" w:rsidRDefault="00AC79E3" w:rsidP="002D3BA8">
      <w:pPr>
        <w:pStyle w:val="Teksttreci20"/>
        <w:numPr>
          <w:ilvl w:val="0"/>
          <w:numId w:val="1"/>
        </w:numPr>
        <w:shd w:val="clear" w:color="auto" w:fill="auto"/>
        <w:tabs>
          <w:tab w:val="left" w:pos="421"/>
        </w:tabs>
        <w:spacing w:before="0" w:after="63"/>
        <w:ind w:left="400" w:hanging="400"/>
        <w:jc w:val="both"/>
      </w:pPr>
      <w:r>
        <w:t>Sporządzane kopie materiałów niejawnych podlegają ewidencji i ochronie jak oryginały, a ponadto muszą być oznaczone zgodnie z Rozporządzeniem Prezesa Rady Ministrów z dnia 22 grudnia 201</w:t>
      </w:r>
      <w:r w:rsidR="00414DC3">
        <w:t>1</w:t>
      </w:r>
      <w:r>
        <w:t>r. w sprawie sposobu oznaczania materiałów i umieszczania na nich klauzul tajności</w:t>
      </w:r>
      <w:r w:rsidR="001C623D">
        <w:t>.</w:t>
      </w:r>
    </w:p>
    <w:p w14:paraId="4FF27BD1" w14:textId="77777777" w:rsidR="00AC79E3" w:rsidRDefault="00AC79E3" w:rsidP="00AC79E3">
      <w:pPr>
        <w:pStyle w:val="Teksttreci20"/>
        <w:numPr>
          <w:ilvl w:val="0"/>
          <w:numId w:val="1"/>
        </w:numPr>
        <w:shd w:val="clear" w:color="auto" w:fill="auto"/>
        <w:tabs>
          <w:tab w:val="left" w:pos="417"/>
        </w:tabs>
        <w:spacing w:before="0" w:after="66"/>
        <w:ind w:left="380" w:hanging="380"/>
      </w:pPr>
      <w:r>
        <w:t xml:space="preserve">Niszczenie materiałów podlegających ochronie, otrzymanych od Zamawiającego jest zakazane. </w:t>
      </w:r>
      <w:r>
        <w:lastRenderedPageBreak/>
        <w:t>Wszystkie materiały niejawne otrzymane przez Wykonawcę w trakcie realizacji umowy należy zwrócić Zamawiającemu niezwłocznie po zakończeniu umowy.</w:t>
      </w:r>
    </w:p>
    <w:p w14:paraId="2484DF30" w14:textId="77777777" w:rsidR="00AC79E3" w:rsidRDefault="00AC79E3" w:rsidP="00AC79E3">
      <w:pPr>
        <w:pStyle w:val="Teksttreci20"/>
        <w:numPr>
          <w:ilvl w:val="0"/>
          <w:numId w:val="1"/>
        </w:numPr>
        <w:shd w:val="clear" w:color="auto" w:fill="auto"/>
        <w:tabs>
          <w:tab w:val="left" w:pos="417"/>
        </w:tabs>
        <w:spacing w:before="0" w:after="54" w:line="310" w:lineRule="exact"/>
        <w:ind w:left="380" w:hanging="380"/>
        <w:jc w:val="both"/>
      </w:pPr>
      <w:r>
        <w:t>Do wydawania i przyjmowania materiałów podlegających ochronie w imieniu Zamawiającego upoważniony jest personel Kancelarii Tajnej.</w:t>
      </w:r>
    </w:p>
    <w:p w14:paraId="1872FB3F" w14:textId="3CB290A7" w:rsidR="00AC79E3" w:rsidRDefault="00AC79E3" w:rsidP="00AC79E3">
      <w:pPr>
        <w:pStyle w:val="Teksttreci20"/>
        <w:numPr>
          <w:ilvl w:val="0"/>
          <w:numId w:val="1"/>
        </w:numPr>
        <w:shd w:val="clear" w:color="auto" w:fill="auto"/>
        <w:tabs>
          <w:tab w:val="left" w:pos="417"/>
        </w:tabs>
        <w:spacing w:before="0" w:after="60"/>
        <w:ind w:left="380" w:hanging="380"/>
        <w:jc w:val="both"/>
      </w:pPr>
      <w:r>
        <w:t>W przypadku konieczności posiadania niezbędnych dla Wykonawcy dokumentów niejawnych dotyczących przedmiotu zamówienia Wykonawca występuje z uzasadnionym wnioskiem do Zamawiającego o przesłanie określonej dokumentacji. Przekazane materiały muszą być przechowywane zgodnie z warunkami określonymi dla klauzuli ZASTRZEŻONE.</w:t>
      </w:r>
    </w:p>
    <w:p w14:paraId="3B5519AD" w14:textId="35AAB365" w:rsidR="0024317A" w:rsidRDefault="00AC79E3" w:rsidP="0024317A">
      <w:pPr>
        <w:pStyle w:val="Teksttreci20"/>
        <w:numPr>
          <w:ilvl w:val="0"/>
          <w:numId w:val="1"/>
        </w:numPr>
        <w:shd w:val="clear" w:color="auto" w:fill="auto"/>
        <w:tabs>
          <w:tab w:val="left" w:pos="417"/>
        </w:tabs>
        <w:spacing w:before="0"/>
        <w:ind w:left="380" w:hanging="380"/>
        <w:jc w:val="both"/>
      </w:pPr>
      <w:bookmarkStart w:id="0" w:name="_Hlk62728139"/>
      <w:r>
        <w:t>Osobą wyznaczoną przez Zamawiającego do realizacji zadań określonych w art. 71 ust. 3 ustawy z</w:t>
      </w:r>
      <w:r w:rsidR="001F2581">
        <w:t> </w:t>
      </w:r>
      <w:r>
        <w:t>dnia 5 sierpnia 2010 r. o ochronie informacji niejawnych, tj. odpowiedzialną za nadzorowanie, kontrolę i doradztwo w zakresie wykonywania przez Wykonawcę obowiązku ochrony wytworzonych w związku z realizacją umowy oraz przekazanych mu informacji niejawnych jest</w:t>
      </w:r>
      <w:r w:rsidR="0024317A">
        <w:t>:</w:t>
      </w:r>
    </w:p>
    <w:p w14:paraId="586B81D9" w14:textId="68C63C51" w:rsidR="0024317A" w:rsidRDefault="0024317A" w:rsidP="00F81A53">
      <w:pPr>
        <w:pStyle w:val="Teksttreci20"/>
        <w:shd w:val="clear" w:color="auto" w:fill="auto"/>
        <w:spacing w:before="0"/>
        <w:ind w:left="380" w:firstLine="0"/>
        <w:jc w:val="both"/>
      </w:pPr>
      <w:r>
        <w:t>Pełnomocnik Zarządu ds. ochrony informacji niejawnych AMW SINEVIA Sp. z o.o</w:t>
      </w:r>
      <w:r w:rsidR="00FC6BA0">
        <w:t>. p.</w:t>
      </w:r>
      <w:r w:rsidR="00FC6BA0" w:rsidRPr="00FC6BA0">
        <w:rPr>
          <w:rFonts w:asciiTheme="minorHAnsi" w:eastAsiaTheme="minorHAnsi" w:hAnsiTheme="minorHAnsi" w:cstheme="minorBidi"/>
        </w:rPr>
        <w:t xml:space="preserve"> </w:t>
      </w:r>
      <w:r w:rsidR="00FC6BA0" w:rsidRPr="00FC6BA0">
        <w:t xml:space="preserve">Anna SOWIŃSKA tel. 785 877 363. </w:t>
      </w:r>
    </w:p>
    <w:p w14:paraId="66D63296" w14:textId="77777777" w:rsidR="00AC79E3" w:rsidRDefault="00AC79E3" w:rsidP="00AC79E3">
      <w:pPr>
        <w:pStyle w:val="Teksttreci20"/>
        <w:numPr>
          <w:ilvl w:val="0"/>
          <w:numId w:val="1"/>
        </w:numPr>
        <w:shd w:val="clear" w:color="auto" w:fill="auto"/>
        <w:tabs>
          <w:tab w:val="left" w:pos="417"/>
        </w:tabs>
        <w:spacing w:before="0" w:line="313" w:lineRule="exact"/>
        <w:ind w:left="380" w:hanging="380"/>
        <w:jc w:val="both"/>
      </w:pPr>
      <w:r>
        <w:t>Wykonawca jest zobowiązany do ścisłego przestrzegania zasad obowiązujących na terenie jednostki wojskowej, gdzie będzie realizowany przedmiot umowy, a w szczególności dotyczących:</w:t>
      </w:r>
    </w:p>
    <w:p w14:paraId="425F8586" w14:textId="5A1DEA3C" w:rsidR="00AC79E3" w:rsidRDefault="00AC79E3" w:rsidP="00AC79E3">
      <w:pPr>
        <w:pStyle w:val="Teksttreci20"/>
        <w:numPr>
          <w:ilvl w:val="0"/>
          <w:numId w:val="4"/>
        </w:numPr>
        <w:shd w:val="clear" w:color="auto" w:fill="auto"/>
        <w:tabs>
          <w:tab w:val="left" w:pos="735"/>
        </w:tabs>
        <w:spacing w:before="0" w:line="313" w:lineRule="exact"/>
        <w:ind w:left="760" w:hanging="380"/>
        <w:jc w:val="both"/>
      </w:pPr>
      <w:r>
        <w:t xml:space="preserve">systemu </w:t>
      </w:r>
      <w:proofErr w:type="spellStart"/>
      <w:r>
        <w:t>przepustkowego</w:t>
      </w:r>
      <w:proofErr w:type="spellEnd"/>
      <w:r>
        <w:t xml:space="preserve"> obowiązującego na terenie kompleksu wojskowego; wnioski o</w:t>
      </w:r>
      <w:r w:rsidR="001F2581">
        <w:t> </w:t>
      </w:r>
      <w:r>
        <w:t xml:space="preserve">wydanie przepustek osobowych okresowych i samochodowych uprawniających do wejścia (wjazdu) na teren kompleksu wojskowego należy złożyć do Komendanta </w:t>
      </w:r>
      <w:r w:rsidR="0024317A">
        <w:t>Ochrony kompleksu wojskowego</w:t>
      </w:r>
      <w:r w:rsidR="001C623D">
        <w:t>;</w:t>
      </w:r>
    </w:p>
    <w:p w14:paraId="65924822" w14:textId="13044BB6" w:rsidR="00AC79E3" w:rsidRDefault="00AC79E3" w:rsidP="00AC79E3">
      <w:pPr>
        <w:pStyle w:val="Teksttreci20"/>
        <w:numPr>
          <w:ilvl w:val="0"/>
          <w:numId w:val="4"/>
        </w:numPr>
        <w:shd w:val="clear" w:color="auto" w:fill="auto"/>
        <w:tabs>
          <w:tab w:val="left" w:pos="735"/>
        </w:tabs>
        <w:spacing w:before="0" w:line="313" w:lineRule="exact"/>
        <w:ind w:left="760" w:hanging="380"/>
        <w:jc w:val="both"/>
      </w:pPr>
      <w:r>
        <w:t xml:space="preserve">wstępu na teren obiektów wojskowych obcokrajowców, który odbywa się na zasadach określonych w Decyzji Nr </w:t>
      </w:r>
      <w:r w:rsidR="00395319">
        <w:t>107</w:t>
      </w:r>
      <w:r>
        <w:t xml:space="preserve">/MON Ministra Obrony Narodowej z dnia </w:t>
      </w:r>
      <w:r w:rsidR="00395319">
        <w:t>18</w:t>
      </w:r>
      <w:r>
        <w:t>.0</w:t>
      </w:r>
      <w:r w:rsidR="00395319">
        <w:t>8</w:t>
      </w:r>
      <w:r>
        <w:t>.20</w:t>
      </w:r>
      <w:r w:rsidR="00395319">
        <w:t>21</w:t>
      </w:r>
      <w:r>
        <w:t>r.</w:t>
      </w:r>
      <w:r w:rsidR="001C623D">
        <w:t>;</w:t>
      </w:r>
    </w:p>
    <w:p w14:paraId="156A2EBB" w14:textId="4B3B0985" w:rsidR="00AC79E3" w:rsidRDefault="00AC79E3" w:rsidP="00AC79E3">
      <w:pPr>
        <w:pStyle w:val="Teksttreci20"/>
        <w:numPr>
          <w:ilvl w:val="0"/>
          <w:numId w:val="4"/>
        </w:numPr>
        <w:shd w:val="clear" w:color="auto" w:fill="auto"/>
        <w:tabs>
          <w:tab w:val="left" w:pos="735"/>
        </w:tabs>
        <w:spacing w:before="0" w:line="313" w:lineRule="exact"/>
        <w:ind w:left="760" w:hanging="380"/>
        <w:jc w:val="both"/>
      </w:pPr>
      <w:r>
        <w:t>wnoszenia na teren obiektów wojskowych sprzętu lub urządzeń służących do rejestracji obrazu i dźwięku bez zgody do Komendanta</w:t>
      </w:r>
      <w:r w:rsidR="00BD6568">
        <w:t>/Dowódcy</w:t>
      </w:r>
      <w:r>
        <w:t>;</w:t>
      </w:r>
    </w:p>
    <w:p w14:paraId="258F6885" w14:textId="55E76B28" w:rsidR="00AC79E3" w:rsidRDefault="00AC79E3" w:rsidP="00AC79E3">
      <w:pPr>
        <w:pStyle w:val="Teksttreci20"/>
        <w:numPr>
          <w:ilvl w:val="0"/>
          <w:numId w:val="4"/>
        </w:numPr>
        <w:shd w:val="clear" w:color="auto" w:fill="auto"/>
        <w:tabs>
          <w:tab w:val="left" w:pos="735"/>
        </w:tabs>
        <w:spacing w:before="0" w:line="313" w:lineRule="exact"/>
        <w:ind w:left="760" w:hanging="380"/>
        <w:jc w:val="both"/>
      </w:pPr>
      <w:r>
        <w:t>zakazu wnoszenia i spożywania napojów alkoholowych</w:t>
      </w:r>
      <w:r w:rsidR="001C623D">
        <w:t>;</w:t>
      </w:r>
    </w:p>
    <w:p w14:paraId="09A96CB8" w14:textId="074D70DC" w:rsidR="00AC79E3" w:rsidRDefault="00AC79E3" w:rsidP="00AC79E3">
      <w:pPr>
        <w:pStyle w:val="Teksttreci20"/>
        <w:numPr>
          <w:ilvl w:val="0"/>
          <w:numId w:val="4"/>
        </w:numPr>
        <w:shd w:val="clear" w:color="auto" w:fill="auto"/>
        <w:tabs>
          <w:tab w:val="left" w:pos="735"/>
        </w:tabs>
        <w:spacing w:before="0" w:after="63" w:line="313" w:lineRule="exact"/>
        <w:ind w:left="760" w:hanging="380"/>
        <w:jc w:val="both"/>
      </w:pPr>
      <w:r>
        <w:t xml:space="preserve">zakaz używania obiektów latających typu „ </w:t>
      </w:r>
      <w:r w:rsidR="00BD6568">
        <w:t>DRON</w:t>
      </w:r>
      <w:r>
        <w:t>”</w:t>
      </w:r>
      <w:r w:rsidR="001C623D">
        <w:t>.</w:t>
      </w:r>
    </w:p>
    <w:p w14:paraId="43BC7D60" w14:textId="5CC4FB9A" w:rsidR="00AC79E3" w:rsidRDefault="00AC79E3" w:rsidP="00AC79E3">
      <w:pPr>
        <w:pStyle w:val="Teksttreci20"/>
        <w:numPr>
          <w:ilvl w:val="0"/>
          <w:numId w:val="1"/>
        </w:numPr>
        <w:shd w:val="clear" w:color="auto" w:fill="auto"/>
        <w:tabs>
          <w:tab w:val="left" w:pos="417"/>
        </w:tabs>
        <w:spacing w:before="0" w:line="310" w:lineRule="exact"/>
        <w:ind w:left="380" w:hanging="380"/>
        <w:jc w:val="both"/>
      </w:pPr>
      <w:r>
        <w:t>Wykonawca potwierdza spełnienie warunków określonych w niniejs</w:t>
      </w:r>
      <w:r w:rsidR="001C623D">
        <w:t>zych Wymaganiach</w:t>
      </w:r>
      <w:r>
        <w:t xml:space="preserve"> dokumentami złożonymi w ofercie</w:t>
      </w:r>
      <w:bookmarkEnd w:id="0"/>
      <w:r>
        <w:t>.</w:t>
      </w:r>
    </w:p>
    <w:p w14:paraId="12B0FE7C" w14:textId="77A04C0E" w:rsidR="00AC79E3" w:rsidRDefault="00AC79E3" w:rsidP="001C623D">
      <w:pPr>
        <w:pStyle w:val="Teksttreci20"/>
        <w:numPr>
          <w:ilvl w:val="0"/>
          <w:numId w:val="1"/>
        </w:numPr>
        <w:shd w:val="clear" w:color="auto" w:fill="auto"/>
        <w:tabs>
          <w:tab w:val="left" w:pos="422"/>
        </w:tabs>
        <w:spacing w:before="0" w:line="310" w:lineRule="exact"/>
        <w:ind w:left="380" w:hanging="380"/>
        <w:jc w:val="both"/>
      </w:pPr>
      <w:r>
        <w:t xml:space="preserve">W przypadku naruszenia zasad bezpieczeństwa ochrony materiałów przekazanych Wykonawcy, niewykonania lub nienależytego wykonania obowiązków wynikających z ustawy o ochronie informacji niejawnych, a także nieprzestrzegania wymagań określonych w </w:t>
      </w:r>
      <w:r w:rsidR="001C623D">
        <w:t>niniejszych Wymaganiach zostaną</w:t>
      </w:r>
      <w:r>
        <w:t xml:space="preserve"> niezwłocznie działania przewidziane przepisami prawa.</w:t>
      </w:r>
    </w:p>
    <w:p w14:paraId="6C8400FE" w14:textId="77777777" w:rsidR="001C623D" w:rsidRDefault="001C623D" w:rsidP="001C623D">
      <w:pPr>
        <w:pStyle w:val="Teksttreci20"/>
        <w:shd w:val="clear" w:color="auto" w:fill="auto"/>
        <w:tabs>
          <w:tab w:val="left" w:pos="422"/>
        </w:tabs>
        <w:spacing w:before="0" w:line="310" w:lineRule="exact"/>
        <w:ind w:firstLine="0"/>
        <w:jc w:val="both"/>
      </w:pPr>
    </w:p>
    <w:p w14:paraId="104EB297" w14:textId="77777777" w:rsidR="001C623D" w:rsidRDefault="001C623D" w:rsidP="001C623D">
      <w:pPr>
        <w:pStyle w:val="Teksttreci20"/>
        <w:shd w:val="clear" w:color="auto" w:fill="auto"/>
        <w:tabs>
          <w:tab w:val="left" w:pos="422"/>
        </w:tabs>
        <w:spacing w:before="0" w:line="310" w:lineRule="exact"/>
        <w:ind w:firstLine="0"/>
        <w:jc w:val="both"/>
      </w:pPr>
    </w:p>
    <w:p w14:paraId="7F57332C" w14:textId="77777777" w:rsidR="001C623D" w:rsidRDefault="001C623D" w:rsidP="001C623D">
      <w:pPr>
        <w:pStyle w:val="Teksttreci20"/>
        <w:shd w:val="clear" w:color="auto" w:fill="auto"/>
        <w:tabs>
          <w:tab w:val="left" w:pos="422"/>
        </w:tabs>
        <w:spacing w:before="0" w:line="310" w:lineRule="exact"/>
        <w:ind w:firstLine="0"/>
        <w:jc w:val="both"/>
      </w:pPr>
    </w:p>
    <w:p w14:paraId="6604BB60" w14:textId="77777777" w:rsidR="001C623D" w:rsidRDefault="001C623D" w:rsidP="002D3BA8">
      <w:pPr>
        <w:pStyle w:val="Teksttreci20"/>
        <w:shd w:val="clear" w:color="auto" w:fill="auto"/>
        <w:tabs>
          <w:tab w:val="left" w:pos="422"/>
        </w:tabs>
        <w:spacing w:before="0" w:line="310" w:lineRule="exact"/>
        <w:ind w:firstLine="0"/>
        <w:jc w:val="both"/>
      </w:pPr>
    </w:p>
    <w:p w14:paraId="735E0B5A" w14:textId="77777777" w:rsidR="00AC79E3" w:rsidRDefault="00AC79E3" w:rsidP="00AC79E3">
      <w:pPr>
        <w:pStyle w:val="Nagwek10"/>
        <w:shd w:val="clear" w:color="auto" w:fill="auto"/>
        <w:tabs>
          <w:tab w:val="left" w:pos="6414"/>
        </w:tabs>
        <w:spacing w:after="0" w:line="240" w:lineRule="exact"/>
        <w:ind w:left="820"/>
      </w:pPr>
      <w:bookmarkStart w:id="1" w:name="bookmark3"/>
      <w:r>
        <w:t>ZAMAWIAJĄCY:</w:t>
      </w:r>
      <w:r>
        <w:tab/>
        <w:t>WYKONAWCA:</w:t>
      </w:r>
      <w:bookmarkEnd w:id="1"/>
    </w:p>
    <w:p w14:paraId="70A96D17" w14:textId="77777777" w:rsidR="00F81A53" w:rsidRDefault="00F81A53" w:rsidP="00AC79E3">
      <w:pPr>
        <w:pStyle w:val="Nagwek10"/>
        <w:shd w:val="clear" w:color="auto" w:fill="auto"/>
        <w:tabs>
          <w:tab w:val="left" w:pos="6414"/>
        </w:tabs>
        <w:spacing w:after="0" w:line="240" w:lineRule="exact"/>
        <w:ind w:left="820"/>
      </w:pPr>
    </w:p>
    <w:p w14:paraId="306F6DCD" w14:textId="77777777" w:rsidR="00F81A53" w:rsidRDefault="00F81A53" w:rsidP="00AC79E3">
      <w:pPr>
        <w:pStyle w:val="Nagwek10"/>
        <w:shd w:val="clear" w:color="auto" w:fill="auto"/>
        <w:tabs>
          <w:tab w:val="left" w:pos="6414"/>
        </w:tabs>
        <w:spacing w:after="0" w:line="240" w:lineRule="exact"/>
        <w:ind w:left="820"/>
      </w:pPr>
    </w:p>
    <w:p w14:paraId="3DD42AB6" w14:textId="77777777" w:rsidR="00F81A53" w:rsidRDefault="00F81A53" w:rsidP="00AC79E3">
      <w:pPr>
        <w:pStyle w:val="Nagwek10"/>
        <w:shd w:val="clear" w:color="auto" w:fill="auto"/>
        <w:tabs>
          <w:tab w:val="left" w:pos="6414"/>
        </w:tabs>
        <w:spacing w:after="0" w:line="240" w:lineRule="exact"/>
        <w:ind w:left="820"/>
      </w:pPr>
    </w:p>
    <w:p w14:paraId="0F776EC6" w14:textId="77777777" w:rsidR="00F81A53" w:rsidRDefault="00F81A53" w:rsidP="00AC79E3">
      <w:pPr>
        <w:pStyle w:val="Nagwek10"/>
        <w:shd w:val="clear" w:color="auto" w:fill="auto"/>
        <w:tabs>
          <w:tab w:val="left" w:pos="6414"/>
        </w:tabs>
        <w:spacing w:after="0" w:line="240" w:lineRule="exact"/>
        <w:ind w:left="820"/>
      </w:pPr>
    </w:p>
    <w:p w14:paraId="73E14F8F" w14:textId="77777777" w:rsidR="00F81A53" w:rsidRDefault="00F81A53" w:rsidP="00AC79E3">
      <w:pPr>
        <w:pStyle w:val="Nagwek10"/>
        <w:shd w:val="clear" w:color="auto" w:fill="auto"/>
        <w:tabs>
          <w:tab w:val="left" w:pos="6414"/>
        </w:tabs>
        <w:spacing w:after="0" w:line="240" w:lineRule="exact"/>
        <w:ind w:left="820"/>
      </w:pPr>
    </w:p>
    <w:p w14:paraId="25B6128B" w14:textId="77777777" w:rsidR="00F81A53" w:rsidRDefault="00F81A53" w:rsidP="00AC79E3">
      <w:pPr>
        <w:pStyle w:val="Nagwek10"/>
        <w:shd w:val="clear" w:color="auto" w:fill="auto"/>
        <w:tabs>
          <w:tab w:val="left" w:pos="6414"/>
        </w:tabs>
        <w:spacing w:after="0" w:line="240" w:lineRule="exact"/>
        <w:ind w:left="820"/>
      </w:pPr>
    </w:p>
    <w:p w14:paraId="76665F60" w14:textId="77777777" w:rsidR="00F81A53" w:rsidRDefault="00F81A53" w:rsidP="00AC79E3">
      <w:pPr>
        <w:pStyle w:val="Nagwek10"/>
        <w:shd w:val="clear" w:color="auto" w:fill="auto"/>
        <w:tabs>
          <w:tab w:val="left" w:pos="6414"/>
        </w:tabs>
        <w:spacing w:after="0" w:line="240" w:lineRule="exact"/>
        <w:ind w:left="820"/>
      </w:pPr>
    </w:p>
    <w:p w14:paraId="5065EF98" w14:textId="77777777" w:rsidR="00F81A53" w:rsidRDefault="00F81A53" w:rsidP="00AC79E3">
      <w:pPr>
        <w:pStyle w:val="Nagwek10"/>
        <w:shd w:val="clear" w:color="auto" w:fill="auto"/>
        <w:tabs>
          <w:tab w:val="left" w:pos="6414"/>
        </w:tabs>
        <w:spacing w:after="0" w:line="240" w:lineRule="exact"/>
        <w:ind w:left="820"/>
      </w:pPr>
    </w:p>
    <w:p w14:paraId="71A56EA9" w14:textId="77777777" w:rsidR="00F81A53" w:rsidRDefault="00F81A53" w:rsidP="00AC79E3">
      <w:pPr>
        <w:pStyle w:val="Nagwek10"/>
        <w:shd w:val="clear" w:color="auto" w:fill="auto"/>
        <w:tabs>
          <w:tab w:val="left" w:pos="6414"/>
        </w:tabs>
        <w:spacing w:after="0" w:line="240" w:lineRule="exact"/>
        <w:ind w:left="820"/>
      </w:pPr>
    </w:p>
    <w:p w14:paraId="72933E6E" w14:textId="77777777" w:rsidR="00F81A53" w:rsidRDefault="00F81A53" w:rsidP="00AC79E3">
      <w:pPr>
        <w:pStyle w:val="Nagwek10"/>
        <w:shd w:val="clear" w:color="auto" w:fill="auto"/>
        <w:tabs>
          <w:tab w:val="left" w:pos="6414"/>
        </w:tabs>
        <w:spacing w:after="0" w:line="240" w:lineRule="exact"/>
        <w:ind w:left="820"/>
      </w:pPr>
    </w:p>
    <w:p w14:paraId="11F2F9DD" w14:textId="77777777" w:rsidR="001C623D" w:rsidRDefault="001C623D" w:rsidP="00AC79E3">
      <w:pPr>
        <w:pStyle w:val="Nagwek10"/>
        <w:shd w:val="clear" w:color="auto" w:fill="auto"/>
        <w:tabs>
          <w:tab w:val="left" w:pos="6414"/>
        </w:tabs>
        <w:spacing w:after="0" w:line="240" w:lineRule="exact"/>
        <w:ind w:left="820"/>
      </w:pPr>
    </w:p>
    <w:p w14:paraId="14504814" w14:textId="77777777" w:rsidR="001C623D" w:rsidRDefault="001C623D" w:rsidP="00AC79E3">
      <w:pPr>
        <w:pStyle w:val="Nagwek10"/>
        <w:shd w:val="clear" w:color="auto" w:fill="auto"/>
        <w:tabs>
          <w:tab w:val="left" w:pos="6414"/>
        </w:tabs>
        <w:spacing w:after="0" w:line="240" w:lineRule="exact"/>
        <w:ind w:left="820"/>
      </w:pPr>
    </w:p>
    <w:p w14:paraId="7D1B0EDA" w14:textId="77777777" w:rsidR="001C623D" w:rsidRDefault="001C623D" w:rsidP="00AC79E3">
      <w:pPr>
        <w:pStyle w:val="Nagwek10"/>
        <w:shd w:val="clear" w:color="auto" w:fill="auto"/>
        <w:tabs>
          <w:tab w:val="left" w:pos="6414"/>
        </w:tabs>
        <w:spacing w:after="0" w:line="240" w:lineRule="exact"/>
        <w:ind w:left="820"/>
      </w:pPr>
    </w:p>
    <w:p w14:paraId="688BE4D0" w14:textId="77777777" w:rsidR="001C623D" w:rsidRDefault="001C623D" w:rsidP="00AC79E3">
      <w:pPr>
        <w:pStyle w:val="Nagwek10"/>
        <w:shd w:val="clear" w:color="auto" w:fill="auto"/>
        <w:tabs>
          <w:tab w:val="left" w:pos="6414"/>
        </w:tabs>
        <w:spacing w:after="0" w:line="240" w:lineRule="exact"/>
        <w:ind w:left="820"/>
      </w:pPr>
    </w:p>
    <w:p w14:paraId="0F8B7336" w14:textId="77777777" w:rsidR="001C623D" w:rsidRDefault="001C623D" w:rsidP="00AC79E3">
      <w:pPr>
        <w:pStyle w:val="Nagwek10"/>
        <w:shd w:val="clear" w:color="auto" w:fill="auto"/>
        <w:tabs>
          <w:tab w:val="left" w:pos="6414"/>
        </w:tabs>
        <w:spacing w:after="0" w:line="240" w:lineRule="exact"/>
        <w:ind w:left="820"/>
      </w:pPr>
    </w:p>
    <w:p w14:paraId="67C4B6D0" w14:textId="77777777" w:rsidR="00F81A53" w:rsidRDefault="00F81A53" w:rsidP="00EC628D">
      <w:pPr>
        <w:pStyle w:val="Nagwek10"/>
        <w:shd w:val="clear" w:color="auto" w:fill="auto"/>
        <w:tabs>
          <w:tab w:val="left" w:pos="6414"/>
        </w:tabs>
        <w:spacing w:after="0" w:line="240" w:lineRule="exact"/>
      </w:pPr>
    </w:p>
    <w:p w14:paraId="00A641D4" w14:textId="77777777" w:rsidR="00F81A53" w:rsidRDefault="00F81A53" w:rsidP="00AC79E3">
      <w:pPr>
        <w:pStyle w:val="Nagwek10"/>
        <w:shd w:val="clear" w:color="auto" w:fill="auto"/>
        <w:tabs>
          <w:tab w:val="left" w:pos="6414"/>
        </w:tabs>
        <w:spacing w:after="0" w:line="240" w:lineRule="exact"/>
        <w:ind w:left="820"/>
      </w:pPr>
    </w:p>
    <w:p w14:paraId="3BE90B61" w14:textId="679FF956" w:rsidR="00F81A53" w:rsidRPr="002D3BA8" w:rsidRDefault="001C623D" w:rsidP="002D3BA8">
      <w:pPr>
        <w:pStyle w:val="Teksttreci20"/>
        <w:shd w:val="clear" w:color="auto" w:fill="auto"/>
        <w:tabs>
          <w:tab w:val="left" w:leader="dot" w:pos="8309"/>
        </w:tabs>
        <w:spacing w:before="0" w:after="346" w:line="240" w:lineRule="exact"/>
        <w:ind w:left="400"/>
        <w:jc w:val="right"/>
        <w:rPr>
          <w:i/>
          <w:iCs/>
        </w:rPr>
      </w:pPr>
      <w:r w:rsidRPr="002D3BA8">
        <w:rPr>
          <w:i/>
          <w:iCs/>
        </w:rPr>
        <w:t xml:space="preserve">Załącznik nr </w:t>
      </w:r>
      <w:r w:rsidR="00F81A53" w:rsidRPr="002D3BA8">
        <w:rPr>
          <w:i/>
          <w:iCs/>
        </w:rPr>
        <w:t xml:space="preserve">1 </w:t>
      </w:r>
      <w:r w:rsidRPr="002D3BA8">
        <w:rPr>
          <w:i/>
          <w:iCs/>
        </w:rPr>
        <w:t xml:space="preserve">do Szczegółowych Wymagań </w:t>
      </w:r>
    </w:p>
    <w:p w14:paraId="05380396" w14:textId="77777777" w:rsidR="00F81A53" w:rsidRDefault="00F81A53" w:rsidP="00AC79E3">
      <w:pPr>
        <w:pStyle w:val="Nagwek10"/>
        <w:shd w:val="clear" w:color="auto" w:fill="auto"/>
        <w:tabs>
          <w:tab w:val="left" w:pos="6414"/>
        </w:tabs>
        <w:spacing w:after="0" w:line="240" w:lineRule="exact"/>
        <w:ind w:left="820"/>
      </w:pPr>
    </w:p>
    <w:tbl>
      <w:tblPr>
        <w:tblpPr w:leftFromText="141" w:rightFromText="141" w:vertAnchor="text" w:horzAnchor="margin" w:tblpXSpec="center" w:tblpY="1068"/>
        <w:tblW w:w="495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54" w:type="dxa"/>
          <w:right w:w="54" w:type="dxa"/>
        </w:tblCellMar>
        <w:tblLook w:val="04A0" w:firstRow="1" w:lastRow="0" w:firstColumn="1" w:lastColumn="0" w:noHBand="0" w:noVBand="1"/>
      </w:tblPr>
      <w:tblGrid>
        <w:gridCol w:w="446"/>
        <w:gridCol w:w="2028"/>
        <w:gridCol w:w="1796"/>
        <w:gridCol w:w="1084"/>
        <w:gridCol w:w="1217"/>
        <w:gridCol w:w="1084"/>
        <w:gridCol w:w="1297"/>
      </w:tblGrid>
      <w:tr w:rsidR="00BD6568" w14:paraId="3500AA44" w14:textId="77777777" w:rsidTr="001C623D">
        <w:tc>
          <w:tcPr>
            <w:tcW w:w="446" w:type="dxa"/>
            <w:vMerge w:val="restart"/>
            <w:tcBorders>
              <w:top w:val="single" w:sz="12" w:space="0" w:color="000000"/>
              <w:left w:val="single" w:sz="12" w:space="0" w:color="000000"/>
              <w:bottom w:val="single" w:sz="12" w:space="0" w:color="000000"/>
              <w:right w:val="single" w:sz="6" w:space="0" w:color="000000"/>
            </w:tcBorders>
            <w:vAlign w:val="center"/>
            <w:hideMark/>
          </w:tcPr>
          <w:p w14:paraId="4C448BA5" w14:textId="77777777" w:rsidR="00BD6568" w:rsidRDefault="00BD6568" w:rsidP="008733A0">
            <w:pPr>
              <w:tabs>
                <w:tab w:val="left" w:pos="187"/>
                <w:tab w:val="left" w:pos="644"/>
              </w:tabs>
              <w:autoSpaceDE w:val="0"/>
              <w:autoSpaceDN w:val="0"/>
              <w:adjustRightInd w:val="0"/>
              <w:spacing w:line="276" w:lineRule="auto"/>
              <w:jc w:val="center"/>
              <w:rPr>
                <w:rFonts w:ascii="Times New Roman" w:hAnsi="Times New Roman" w:cs="Times New Roman"/>
                <w:sz w:val="16"/>
                <w:szCs w:val="16"/>
              </w:rPr>
            </w:pPr>
            <w:r>
              <w:rPr>
                <w:rFonts w:ascii="Times New Roman" w:hAnsi="Times New Roman" w:cs="Times New Roman"/>
                <w:sz w:val="16"/>
                <w:szCs w:val="16"/>
              </w:rPr>
              <w:t>Lp.</w:t>
            </w:r>
          </w:p>
        </w:tc>
        <w:tc>
          <w:tcPr>
            <w:tcW w:w="2028" w:type="dxa"/>
            <w:vMerge w:val="restart"/>
            <w:tcBorders>
              <w:top w:val="single" w:sz="12" w:space="0" w:color="000000"/>
              <w:left w:val="single" w:sz="6" w:space="0" w:color="000000"/>
              <w:bottom w:val="single" w:sz="12" w:space="0" w:color="000000"/>
              <w:right w:val="single" w:sz="6" w:space="0" w:color="000000"/>
            </w:tcBorders>
            <w:vAlign w:val="center"/>
            <w:hideMark/>
          </w:tcPr>
          <w:p w14:paraId="7CAE0F68" w14:textId="77777777" w:rsidR="00BD6568" w:rsidRDefault="00BD6568" w:rsidP="008733A0">
            <w:pPr>
              <w:autoSpaceDE w:val="0"/>
              <w:autoSpaceDN w:val="0"/>
              <w:adjustRightInd w:val="0"/>
              <w:spacing w:line="276" w:lineRule="auto"/>
              <w:jc w:val="center"/>
              <w:rPr>
                <w:rFonts w:ascii="Times New Roman" w:hAnsi="Times New Roman" w:cs="Times New Roman"/>
                <w:sz w:val="16"/>
                <w:szCs w:val="16"/>
              </w:rPr>
            </w:pPr>
            <w:r>
              <w:rPr>
                <w:rFonts w:ascii="Times New Roman" w:hAnsi="Times New Roman" w:cs="Times New Roman"/>
                <w:sz w:val="16"/>
                <w:szCs w:val="16"/>
              </w:rPr>
              <w:t>Imię i nazwisko pracownika</w:t>
            </w:r>
          </w:p>
        </w:tc>
        <w:tc>
          <w:tcPr>
            <w:tcW w:w="1796" w:type="dxa"/>
            <w:vMerge w:val="restart"/>
            <w:tcBorders>
              <w:top w:val="single" w:sz="12" w:space="0" w:color="000000"/>
              <w:left w:val="single" w:sz="6" w:space="0" w:color="000000"/>
              <w:bottom w:val="single" w:sz="12" w:space="0" w:color="000000"/>
              <w:right w:val="single" w:sz="6" w:space="0" w:color="000000"/>
            </w:tcBorders>
            <w:vAlign w:val="center"/>
            <w:hideMark/>
          </w:tcPr>
          <w:p w14:paraId="3C91FA26" w14:textId="77777777" w:rsidR="00BD6568" w:rsidRDefault="00BD6568" w:rsidP="008733A0">
            <w:pPr>
              <w:autoSpaceDE w:val="0"/>
              <w:autoSpaceDN w:val="0"/>
              <w:adjustRightInd w:val="0"/>
              <w:spacing w:line="276" w:lineRule="auto"/>
              <w:jc w:val="center"/>
              <w:rPr>
                <w:rFonts w:ascii="Times New Roman" w:hAnsi="Times New Roman" w:cs="Times New Roman"/>
                <w:sz w:val="16"/>
                <w:szCs w:val="16"/>
              </w:rPr>
            </w:pPr>
            <w:r>
              <w:rPr>
                <w:rFonts w:ascii="Times New Roman" w:hAnsi="Times New Roman" w:cs="Times New Roman"/>
                <w:sz w:val="16"/>
                <w:szCs w:val="16"/>
              </w:rPr>
              <w:t>Funkcja w trakcie realizacji umowy</w:t>
            </w:r>
          </w:p>
        </w:tc>
        <w:tc>
          <w:tcPr>
            <w:tcW w:w="2301" w:type="dxa"/>
            <w:gridSpan w:val="2"/>
            <w:tcBorders>
              <w:top w:val="single" w:sz="12" w:space="0" w:color="000000"/>
              <w:left w:val="single" w:sz="6" w:space="0" w:color="000000"/>
              <w:bottom w:val="single" w:sz="6" w:space="0" w:color="000000"/>
              <w:right w:val="single" w:sz="6" w:space="0" w:color="000000"/>
            </w:tcBorders>
            <w:vAlign w:val="center"/>
            <w:hideMark/>
          </w:tcPr>
          <w:p w14:paraId="473656E6" w14:textId="7B48B814" w:rsidR="00BD6568" w:rsidRDefault="00BD6568" w:rsidP="008733A0">
            <w:pPr>
              <w:autoSpaceDE w:val="0"/>
              <w:autoSpaceDN w:val="0"/>
              <w:adjustRightInd w:val="0"/>
              <w:spacing w:line="276" w:lineRule="auto"/>
              <w:jc w:val="center"/>
              <w:rPr>
                <w:rFonts w:ascii="Times New Roman" w:hAnsi="Times New Roman" w:cs="Times New Roman"/>
                <w:sz w:val="16"/>
                <w:szCs w:val="16"/>
              </w:rPr>
            </w:pPr>
            <w:r>
              <w:rPr>
                <w:rFonts w:ascii="Times New Roman" w:hAnsi="Times New Roman" w:cs="Times New Roman"/>
                <w:sz w:val="16"/>
                <w:szCs w:val="16"/>
              </w:rPr>
              <w:t>Poświadczenie bezpieczeństwa</w:t>
            </w:r>
            <w:r w:rsidR="001C623D">
              <w:rPr>
                <w:rFonts w:ascii="Times New Roman" w:hAnsi="Times New Roman" w:cs="Times New Roman"/>
                <w:sz w:val="16"/>
                <w:szCs w:val="16"/>
              </w:rPr>
              <w:t xml:space="preserve">/ Upoważnienie KJO </w:t>
            </w:r>
          </w:p>
        </w:tc>
        <w:tc>
          <w:tcPr>
            <w:tcW w:w="2381" w:type="dxa"/>
            <w:gridSpan w:val="2"/>
            <w:tcBorders>
              <w:top w:val="single" w:sz="12" w:space="0" w:color="000000"/>
              <w:left w:val="single" w:sz="6" w:space="0" w:color="000000"/>
              <w:bottom w:val="single" w:sz="6" w:space="0" w:color="000000"/>
              <w:right w:val="single" w:sz="12" w:space="0" w:color="000000"/>
            </w:tcBorders>
            <w:vAlign w:val="center"/>
            <w:hideMark/>
          </w:tcPr>
          <w:p w14:paraId="0AB0A042" w14:textId="77777777" w:rsidR="00BD6568" w:rsidRDefault="00BD6568" w:rsidP="008733A0">
            <w:pPr>
              <w:autoSpaceDE w:val="0"/>
              <w:autoSpaceDN w:val="0"/>
              <w:adjustRightInd w:val="0"/>
              <w:spacing w:line="276" w:lineRule="auto"/>
              <w:jc w:val="center"/>
              <w:rPr>
                <w:rFonts w:ascii="Times New Roman" w:hAnsi="Times New Roman" w:cs="Times New Roman"/>
                <w:sz w:val="16"/>
                <w:szCs w:val="16"/>
              </w:rPr>
            </w:pPr>
            <w:r>
              <w:rPr>
                <w:rFonts w:ascii="Times New Roman" w:hAnsi="Times New Roman" w:cs="Times New Roman"/>
                <w:sz w:val="16"/>
                <w:szCs w:val="16"/>
              </w:rPr>
              <w:t>Zaświadczenie stwierdzające odbycie szkolenia w zakresie ochrony informacji niejawnych</w:t>
            </w:r>
          </w:p>
        </w:tc>
      </w:tr>
      <w:tr w:rsidR="00BD6568" w14:paraId="3A244ADE" w14:textId="77777777" w:rsidTr="001C623D">
        <w:tc>
          <w:tcPr>
            <w:tcW w:w="446" w:type="dxa"/>
            <w:vMerge/>
            <w:tcBorders>
              <w:top w:val="single" w:sz="12" w:space="0" w:color="000000"/>
              <w:left w:val="single" w:sz="12" w:space="0" w:color="000000"/>
              <w:bottom w:val="single" w:sz="12" w:space="0" w:color="000000"/>
              <w:right w:val="single" w:sz="6" w:space="0" w:color="000000"/>
            </w:tcBorders>
            <w:vAlign w:val="center"/>
            <w:hideMark/>
          </w:tcPr>
          <w:p w14:paraId="7590C592" w14:textId="77777777" w:rsidR="00BD6568" w:rsidRDefault="00BD6568" w:rsidP="008733A0">
            <w:pPr>
              <w:rPr>
                <w:rFonts w:ascii="Times New Roman" w:hAnsi="Times New Roman" w:cs="Times New Roman"/>
                <w:sz w:val="16"/>
                <w:szCs w:val="16"/>
              </w:rPr>
            </w:pPr>
          </w:p>
        </w:tc>
        <w:tc>
          <w:tcPr>
            <w:tcW w:w="2028" w:type="dxa"/>
            <w:vMerge/>
            <w:tcBorders>
              <w:top w:val="single" w:sz="12" w:space="0" w:color="000000"/>
              <w:left w:val="single" w:sz="6" w:space="0" w:color="000000"/>
              <w:bottom w:val="single" w:sz="12" w:space="0" w:color="000000"/>
              <w:right w:val="single" w:sz="6" w:space="0" w:color="000000"/>
            </w:tcBorders>
            <w:vAlign w:val="center"/>
            <w:hideMark/>
          </w:tcPr>
          <w:p w14:paraId="4DF86E32" w14:textId="77777777" w:rsidR="00BD6568" w:rsidRDefault="00BD6568" w:rsidP="008733A0">
            <w:pPr>
              <w:rPr>
                <w:rFonts w:ascii="Times New Roman" w:hAnsi="Times New Roman" w:cs="Times New Roman"/>
                <w:sz w:val="16"/>
                <w:szCs w:val="16"/>
              </w:rPr>
            </w:pPr>
          </w:p>
        </w:tc>
        <w:tc>
          <w:tcPr>
            <w:tcW w:w="1796" w:type="dxa"/>
            <w:vMerge/>
            <w:tcBorders>
              <w:top w:val="single" w:sz="12" w:space="0" w:color="000000"/>
              <w:left w:val="single" w:sz="6" w:space="0" w:color="000000"/>
              <w:bottom w:val="single" w:sz="12" w:space="0" w:color="000000"/>
              <w:right w:val="single" w:sz="6" w:space="0" w:color="000000"/>
            </w:tcBorders>
            <w:vAlign w:val="center"/>
            <w:hideMark/>
          </w:tcPr>
          <w:p w14:paraId="4EA84D41" w14:textId="77777777" w:rsidR="00BD6568" w:rsidRDefault="00BD6568" w:rsidP="008733A0">
            <w:pPr>
              <w:rPr>
                <w:rFonts w:ascii="Times New Roman" w:hAnsi="Times New Roman" w:cs="Times New Roman"/>
                <w:sz w:val="16"/>
                <w:szCs w:val="16"/>
              </w:rPr>
            </w:pPr>
          </w:p>
        </w:tc>
        <w:tc>
          <w:tcPr>
            <w:tcW w:w="1084" w:type="dxa"/>
            <w:tcBorders>
              <w:top w:val="single" w:sz="6" w:space="0" w:color="000000"/>
              <w:left w:val="single" w:sz="6" w:space="0" w:color="000000"/>
              <w:bottom w:val="single" w:sz="12" w:space="0" w:color="000000"/>
              <w:right w:val="single" w:sz="6" w:space="0" w:color="000000"/>
            </w:tcBorders>
            <w:vAlign w:val="center"/>
            <w:hideMark/>
          </w:tcPr>
          <w:p w14:paraId="29A88F54" w14:textId="77777777" w:rsidR="00BD6568" w:rsidRDefault="00BD6568" w:rsidP="008733A0">
            <w:pPr>
              <w:autoSpaceDE w:val="0"/>
              <w:autoSpaceDN w:val="0"/>
              <w:adjustRightInd w:val="0"/>
              <w:spacing w:line="276" w:lineRule="auto"/>
              <w:jc w:val="center"/>
              <w:rPr>
                <w:rFonts w:ascii="Times New Roman" w:hAnsi="Times New Roman" w:cs="Times New Roman"/>
                <w:sz w:val="16"/>
                <w:szCs w:val="16"/>
              </w:rPr>
            </w:pPr>
            <w:r>
              <w:rPr>
                <w:rFonts w:ascii="Times New Roman" w:hAnsi="Times New Roman" w:cs="Times New Roman"/>
                <w:sz w:val="16"/>
                <w:szCs w:val="16"/>
              </w:rPr>
              <w:t>numer i data wydania</w:t>
            </w:r>
          </w:p>
        </w:tc>
        <w:tc>
          <w:tcPr>
            <w:tcW w:w="1217" w:type="dxa"/>
            <w:tcBorders>
              <w:top w:val="single" w:sz="6" w:space="0" w:color="000000"/>
              <w:left w:val="single" w:sz="6" w:space="0" w:color="000000"/>
              <w:bottom w:val="single" w:sz="12" w:space="0" w:color="000000"/>
              <w:right w:val="single" w:sz="6" w:space="0" w:color="000000"/>
            </w:tcBorders>
            <w:vAlign w:val="center"/>
            <w:hideMark/>
          </w:tcPr>
          <w:p w14:paraId="428F65C1" w14:textId="77777777" w:rsidR="00BD6568" w:rsidRDefault="00BD6568" w:rsidP="008733A0">
            <w:pPr>
              <w:autoSpaceDE w:val="0"/>
              <w:autoSpaceDN w:val="0"/>
              <w:adjustRightInd w:val="0"/>
              <w:spacing w:line="276" w:lineRule="auto"/>
              <w:jc w:val="center"/>
              <w:rPr>
                <w:rFonts w:ascii="Times New Roman" w:hAnsi="Times New Roman" w:cs="Times New Roman"/>
                <w:sz w:val="16"/>
                <w:szCs w:val="16"/>
              </w:rPr>
            </w:pPr>
            <w:r>
              <w:rPr>
                <w:rFonts w:ascii="Times New Roman" w:hAnsi="Times New Roman" w:cs="Times New Roman"/>
                <w:sz w:val="16"/>
                <w:szCs w:val="16"/>
              </w:rPr>
              <w:t>klauzula tajności, organ wydający</w:t>
            </w:r>
          </w:p>
        </w:tc>
        <w:tc>
          <w:tcPr>
            <w:tcW w:w="1084" w:type="dxa"/>
            <w:tcBorders>
              <w:top w:val="single" w:sz="6" w:space="0" w:color="000000"/>
              <w:left w:val="single" w:sz="6" w:space="0" w:color="000000"/>
              <w:bottom w:val="single" w:sz="12" w:space="0" w:color="000000"/>
              <w:right w:val="single" w:sz="6" w:space="0" w:color="000000"/>
            </w:tcBorders>
            <w:vAlign w:val="center"/>
            <w:hideMark/>
          </w:tcPr>
          <w:p w14:paraId="123F6798" w14:textId="77777777" w:rsidR="00BD6568" w:rsidRDefault="00BD6568" w:rsidP="008733A0">
            <w:pPr>
              <w:autoSpaceDE w:val="0"/>
              <w:autoSpaceDN w:val="0"/>
              <w:adjustRightInd w:val="0"/>
              <w:spacing w:line="276" w:lineRule="auto"/>
              <w:jc w:val="center"/>
              <w:rPr>
                <w:rFonts w:ascii="Times New Roman" w:hAnsi="Times New Roman" w:cs="Times New Roman"/>
                <w:sz w:val="16"/>
                <w:szCs w:val="16"/>
              </w:rPr>
            </w:pPr>
            <w:r>
              <w:rPr>
                <w:rFonts w:ascii="Times New Roman" w:hAnsi="Times New Roman" w:cs="Times New Roman"/>
                <w:sz w:val="16"/>
                <w:szCs w:val="16"/>
              </w:rPr>
              <w:t>numer i data wydania</w:t>
            </w:r>
          </w:p>
        </w:tc>
        <w:tc>
          <w:tcPr>
            <w:tcW w:w="1297" w:type="dxa"/>
            <w:tcBorders>
              <w:top w:val="single" w:sz="6" w:space="0" w:color="000000"/>
              <w:left w:val="single" w:sz="6" w:space="0" w:color="000000"/>
              <w:bottom w:val="single" w:sz="12" w:space="0" w:color="000000"/>
              <w:right w:val="single" w:sz="12" w:space="0" w:color="000000"/>
            </w:tcBorders>
            <w:vAlign w:val="center"/>
            <w:hideMark/>
          </w:tcPr>
          <w:p w14:paraId="2575FAD4" w14:textId="77777777" w:rsidR="00BD6568" w:rsidRDefault="00BD6568" w:rsidP="008733A0">
            <w:pPr>
              <w:autoSpaceDE w:val="0"/>
              <w:autoSpaceDN w:val="0"/>
              <w:adjustRightInd w:val="0"/>
              <w:spacing w:line="276" w:lineRule="auto"/>
              <w:jc w:val="center"/>
              <w:rPr>
                <w:rFonts w:ascii="Times New Roman" w:hAnsi="Times New Roman" w:cs="Times New Roman"/>
                <w:sz w:val="16"/>
                <w:szCs w:val="16"/>
              </w:rPr>
            </w:pPr>
            <w:r>
              <w:rPr>
                <w:rFonts w:ascii="Times New Roman" w:hAnsi="Times New Roman" w:cs="Times New Roman"/>
                <w:sz w:val="16"/>
                <w:szCs w:val="16"/>
              </w:rPr>
              <w:t>organ wydający</w:t>
            </w:r>
          </w:p>
        </w:tc>
      </w:tr>
      <w:tr w:rsidR="00BD6568" w14:paraId="45F74206" w14:textId="77777777" w:rsidTr="001C623D">
        <w:trPr>
          <w:trHeight w:val="148"/>
        </w:trPr>
        <w:tc>
          <w:tcPr>
            <w:tcW w:w="446" w:type="dxa"/>
            <w:tcBorders>
              <w:top w:val="single" w:sz="12" w:space="0" w:color="000000"/>
              <w:left w:val="single" w:sz="12" w:space="0" w:color="000000"/>
              <w:bottom w:val="single" w:sz="12" w:space="0" w:color="000000"/>
              <w:right w:val="single" w:sz="6" w:space="0" w:color="000000"/>
            </w:tcBorders>
            <w:vAlign w:val="bottom"/>
            <w:hideMark/>
          </w:tcPr>
          <w:p w14:paraId="1D58F4CD" w14:textId="77777777" w:rsidR="00BD6568" w:rsidRDefault="00BD6568" w:rsidP="008733A0">
            <w:pPr>
              <w:tabs>
                <w:tab w:val="left" w:pos="360"/>
              </w:tabs>
              <w:autoSpaceDE w:val="0"/>
              <w:autoSpaceDN w:val="0"/>
              <w:adjustRightInd w:val="0"/>
              <w:spacing w:line="276" w:lineRule="auto"/>
              <w:ind w:left="360" w:hanging="360"/>
              <w:jc w:val="center"/>
              <w:rPr>
                <w:rFonts w:ascii="Times New Roman" w:hAnsi="Times New Roman" w:cs="Times New Roman"/>
                <w:sz w:val="16"/>
                <w:szCs w:val="16"/>
              </w:rPr>
            </w:pPr>
            <w:r>
              <w:rPr>
                <w:rFonts w:ascii="Times New Roman" w:hAnsi="Times New Roman" w:cs="Times New Roman"/>
                <w:sz w:val="16"/>
                <w:szCs w:val="16"/>
              </w:rPr>
              <w:t>1</w:t>
            </w:r>
          </w:p>
        </w:tc>
        <w:tc>
          <w:tcPr>
            <w:tcW w:w="2028" w:type="dxa"/>
            <w:tcBorders>
              <w:top w:val="single" w:sz="12" w:space="0" w:color="000000"/>
              <w:left w:val="single" w:sz="6" w:space="0" w:color="000000"/>
              <w:bottom w:val="single" w:sz="12" w:space="0" w:color="000000"/>
              <w:right w:val="single" w:sz="6" w:space="0" w:color="000000"/>
            </w:tcBorders>
            <w:vAlign w:val="bottom"/>
            <w:hideMark/>
          </w:tcPr>
          <w:p w14:paraId="78B42141" w14:textId="77777777" w:rsidR="00BD6568" w:rsidRDefault="00BD6568" w:rsidP="008733A0">
            <w:pPr>
              <w:autoSpaceDE w:val="0"/>
              <w:autoSpaceDN w:val="0"/>
              <w:adjustRightInd w:val="0"/>
              <w:spacing w:line="276" w:lineRule="auto"/>
              <w:jc w:val="center"/>
              <w:rPr>
                <w:rFonts w:ascii="Times New Roman" w:hAnsi="Times New Roman" w:cs="Times New Roman"/>
                <w:sz w:val="16"/>
                <w:szCs w:val="16"/>
              </w:rPr>
            </w:pPr>
            <w:r>
              <w:rPr>
                <w:rFonts w:ascii="Times New Roman" w:hAnsi="Times New Roman" w:cs="Times New Roman"/>
                <w:sz w:val="16"/>
                <w:szCs w:val="16"/>
              </w:rPr>
              <w:t>2</w:t>
            </w:r>
          </w:p>
        </w:tc>
        <w:tc>
          <w:tcPr>
            <w:tcW w:w="1796" w:type="dxa"/>
            <w:tcBorders>
              <w:top w:val="single" w:sz="12" w:space="0" w:color="000000"/>
              <w:left w:val="single" w:sz="6" w:space="0" w:color="000000"/>
              <w:bottom w:val="single" w:sz="12" w:space="0" w:color="000000"/>
              <w:right w:val="single" w:sz="6" w:space="0" w:color="000000"/>
            </w:tcBorders>
            <w:vAlign w:val="bottom"/>
            <w:hideMark/>
          </w:tcPr>
          <w:p w14:paraId="316CB113" w14:textId="63809FBB" w:rsidR="00BD6568" w:rsidRDefault="001C623D" w:rsidP="008733A0">
            <w:pPr>
              <w:autoSpaceDE w:val="0"/>
              <w:autoSpaceDN w:val="0"/>
              <w:adjustRightInd w:val="0"/>
              <w:spacing w:line="276" w:lineRule="auto"/>
              <w:jc w:val="center"/>
              <w:rPr>
                <w:rFonts w:ascii="Times New Roman" w:hAnsi="Times New Roman" w:cs="Times New Roman"/>
                <w:sz w:val="16"/>
                <w:szCs w:val="16"/>
              </w:rPr>
            </w:pPr>
            <w:r>
              <w:rPr>
                <w:rFonts w:ascii="Times New Roman" w:hAnsi="Times New Roman" w:cs="Times New Roman"/>
                <w:sz w:val="16"/>
                <w:szCs w:val="16"/>
              </w:rPr>
              <w:t>3</w:t>
            </w:r>
          </w:p>
        </w:tc>
        <w:tc>
          <w:tcPr>
            <w:tcW w:w="1084" w:type="dxa"/>
            <w:tcBorders>
              <w:top w:val="single" w:sz="12" w:space="0" w:color="000000"/>
              <w:left w:val="single" w:sz="6" w:space="0" w:color="000000"/>
              <w:bottom w:val="single" w:sz="12" w:space="0" w:color="000000"/>
              <w:right w:val="single" w:sz="6" w:space="0" w:color="000000"/>
            </w:tcBorders>
            <w:vAlign w:val="bottom"/>
            <w:hideMark/>
          </w:tcPr>
          <w:p w14:paraId="31D2067C" w14:textId="4386722E" w:rsidR="00BD6568" w:rsidRDefault="001C623D" w:rsidP="008733A0">
            <w:pPr>
              <w:autoSpaceDE w:val="0"/>
              <w:autoSpaceDN w:val="0"/>
              <w:adjustRightInd w:val="0"/>
              <w:spacing w:line="276" w:lineRule="auto"/>
              <w:jc w:val="center"/>
              <w:rPr>
                <w:rFonts w:ascii="Times New Roman" w:hAnsi="Times New Roman" w:cs="Times New Roman"/>
                <w:sz w:val="16"/>
                <w:szCs w:val="16"/>
              </w:rPr>
            </w:pPr>
            <w:r>
              <w:rPr>
                <w:rFonts w:ascii="Times New Roman" w:hAnsi="Times New Roman" w:cs="Times New Roman"/>
                <w:sz w:val="16"/>
                <w:szCs w:val="16"/>
              </w:rPr>
              <w:t>4</w:t>
            </w:r>
          </w:p>
        </w:tc>
        <w:tc>
          <w:tcPr>
            <w:tcW w:w="1217" w:type="dxa"/>
            <w:tcBorders>
              <w:top w:val="single" w:sz="12" w:space="0" w:color="000000"/>
              <w:left w:val="single" w:sz="6" w:space="0" w:color="000000"/>
              <w:bottom w:val="single" w:sz="12" w:space="0" w:color="000000"/>
              <w:right w:val="single" w:sz="6" w:space="0" w:color="000000"/>
            </w:tcBorders>
            <w:vAlign w:val="bottom"/>
            <w:hideMark/>
          </w:tcPr>
          <w:p w14:paraId="614FA20E" w14:textId="235EF3FC" w:rsidR="00BD6568" w:rsidRDefault="001C623D" w:rsidP="008733A0">
            <w:pPr>
              <w:autoSpaceDE w:val="0"/>
              <w:autoSpaceDN w:val="0"/>
              <w:adjustRightInd w:val="0"/>
              <w:spacing w:line="276" w:lineRule="auto"/>
              <w:jc w:val="center"/>
              <w:rPr>
                <w:rFonts w:ascii="Times New Roman" w:hAnsi="Times New Roman" w:cs="Times New Roman"/>
                <w:sz w:val="16"/>
                <w:szCs w:val="16"/>
              </w:rPr>
            </w:pPr>
            <w:r>
              <w:rPr>
                <w:rFonts w:ascii="Times New Roman" w:hAnsi="Times New Roman" w:cs="Times New Roman"/>
                <w:sz w:val="16"/>
                <w:szCs w:val="16"/>
              </w:rPr>
              <w:t>5</w:t>
            </w:r>
          </w:p>
        </w:tc>
        <w:tc>
          <w:tcPr>
            <w:tcW w:w="1084" w:type="dxa"/>
            <w:tcBorders>
              <w:top w:val="single" w:sz="12" w:space="0" w:color="000000"/>
              <w:left w:val="single" w:sz="6" w:space="0" w:color="000000"/>
              <w:bottom w:val="single" w:sz="12" w:space="0" w:color="000000"/>
              <w:right w:val="single" w:sz="6" w:space="0" w:color="000000"/>
            </w:tcBorders>
            <w:hideMark/>
          </w:tcPr>
          <w:p w14:paraId="4708D937" w14:textId="0D9A4F2C" w:rsidR="00BD6568" w:rsidRDefault="001C623D" w:rsidP="008733A0">
            <w:pPr>
              <w:autoSpaceDE w:val="0"/>
              <w:autoSpaceDN w:val="0"/>
              <w:adjustRightInd w:val="0"/>
              <w:spacing w:line="276" w:lineRule="auto"/>
              <w:jc w:val="center"/>
              <w:rPr>
                <w:rFonts w:ascii="Times New Roman" w:hAnsi="Times New Roman" w:cs="Times New Roman"/>
                <w:sz w:val="16"/>
                <w:szCs w:val="16"/>
              </w:rPr>
            </w:pPr>
            <w:r>
              <w:rPr>
                <w:rFonts w:ascii="Times New Roman" w:hAnsi="Times New Roman" w:cs="Times New Roman"/>
                <w:sz w:val="16"/>
                <w:szCs w:val="16"/>
              </w:rPr>
              <w:t>6</w:t>
            </w:r>
          </w:p>
        </w:tc>
        <w:tc>
          <w:tcPr>
            <w:tcW w:w="1297" w:type="dxa"/>
            <w:tcBorders>
              <w:top w:val="single" w:sz="12" w:space="0" w:color="000000"/>
              <w:left w:val="single" w:sz="6" w:space="0" w:color="000000"/>
              <w:bottom w:val="single" w:sz="12" w:space="0" w:color="000000"/>
              <w:right w:val="single" w:sz="12" w:space="0" w:color="000000"/>
            </w:tcBorders>
            <w:vAlign w:val="bottom"/>
            <w:hideMark/>
          </w:tcPr>
          <w:p w14:paraId="3981DC90" w14:textId="0B5CC1BA" w:rsidR="00BD6568" w:rsidRDefault="001C623D" w:rsidP="008733A0">
            <w:pPr>
              <w:autoSpaceDE w:val="0"/>
              <w:autoSpaceDN w:val="0"/>
              <w:adjustRightInd w:val="0"/>
              <w:spacing w:line="276" w:lineRule="auto"/>
              <w:jc w:val="center"/>
              <w:rPr>
                <w:rFonts w:ascii="Times New Roman" w:hAnsi="Times New Roman" w:cs="Times New Roman"/>
                <w:sz w:val="16"/>
                <w:szCs w:val="16"/>
              </w:rPr>
            </w:pPr>
            <w:r>
              <w:rPr>
                <w:rFonts w:ascii="Times New Roman" w:hAnsi="Times New Roman" w:cs="Times New Roman"/>
                <w:sz w:val="16"/>
                <w:szCs w:val="16"/>
              </w:rPr>
              <w:t>7</w:t>
            </w:r>
          </w:p>
        </w:tc>
      </w:tr>
      <w:tr w:rsidR="00BD6568" w14:paraId="7FF40E24" w14:textId="77777777" w:rsidTr="001C623D">
        <w:trPr>
          <w:trHeight w:val="585"/>
        </w:trPr>
        <w:tc>
          <w:tcPr>
            <w:tcW w:w="446" w:type="dxa"/>
            <w:tcBorders>
              <w:top w:val="single" w:sz="12" w:space="0" w:color="000000"/>
              <w:left w:val="single" w:sz="12" w:space="0" w:color="000000"/>
              <w:bottom w:val="single" w:sz="6" w:space="0" w:color="000000"/>
              <w:right w:val="single" w:sz="6" w:space="0" w:color="000000"/>
            </w:tcBorders>
            <w:vAlign w:val="center"/>
            <w:hideMark/>
          </w:tcPr>
          <w:p w14:paraId="39ACC57C" w14:textId="77777777" w:rsidR="00BD6568" w:rsidRDefault="00BD6568" w:rsidP="008733A0">
            <w:pPr>
              <w:autoSpaceDE w:val="0"/>
              <w:autoSpaceDN w:val="0"/>
              <w:adjustRightInd w:val="0"/>
              <w:spacing w:line="276" w:lineRule="auto"/>
              <w:jc w:val="center"/>
              <w:rPr>
                <w:rFonts w:ascii="Times New Roman" w:hAnsi="Times New Roman" w:cs="Times New Roman"/>
              </w:rPr>
            </w:pPr>
            <w:r>
              <w:rPr>
                <w:rFonts w:ascii="Times New Roman" w:hAnsi="Times New Roman" w:cs="Times New Roman"/>
              </w:rPr>
              <w:t>1</w:t>
            </w:r>
          </w:p>
        </w:tc>
        <w:tc>
          <w:tcPr>
            <w:tcW w:w="2028" w:type="dxa"/>
            <w:tcBorders>
              <w:top w:val="single" w:sz="12" w:space="0" w:color="000000"/>
              <w:left w:val="single" w:sz="6" w:space="0" w:color="000000"/>
              <w:bottom w:val="single" w:sz="6" w:space="0" w:color="000000"/>
              <w:right w:val="single" w:sz="6" w:space="0" w:color="000000"/>
            </w:tcBorders>
            <w:vAlign w:val="center"/>
          </w:tcPr>
          <w:p w14:paraId="3420EFB4"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796" w:type="dxa"/>
            <w:tcBorders>
              <w:top w:val="single" w:sz="12" w:space="0" w:color="000000"/>
              <w:left w:val="single" w:sz="6" w:space="0" w:color="000000"/>
              <w:bottom w:val="single" w:sz="6" w:space="0" w:color="000000"/>
              <w:right w:val="single" w:sz="6" w:space="0" w:color="000000"/>
            </w:tcBorders>
            <w:vAlign w:val="center"/>
          </w:tcPr>
          <w:p w14:paraId="6E989512"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084" w:type="dxa"/>
            <w:tcBorders>
              <w:top w:val="single" w:sz="12" w:space="0" w:color="000000"/>
              <w:left w:val="single" w:sz="6" w:space="0" w:color="000000"/>
              <w:bottom w:val="single" w:sz="6" w:space="0" w:color="000000"/>
              <w:right w:val="single" w:sz="6" w:space="0" w:color="000000"/>
            </w:tcBorders>
            <w:vAlign w:val="center"/>
          </w:tcPr>
          <w:p w14:paraId="6E9BB4B8"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217" w:type="dxa"/>
            <w:tcBorders>
              <w:top w:val="single" w:sz="12" w:space="0" w:color="000000"/>
              <w:left w:val="single" w:sz="6" w:space="0" w:color="000000"/>
              <w:bottom w:val="single" w:sz="6" w:space="0" w:color="000000"/>
              <w:right w:val="single" w:sz="6" w:space="0" w:color="000000"/>
            </w:tcBorders>
            <w:vAlign w:val="center"/>
          </w:tcPr>
          <w:p w14:paraId="6670E74F"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084" w:type="dxa"/>
            <w:tcBorders>
              <w:top w:val="single" w:sz="12" w:space="0" w:color="000000"/>
              <w:left w:val="single" w:sz="6" w:space="0" w:color="000000"/>
              <w:bottom w:val="single" w:sz="6" w:space="0" w:color="000000"/>
              <w:right w:val="single" w:sz="6" w:space="0" w:color="000000"/>
            </w:tcBorders>
            <w:vAlign w:val="center"/>
          </w:tcPr>
          <w:p w14:paraId="1466B444"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297" w:type="dxa"/>
            <w:tcBorders>
              <w:top w:val="single" w:sz="12" w:space="0" w:color="000000"/>
              <w:left w:val="single" w:sz="6" w:space="0" w:color="000000"/>
              <w:bottom w:val="single" w:sz="6" w:space="0" w:color="000000"/>
              <w:right w:val="single" w:sz="12" w:space="0" w:color="000000"/>
            </w:tcBorders>
            <w:vAlign w:val="center"/>
          </w:tcPr>
          <w:p w14:paraId="431E6421" w14:textId="77777777" w:rsidR="00BD6568" w:rsidRDefault="00BD6568" w:rsidP="008733A0">
            <w:pPr>
              <w:autoSpaceDE w:val="0"/>
              <w:autoSpaceDN w:val="0"/>
              <w:adjustRightInd w:val="0"/>
              <w:spacing w:line="276" w:lineRule="auto"/>
              <w:jc w:val="center"/>
              <w:rPr>
                <w:rFonts w:ascii="Times New Roman" w:hAnsi="Times New Roman" w:cs="Times New Roman"/>
              </w:rPr>
            </w:pPr>
          </w:p>
        </w:tc>
      </w:tr>
      <w:tr w:rsidR="00BD6568" w14:paraId="1EA750C7" w14:textId="77777777" w:rsidTr="001C623D">
        <w:trPr>
          <w:trHeight w:val="706"/>
        </w:trPr>
        <w:tc>
          <w:tcPr>
            <w:tcW w:w="446" w:type="dxa"/>
            <w:tcBorders>
              <w:top w:val="single" w:sz="6" w:space="0" w:color="000000"/>
              <w:left w:val="single" w:sz="12" w:space="0" w:color="000000"/>
              <w:bottom w:val="single" w:sz="6" w:space="0" w:color="000000"/>
              <w:right w:val="single" w:sz="6" w:space="0" w:color="000000"/>
            </w:tcBorders>
            <w:vAlign w:val="center"/>
            <w:hideMark/>
          </w:tcPr>
          <w:p w14:paraId="50CF7835" w14:textId="77777777" w:rsidR="00BD6568" w:rsidRDefault="00BD6568" w:rsidP="008733A0">
            <w:pPr>
              <w:autoSpaceDE w:val="0"/>
              <w:autoSpaceDN w:val="0"/>
              <w:adjustRightInd w:val="0"/>
              <w:spacing w:line="276" w:lineRule="auto"/>
              <w:jc w:val="center"/>
              <w:rPr>
                <w:rFonts w:ascii="Times New Roman" w:hAnsi="Times New Roman" w:cs="Times New Roman"/>
              </w:rPr>
            </w:pPr>
            <w:r>
              <w:rPr>
                <w:rFonts w:ascii="Times New Roman" w:hAnsi="Times New Roman" w:cs="Times New Roman"/>
              </w:rPr>
              <w:t>2</w:t>
            </w:r>
          </w:p>
        </w:tc>
        <w:tc>
          <w:tcPr>
            <w:tcW w:w="2028" w:type="dxa"/>
            <w:tcBorders>
              <w:top w:val="single" w:sz="6" w:space="0" w:color="000000"/>
              <w:left w:val="single" w:sz="6" w:space="0" w:color="000000"/>
              <w:bottom w:val="single" w:sz="6" w:space="0" w:color="000000"/>
              <w:right w:val="single" w:sz="6" w:space="0" w:color="000000"/>
            </w:tcBorders>
            <w:vAlign w:val="center"/>
          </w:tcPr>
          <w:p w14:paraId="42437048"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796" w:type="dxa"/>
            <w:tcBorders>
              <w:top w:val="single" w:sz="6" w:space="0" w:color="000000"/>
              <w:left w:val="single" w:sz="6" w:space="0" w:color="000000"/>
              <w:bottom w:val="single" w:sz="6" w:space="0" w:color="000000"/>
              <w:right w:val="single" w:sz="6" w:space="0" w:color="000000"/>
            </w:tcBorders>
            <w:vAlign w:val="center"/>
          </w:tcPr>
          <w:p w14:paraId="30374AA1"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084" w:type="dxa"/>
            <w:tcBorders>
              <w:top w:val="single" w:sz="6" w:space="0" w:color="000000"/>
              <w:left w:val="single" w:sz="6" w:space="0" w:color="000000"/>
              <w:bottom w:val="single" w:sz="6" w:space="0" w:color="000000"/>
              <w:right w:val="single" w:sz="6" w:space="0" w:color="000000"/>
            </w:tcBorders>
            <w:vAlign w:val="center"/>
          </w:tcPr>
          <w:p w14:paraId="5436DF79"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217" w:type="dxa"/>
            <w:tcBorders>
              <w:top w:val="single" w:sz="6" w:space="0" w:color="000000"/>
              <w:left w:val="single" w:sz="6" w:space="0" w:color="000000"/>
              <w:bottom w:val="single" w:sz="6" w:space="0" w:color="000000"/>
              <w:right w:val="single" w:sz="6" w:space="0" w:color="000000"/>
            </w:tcBorders>
            <w:vAlign w:val="center"/>
          </w:tcPr>
          <w:p w14:paraId="58280EC1"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084" w:type="dxa"/>
            <w:tcBorders>
              <w:top w:val="single" w:sz="6" w:space="0" w:color="000000"/>
              <w:left w:val="single" w:sz="6" w:space="0" w:color="000000"/>
              <w:bottom w:val="single" w:sz="6" w:space="0" w:color="000000"/>
              <w:right w:val="single" w:sz="6" w:space="0" w:color="000000"/>
            </w:tcBorders>
            <w:vAlign w:val="center"/>
          </w:tcPr>
          <w:p w14:paraId="13CAEE3D"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297" w:type="dxa"/>
            <w:tcBorders>
              <w:top w:val="single" w:sz="6" w:space="0" w:color="000000"/>
              <w:left w:val="single" w:sz="6" w:space="0" w:color="000000"/>
              <w:bottom w:val="single" w:sz="6" w:space="0" w:color="000000"/>
              <w:right w:val="single" w:sz="12" w:space="0" w:color="000000"/>
            </w:tcBorders>
            <w:vAlign w:val="center"/>
          </w:tcPr>
          <w:p w14:paraId="6B2251C1" w14:textId="77777777" w:rsidR="00BD6568" w:rsidRDefault="00BD6568" w:rsidP="008733A0">
            <w:pPr>
              <w:autoSpaceDE w:val="0"/>
              <w:autoSpaceDN w:val="0"/>
              <w:adjustRightInd w:val="0"/>
              <w:spacing w:line="276" w:lineRule="auto"/>
              <w:jc w:val="center"/>
              <w:rPr>
                <w:rFonts w:ascii="Times New Roman" w:hAnsi="Times New Roman" w:cs="Times New Roman"/>
              </w:rPr>
            </w:pPr>
          </w:p>
        </w:tc>
      </w:tr>
      <w:tr w:rsidR="00BD6568" w14:paraId="24C70A3B" w14:textId="77777777" w:rsidTr="001C623D">
        <w:trPr>
          <w:trHeight w:val="554"/>
        </w:trPr>
        <w:tc>
          <w:tcPr>
            <w:tcW w:w="446" w:type="dxa"/>
            <w:tcBorders>
              <w:top w:val="single" w:sz="6" w:space="0" w:color="000000"/>
              <w:left w:val="single" w:sz="12" w:space="0" w:color="000000"/>
              <w:bottom w:val="single" w:sz="6" w:space="0" w:color="000000"/>
              <w:right w:val="single" w:sz="6" w:space="0" w:color="000000"/>
            </w:tcBorders>
            <w:vAlign w:val="center"/>
            <w:hideMark/>
          </w:tcPr>
          <w:p w14:paraId="13D298EB" w14:textId="77777777" w:rsidR="00BD6568" w:rsidRDefault="00BD6568" w:rsidP="008733A0">
            <w:pPr>
              <w:autoSpaceDE w:val="0"/>
              <w:autoSpaceDN w:val="0"/>
              <w:adjustRightInd w:val="0"/>
              <w:spacing w:line="276" w:lineRule="auto"/>
              <w:jc w:val="center"/>
              <w:rPr>
                <w:rFonts w:ascii="Times New Roman" w:hAnsi="Times New Roman" w:cs="Times New Roman"/>
              </w:rPr>
            </w:pPr>
            <w:r>
              <w:rPr>
                <w:rFonts w:ascii="Times New Roman" w:hAnsi="Times New Roman" w:cs="Times New Roman"/>
              </w:rPr>
              <w:t>3</w:t>
            </w:r>
          </w:p>
        </w:tc>
        <w:tc>
          <w:tcPr>
            <w:tcW w:w="2028" w:type="dxa"/>
            <w:tcBorders>
              <w:top w:val="single" w:sz="6" w:space="0" w:color="000000"/>
              <w:left w:val="single" w:sz="6" w:space="0" w:color="000000"/>
              <w:bottom w:val="single" w:sz="6" w:space="0" w:color="000000"/>
              <w:right w:val="single" w:sz="6" w:space="0" w:color="000000"/>
            </w:tcBorders>
            <w:vAlign w:val="center"/>
          </w:tcPr>
          <w:p w14:paraId="114132CF" w14:textId="77777777" w:rsidR="00BD6568" w:rsidRDefault="00BD6568" w:rsidP="008733A0">
            <w:pPr>
              <w:autoSpaceDE w:val="0"/>
              <w:autoSpaceDN w:val="0"/>
              <w:adjustRightInd w:val="0"/>
              <w:spacing w:line="276" w:lineRule="auto"/>
              <w:rPr>
                <w:rFonts w:ascii="Times New Roman" w:hAnsi="Times New Roman" w:cs="Times New Roman"/>
              </w:rPr>
            </w:pPr>
          </w:p>
        </w:tc>
        <w:tc>
          <w:tcPr>
            <w:tcW w:w="1796" w:type="dxa"/>
            <w:tcBorders>
              <w:top w:val="single" w:sz="6" w:space="0" w:color="000000"/>
              <w:left w:val="single" w:sz="6" w:space="0" w:color="000000"/>
              <w:bottom w:val="single" w:sz="6" w:space="0" w:color="000000"/>
              <w:right w:val="single" w:sz="6" w:space="0" w:color="000000"/>
            </w:tcBorders>
            <w:vAlign w:val="center"/>
          </w:tcPr>
          <w:p w14:paraId="0D46F4F6"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084" w:type="dxa"/>
            <w:tcBorders>
              <w:top w:val="single" w:sz="6" w:space="0" w:color="000000"/>
              <w:left w:val="single" w:sz="6" w:space="0" w:color="000000"/>
              <w:bottom w:val="single" w:sz="6" w:space="0" w:color="000000"/>
              <w:right w:val="single" w:sz="6" w:space="0" w:color="000000"/>
            </w:tcBorders>
            <w:vAlign w:val="center"/>
          </w:tcPr>
          <w:p w14:paraId="763038F6"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217" w:type="dxa"/>
            <w:tcBorders>
              <w:top w:val="single" w:sz="6" w:space="0" w:color="000000"/>
              <w:left w:val="single" w:sz="6" w:space="0" w:color="000000"/>
              <w:bottom w:val="single" w:sz="6" w:space="0" w:color="000000"/>
              <w:right w:val="single" w:sz="6" w:space="0" w:color="000000"/>
            </w:tcBorders>
            <w:vAlign w:val="center"/>
          </w:tcPr>
          <w:p w14:paraId="33062D07"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084" w:type="dxa"/>
            <w:tcBorders>
              <w:top w:val="single" w:sz="6" w:space="0" w:color="000000"/>
              <w:left w:val="single" w:sz="6" w:space="0" w:color="000000"/>
              <w:bottom w:val="single" w:sz="6" w:space="0" w:color="000000"/>
              <w:right w:val="single" w:sz="6" w:space="0" w:color="000000"/>
            </w:tcBorders>
            <w:vAlign w:val="center"/>
          </w:tcPr>
          <w:p w14:paraId="0EFA4288"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297" w:type="dxa"/>
            <w:tcBorders>
              <w:top w:val="single" w:sz="6" w:space="0" w:color="000000"/>
              <w:left w:val="single" w:sz="6" w:space="0" w:color="000000"/>
              <w:bottom w:val="single" w:sz="6" w:space="0" w:color="000000"/>
              <w:right w:val="single" w:sz="12" w:space="0" w:color="000000"/>
            </w:tcBorders>
            <w:vAlign w:val="center"/>
          </w:tcPr>
          <w:p w14:paraId="31D71ED8" w14:textId="77777777" w:rsidR="00BD6568" w:rsidRDefault="00BD6568" w:rsidP="008733A0">
            <w:pPr>
              <w:autoSpaceDE w:val="0"/>
              <w:autoSpaceDN w:val="0"/>
              <w:adjustRightInd w:val="0"/>
              <w:spacing w:line="276" w:lineRule="auto"/>
              <w:jc w:val="center"/>
              <w:rPr>
                <w:rFonts w:ascii="Times New Roman" w:hAnsi="Times New Roman" w:cs="Times New Roman"/>
              </w:rPr>
            </w:pPr>
          </w:p>
        </w:tc>
      </w:tr>
      <w:tr w:rsidR="00BD6568" w14:paraId="239107F1" w14:textId="77777777" w:rsidTr="001C623D">
        <w:trPr>
          <w:trHeight w:val="562"/>
        </w:trPr>
        <w:tc>
          <w:tcPr>
            <w:tcW w:w="446" w:type="dxa"/>
            <w:tcBorders>
              <w:top w:val="single" w:sz="6" w:space="0" w:color="000000"/>
              <w:left w:val="single" w:sz="12" w:space="0" w:color="000000"/>
              <w:bottom w:val="single" w:sz="6" w:space="0" w:color="000000"/>
              <w:right w:val="single" w:sz="6" w:space="0" w:color="000000"/>
            </w:tcBorders>
            <w:vAlign w:val="center"/>
            <w:hideMark/>
          </w:tcPr>
          <w:p w14:paraId="02E03109" w14:textId="77777777" w:rsidR="00BD6568" w:rsidRDefault="00BD6568" w:rsidP="008733A0">
            <w:pPr>
              <w:autoSpaceDE w:val="0"/>
              <w:autoSpaceDN w:val="0"/>
              <w:adjustRightInd w:val="0"/>
              <w:spacing w:line="276" w:lineRule="auto"/>
              <w:jc w:val="center"/>
              <w:rPr>
                <w:rFonts w:ascii="Times New Roman" w:hAnsi="Times New Roman" w:cs="Times New Roman"/>
              </w:rPr>
            </w:pPr>
            <w:r>
              <w:rPr>
                <w:rFonts w:ascii="Times New Roman" w:hAnsi="Times New Roman" w:cs="Times New Roman"/>
              </w:rPr>
              <w:t>4</w:t>
            </w:r>
          </w:p>
        </w:tc>
        <w:tc>
          <w:tcPr>
            <w:tcW w:w="2028" w:type="dxa"/>
            <w:tcBorders>
              <w:top w:val="single" w:sz="6" w:space="0" w:color="000000"/>
              <w:left w:val="single" w:sz="6" w:space="0" w:color="000000"/>
              <w:bottom w:val="single" w:sz="6" w:space="0" w:color="000000"/>
              <w:right w:val="single" w:sz="6" w:space="0" w:color="000000"/>
            </w:tcBorders>
            <w:vAlign w:val="center"/>
          </w:tcPr>
          <w:p w14:paraId="6DC5D133"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796" w:type="dxa"/>
            <w:tcBorders>
              <w:top w:val="single" w:sz="6" w:space="0" w:color="000000"/>
              <w:left w:val="single" w:sz="6" w:space="0" w:color="000000"/>
              <w:bottom w:val="single" w:sz="6" w:space="0" w:color="000000"/>
              <w:right w:val="single" w:sz="6" w:space="0" w:color="000000"/>
            </w:tcBorders>
            <w:vAlign w:val="center"/>
          </w:tcPr>
          <w:p w14:paraId="58F794CE"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084" w:type="dxa"/>
            <w:tcBorders>
              <w:top w:val="single" w:sz="6" w:space="0" w:color="000000"/>
              <w:left w:val="single" w:sz="6" w:space="0" w:color="000000"/>
              <w:bottom w:val="single" w:sz="6" w:space="0" w:color="000000"/>
              <w:right w:val="single" w:sz="6" w:space="0" w:color="000000"/>
            </w:tcBorders>
            <w:vAlign w:val="center"/>
          </w:tcPr>
          <w:p w14:paraId="2D147662"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217" w:type="dxa"/>
            <w:tcBorders>
              <w:top w:val="single" w:sz="6" w:space="0" w:color="000000"/>
              <w:left w:val="single" w:sz="6" w:space="0" w:color="000000"/>
              <w:bottom w:val="single" w:sz="6" w:space="0" w:color="000000"/>
              <w:right w:val="single" w:sz="6" w:space="0" w:color="000000"/>
            </w:tcBorders>
            <w:vAlign w:val="center"/>
          </w:tcPr>
          <w:p w14:paraId="050E5563"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084" w:type="dxa"/>
            <w:tcBorders>
              <w:top w:val="single" w:sz="6" w:space="0" w:color="000000"/>
              <w:left w:val="single" w:sz="6" w:space="0" w:color="000000"/>
              <w:bottom w:val="single" w:sz="6" w:space="0" w:color="000000"/>
              <w:right w:val="single" w:sz="6" w:space="0" w:color="000000"/>
            </w:tcBorders>
            <w:vAlign w:val="center"/>
          </w:tcPr>
          <w:p w14:paraId="11EE6AE5"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297" w:type="dxa"/>
            <w:tcBorders>
              <w:top w:val="single" w:sz="6" w:space="0" w:color="000000"/>
              <w:left w:val="single" w:sz="6" w:space="0" w:color="000000"/>
              <w:bottom w:val="single" w:sz="6" w:space="0" w:color="000000"/>
              <w:right w:val="single" w:sz="12" w:space="0" w:color="000000"/>
            </w:tcBorders>
            <w:vAlign w:val="center"/>
          </w:tcPr>
          <w:p w14:paraId="028781F3" w14:textId="77777777" w:rsidR="00BD6568" w:rsidRDefault="00BD6568" w:rsidP="008733A0">
            <w:pPr>
              <w:autoSpaceDE w:val="0"/>
              <w:autoSpaceDN w:val="0"/>
              <w:adjustRightInd w:val="0"/>
              <w:spacing w:line="276" w:lineRule="auto"/>
              <w:jc w:val="center"/>
              <w:rPr>
                <w:rFonts w:ascii="Times New Roman" w:hAnsi="Times New Roman" w:cs="Times New Roman"/>
              </w:rPr>
            </w:pPr>
          </w:p>
        </w:tc>
      </w:tr>
      <w:tr w:rsidR="00BD6568" w14:paraId="0C4872E3" w14:textId="77777777" w:rsidTr="001C623D">
        <w:trPr>
          <w:trHeight w:val="695"/>
        </w:trPr>
        <w:tc>
          <w:tcPr>
            <w:tcW w:w="446" w:type="dxa"/>
            <w:tcBorders>
              <w:top w:val="single" w:sz="6" w:space="0" w:color="000000"/>
              <w:left w:val="single" w:sz="12" w:space="0" w:color="000000"/>
              <w:bottom w:val="single" w:sz="12" w:space="0" w:color="000000"/>
              <w:right w:val="single" w:sz="6" w:space="0" w:color="000000"/>
            </w:tcBorders>
            <w:vAlign w:val="center"/>
            <w:hideMark/>
          </w:tcPr>
          <w:p w14:paraId="0DEA7908" w14:textId="77777777" w:rsidR="00BD6568" w:rsidRDefault="00BD6568" w:rsidP="008733A0">
            <w:pPr>
              <w:autoSpaceDE w:val="0"/>
              <w:autoSpaceDN w:val="0"/>
              <w:adjustRightInd w:val="0"/>
              <w:spacing w:line="276" w:lineRule="auto"/>
              <w:jc w:val="center"/>
              <w:rPr>
                <w:rFonts w:ascii="Times New Roman" w:hAnsi="Times New Roman" w:cs="Times New Roman"/>
              </w:rPr>
            </w:pPr>
            <w:r>
              <w:rPr>
                <w:rFonts w:ascii="Times New Roman" w:hAnsi="Times New Roman" w:cs="Times New Roman"/>
              </w:rPr>
              <w:t>5</w:t>
            </w:r>
          </w:p>
        </w:tc>
        <w:tc>
          <w:tcPr>
            <w:tcW w:w="2028" w:type="dxa"/>
            <w:tcBorders>
              <w:top w:val="single" w:sz="6" w:space="0" w:color="000000"/>
              <w:left w:val="single" w:sz="6" w:space="0" w:color="000000"/>
              <w:bottom w:val="single" w:sz="12" w:space="0" w:color="000000"/>
              <w:right w:val="single" w:sz="6" w:space="0" w:color="000000"/>
            </w:tcBorders>
            <w:vAlign w:val="center"/>
          </w:tcPr>
          <w:p w14:paraId="7731CF2A"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796" w:type="dxa"/>
            <w:tcBorders>
              <w:top w:val="single" w:sz="6" w:space="0" w:color="000000"/>
              <w:left w:val="single" w:sz="6" w:space="0" w:color="000000"/>
              <w:bottom w:val="single" w:sz="12" w:space="0" w:color="000000"/>
              <w:right w:val="single" w:sz="6" w:space="0" w:color="000000"/>
            </w:tcBorders>
            <w:vAlign w:val="center"/>
          </w:tcPr>
          <w:p w14:paraId="4CE5855A"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084" w:type="dxa"/>
            <w:tcBorders>
              <w:top w:val="single" w:sz="6" w:space="0" w:color="000000"/>
              <w:left w:val="single" w:sz="6" w:space="0" w:color="000000"/>
              <w:bottom w:val="single" w:sz="12" w:space="0" w:color="000000"/>
              <w:right w:val="single" w:sz="6" w:space="0" w:color="000000"/>
            </w:tcBorders>
            <w:vAlign w:val="center"/>
          </w:tcPr>
          <w:p w14:paraId="1C39BAB8"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217" w:type="dxa"/>
            <w:tcBorders>
              <w:top w:val="single" w:sz="6" w:space="0" w:color="000000"/>
              <w:left w:val="single" w:sz="6" w:space="0" w:color="000000"/>
              <w:bottom w:val="single" w:sz="12" w:space="0" w:color="000000"/>
              <w:right w:val="single" w:sz="6" w:space="0" w:color="000000"/>
            </w:tcBorders>
            <w:vAlign w:val="center"/>
          </w:tcPr>
          <w:p w14:paraId="6DBCE355"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084" w:type="dxa"/>
            <w:tcBorders>
              <w:top w:val="single" w:sz="6" w:space="0" w:color="000000"/>
              <w:left w:val="single" w:sz="6" w:space="0" w:color="000000"/>
              <w:bottom w:val="single" w:sz="12" w:space="0" w:color="000000"/>
              <w:right w:val="single" w:sz="6" w:space="0" w:color="000000"/>
            </w:tcBorders>
            <w:vAlign w:val="center"/>
          </w:tcPr>
          <w:p w14:paraId="026A2074" w14:textId="77777777" w:rsidR="00BD6568" w:rsidRDefault="00BD6568" w:rsidP="008733A0">
            <w:pPr>
              <w:autoSpaceDE w:val="0"/>
              <w:autoSpaceDN w:val="0"/>
              <w:adjustRightInd w:val="0"/>
              <w:spacing w:line="276" w:lineRule="auto"/>
              <w:jc w:val="center"/>
              <w:rPr>
                <w:rFonts w:ascii="Times New Roman" w:hAnsi="Times New Roman" w:cs="Times New Roman"/>
              </w:rPr>
            </w:pPr>
          </w:p>
        </w:tc>
        <w:tc>
          <w:tcPr>
            <w:tcW w:w="1297" w:type="dxa"/>
            <w:tcBorders>
              <w:top w:val="single" w:sz="6" w:space="0" w:color="000000"/>
              <w:left w:val="single" w:sz="6" w:space="0" w:color="000000"/>
              <w:bottom w:val="single" w:sz="12" w:space="0" w:color="000000"/>
              <w:right w:val="single" w:sz="12" w:space="0" w:color="000000"/>
            </w:tcBorders>
            <w:vAlign w:val="center"/>
          </w:tcPr>
          <w:p w14:paraId="3C6BBD42" w14:textId="77777777" w:rsidR="00BD6568" w:rsidRDefault="00BD6568" w:rsidP="008733A0">
            <w:pPr>
              <w:autoSpaceDE w:val="0"/>
              <w:autoSpaceDN w:val="0"/>
              <w:adjustRightInd w:val="0"/>
              <w:spacing w:line="276" w:lineRule="auto"/>
              <w:jc w:val="center"/>
              <w:rPr>
                <w:rFonts w:ascii="Times New Roman" w:hAnsi="Times New Roman" w:cs="Times New Roman"/>
              </w:rPr>
            </w:pPr>
          </w:p>
        </w:tc>
      </w:tr>
    </w:tbl>
    <w:p w14:paraId="34E66078" w14:textId="2A45DF3D" w:rsidR="00AC79E3" w:rsidRPr="002D3BA8" w:rsidRDefault="001C623D" w:rsidP="002D3BA8">
      <w:pPr>
        <w:jc w:val="center"/>
        <w:rPr>
          <w:rFonts w:ascii="Times New Roman" w:hAnsi="Times New Roman" w:cs="Times New Roman"/>
          <w:b/>
          <w:bCs/>
          <w:sz w:val="28"/>
          <w:szCs w:val="28"/>
        </w:rPr>
      </w:pPr>
      <w:r w:rsidRPr="002D3BA8">
        <w:rPr>
          <w:rFonts w:ascii="Times New Roman" w:hAnsi="Times New Roman" w:cs="Times New Roman"/>
          <w:b/>
          <w:bCs/>
          <w:sz w:val="28"/>
          <w:szCs w:val="28"/>
        </w:rPr>
        <w:t>Wykaz pracowników realizujących przedmiot umowy</w:t>
      </w:r>
    </w:p>
    <w:sectPr w:rsidR="00AC79E3" w:rsidRPr="002D3BA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D0089" w14:textId="77777777" w:rsidR="00F161D5" w:rsidRDefault="00F161D5" w:rsidP="001F2581">
      <w:pPr>
        <w:spacing w:after="0" w:line="240" w:lineRule="auto"/>
      </w:pPr>
      <w:r>
        <w:separator/>
      </w:r>
    </w:p>
  </w:endnote>
  <w:endnote w:type="continuationSeparator" w:id="0">
    <w:p w14:paraId="0FF35EAE" w14:textId="77777777" w:rsidR="00F161D5" w:rsidRDefault="00F161D5" w:rsidP="001F2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2044122684"/>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5F77863F" w14:textId="7214716D" w:rsidR="001F2581" w:rsidRPr="001F2581" w:rsidRDefault="001F2581">
            <w:pPr>
              <w:pStyle w:val="Stopka"/>
              <w:jc w:val="right"/>
              <w:rPr>
                <w:rFonts w:ascii="Times New Roman" w:hAnsi="Times New Roman" w:cs="Times New Roman"/>
              </w:rPr>
            </w:pPr>
            <w:r w:rsidRPr="001F2581">
              <w:rPr>
                <w:rFonts w:ascii="Times New Roman" w:hAnsi="Times New Roman" w:cs="Times New Roman"/>
              </w:rPr>
              <w:t xml:space="preserve">Strona </w:t>
            </w:r>
            <w:r w:rsidRPr="001F2581">
              <w:rPr>
                <w:rFonts w:ascii="Times New Roman" w:hAnsi="Times New Roman" w:cs="Times New Roman"/>
                <w:b/>
                <w:bCs/>
              </w:rPr>
              <w:fldChar w:fldCharType="begin"/>
            </w:r>
            <w:r w:rsidRPr="001F2581">
              <w:rPr>
                <w:rFonts w:ascii="Times New Roman" w:hAnsi="Times New Roman" w:cs="Times New Roman"/>
                <w:b/>
                <w:bCs/>
              </w:rPr>
              <w:instrText>PAGE</w:instrText>
            </w:r>
            <w:r w:rsidRPr="001F2581">
              <w:rPr>
                <w:rFonts w:ascii="Times New Roman" w:hAnsi="Times New Roman" w:cs="Times New Roman"/>
                <w:b/>
                <w:bCs/>
              </w:rPr>
              <w:fldChar w:fldCharType="separate"/>
            </w:r>
            <w:r w:rsidR="009C6377">
              <w:rPr>
                <w:rFonts w:ascii="Times New Roman" w:hAnsi="Times New Roman" w:cs="Times New Roman"/>
                <w:b/>
                <w:bCs/>
                <w:noProof/>
              </w:rPr>
              <w:t>1</w:t>
            </w:r>
            <w:r w:rsidRPr="001F2581">
              <w:rPr>
                <w:rFonts w:ascii="Times New Roman" w:hAnsi="Times New Roman" w:cs="Times New Roman"/>
                <w:b/>
                <w:bCs/>
              </w:rPr>
              <w:fldChar w:fldCharType="end"/>
            </w:r>
            <w:r w:rsidRPr="001F2581">
              <w:rPr>
                <w:rFonts w:ascii="Times New Roman" w:hAnsi="Times New Roman" w:cs="Times New Roman"/>
              </w:rPr>
              <w:t xml:space="preserve"> z </w:t>
            </w:r>
            <w:r w:rsidRPr="001F2581">
              <w:rPr>
                <w:rFonts w:ascii="Times New Roman" w:hAnsi="Times New Roman" w:cs="Times New Roman"/>
                <w:b/>
                <w:bCs/>
              </w:rPr>
              <w:fldChar w:fldCharType="begin"/>
            </w:r>
            <w:r w:rsidRPr="001F2581">
              <w:rPr>
                <w:rFonts w:ascii="Times New Roman" w:hAnsi="Times New Roman" w:cs="Times New Roman"/>
                <w:b/>
                <w:bCs/>
              </w:rPr>
              <w:instrText>NUMPAGES</w:instrText>
            </w:r>
            <w:r w:rsidRPr="001F2581">
              <w:rPr>
                <w:rFonts w:ascii="Times New Roman" w:hAnsi="Times New Roman" w:cs="Times New Roman"/>
                <w:b/>
                <w:bCs/>
              </w:rPr>
              <w:fldChar w:fldCharType="separate"/>
            </w:r>
            <w:r w:rsidR="009C6377">
              <w:rPr>
                <w:rFonts w:ascii="Times New Roman" w:hAnsi="Times New Roman" w:cs="Times New Roman"/>
                <w:b/>
                <w:bCs/>
                <w:noProof/>
              </w:rPr>
              <w:t>6</w:t>
            </w:r>
            <w:r w:rsidRPr="001F2581">
              <w:rPr>
                <w:rFonts w:ascii="Times New Roman" w:hAnsi="Times New Roman" w:cs="Times New Roman"/>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DF8D7" w14:textId="77777777" w:rsidR="00F161D5" w:rsidRDefault="00F161D5" w:rsidP="001F2581">
      <w:pPr>
        <w:spacing w:after="0" w:line="240" w:lineRule="auto"/>
      </w:pPr>
      <w:r>
        <w:separator/>
      </w:r>
    </w:p>
  </w:footnote>
  <w:footnote w:type="continuationSeparator" w:id="0">
    <w:p w14:paraId="629ADE6C" w14:textId="77777777" w:rsidR="00F161D5" w:rsidRDefault="00F161D5" w:rsidP="001F25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86A0A"/>
    <w:multiLevelType w:val="multilevel"/>
    <w:tmpl w:val="5E0EA51C"/>
    <w:lvl w:ilvl="0">
      <w:start w:val="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52473ACD"/>
    <w:multiLevelType w:val="multilevel"/>
    <w:tmpl w:val="9106112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331390F"/>
    <w:multiLevelType w:val="hybridMultilevel"/>
    <w:tmpl w:val="7A5C91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A76F57"/>
    <w:multiLevelType w:val="multilevel"/>
    <w:tmpl w:val="664CE4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D150436"/>
    <w:multiLevelType w:val="multilevel"/>
    <w:tmpl w:val="23CA573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90474567">
    <w:abstractNumId w:val="0"/>
  </w:num>
  <w:num w:numId="2" w16cid:durableId="1329214581">
    <w:abstractNumId w:val="1"/>
  </w:num>
  <w:num w:numId="3" w16cid:durableId="772287029">
    <w:abstractNumId w:val="3"/>
  </w:num>
  <w:num w:numId="4" w16cid:durableId="1158694445">
    <w:abstractNumId w:val="4"/>
  </w:num>
  <w:num w:numId="5" w16cid:durableId="11017265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9E3"/>
    <w:rsid w:val="0004002A"/>
    <w:rsid w:val="000954AC"/>
    <w:rsid w:val="001278B8"/>
    <w:rsid w:val="00135644"/>
    <w:rsid w:val="001958F8"/>
    <w:rsid w:val="001B15DF"/>
    <w:rsid w:val="001C623D"/>
    <w:rsid w:val="001F2581"/>
    <w:rsid w:val="00216335"/>
    <w:rsid w:val="0024317A"/>
    <w:rsid w:val="002838A2"/>
    <w:rsid w:val="002A4FF2"/>
    <w:rsid w:val="002A560E"/>
    <w:rsid w:val="002D27B4"/>
    <w:rsid w:val="002D3BA8"/>
    <w:rsid w:val="0030032A"/>
    <w:rsid w:val="00300C4B"/>
    <w:rsid w:val="0030627B"/>
    <w:rsid w:val="003715D1"/>
    <w:rsid w:val="00387619"/>
    <w:rsid w:val="00395319"/>
    <w:rsid w:val="003C787B"/>
    <w:rsid w:val="00414DC3"/>
    <w:rsid w:val="00431AD5"/>
    <w:rsid w:val="004F601E"/>
    <w:rsid w:val="005F5BA9"/>
    <w:rsid w:val="0063084F"/>
    <w:rsid w:val="00684B93"/>
    <w:rsid w:val="0069313C"/>
    <w:rsid w:val="00750E73"/>
    <w:rsid w:val="00762558"/>
    <w:rsid w:val="007A77C4"/>
    <w:rsid w:val="0080051B"/>
    <w:rsid w:val="008970C7"/>
    <w:rsid w:val="008F75CD"/>
    <w:rsid w:val="00904EC5"/>
    <w:rsid w:val="009B08E8"/>
    <w:rsid w:val="009B0B7D"/>
    <w:rsid w:val="009C6377"/>
    <w:rsid w:val="00A52485"/>
    <w:rsid w:val="00A62B4D"/>
    <w:rsid w:val="00AC79E3"/>
    <w:rsid w:val="00AE762A"/>
    <w:rsid w:val="00AF77CB"/>
    <w:rsid w:val="00B02B97"/>
    <w:rsid w:val="00B02C65"/>
    <w:rsid w:val="00B36D76"/>
    <w:rsid w:val="00B427E8"/>
    <w:rsid w:val="00BB0D51"/>
    <w:rsid w:val="00BD6568"/>
    <w:rsid w:val="00C81FBB"/>
    <w:rsid w:val="00C90703"/>
    <w:rsid w:val="00CE1EAF"/>
    <w:rsid w:val="00D009D5"/>
    <w:rsid w:val="00D73114"/>
    <w:rsid w:val="00D81CF4"/>
    <w:rsid w:val="00DC335C"/>
    <w:rsid w:val="00E63F39"/>
    <w:rsid w:val="00EA35B1"/>
    <w:rsid w:val="00EC628D"/>
    <w:rsid w:val="00EE21AF"/>
    <w:rsid w:val="00F05CAC"/>
    <w:rsid w:val="00F153CE"/>
    <w:rsid w:val="00F161D5"/>
    <w:rsid w:val="00F81A53"/>
    <w:rsid w:val="00FB1CB0"/>
    <w:rsid w:val="00FC0AE1"/>
    <w:rsid w:val="00FC6B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000E8"/>
  <w15:chartTrackingRefBased/>
  <w15:docId w15:val="{81407D26-2B24-49AF-AC0E-6D7A71EBF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sid w:val="00AC79E3"/>
    <w:rPr>
      <w:rFonts w:ascii="Times New Roman" w:eastAsia="Times New Roman" w:hAnsi="Times New Roman" w:cs="Times New Roman"/>
      <w:b/>
      <w:bCs/>
      <w:shd w:val="clear" w:color="auto" w:fill="FFFFFF"/>
    </w:rPr>
  </w:style>
  <w:style w:type="character" w:customStyle="1" w:styleId="Teksttreci2">
    <w:name w:val="Tekst treści (2)_"/>
    <w:basedOn w:val="Domylnaczcionkaakapitu"/>
    <w:link w:val="Teksttreci20"/>
    <w:rsid w:val="00AC79E3"/>
    <w:rPr>
      <w:rFonts w:ascii="Times New Roman" w:eastAsia="Times New Roman" w:hAnsi="Times New Roman" w:cs="Times New Roman"/>
      <w:shd w:val="clear" w:color="auto" w:fill="FFFFFF"/>
    </w:rPr>
  </w:style>
  <w:style w:type="character" w:customStyle="1" w:styleId="Teksttreci2Pogrubienie">
    <w:name w:val="Tekst treści (2) + Pogrubienie"/>
    <w:basedOn w:val="Teksttreci2"/>
    <w:rsid w:val="00AC79E3"/>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paragraph" w:customStyle="1" w:styleId="Nagwek10">
    <w:name w:val="Nagłówek #1"/>
    <w:basedOn w:val="Normalny"/>
    <w:link w:val="Nagwek1"/>
    <w:rsid w:val="00AC79E3"/>
    <w:pPr>
      <w:widowControl w:val="0"/>
      <w:shd w:val="clear" w:color="auto" w:fill="FFFFFF"/>
      <w:spacing w:after="720" w:line="0" w:lineRule="atLeast"/>
      <w:jc w:val="both"/>
      <w:outlineLvl w:val="0"/>
    </w:pPr>
    <w:rPr>
      <w:rFonts w:ascii="Times New Roman" w:eastAsia="Times New Roman" w:hAnsi="Times New Roman" w:cs="Times New Roman"/>
      <w:b/>
      <w:bCs/>
    </w:rPr>
  </w:style>
  <w:style w:type="paragraph" w:customStyle="1" w:styleId="Teksttreci20">
    <w:name w:val="Tekst treści (2)"/>
    <w:basedOn w:val="Normalny"/>
    <w:link w:val="Teksttreci2"/>
    <w:rsid w:val="00AC79E3"/>
    <w:pPr>
      <w:widowControl w:val="0"/>
      <w:shd w:val="clear" w:color="auto" w:fill="FFFFFF"/>
      <w:spacing w:before="300" w:after="0" w:line="317" w:lineRule="exact"/>
      <w:ind w:hanging="400"/>
    </w:pPr>
    <w:rPr>
      <w:rFonts w:ascii="Times New Roman" w:eastAsia="Times New Roman" w:hAnsi="Times New Roman" w:cs="Times New Roman"/>
    </w:rPr>
  </w:style>
  <w:style w:type="character" w:customStyle="1" w:styleId="Teksttreci3">
    <w:name w:val="Tekst treści (3)_"/>
    <w:basedOn w:val="Domylnaczcionkaakapitu"/>
    <w:link w:val="Teksttreci30"/>
    <w:rsid w:val="00AC79E3"/>
    <w:rPr>
      <w:rFonts w:ascii="Times New Roman" w:eastAsia="Times New Roman" w:hAnsi="Times New Roman" w:cs="Times New Roman"/>
      <w:sz w:val="20"/>
      <w:szCs w:val="20"/>
      <w:shd w:val="clear" w:color="auto" w:fill="FFFFFF"/>
    </w:rPr>
  </w:style>
  <w:style w:type="paragraph" w:customStyle="1" w:styleId="Teksttreci30">
    <w:name w:val="Tekst treści (3)"/>
    <w:basedOn w:val="Normalny"/>
    <w:link w:val="Teksttreci3"/>
    <w:rsid w:val="00AC79E3"/>
    <w:pPr>
      <w:widowControl w:val="0"/>
      <w:shd w:val="clear" w:color="auto" w:fill="FFFFFF"/>
      <w:spacing w:before="540" w:after="180" w:line="0" w:lineRule="atLeast"/>
    </w:pPr>
    <w:rPr>
      <w:rFonts w:ascii="Times New Roman" w:eastAsia="Times New Roman" w:hAnsi="Times New Roman" w:cs="Times New Roman"/>
      <w:sz w:val="20"/>
      <w:szCs w:val="20"/>
    </w:rPr>
  </w:style>
  <w:style w:type="character" w:customStyle="1" w:styleId="Teksttreci4">
    <w:name w:val="Tekst treści (4)_"/>
    <w:basedOn w:val="Domylnaczcionkaakapitu"/>
    <w:link w:val="Teksttreci40"/>
    <w:rsid w:val="00AC79E3"/>
    <w:rPr>
      <w:rFonts w:ascii="Times New Roman" w:eastAsia="Times New Roman" w:hAnsi="Times New Roman" w:cs="Times New Roman"/>
      <w:sz w:val="18"/>
      <w:szCs w:val="18"/>
      <w:shd w:val="clear" w:color="auto" w:fill="FFFFFF"/>
    </w:rPr>
  </w:style>
  <w:style w:type="paragraph" w:customStyle="1" w:styleId="Teksttreci40">
    <w:name w:val="Tekst treści (4)"/>
    <w:basedOn w:val="Normalny"/>
    <w:link w:val="Teksttreci4"/>
    <w:rsid w:val="00AC79E3"/>
    <w:pPr>
      <w:widowControl w:val="0"/>
      <w:shd w:val="clear" w:color="auto" w:fill="FFFFFF"/>
      <w:spacing w:before="540" w:after="60" w:line="0" w:lineRule="atLeast"/>
      <w:jc w:val="center"/>
    </w:pPr>
    <w:rPr>
      <w:rFonts w:ascii="Times New Roman" w:eastAsia="Times New Roman" w:hAnsi="Times New Roman" w:cs="Times New Roman"/>
      <w:sz w:val="18"/>
      <w:szCs w:val="18"/>
    </w:rPr>
  </w:style>
  <w:style w:type="paragraph" w:styleId="Nagwek">
    <w:name w:val="header"/>
    <w:basedOn w:val="Normalny"/>
    <w:link w:val="NagwekZnak"/>
    <w:uiPriority w:val="99"/>
    <w:unhideWhenUsed/>
    <w:rsid w:val="001F25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2581"/>
  </w:style>
  <w:style w:type="paragraph" w:styleId="Stopka">
    <w:name w:val="footer"/>
    <w:basedOn w:val="Normalny"/>
    <w:link w:val="StopkaZnak"/>
    <w:uiPriority w:val="99"/>
    <w:unhideWhenUsed/>
    <w:rsid w:val="001F25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2581"/>
  </w:style>
  <w:style w:type="paragraph" w:styleId="Tekstdymka">
    <w:name w:val="Balloon Text"/>
    <w:basedOn w:val="Normalny"/>
    <w:link w:val="TekstdymkaZnak"/>
    <w:uiPriority w:val="99"/>
    <w:semiHidden/>
    <w:unhideWhenUsed/>
    <w:rsid w:val="00FC0A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C0AE1"/>
    <w:rPr>
      <w:rFonts w:ascii="Segoe UI" w:hAnsi="Segoe UI" w:cs="Segoe UI"/>
      <w:sz w:val="18"/>
      <w:szCs w:val="18"/>
    </w:rPr>
  </w:style>
  <w:style w:type="paragraph" w:styleId="Poprawka">
    <w:name w:val="Revision"/>
    <w:hidden/>
    <w:uiPriority w:val="99"/>
    <w:semiHidden/>
    <w:rsid w:val="003953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2075</Words>
  <Characters>12453</Characters>
  <Application>Microsoft Office Word</Application>
  <DocSecurity>4</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Leśniak</dc:creator>
  <cp:keywords/>
  <dc:description/>
  <cp:lastModifiedBy>Magdalena Powroźnik</cp:lastModifiedBy>
  <cp:revision>2</cp:revision>
  <cp:lastPrinted>2022-11-09T07:20:00Z</cp:lastPrinted>
  <dcterms:created xsi:type="dcterms:W3CDTF">2023-10-02T08:11:00Z</dcterms:created>
  <dcterms:modified xsi:type="dcterms:W3CDTF">2023-10-02T08:11:00Z</dcterms:modified>
</cp:coreProperties>
</file>