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FA6E7" w14:textId="4332A87E" w:rsidR="00DB32FE" w:rsidRPr="00B317A9" w:rsidRDefault="00DB32FE" w:rsidP="00B317A9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317A9">
        <w:rPr>
          <w:rFonts w:ascii="Arial" w:hAnsi="Arial" w:cs="Arial"/>
          <w:b/>
          <w:bCs/>
          <w:sz w:val="20"/>
          <w:szCs w:val="20"/>
        </w:rPr>
        <w:t>Opisu przedmiotu zamówienia.</w:t>
      </w:r>
    </w:p>
    <w:p w14:paraId="77FC4E70" w14:textId="71EAFE01" w:rsidR="00A04A1E" w:rsidRPr="00B317A9" w:rsidRDefault="00A04A1E" w:rsidP="00B317A9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b/>
          <w:bCs/>
          <w:sz w:val="20"/>
          <w:szCs w:val="20"/>
        </w:rPr>
        <w:t xml:space="preserve">Przedmiot zamówienia: </w:t>
      </w:r>
      <w:r w:rsidR="005A1F05" w:rsidRPr="00B317A9">
        <w:rPr>
          <w:rFonts w:ascii="Arial" w:hAnsi="Arial" w:cs="Arial"/>
          <w:sz w:val="20"/>
          <w:szCs w:val="20"/>
        </w:rPr>
        <w:t>Kompleksow</w:t>
      </w:r>
      <w:r w:rsidR="00EC4E16">
        <w:rPr>
          <w:rFonts w:ascii="Arial" w:hAnsi="Arial" w:cs="Arial"/>
          <w:sz w:val="20"/>
          <w:szCs w:val="20"/>
        </w:rPr>
        <w:t>e</w:t>
      </w:r>
      <w:r w:rsidR="005A1F05" w:rsidRPr="00B317A9">
        <w:rPr>
          <w:rFonts w:ascii="Arial" w:hAnsi="Arial" w:cs="Arial"/>
          <w:sz w:val="20"/>
          <w:szCs w:val="20"/>
        </w:rPr>
        <w:t xml:space="preserve"> dostaw</w:t>
      </w:r>
      <w:r w:rsidR="00EC4E16">
        <w:rPr>
          <w:rFonts w:ascii="Arial" w:hAnsi="Arial" w:cs="Arial"/>
          <w:sz w:val="20"/>
          <w:szCs w:val="20"/>
        </w:rPr>
        <w:t>y</w:t>
      </w:r>
      <w:r w:rsidR="005A1F05" w:rsidRPr="00B317A9">
        <w:rPr>
          <w:rFonts w:ascii="Arial" w:hAnsi="Arial" w:cs="Arial"/>
          <w:sz w:val="20"/>
          <w:szCs w:val="20"/>
        </w:rPr>
        <w:t xml:space="preserve"> gazu ziemnego wysokometanowego do czterech kotłowni w Ośrodku Badawczo -Konferencyjnym w Będlewie Instytutu Matematycznego PAN</w:t>
      </w:r>
    </w:p>
    <w:p w14:paraId="255A27E2" w14:textId="190A7903" w:rsidR="00A04A1E" w:rsidRPr="00B317A9" w:rsidRDefault="00A04A1E" w:rsidP="00B317A9">
      <w:pPr>
        <w:pStyle w:val="Akapitzlist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b/>
          <w:bCs/>
          <w:sz w:val="20"/>
          <w:szCs w:val="20"/>
        </w:rPr>
        <w:t xml:space="preserve">Opis przedmiotu zamówienia: </w:t>
      </w:r>
      <w:r w:rsidR="005A1F05" w:rsidRPr="00B317A9">
        <w:rPr>
          <w:rFonts w:ascii="Arial" w:hAnsi="Arial" w:cs="Arial"/>
          <w:b/>
          <w:bCs/>
          <w:sz w:val="20"/>
          <w:szCs w:val="20"/>
        </w:rPr>
        <w:t>K</w:t>
      </w:r>
      <w:r w:rsidR="005A1F05" w:rsidRPr="00B317A9">
        <w:rPr>
          <w:rFonts w:ascii="Arial" w:hAnsi="Arial" w:cs="Arial"/>
          <w:sz w:val="20"/>
          <w:szCs w:val="20"/>
        </w:rPr>
        <w:t>ompleksowa dostawa gazu ziemnego wysokometanowego, sprzedaż i jego dystrybucja do czterech obiektów (kotłowni) znajdujących się na terenie Ośrodka Badawczo-Konferencyjnego IM PAN w Będlewie. Adres; Będlewo, ul. Parkowa 1, 62-060 Stęszew. W ramach realizacji zamówienia Wykonawca zobowiązany jest do dostarczania gazu ziemnego zgodnie z zapisami ustawy z dnia 10.04.1997 r. Prawo energetyczne (tekst jednolity Dz. U. z 2012 r., poz. 1029, z późniejszymi zmianami) oraz aktami wykonawczymi do tej ustawy.</w:t>
      </w:r>
    </w:p>
    <w:p w14:paraId="0EB8D30F" w14:textId="03C965ED" w:rsidR="00A04A1E" w:rsidRPr="00B317A9" w:rsidRDefault="00A04A1E" w:rsidP="00B317A9">
      <w:pPr>
        <w:pStyle w:val="Akapitzlist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B317A9">
        <w:rPr>
          <w:rFonts w:ascii="Arial" w:hAnsi="Arial" w:cs="Arial"/>
          <w:b/>
          <w:bCs/>
          <w:sz w:val="20"/>
          <w:szCs w:val="20"/>
        </w:rPr>
        <w:t>Opis pozycji objęt</w:t>
      </w:r>
      <w:r w:rsidR="005A1F05" w:rsidRPr="00B317A9">
        <w:rPr>
          <w:rFonts w:ascii="Arial" w:hAnsi="Arial" w:cs="Arial"/>
          <w:b/>
          <w:bCs/>
          <w:sz w:val="20"/>
          <w:szCs w:val="20"/>
        </w:rPr>
        <w:t>ych</w:t>
      </w:r>
      <w:r w:rsidRPr="00B317A9">
        <w:rPr>
          <w:rFonts w:ascii="Arial" w:hAnsi="Arial" w:cs="Arial"/>
          <w:b/>
          <w:bCs/>
          <w:sz w:val="20"/>
          <w:szCs w:val="20"/>
        </w:rPr>
        <w:t xml:space="preserve"> przedmiotem zamówienia</w:t>
      </w:r>
      <w:r w:rsidR="005A1F05" w:rsidRPr="00B317A9">
        <w:rPr>
          <w:rFonts w:ascii="Arial" w:hAnsi="Arial" w:cs="Arial"/>
          <w:b/>
          <w:bCs/>
          <w:sz w:val="20"/>
          <w:szCs w:val="20"/>
        </w:rPr>
        <w:t xml:space="preserve">. </w:t>
      </w:r>
      <w:r w:rsidR="005A1F05" w:rsidRPr="00B317A9">
        <w:rPr>
          <w:rFonts w:ascii="Arial" w:hAnsi="Arial" w:cs="Arial"/>
          <w:sz w:val="20"/>
          <w:szCs w:val="20"/>
        </w:rPr>
        <w:t>Zamawiający zamawia gaz ziemny do zasilenia następujących kotłowni i urządzeń gazowych</w:t>
      </w:r>
      <w:r w:rsidRPr="00B317A9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385A4A3" w14:textId="4E2AB3CD" w:rsidR="00A04A1E" w:rsidRPr="00B317A9" w:rsidRDefault="00A04A1E" w:rsidP="00B317A9">
      <w:pPr>
        <w:pStyle w:val="Tabela"/>
        <w:widowControl/>
        <w:numPr>
          <w:ilvl w:val="0"/>
          <w:numId w:val="2"/>
        </w:numPr>
        <w:spacing w:before="0" w:after="120" w:line="276" w:lineRule="auto"/>
        <w:ind w:left="567" w:hanging="454"/>
        <w:jc w:val="both"/>
      </w:pPr>
      <w:r w:rsidRPr="00B317A9">
        <w:t xml:space="preserve">Nazwa pozycji: </w:t>
      </w:r>
      <w:r w:rsidR="005A1F05" w:rsidRPr="00B317A9">
        <w:t xml:space="preserve">Kotłownia w budynku „Agro” </w:t>
      </w:r>
      <w:r w:rsidRPr="00B317A9">
        <w:t>Opis:</w:t>
      </w:r>
    </w:p>
    <w:p w14:paraId="213060F3" w14:textId="0110BBED" w:rsidR="005A1F05" w:rsidRPr="00B317A9" w:rsidRDefault="005A1F05" w:rsidP="00B317A9">
      <w:pPr>
        <w:pStyle w:val="Tabela"/>
        <w:widowControl/>
        <w:numPr>
          <w:ilvl w:val="0"/>
          <w:numId w:val="3"/>
        </w:numPr>
        <w:spacing w:before="0" w:after="120" w:line="276" w:lineRule="auto"/>
        <w:ind w:left="737" w:hanging="454"/>
        <w:jc w:val="both"/>
      </w:pPr>
      <w:r w:rsidRPr="00B317A9">
        <w:t>Adres punktu poboru: Będlewo, ul. Parkowa 1, 62-060 Stęszew.</w:t>
      </w:r>
    </w:p>
    <w:p w14:paraId="2FFEDAB0" w14:textId="5F185320" w:rsidR="005A1F05" w:rsidRPr="00B317A9" w:rsidRDefault="005A1F05" w:rsidP="00B317A9">
      <w:pPr>
        <w:pStyle w:val="Tabela"/>
        <w:widowControl/>
        <w:numPr>
          <w:ilvl w:val="0"/>
          <w:numId w:val="3"/>
        </w:numPr>
        <w:spacing w:before="0" w:after="120" w:line="276" w:lineRule="auto"/>
        <w:ind w:left="737" w:hanging="454"/>
        <w:jc w:val="both"/>
      </w:pPr>
      <w:r w:rsidRPr="00B317A9">
        <w:t>nr punktu poboru: 1301027136</w:t>
      </w:r>
    </w:p>
    <w:p w14:paraId="08A572E0" w14:textId="5804174D" w:rsidR="005A1F05" w:rsidRPr="00B317A9" w:rsidRDefault="005A1F05" w:rsidP="00B317A9">
      <w:pPr>
        <w:pStyle w:val="Tabela"/>
        <w:widowControl/>
        <w:numPr>
          <w:ilvl w:val="0"/>
          <w:numId w:val="3"/>
        </w:numPr>
        <w:spacing w:before="0" w:after="120" w:line="276" w:lineRule="auto"/>
        <w:ind w:left="737" w:hanging="454"/>
        <w:jc w:val="both"/>
      </w:pPr>
      <w:r w:rsidRPr="00B317A9">
        <w:t xml:space="preserve">kocioł o mocy 60kW </w:t>
      </w:r>
    </w:p>
    <w:p w14:paraId="64A20271" w14:textId="77777777" w:rsidR="005A1F05" w:rsidRPr="00B317A9" w:rsidRDefault="005A1F05" w:rsidP="00B317A9">
      <w:pPr>
        <w:pStyle w:val="Tabela"/>
        <w:widowControl/>
        <w:numPr>
          <w:ilvl w:val="0"/>
          <w:numId w:val="3"/>
        </w:numPr>
        <w:spacing w:before="0" w:after="120" w:line="276" w:lineRule="auto"/>
        <w:ind w:left="737" w:hanging="454"/>
        <w:jc w:val="both"/>
      </w:pPr>
      <w:r w:rsidRPr="00B317A9">
        <w:t xml:space="preserve">przyłącze z przepustowością </w:t>
      </w:r>
      <w:proofErr w:type="spellStart"/>
      <w:r w:rsidRPr="00B317A9">
        <w:t>Vmax</w:t>
      </w:r>
      <w:proofErr w:type="spellEnd"/>
      <w:r w:rsidRPr="00B317A9">
        <w:t xml:space="preserve"> = 10 m</w:t>
      </w:r>
      <w:r w:rsidRPr="00B317A9">
        <w:rPr>
          <w:vertAlign w:val="superscript"/>
        </w:rPr>
        <w:t>3</w:t>
      </w:r>
      <w:r w:rsidRPr="00B317A9">
        <w:t xml:space="preserve">/h </w:t>
      </w:r>
    </w:p>
    <w:p w14:paraId="71AD8EE1" w14:textId="77777777" w:rsidR="005A1F05" w:rsidRPr="00B317A9" w:rsidRDefault="005A1F05" w:rsidP="00B317A9">
      <w:pPr>
        <w:pStyle w:val="Tabela"/>
        <w:widowControl/>
        <w:numPr>
          <w:ilvl w:val="0"/>
          <w:numId w:val="3"/>
        </w:numPr>
        <w:spacing w:before="0" w:after="120" w:line="276" w:lineRule="auto"/>
        <w:ind w:left="737" w:hanging="454"/>
        <w:jc w:val="both"/>
      </w:pPr>
      <w:r w:rsidRPr="00B317A9">
        <w:t>moc umowna 60kWh/h</w:t>
      </w:r>
    </w:p>
    <w:p w14:paraId="7326F963" w14:textId="2F598180" w:rsidR="00A04A1E" w:rsidRPr="00B317A9" w:rsidRDefault="00A04A1E" w:rsidP="00B317A9">
      <w:pPr>
        <w:pStyle w:val="Tabela"/>
        <w:widowControl/>
        <w:numPr>
          <w:ilvl w:val="0"/>
          <w:numId w:val="2"/>
        </w:numPr>
        <w:spacing w:before="0" w:after="120" w:line="276" w:lineRule="auto"/>
        <w:ind w:left="567" w:hanging="454"/>
        <w:jc w:val="both"/>
      </w:pPr>
      <w:r w:rsidRPr="00B317A9">
        <w:rPr>
          <w:rFonts w:eastAsia="Times New Roman"/>
          <w:kern w:val="2"/>
        </w:rPr>
        <w:t xml:space="preserve">Nazwa pozycji: </w:t>
      </w:r>
      <w:r w:rsidR="005A1F05" w:rsidRPr="00B317A9">
        <w:t xml:space="preserve">Kotłownia w budynku „B” </w:t>
      </w:r>
      <w:r w:rsidRPr="00B317A9">
        <w:t>Opis:</w:t>
      </w:r>
    </w:p>
    <w:p w14:paraId="5175E49B" w14:textId="77777777" w:rsidR="005A1F05" w:rsidRPr="00B317A9" w:rsidRDefault="005A1F05" w:rsidP="00B317A9">
      <w:pPr>
        <w:pStyle w:val="Tabela"/>
        <w:widowControl/>
        <w:numPr>
          <w:ilvl w:val="0"/>
          <w:numId w:val="5"/>
        </w:numPr>
        <w:spacing w:before="0" w:after="120" w:line="276" w:lineRule="auto"/>
        <w:ind w:left="709" w:hanging="425"/>
        <w:jc w:val="both"/>
      </w:pPr>
      <w:r w:rsidRPr="00B317A9">
        <w:t>adres: Będlewo, ul. Parkowa 1, 62-060 Stęszew.</w:t>
      </w:r>
    </w:p>
    <w:p w14:paraId="201F35BB" w14:textId="77777777" w:rsidR="005A1F05" w:rsidRPr="00B317A9" w:rsidRDefault="005A1F05" w:rsidP="00B317A9">
      <w:pPr>
        <w:pStyle w:val="Tabela"/>
        <w:widowControl/>
        <w:numPr>
          <w:ilvl w:val="0"/>
          <w:numId w:val="5"/>
        </w:numPr>
        <w:spacing w:before="0" w:after="120" w:line="276" w:lineRule="auto"/>
        <w:ind w:left="709" w:hanging="425"/>
        <w:jc w:val="both"/>
      </w:pPr>
      <w:r w:rsidRPr="00B317A9">
        <w:t>nr punktu poboru: PL0031914416</w:t>
      </w:r>
    </w:p>
    <w:p w14:paraId="4BE2F0A9" w14:textId="77777777" w:rsidR="005A1F05" w:rsidRPr="00B317A9" w:rsidRDefault="005A1F05" w:rsidP="00B317A9">
      <w:pPr>
        <w:pStyle w:val="Tabela"/>
        <w:widowControl/>
        <w:numPr>
          <w:ilvl w:val="0"/>
          <w:numId w:val="5"/>
        </w:numPr>
        <w:spacing w:before="0" w:after="120" w:line="276" w:lineRule="auto"/>
        <w:ind w:left="709" w:hanging="425"/>
        <w:jc w:val="both"/>
      </w:pPr>
      <w:r w:rsidRPr="00B317A9">
        <w:t xml:space="preserve">dwa kotły o mocy 2 x 60kW </w:t>
      </w:r>
    </w:p>
    <w:p w14:paraId="5117EE74" w14:textId="2D3D04F2" w:rsidR="005A1F05" w:rsidRPr="00B317A9" w:rsidRDefault="00BF0846" w:rsidP="00B317A9">
      <w:pPr>
        <w:pStyle w:val="Tabela"/>
        <w:widowControl/>
        <w:numPr>
          <w:ilvl w:val="0"/>
          <w:numId w:val="5"/>
        </w:numPr>
        <w:spacing w:before="0" w:after="120" w:line="276" w:lineRule="auto"/>
        <w:ind w:left="709" w:hanging="425"/>
        <w:jc w:val="both"/>
      </w:pPr>
      <w:r w:rsidRPr="00B317A9">
        <w:t>5 domowych, czteropalnikowych kuchenek gazowych</w:t>
      </w:r>
    </w:p>
    <w:p w14:paraId="18F37522" w14:textId="305B31AD" w:rsidR="00BF0846" w:rsidRPr="00B317A9" w:rsidRDefault="00BF0846" w:rsidP="00B317A9">
      <w:pPr>
        <w:pStyle w:val="Tabela"/>
        <w:widowControl/>
        <w:numPr>
          <w:ilvl w:val="0"/>
          <w:numId w:val="5"/>
        </w:numPr>
        <w:spacing w:before="0" w:after="120" w:line="276" w:lineRule="auto"/>
        <w:ind w:left="709" w:hanging="425"/>
        <w:jc w:val="both"/>
      </w:pPr>
      <w:r w:rsidRPr="00B317A9">
        <w:t xml:space="preserve">przyłącze z przepustowością </w:t>
      </w:r>
      <w:proofErr w:type="spellStart"/>
      <w:r w:rsidRPr="00B317A9">
        <w:t>Vmax</w:t>
      </w:r>
      <w:proofErr w:type="spellEnd"/>
      <w:r w:rsidRPr="00B317A9">
        <w:t xml:space="preserve"> = 25 m</w:t>
      </w:r>
      <w:r w:rsidRPr="00B317A9">
        <w:rPr>
          <w:vertAlign w:val="superscript"/>
        </w:rPr>
        <w:t>3</w:t>
      </w:r>
      <w:r w:rsidRPr="00B317A9">
        <w:t>/h</w:t>
      </w:r>
    </w:p>
    <w:p w14:paraId="358D7F3B" w14:textId="541562BF" w:rsidR="00BF0846" w:rsidRPr="00B317A9" w:rsidRDefault="00BF0846" w:rsidP="00B317A9">
      <w:pPr>
        <w:pStyle w:val="Tabela"/>
        <w:widowControl/>
        <w:numPr>
          <w:ilvl w:val="0"/>
          <w:numId w:val="5"/>
        </w:numPr>
        <w:spacing w:before="0" w:after="120" w:line="276" w:lineRule="auto"/>
        <w:ind w:left="709" w:hanging="425"/>
        <w:jc w:val="both"/>
      </w:pPr>
      <w:r w:rsidRPr="00B317A9">
        <w:t>moc umowna 130kWh/h</w:t>
      </w:r>
    </w:p>
    <w:p w14:paraId="39942A6C" w14:textId="587948E8" w:rsidR="00BF0846" w:rsidRPr="00B317A9" w:rsidRDefault="00BF0846" w:rsidP="00B317A9">
      <w:pPr>
        <w:pStyle w:val="Tabela"/>
        <w:widowControl/>
        <w:numPr>
          <w:ilvl w:val="0"/>
          <w:numId w:val="2"/>
        </w:numPr>
        <w:spacing w:before="0" w:after="120" w:line="276" w:lineRule="auto"/>
        <w:ind w:left="567" w:hanging="454"/>
        <w:jc w:val="both"/>
      </w:pPr>
      <w:r w:rsidRPr="00B317A9">
        <w:rPr>
          <w:rFonts w:eastAsia="Times New Roman"/>
          <w:kern w:val="2"/>
        </w:rPr>
        <w:t xml:space="preserve">Nazwa pozycji: </w:t>
      </w:r>
      <w:r w:rsidRPr="00B317A9">
        <w:t>Kotłownia w budynku „Pałac” Opis:</w:t>
      </w:r>
    </w:p>
    <w:p w14:paraId="042C51AC" w14:textId="77777777" w:rsidR="00BF0846" w:rsidRPr="00B317A9" w:rsidRDefault="00BF0846" w:rsidP="00B317A9">
      <w:pPr>
        <w:pStyle w:val="Tabela"/>
        <w:widowControl/>
        <w:numPr>
          <w:ilvl w:val="0"/>
          <w:numId w:val="8"/>
        </w:numPr>
        <w:spacing w:before="0" w:after="120" w:line="276" w:lineRule="auto"/>
        <w:jc w:val="both"/>
      </w:pPr>
      <w:r w:rsidRPr="00B317A9">
        <w:t>adres: Będlewo, ul. Parkowa 1, 62-060 Stęszew.</w:t>
      </w:r>
    </w:p>
    <w:p w14:paraId="3345DE32" w14:textId="43F23726" w:rsidR="00BF0846" w:rsidRPr="00B317A9" w:rsidRDefault="00BF0846" w:rsidP="00B317A9">
      <w:pPr>
        <w:pStyle w:val="Tabela"/>
        <w:widowControl/>
        <w:numPr>
          <w:ilvl w:val="0"/>
          <w:numId w:val="8"/>
        </w:numPr>
        <w:spacing w:before="0" w:after="120" w:line="276" w:lineRule="auto"/>
        <w:jc w:val="both"/>
      </w:pPr>
      <w:r w:rsidRPr="00B317A9">
        <w:t>nr punktu poboru: 1301027106</w:t>
      </w:r>
    </w:p>
    <w:p w14:paraId="6ABA0F21" w14:textId="548F49A3" w:rsidR="00BF0846" w:rsidRPr="00B317A9" w:rsidRDefault="00BF0846" w:rsidP="00B317A9">
      <w:pPr>
        <w:pStyle w:val="Tabela"/>
        <w:widowControl/>
        <w:numPr>
          <w:ilvl w:val="0"/>
          <w:numId w:val="8"/>
        </w:numPr>
        <w:spacing w:before="0" w:after="120" w:line="276" w:lineRule="auto"/>
        <w:jc w:val="both"/>
      </w:pPr>
      <w:r w:rsidRPr="00B317A9">
        <w:t xml:space="preserve">kocioł o mocy 190kW </w:t>
      </w:r>
    </w:p>
    <w:p w14:paraId="6C961CD0" w14:textId="0644EFE7" w:rsidR="00BF0846" w:rsidRPr="00B317A9" w:rsidRDefault="00BF0846" w:rsidP="00B317A9">
      <w:pPr>
        <w:pStyle w:val="Tabela"/>
        <w:widowControl/>
        <w:numPr>
          <w:ilvl w:val="0"/>
          <w:numId w:val="8"/>
        </w:numPr>
        <w:spacing w:before="0" w:after="120" w:line="276" w:lineRule="auto"/>
        <w:jc w:val="both"/>
      </w:pPr>
      <w:r w:rsidRPr="00B317A9">
        <w:t>domowa, czteropalnikowa kuchenka gazowa</w:t>
      </w:r>
    </w:p>
    <w:p w14:paraId="1DB41629" w14:textId="5B55CC59" w:rsidR="00BF0846" w:rsidRPr="00B317A9" w:rsidRDefault="00BF0846" w:rsidP="00B317A9">
      <w:pPr>
        <w:pStyle w:val="Tabela"/>
        <w:widowControl/>
        <w:numPr>
          <w:ilvl w:val="0"/>
          <w:numId w:val="8"/>
        </w:numPr>
        <w:spacing w:before="0" w:after="120" w:line="276" w:lineRule="auto"/>
        <w:jc w:val="both"/>
      </w:pPr>
      <w:r w:rsidRPr="00B317A9">
        <w:t>gastronomiczny taboret gazowy</w:t>
      </w:r>
    </w:p>
    <w:p w14:paraId="28A9290D" w14:textId="77777777" w:rsidR="00BF0846" w:rsidRPr="00B317A9" w:rsidRDefault="00BF0846" w:rsidP="00B317A9">
      <w:pPr>
        <w:pStyle w:val="Tabela"/>
        <w:widowControl/>
        <w:numPr>
          <w:ilvl w:val="0"/>
          <w:numId w:val="8"/>
        </w:numPr>
        <w:spacing w:before="0" w:after="120" w:line="276" w:lineRule="auto"/>
        <w:jc w:val="both"/>
      </w:pPr>
      <w:r w:rsidRPr="00B317A9">
        <w:t xml:space="preserve">przyłącze z przepustowością </w:t>
      </w:r>
      <w:proofErr w:type="spellStart"/>
      <w:r w:rsidRPr="00B317A9">
        <w:t>Vmax</w:t>
      </w:r>
      <w:proofErr w:type="spellEnd"/>
      <w:r w:rsidRPr="00B317A9">
        <w:t xml:space="preserve"> = 40 m</w:t>
      </w:r>
      <w:r w:rsidRPr="00B317A9">
        <w:rPr>
          <w:vertAlign w:val="superscript"/>
        </w:rPr>
        <w:t>3</w:t>
      </w:r>
      <w:r w:rsidRPr="00B317A9">
        <w:t xml:space="preserve">/h </w:t>
      </w:r>
    </w:p>
    <w:p w14:paraId="7E90696F" w14:textId="6E59EF07" w:rsidR="00BF0846" w:rsidRPr="00B317A9" w:rsidRDefault="00BF0846" w:rsidP="00B317A9">
      <w:pPr>
        <w:pStyle w:val="Tabela"/>
        <w:widowControl/>
        <w:numPr>
          <w:ilvl w:val="0"/>
          <w:numId w:val="8"/>
        </w:numPr>
        <w:spacing w:before="0" w:after="120" w:line="276" w:lineRule="auto"/>
        <w:jc w:val="both"/>
      </w:pPr>
      <w:r w:rsidRPr="00B317A9">
        <w:t>moc umowna 130kWh/h</w:t>
      </w:r>
    </w:p>
    <w:p w14:paraId="5D1636FF" w14:textId="104B3601" w:rsidR="00BF0846" w:rsidRPr="00B317A9" w:rsidRDefault="00BF0846" w:rsidP="00B317A9">
      <w:pPr>
        <w:pStyle w:val="Tabela"/>
        <w:widowControl/>
        <w:numPr>
          <w:ilvl w:val="0"/>
          <w:numId w:val="2"/>
        </w:numPr>
        <w:spacing w:before="0" w:after="120" w:line="276" w:lineRule="auto"/>
        <w:ind w:left="567" w:hanging="454"/>
        <w:jc w:val="both"/>
      </w:pPr>
      <w:r w:rsidRPr="00B317A9">
        <w:rPr>
          <w:rFonts w:eastAsia="Times New Roman"/>
          <w:kern w:val="2"/>
        </w:rPr>
        <w:t xml:space="preserve">Nazwa pozycji: </w:t>
      </w:r>
      <w:r w:rsidRPr="00B317A9">
        <w:t>Kotłownia w budynku „N” Opis:</w:t>
      </w:r>
    </w:p>
    <w:p w14:paraId="3848B7FE" w14:textId="77777777" w:rsidR="00BF0846" w:rsidRPr="00B317A9" w:rsidRDefault="00BF0846" w:rsidP="00B317A9">
      <w:pPr>
        <w:pStyle w:val="Tabela"/>
        <w:widowControl/>
        <w:numPr>
          <w:ilvl w:val="0"/>
          <w:numId w:val="9"/>
        </w:numPr>
        <w:spacing w:before="0" w:after="120" w:line="276" w:lineRule="auto"/>
        <w:jc w:val="both"/>
      </w:pPr>
      <w:r w:rsidRPr="00B317A9">
        <w:t>adres: Będlewo, ul. Parkowa 1, 62-060 Stęszew.</w:t>
      </w:r>
    </w:p>
    <w:p w14:paraId="58C75F91" w14:textId="48EF91D5" w:rsidR="00BF0846" w:rsidRPr="00B317A9" w:rsidRDefault="00BF0846" w:rsidP="00B317A9">
      <w:pPr>
        <w:pStyle w:val="Tabela"/>
        <w:widowControl/>
        <w:numPr>
          <w:ilvl w:val="0"/>
          <w:numId w:val="9"/>
        </w:numPr>
        <w:spacing w:before="0" w:after="120" w:line="276" w:lineRule="auto"/>
        <w:jc w:val="both"/>
      </w:pPr>
      <w:r w:rsidRPr="00B317A9">
        <w:t>nr punktu poboru: PL0031917328</w:t>
      </w:r>
    </w:p>
    <w:p w14:paraId="73AA24C6" w14:textId="0790AED1" w:rsidR="00BF0846" w:rsidRPr="00B317A9" w:rsidRDefault="00BF0846" w:rsidP="00B317A9">
      <w:pPr>
        <w:pStyle w:val="Tabela"/>
        <w:widowControl/>
        <w:numPr>
          <w:ilvl w:val="0"/>
          <w:numId w:val="9"/>
        </w:numPr>
        <w:spacing w:before="0" w:after="120" w:line="276" w:lineRule="auto"/>
        <w:jc w:val="both"/>
      </w:pPr>
      <w:r w:rsidRPr="00B317A9">
        <w:t xml:space="preserve">kocioł o mocy 225kW </w:t>
      </w:r>
    </w:p>
    <w:p w14:paraId="72BB2B5E" w14:textId="77777777" w:rsidR="00BF0846" w:rsidRPr="00B317A9" w:rsidRDefault="00BF0846" w:rsidP="00B317A9">
      <w:pPr>
        <w:pStyle w:val="Tabela"/>
        <w:widowControl/>
        <w:numPr>
          <w:ilvl w:val="0"/>
          <w:numId w:val="9"/>
        </w:numPr>
        <w:spacing w:before="0" w:after="120" w:line="276" w:lineRule="auto"/>
        <w:jc w:val="both"/>
      </w:pPr>
      <w:r w:rsidRPr="00B317A9">
        <w:t xml:space="preserve">przyłącze z przepustowością </w:t>
      </w:r>
      <w:proofErr w:type="spellStart"/>
      <w:r w:rsidRPr="00B317A9">
        <w:t>Vmax</w:t>
      </w:r>
      <w:proofErr w:type="spellEnd"/>
      <w:r w:rsidRPr="00B317A9">
        <w:t xml:space="preserve"> = 40 m</w:t>
      </w:r>
      <w:r w:rsidRPr="00B317A9">
        <w:rPr>
          <w:vertAlign w:val="superscript"/>
        </w:rPr>
        <w:t>3</w:t>
      </w:r>
      <w:r w:rsidRPr="00B317A9">
        <w:t xml:space="preserve">/h </w:t>
      </w:r>
    </w:p>
    <w:p w14:paraId="13A2EFAB" w14:textId="7F094FC2" w:rsidR="00BF0846" w:rsidRDefault="00BF0846" w:rsidP="00B317A9">
      <w:pPr>
        <w:pStyle w:val="Tabela"/>
        <w:widowControl/>
        <w:numPr>
          <w:ilvl w:val="0"/>
          <w:numId w:val="9"/>
        </w:numPr>
        <w:spacing w:before="0" w:after="120" w:line="276" w:lineRule="auto"/>
        <w:jc w:val="both"/>
      </w:pPr>
      <w:r w:rsidRPr="00B317A9">
        <w:t>moc umowna 225kWh/h</w:t>
      </w:r>
    </w:p>
    <w:p w14:paraId="2345BD84" w14:textId="45842421" w:rsidR="00B317A9" w:rsidRDefault="00B317A9" w:rsidP="00B317A9">
      <w:pPr>
        <w:pStyle w:val="Tabela"/>
        <w:widowControl/>
        <w:spacing w:before="0" w:after="120" w:line="276" w:lineRule="auto"/>
        <w:jc w:val="both"/>
      </w:pPr>
    </w:p>
    <w:p w14:paraId="796AE226" w14:textId="77777777" w:rsidR="00B317A9" w:rsidRPr="00B317A9" w:rsidRDefault="00B317A9" w:rsidP="00B317A9">
      <w:pPr>
        <w:pStyle w:val="Tabela"/>
        <w:widowControl/>
        <w:spacing w:before="0" w:after="120" w:line="276" w:lineRule="auto"/>
        <w:jc w:val="both"/>
      </w:pPr>
    </w:p>
    <w:p w14:paraId="0F600E5F" w14:textId="77777777" w:rsidR="002446DA" w:rsidRPr="00B317A9" w:rsidRDefault="00A04A1E" w:rsidP="00B317A9">
      <w:pPr>
        <w:pStyle w:val="Akapitzlist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b/>
          <w:bCs/>
          <w:sz w:val="20"/>
          <w:szCs w:val="20"/>
        </w:rPr>
        <w:lastRenderedPageBreak/>
        <w:t>Zakres przedmiotu zamówienia:</w:t>
      </w:r>
      <w:r w:rsidR="00BF0846" w:rsidRPr="00B317A9">
        <w:rPr>
          <w:rFonts w:ascii="Arial" w:hAnsi="Arial" w:cs="Arial"/>
          <w:b/>
          <w:bCs/>
          <w:sz w:val="20"/>
          <w:szCs w:val="20"/>
        </w:rPr>
        <w:t xml:space="preserve"> </w:t>
      </w:r>
      <w:r w:rsidR="00BF0846" w:rsidRPr="00B317A9">
        <w:rPr>
          <w:rFonts w:ascii="Arial" w:hAnsi="Arial" w:cs="Arial"/>
          <w:sz w:val="20"/>
          <w:szCs w:val="20"/>
        </w:rPr>
        <w:t>Zamawiający zamawia paliwo gazowe w poszczególnych miesiącach roku umownego w szacunkowych ilościach</w:t>
      </w:r>
      <w:r w:rsidR="002446DA" w:rsidRPr="00B317A9">
        <w:rPr>
          <w:rFonts w:ascii="Arial" w:hAnsi="Arial" w:cs="Arial"/>
          <w:sz w:val="20"/>
          <w:szCs w:val="20"/>
        </w:rPr>
        <w:t>:</w:t>
      </w:r>
    </w:p>
    <w:p w14:paraId="0D8EEC77" w14:textId="58225D6A" w:rsidR="00A04A1E" w:rsidRPr="00B317A9" w:rsidRDefault="00BF0846" w:rsidP="00B317A9">
      <w:pPr>
        <w:pStyle w:val="Akapitzlist"/>
        <w:widowControl w:val="0"/>
        <w:numPr>
          <w:ilvl w:val="3"/>
          <w:numId w:val="1"/>
        </w:numPr>
        <w:suppressAutoHyphens/>
        <w:spacing w:after="12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b/>
          <w:bCs/>
          <w:sz w:val="20"/>
          <w:szCs w:val="20"/>
        </w:rPr>
        <w:t>metrów sześciennych</w:t>
      </w:r>
      <w:r w:rsidR="002446DA" w:rsidRPr="00B317A9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137"/>
        <w:gridCol w:w="708"/>
        <w:gridCol w:w="1032"/>
        <w:gridCol w:w="1028"/>
        <w:gridCol w:w="1028"/>
        <w:gridCol w:w="1028"/>
        <w:gridCol w:w="1037"/>
        <w:gridCol w:w="1028"/>
      </w:tblGrid>
      <w:tr w:rsidR="002446DA" w:rsidRPr="00B317A9" w14:paraId="3467DCC3" w14:textId="77777777" w:rsidTr="002446DA">
        <w:trPr>
          <w:trHeight w:val="490"/>
        </w:trPr>
        <w:tc>
          <w:tcPr>
            <w:tcW w:w="56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D51D70F" w14:textId="48E2B9EA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 Miesiąc</w:t>
            </w:r>
          </w:p>
        </w:tc>
        <w:tc>
          <w:tcPr>
            <w:tcW w:w="62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7B409C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Pałac</w:t>
            </w:r>
          </w:p>
        </w:tc>
        <w:tc>
          <w:tcPr>
            <w:tcW w:w="391" w:type="pct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0E8F5E1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8" w:type="pct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342DB4F8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Budynek  B</w:t>
            </w:r>
          </w:p>
        </w:tc>
        <w:tc>
          <w:tcPr>
            <w:tcW w:w="568" w:type="pct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8846E3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Agro</w:t>
            </w:r>
          </w:p>
        </w:tc>
        <w:tc>
          <w:tcPr>
            <w:tcW w:w="568" w:type="pct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B8582A1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BF15957" w14:textId="7D64DF68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 xml:space="preserve">Budynek </w:t>
            </w:r>
          </w:p>
        </w:tc>
        <w:tc>
          <w:tcPr>
            <w:tcW w:w="569" w:type="pct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74FD4C5F" w14:textId="3D7367C9" w:rsidR="002446DA" w:rsidRPr="00B317A9" w:rsidRDefault="002446DA" w:rsidP="00B317A9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"N" </w:t>
            </w:r>
          </w:p>
        </w:tc>
      </w:tr>
      <w:tr w:rsidR="002446DA" w:rsidRPr="00B317A9" w14:paraId="544975C7" w14:textId="77777777" w:rsidTr="002446DA">
        <w:trPr>
          <w:trHeight w:val="227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F8CEF3F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CC3058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5400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0B7C40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4E79B3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43AEEB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18%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3E5AD5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D38A76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18%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17B9D8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569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2E56D58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19%</w:t>
            </w:r>
          </w:p>
        </w:tc>
      </w:tr>
      <w:tr w:rsidR="002446DA" w:rsidRPr="00B317A9" w14:paraId="0D34F1FD" w14:textId="77777777" w:rsidTr="002446DA">
        <w:trPr>
          <w:trHeight w:val="227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382AD0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CF2709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943F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12%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50F6F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1FD80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13%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AF13A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2C85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14%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1D5CA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4800</w:t>
            </w:r>
          </w:p>
        </w:tc>
        <w:tc>
          <w:tcPr>
            <w:tcW w:w="569" w:type="pct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6377FD1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2446DA" w:rsidRPr="00B317A9" w14:paraId="41BF7394" w14:textId="77777777" w:rsidTr="002446DA">
        <w:trPr>
          <w:trHeight w:val="227"/>
        </w:trPr>
        <w:tc>
          <w:tcPr>
            <w:tcW w:w="566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33424D7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276333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B974FB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11%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6D9388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65A7D3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12%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8828F9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3CB107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9%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044383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3800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642D87C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11%</w:t>
            </w:r>
          </w:p>
        </w:tc>
      </w:tr>
      <w:tr w:rsidR="002446DA" w:rsidRPr="00B317A9" w14:paraId="7E69D861" w14:textId="77777777" w:rsidTr="002446DA">
        <w:trPr>
          <w:trHeight w:val="227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8C1BFC4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BE6BB9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DB74D3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C1A548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92AA50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6%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40AB8E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A64D70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9990DB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569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5FB002D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2446DA" w:rsidRPr="00B317A9" w14:paraId="239A5E1E" w14:textId="77777777" w:rsidTr="002446DA">
        <w:trPr>
          <w:trHeight w:val="227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D9EFF1E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7AE01B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98548F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94DD48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9DEDE8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60B2C8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5B7B77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4073A0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569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144B30C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2446DA" w:rsidRPr="00B317A9" w14:paraId="2B8C1022" w14:textId="77777777" w:rsidTr="002446DA">
        <w:trPr>
          <w:trHeight w:val="227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195DFE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VI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37C2D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AD61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5548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F997A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B301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AFCC9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47F96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69" w:type="pct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4C386BC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2446DA" w:rsidRPr="00B317A9" w14:paraId="6BCA7AEC" w14:textId="77777777" w:rsidTr="002446DA">
        <w:trPr>
          <w:trHeight w:val="227"/>
        </w:trPr>
        <w:tc>
          <w:tcPr>
            <w:tcW w:w="566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3A379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VII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3188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F9B2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0DB6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DEA26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0990C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4EF9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67B1D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561E846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2446DA" w:rsidRPr="00B317A9" w14:paraId="365C1AE9" w14:textId="77777777" w:rsidTr="002446DA">
        <w:trPr>
          <w:trHeight w:val="227"/>
        </w:trPr>
        <w:tc>
          <w:tcPr>
            <w:tcW w:w="566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1DA9436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VIII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974CBC9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0BAB4A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5B0AA2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57C8B4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5F93A2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539C07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3987EB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3C41761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2446DA" w:rsidRPr="00B317A9" w14:paraId="33432218" w14:textId="77777777" w:rsidTr="002446DA">
        <w:trPr>
          <w:trHeight w:val="227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6812C39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IX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48A367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557353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DA1403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E2A6C6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C8CA79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B07453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0F65F1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569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76ABAE1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3%</w:t>
            </w:r>
          </w:p>
        </w:tc>
      </w:tr>
      <w:tr w:rsidR="002446DA" w:rsidRPr="00B317A9" w14:paraId="685A50F7" w14:textId="77777777" w:rsidTr="002446DA">
        <w:trPr>
          <w:trHeight w:val="227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17FB5EE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B7342A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FD1D12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F525529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499C70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A746BA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F52839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B8E176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569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1525DB4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7%</w:t>
            </w:r>
          </w:p>
        </w:tc>
      </w:tr>
      <w:tr w:rsidR="002446DA" w:rsidRPr="00B317A9" w14:paraId="63BD01CE" w14:textId="77777777" w:rsidTr="002446DA">
        <w:trPr>
          <w:trHeight w:val="227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BE0FE93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XI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1934E5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B31C3C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F2FED5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CB1638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13%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C44C12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4B215E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12%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F0050D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4300</w:t>
            </w:r>
          </w:p>
        </w:tc>
        <w:tc>
          <w:tcPr>
            <w:tcW w:w="569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6A29E18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13%</w:t>
            </w:r>
          </w:p>
        </w:tc>
      </w:tr>
      <w:tr w:rsidR="002446DA" w:rsidRPr="00B317A9" w14:paraId="63E77B7A" w14:textId="77777777" w:rsidTr="002446DA">
        <w:trPr>
          <w:trHeight w:val="227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4FB23E9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XII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19D86F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6400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34EE1E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18%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43E568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689740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16%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235BA6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23C537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16%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F5BAEF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5400</w:t>
            </w:r>
          </w:p>
        </w:tc>
        <w:tc>
          <w:tcPr>
            <w:tcW w:w="569" w:type="pct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5B54EBD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2446DA" w:rsidRPr="00B317A9" w14:paraId="62CB33D8" w14:textId="77777777" w:rsidTr="002446DA">
        <w:trPr>
          <w:trHeight w:val="406"/>
        </w:trPr>
        <w:tc>
          <w:tcPr>
            <w:tcW w:w="566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278ED42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432D31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35200</w:t>
            </w:r>
          </w:p>
        </w:tc>
        <w:tc>
          <w:tcPr>
            <w:tcW w:w="39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CD8281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570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B85D57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15600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85A0B8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179B5E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568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5433F2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57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FDB4AE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33300</w:t>
            </w: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68579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</w:tbl>
    <w:p w14:paraId="62F9AB14" w14:textId="355A615F" w:rsidR="002446DA" w:rsidRPr="00B317A9" w:rsidRDefault="002446DA" w:rsidP="00B317A9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B317A9">
        <w:rPr>
          <w:rFonts w:ascii="Arial" w:hAnsi="Arial" w:cs="Arial"/>
          <w:b/>
          <w:sz w:val="20"/>
          <w:szCs w:val="20"/>
        </w:rPr>
        <w:t>Razem 89.600 metrów sześciennych rocznie.</w:t>
      </w:r>
    </w:p>
    <w:p w14:paraId="6D096E54" w14:textId="5A073E9B" w:rsidR="002446DA" w:rsidRPr="00B317A9" w:rsidRDefault="002446DA" w:rsidP="00B317A9">
      <w:pPr>
        <w:pStyle w:val="Akapitzlist"/>
        <w:widowControl w:val="0"/>
        <w:numPr>
          <w:ilvl w:val="3"/>
          <w:numId w:val="1"/>
        </w:numPr>
        <w:suppressAutoHyphens/>
        <w:spacing w:after="12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b/>
          <w:bCs/>
          <w:sz w:val="20"/>
          <w:szCs w:val="20"/>
        </w:rPr>
        <w:t>kilowatogodzin</w:t>
      </w:r>
      <w:r w:rsidRPr="00B317A9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7"/>
        <w:gridCol w:w="1128"/>
        <w:gridCol w:w="701"/>
        <w:gridCol w:w="1066"/>
        <w:gridCol w:w="1017"/>
        <w:gridCol w:w="1019"/>
        <w:gridCol w:w="1019"/>
        <w:gridCol w:w="1066"/>
        <w:gridCol w:w="1019"/>
      </w:tblGrid>
      <w:tr w:rsidR="002446DA" w:rsidRPr="00B317A9" w14:paraId="17BA2E2D" w14:textId="77777777" w:rsidTr="002446DA">
        <w:trPr>
          <w:trHeight w:val="315"/>
        </w:trPr>
        <w:tc>
          <w:tcPr>
            <w:tcW w:w="56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6E75115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31E735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Pałac</w:t>
            </w:r>
          </w:p>
        </w:tc>
        <w:tc>
          <w:tcPr>
            <w:tcW w:w="387" w:type="pct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23C7D5E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1" w:type="pct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55A25D08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Budynek  B</w:t>
            </w:r>
          </w:p>
        </w:tc>
        <w:tc>
          <w:tcPr>
            <w:tcW w:w="563" w:type="pct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0D7EC99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Agro</w:t>
            </w:r>
          </w:p>
        </w:tc>
        <w:tc>
          <w:tcPr>
            <w:tcW w:w="563" w:type="pct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69C8A9E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3" w:type="pct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3E7E8B7E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Budynek "N"</w:t>
            </w:r>
          </w:p>
        </w:tc>
      </w:tr>
      <w:tr w:rsidR="002446DA" w:rsidRPr="00B317A9" w14:paraId="7A94A535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C8A402C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ECCD14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61960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286070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AC7AC9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32127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93621E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18%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CBEB7F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11474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BA34E0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18%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2F616B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72286</w:t>
            </w:r>
          </w:p>
        </w:tc>
        <w:tc>
          <w:tcPr>
            <w:tcW w:w="564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05D2946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19%</w:t>
            </w:r>
          </w:p>
        </w:tc>
      </w:tr>
      <w:tr w:rsidR="002446DA" w:rsidRPr="00B317A9" w14:paraId="5130F89C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392E860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5E98A1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48191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B6428D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12%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C7FA3B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24095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7B759C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13%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FFBDBA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8606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C2707A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14%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05EB96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55075</w:t>
            </w:r>
          </w:p>
        </w:tc>
        <w:tc>
          <w:tcPr>
            <w:tcW w:w="564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4CFAEBB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2446DA" w:rsidRPr="00B317A9" w14:paraId="0021E399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E64F1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35D7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45896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94CDD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11%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9420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20653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7556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12%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74D74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5737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32D0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9%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938A3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43601</w:t>
            </w:r>
          </w:p>
        </w:tc>
        <w:tc>
          <w:tcPr>
            <w:tcW w:w="564" w:type="pct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0F2B031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11%</w:t>
            </w:r>
          </w:p>
        </w:tc>
      </w:tr>
      <w:tr w:rsidR="002446DA" w:rsidRPr="00B317A9" w14:paraId="3E5BA887" w14:textId="77777777" w:rsidTr="002446DA">
        <w:trPr>
          <w:trHeight w:val="315"/>
        </w:trPr>
        <w:tc>
          <w:tcPr>
            <w:tcW w:w="561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F250314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9F3ED5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28685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DE4C0A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7%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BBF9A4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11474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08ED7A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6%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2F3380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2869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7B8ED7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C7A92F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19506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156427E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2446DA" w:rsidRPr="00B317A9" w14:paraId="0758F7E2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D5D1430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6DC6AC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19506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0F9190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F41047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9179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C563A6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30B591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2869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565686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E62EED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18358</w:t>
            </w:r>
          </w:p>
        </w:tc>
        <w:tc>
          <w:tcPr>
            <w:tcW w:w="564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14727E0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2446DA" w:rsidRPr="00B317A9" w14:paraId="050B753E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B2A54D1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VI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204CD3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9179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D41710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29AD0C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3442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848EA1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04A49B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2295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CFB53B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0C66F1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9179</w:t>
            </w:r>
          </w:p>
        </w:tc>
        <w:tc>
          <w:tcPr>
            <w:tcW w:w="564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17A08B44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2446DA" w:rsidRPr="00B317A9" w14:paraId="5860D713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9D6E38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VII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9A11A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8032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A39C5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B2892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3442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58B0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3FCF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2295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C4CA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549B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8032</w:t>
            </w:r>
          </w:p>
        </w:tc>
        <w:tc>
          <w:tcPr>
            <w:tcW w:w="564" w:type="pct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0CF9709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2446DA" w:rsidRPr="00B317A9" w14:paraId="0BDCC0FE" w14:textId="77777777" w:rsidTr="002446DA">
        <w:trPr>
          <w:trHeight w:val="315"/>
        </w:trPr>
        <w:tc>
          <w:tcPr>
            <w:tcW w:w="561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7D0AB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VIII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7CDEA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8032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67EC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EAE83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3442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B883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52741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2295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BFC5D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507F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8032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31E07B0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2446DA" w:rsidRPr="00B317A9" w14:paraId="7AD7CF79" w14:textId="77777777" w:rsidTr="002446DA">
        <w:trPr>
          <w:trHeight w:val="315"/>
        </w:trPr>
        <w:tc>
          <w:tcPr>
            <w:tcW w:w="561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EE49702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IX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281ED3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14916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D750C8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E6E527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5737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95E544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2D418B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2295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DC4CDB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213D56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11474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3DEE524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3%</w:t>
            </w:r>
          </w:p>
        </w:tc>
      </w:tr>
      <w:tr w:rsidR="002446DA" w:rsidRPr="00B317A9" w14:paraId="25239016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43F590E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D4850E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26390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A55114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C83A1D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13769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0E4639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8%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4CC567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4590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E1DF42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E2DB0E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25243</w:t>
            </w:r>
          </w:p>
        </w:tc>
        <w:tc>
          <w:tcPr>
            <w:tcW w:w="564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19E945B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7%</w:t>
            </w:r>
          </w:p>
        </w:tc>
      </w:tr>
      <w:tr w:rsidR="002446DA" w:rsidRPr="00B317A9" w14:paraId="56AABC92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05B6E56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XI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EA4CAF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59665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30BF50D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CC49C7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22948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DB413B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13%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0646B8F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7458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77F02E6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12%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E9F030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49338</w:t>
            </w:r>
          </w:p>
        </w:tc>
        <w:tc>
          <w:tcPr>
            <w:tcW w:w="564" w:type="pct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654301D9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13%</w:t>
            </w:r>
          </w:p>
        </w:tc>
      </w:tr>
      <w:tr w:rsidR="002446DA" w:rsidRPr="00B317A9" w14:paraId="777B2188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F11059A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XII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7B10D99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73434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0790878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18%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E46B27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28685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93A6FE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16%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1E2D7FE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10327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1684E92B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16%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3F1CB73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61960</w:t>
            </w:r>
          </w:p>
        </w:tc>
        <w:tc>
          <w:tcPr>
            <w:tcW w:w="564" w:type="pct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6E16B06C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2446DA" w:rsidRPr="00B317A9" w14:paraId="7D50EE37" w14:textId="77777777" w:rsidTr="002446DA">
        <w:trPr>
          <w:trHeight w:val="315"/>
        </w:trPr>
        <w:tc>
          <w:tcPr>
            <w:tcW w:w="561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9C259D0" w14:textId="77777777" w:rsidR="002446DA" w:rsidRPr="00B317A9" w:rsidRDefault="002446DA" w:rsidP="00B317A9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FFC60B2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403885</w:t>
            </w:r>
          </w:p>
        </w:tc>
        <w:tc>
          <w:tcPr>
            <w:tcW w:w="387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5016683A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06A9519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178994</w:t>
            </w:r>
          </w:p>
        </w:tc>
        <w:tc>
          <w:tcPr>
            <w:tcW w:w="562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28AAC8A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3AE038C9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63107</w:t>
            </w:r>
          </w:p>
        </w:tc>
        <w:tc>
          <w:tcPr>
            <w:tcW w:w="563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46EF3E80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589" w:type="pc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14:paraId="633D9947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382084</w:t>
            </w:r>
          </w:p>
        </w:tc>
        <w:tc>
          <w:tcPr>
            <w:tcW w:w="5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E1E65" w14:textId="77777777" w:rsidR="002446DA" w:rsidRPr="00B317A9" w:rsidRDefault="002446DA" w:rsidP="00B317A9">
            <w:pPr>
              <w:spacing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17A9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</w:tbl>
    <w:p w14:paraId="73F10A93" w14:textId="77777777" w:rsidR="002446DA" w:rsidRPr="00B317A9" w:rsidRDefault="002446DA" w:rsidP="00B317A9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B317A9">
        <w:rPr>
          <w:rFonts w:ascii="Arial" w:hAnsi="Arial" w:cs="Arial"/>
          <w:b/>
          <w:sz w:val="20"/>
          <w:szCs w:val="20"/>
        </w:rPr>
        <w:t>Razem 1.028.070 kWh rocznie</w:t>
      </w:r>
    </w:p>
    <w:p w14:paraId="1AE2802F" w14:textId="69771562" w:rsidR="002446DA" w:rsidRPr="00B317A9" w:rsidRDefault="002446DA" w:rsidP="00B317A9">
      <w:pPr>
        <w:pStyle w:val="Tabela"/>
        <w:numPr>
          <w:ilvl w:val="0"/>
          <w:numId w:val="1"/>
        </w:numPr>
        <w:spacing w:before="0" w:after="120" w:line="276" w:lineRule="auto"/>
        <w:ind w:left="426" w:hanging="426"/>
        <w:jc w:val="both"/>
        <w:rPr>
          <w:b/>
          <w:bCs/>
        </w:rPr>
      </w:pPr>
      <w:r w:rsidRPr="00B317A9">
        <w:rPr>
          <w:b/>
          <w:bCs/>
        </w:rPr>
        <w:t>Charakterystyka gazowa przedmiotu zamówienia.</w:t>
      </w:r>
    </w:p>
    <w:p w14:paraId="6CD3B5BA" w14:textId="54E1D3D9" w:rsidR="002446DA" w:rsidRPr="00B317A9" w:rsidRDefault="002446DA" w:rsidP="00B317A9">
      <w:pPr>
        <w:numPr>
          <w:ilvl w:val="1"/>
          <w:numId w:val="10"/>
        </w:numPr>
        <w:suppressAutoHyphens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lastRenderedPageBreak/>
        <w:t>Przeliczenie na gaz ziemny wysokometanowy o cieple spalania 39,5 MJ/m3 (współczynnik konwersji przyjęty do obliczeń 11.474 kW/m</w:t>
      </w:r>
      <w:r w:rsidRPr="00B317A9">
        <w:rPr>
          <w:rFonts w:ascii="Arial" w:hAnsi="Arial" w:cs="Arial"/>
          <w:sz w:val="20"/>
          <w:szCs w:val="20"/>
          <w:vertAlign w:val="superscript"/>
        </w:rPr>
        <w:t>3</w:t>
      </w:r>
      <w:r w:rsidRPr="00B317A9">
        <w:rPr>
          <w:rFonts w:ascii="Arial" w:hAnsi="Arial" w:cs="Arial"/>
          <w:sz w:val="20"/>
          <w:szCs w:val="20"/>
        </w:rPr>
        <w:t>),</w:t>
      </w:r>
    </w:p>
    <w:p w14:paraId="10EF8966" w14:textId="01580CE9" w:rsidR="002446DA" w:rsidRPr="00B317A9" w:rsidRDefault="002446DA" w:rsidP="00B317A9">
      <w:pPr>
        <w:numPr>
          <w:ilvl w:val="1"/>
          <w:numId w:val="10"/>
        </w:numPr>
        <w:suppressAutoHyphens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t>Cel wykorzystania paliwa gazowego: ogrzewanie obiektu, podgrzewa</w:t>
      </w:r>
      <w:bookmarkStart w:id="0" w:name="_GoBack1"/>
      <w:bookmarkEnd w:id="0"/>
      <w:r w:rsidRPr="00B317A9">
        <w:rPr>
          <w:rFonts w:ascii="Arial" w:hAnsi="Arial" w:cs="Arial"/>
          <w:sz w:val="20"/>
          <w:szCs w:val="20"/>
        </w:rPr>
        <w:t>nie wody oraz zasilenie gastronomicznych i domowych urządzeń gazowych</w:t>
      </w:r>
    </w:p>
    <w:p w14:paraId="5076C607" w14:textId="106A81F4" w:rsidR="002446DA" w:rsidRPr="00B317A9" w:rsidRDefault="002446DA" w:rsidP="00B317A9">
      <w:pPr>
        <w:numPr>
          <w:ilvl w:val="1"/>
          <w:numId w:val="10"/>
        </w:numPr>
        <w:suppressAutoHyphens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t>Przewidywane roczne szacunkowe zużycie paliwa gazowego - 89 600 m</w:t>
      </w:r>
      <w:r w:rsidRPr="00B317A9">
        <w:rPr>
          <w:rFonts w:ascii="Arial" w:hAnsi="Arial" w:cs="Arial"/>
          <w:sz w:val="20"/>
          <w:szCs w:val="20"/>
          <w:vertAlign w:val="superscript"/>
        </w:rPr>
        <w:t>3</w:t>
      </w:r>
      <w:r w:rsidRPr="00B317A9">
        <w:rPr>
          <w:rFonts w:ascii="Arial" w:hAnsi="Arial" w:cs="Arial"/>
          <w:sz w:val="20"/>
          <w:szCs w:val="20"/>
        </w:rPr>
        <w:t xml:space="preserve"> (971.953 kWh),</w:t>
      </w:r>
    </w:p>
    <w:p w14:paraId="5F8F18D1" w14:textId="77777777" w:rsidR="00D70796" w:rsidRPr="00B317A9" w:rsidRDefault="002446DA" w:rsidP="00B317A9">
      <w:pPr>
        <w:numPr>
          <w:ilvl w:val="1"/>
          <w:numId w:val="10"/>
        </w:numPr>
        <w:suppressAutoHyphens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t>Moc umowna łącznie 115 m</w:t>
      </w:r>
      <w:r w:rsidRPr="00B317A9">
        <w:rPr>
          <w:rFonts w:ascii="Arial" w:hAnsi="Arial" w:cs="Arial"/>
          <w:sz w:val="20"/>
          <w:szCs w:val="20"/>
          <w:vertAlign w:val="superscript"/>
        </w:rPr>
        <w:t>3</w:t>
      </w:r>
      <w:r w:rsidRPr="00B317A9">
        <w:rPr>
          <w:rFonts w:ascii="Arial" w:hAnsi="Arial" w:cs="Arial"/>
          <w:sz w:val="20"/>
          <w:szCs w:val="20"/>
        </w:rPr>
        <w:t xml:space="preserve"> na godzinę (625kWh/h).</w:t>
      </w:r>
    </w:p>
    <w:p w14:paraId="59974DD1" w14:textId="0FCA50EC" w:rsidR="00D70796" w:rsidRPr="00B317A9" w:rsidRDefault="00D70796" w:rsidP="00B317A9">
      <w:pPr>
        <w:numPr>
          <w:ilvl w:val="1"/>
          <w:numId w:val="10"/>
        </w:numPr>
        <w:suppressAutoHyphens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t>Grupy taryfowe</w:t>
      </w:r>
    </w:p>
    <w:p w14:paraId="1C913241" w14:textId="7C09FAF1" w:rsidR="00D70796" w:rsidRPr="00B317A9" w:rsidRDefault="00D70796" w:rsidP="00B317A9">
      <w:pPr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t>a) Kotłownia w budynku „Agro”, Grupa taryfowa W-3.6,</w:t>
      </w:r>
    </w:p>
    <w:p w14:paraId="0941AD9A" w14:textId="3B81FE3B" w:rsidR="00D70796" w:rsidRPr="00B317A9" w:rsidRDefault="00D70796" w:rsidP="00B317A9">
      <w:pPr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t>b) Kotłownia w budynku „B”, Grupa taryfowa W-5.1,</w:t>
      </w:r>
    </w:p>
    <w:p w14:paraId="37AD9316" w14:textId="66CABECB" w:rsidR="00D70796" w:rsidRPr="00B317A9" w:rsidRDefault="00D70796" w:rsidP="00B317A9">
      <w:pPr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t>c) Kotłownia budynku „Pałac”,  Grupa taryfowa W-4,</w:t>
      </w:r>
    </w:p>
    <w:p w14:paraId="18F077EE" w14:textId="70E21D98" w:rsidR="00D70796" w:rsidRPr="00B317A9" w:rsidRDefault="00D70796" w:rsidP="00B317A9">
      <w:pPr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t>d) Kotłownia budynku „N”, Grupa taryfowa W-5.1</w:t>
      </w:r>
    </w:p>
    <w:p w14:paraId="58A95CDB" w14:textId="73CB86D3" w:rsidR="00D70796" w:rsidRPr="00B317A9" w:rsidRDefault="00D70796" w:rsidP="00B317A9">
      <w:pPr>
        <w:numPr>
          <w:ilvl w:val="1"/>
          <w:numId w:val="10"/>
        </w:numPr>
        <w:suppressAutoHyphens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sz w:val="20"/>
          <w:szCs w:val="20"/>
        </w:rPr>
        <w:t>Operatorem Sieci Dystrybucyjnej jest PSG Sp. z o.o. oddział w Poznaniu, ul. Za Groblą 8, 61-860 Poznań.</w:t>
      </w:r>
    </w:p>
    <w:p w14:paraId="62004C8E" w14:textId="1A3C9CDD" w:rsidR="00D70796" w:rsidRPr="00B317A9" w:rsidRDefault="00D70796" w:rsidP="00B317A9">
      <w:pPr>
        <w:numPr>
          <w:ilvl w:val="1"/>
          <w:numId w:val="10"/>
        </w:numPr>
        <w:suppressAutoHyphens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color w:val="000000"/>
          <w:sz w:val="20"/>
          <w:szCs w:val="20"/>
        </w:rPr>
        <w:t>Zamawiający informuje, że w płatnościach nie jest naliczany podatek akcyzowy.</w:t>
      </w:r>
    </w:p>
    <w:p w14:paraId="225A9B52" w14:textId="50537AA7" w:rsidR="00D70796" w:rsidRPr="00B317A9" w:rsidRDefault="00D70796" w:rsidP="00B317A9">
      <w:pPr>
        <w:numPr>
          <w:ilvl w:val="1"/>
          <w:numId w:val="10"/>
        </w:numPr>
        <w:suppressAutoHyphens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17A9">
        <w:rPr>
          <w:rFonts w:ascii="Arial" w:hAnsi="Arial" w:cs="Arial"/>
          <w:color w:val="000000"/>
          <w:sz w:val="20"/>
          <w:szCs w:val="20"/>
        </w:rPr>
        <w:t>Zamawiający informuję, że jako podmiot wchodzący w skład systemu szkolnictwa wyższego i nauki jest on objęty ochroną taryfową.</w:t>
      </w:r>
    </w:p>
    <w:p w14:paraId="0B2CF75B" w14:textId="77777777" w:rsidR="00B317A9" w:rsidRPr="00B317A9" w:rsidRDefault="00A04A1E" w:rsidP="00B317A9">
      <w:pPr>
        <w:pStyle w:val="Tabela"/>
        <w:numPr>
          <w:ilvl w:val="0"/>
          <w:numId w:val="1"/>
        </w:numPr>
        <w:spacing w:before="0" w:after="120" w:line="276" w:lineRule="auto"/>
        <w:ind w:left="426" w:hanging="426"/>
        <w:jc w:val="both"/>
      </w:pPr>
      <w:r w:rsidRPr="00B317A9">
        <w:rPr>
          <w:b/>
          <w:bCs/>
        </w:rPr>
        <w:t xml:space="preserve">Warunki realizacji: </w:t>
      </w:r>
    </w:p>
    <w:p w14:paraId="79D36401" w14:textId="046193EC" w:rsidR="00A04A1E" w:rsidRPr="00B317A9" w:rsidRDefault="00D70796" w:rsidP="00B317A9">
      <w:pPr>
        <w:pStyle w:val="Tabela"/>
        <w:numPr>
          <w:ilvl w:val="3"/>
          <w:numId w:val="4"/>
        </w:numPr>
        <w:spacing w:before="0" w:after="120" w:line="276" w:lineRule="auto"/>
        <w:ind w:left="567" w:hanging="425"/>
        <w:jc w:val="both"/>
      </w:pPr>
      <w:r w:rsidRPr="00B317A9">
        <w:t>W ramach realizacji zamówienia Wykonawca zobowiązany jest do</w:t>
      </w:r>
      <w:r w:rsidR="00A434F1" w:rsidRPr="00B317A9">
        <w:t>:</w:t>
      </w:r>
    </w:p>
    <w:p w14:paraId="331943EE" w14:textId="3F38492C" w:rsidR="00A04A1E" w:rsidRPr="00B317A9" w:rsidRDefault="00A434F1" w:rsidP="00B317A9">
      <w:pPr>
        <w:pStyle w:val="Tabela"/>
        <w:numPr>
          <w:ilvl w:val="0"/>
          <w:numId w:val="4"/>
        </w:numPr>
        <w:spacing w:before="0" w:after="120" w:line="276" w:lineRule="auto"/>
        <w:ind w:left="709" w:hanging="425"/>
        <w:jc w:val="both"/>
      </w:pPr>
      <w:r w:rsidRPr="00B317A9">
        <w:t>dostarczania gazu ziemnego zgodnie z zapisami ustawy z dnia 10.04.1997 r. Prawo energetyczne (tekst jednolity Dz. U. z 2012 r., poz. 1029, z późniejszymi zmianami) oraz aktami wykonawczymi do tej ustawy</w:t>
      </w:r>
      <w:r w:rsidR="00A04A1E" w:rsidRPr="00B317A9">
        <w:t xml:space="preserve"> </w:t>
      </w:r>
    </w:p>
    <w:p w14:paraId="303A5063" w14:textId="1B1ACD39" w:rsidR="00A04A1E" w:rsidRPr="00B317A9" w:rsidRDefault="00A434F1" w:rsidP="00B317A9">
      <w:pPr>
        <w:pStyle w:val="Tabela"/>
        <w:numPr>
          <w:ilvl w:val="0"/>
          <w:numId w:val="4"/>
        </w:numPr>
        <w:spacing w:before="0" w:after="120" w:line="276" w:lineRule="auto"/>
        <w:ind w:left="709" w:hanging="425"/>
        <w:jc w:val="both"/>
      </w:pPr>
      <w:r w:rsidRPr="00B317A9">
        <w:t>posiadania prawnej i technicznej możliwości zrealizowania przedmiotu zamówienia i nie jest stroną umów, które to prawo ograniczają.</w:t>
      </w:r>
    </w:p>
    <w:p w14:paraId="482AB4DD" w14:textId="536E2D86" w:rsidR="00A04A1E" w:rsidRPr="00B317A9" w:rsidRDefault="00A434F1" w:rsidP="00B317A9">
      <w:pPr>
        <w:pStyle w:val="Tabela"/>
        <w:numPr>
          <w:ilvl w:val="0"/>
          <w:numId w:val="4"/>
        </w:numPr>
        <w:spacing w:before="0" w:after="120" w:line="276" w:lineRule="auto"/>
        <w:ind w:left="709" w:hanging="425"/>
        <w:jc w:val="both"/>
      </w:pPr>
      <w:r w:rsidRPr="00B317A9">
        <w:t>posiadania koncesji na prowadzenie działalności gospodarczej w zakresie obrotu (sprzedaży) gazu ziemnego oraz aktualnej koncesji w zakresie dystrybucji gazu ziemnego lub aktualnej umowy z Operatorem Systemu Dystrybucyjnego (OSD) na świadczenie usług dystrybucji gazu ziemnego na obszarze, na którym znajduje się miejsce dostarczania gazu ziemnego zawartej na okres nie krótszy niż termin realizacji zamówienia.</w:t>
      </w:r>
    </w:p>
    <w:p w14:paraId="29696664" w14:textId="6CBDDAE2" w:rsidR="00A04A1E" w:rsidRPr="00B317A9" w:rsidRDefault="00A434F1" w:rsidP="00B317A9">
      <w:pPr>
        <w:pStyle w:val="Tabela"/>
        <w:numPr>
          <w:ilvl w:val="0"/>
          <w:numId w:val="4"/>
        </w:numPr>
        <w:spacing w:before="0" w:after="120" w:line="276" w:lineRule="auto"/>
        <w:ind w:left="709" w:hanging="425"/>
        <w:jc w:val="both"/>
      </w:pPr>
      <w:r w:rsidRPr="00B317A9">
        <w:t>rozliczenia zużycia paliwa gazowego na podstawie wskazań odczytów zainstalowanego układu pomiarowo-rozliczeniowego</w:t>
      </w:r>
    </w:p>
    <w:p w14:paraId="58AA5DA9" w14:textId="0489B640" w:rsidR="00A434F1" w:rsidRPr="00B317A9" w:rsidRDefault="00A434F1" w:rsidP="00B317A9">
      <w:pPr>
        <w:pStyle w:val="Tabela"/>
        <w:numPr>
          <w:ilvl w:val="0"/>
          <w:numId w:val="4"/>
        </w:numPr>
        <w:spacing w:before="0" w:after="120" w:line="276" w:lineRule="auto"/>
        <w:ind w:left="709" w:hanging="425"/>
        <w:jc w:val="both"/>
      </w:pPr>
      <w:r w:rsidRPr="00B317A9">
        <w:t>ustalania wysokości wynagrodzenia z tytułu dostarczania paliwa gazowego odpowiednio według cen i stawek opłat oraz zasad rozliczeń określonych szczegółowo w Taryfie oraz zgodnie z cenami jednostkowymi zawartymi w formularzu ofertowym, przy czym od chwili wejścia w życie Taryfy Sprzedawcy wskazującej taryfę OSD, która ma zastosowanie w rozliczeniach z Odbiorcami w zakresie obejmującym rozliczanie usługi dystrybucji paliwa gazowego, Sprzedawca stosuje tę taryfę OSD</w:t>
      </w:r>
    </w:p>
    <w:p w14:paraId="2E92B4F7" w14:textId="6E52BD2A" w:rsidR="00A04A1E" w:rsidRPr="00B317A9" w:rsidRDefault="00A04A1E" w:rsidP="00B317A9">
      <w:pPr>
        <w:pStyle w:val="Tabela"/>
        <w:numPr>
          <w:ilvl w:val="0"/>
          <w:numId w:val="1"/>
        </w:numPr>
        <w:spacing w:before="0" w:after="120" w:line="276" w:lineRule="auto"/>
        <w:ind w:left="426" w:hanging="426"/>
        <w:jc w:val="both"/>
      </w:pPr>
      <w:r w:rsidRPr="00B317A9">
        <w:rPr>
          <w:b/>
          <w:bCs/>
        </w:rPr>
        <w:t xml:space="preserve">Miejsce dostawy: </w:t>
      </w:r>
      <w:r w:rsidR="00F5396B" w:rsidRPr="00B317A9">
        <w:t xml:space="preserve">Ośrodek Badawczo-Konferencyjny IM PAN, Będlewo, ul. Parkowa 1, 62-060 </w:t>
      </w:r>
      <w:r w:rsidR="00595F0E" w:rsidRPr="00B317A9">
        <w:t>Stęszew</w:t>
      </w:r>
      <w:r w:rsidR="00F5396B" w:rsidRPr="00B317A9">
        <w:t xml:space="preserve"> </w:t>
      </w:r>
      <w:r w:rsidRPr="00B317A9">
        <w:t>.</w:t>
      </w:r>
    </w:p>
    <w:p w14:paraId="0FCAE815" w14:textId="2718D15C" w:rsidR="00A04A1E" w:rsidRPr="00B317A9" w:rsidRDefault="00A04A1E" w:rsidP="00B317A9">
      <w:pPr>
        <w:pStyle w:val="Tabela"/>
        <w:numPr>
          <w:ilvl w:val="0"/>
          <w:numId w:val="1"/>
        </w:numPr>
        <w:spacing w:before="0" w:after="120" w:line="276" w:lineRule="auto"/>
        <w:ind w:left="426"/>
        <w:jc w:val="both"/>
      </w:pPr>
      <w:r w:rsidRPr="00B317A9">
        <w:rPr>
          <w:b/>
          <w:bCs/>
        </w:rPr>
        <w:t>Termin realizacji:</w:t>
      </w:r>
      <w:r w:rsidR="00F5396B" w:rsidRPr="00B317A9">
        <w:rPr>
          <w:b/>
          <w:bCs/>
        </w:rPr>
        <w:t xml:space="preserve"> </w:t>
      </w:r>
      <w:r w:rsidRPr="00B317A9">
        <w:t>Świadczenie usług objętych przedmiotem zamówienia odbywać się będzie przez 12 miesięcy licząc od daty zawarcia umowy.</w:t>
      </w:r>
    </w:p>
    <w:sectPr w:rsidR="00A04A1E" w:rsidRPr="00B317A9" w:rsidSect="002446DA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238"/>
    <w:multiLevelType w:val="hybridMultilevel"/>
    <w:tmpl w:val="636A62F6"/>
    <w:lvl w:ilvl="0" w:tplc="EDF8D0D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F46B9"/>
    <w:multiLevelType w:val="hybridMultilevel"/>
    <w:tmpl w:val="46CEC1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09B5"/>
    <w:multiLevelType w:val="hybridMultilevel"/>
    <w:tmpl w:val="15F6D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86892"/>
    <w:multiLevelType w:val="multilevel"/>
    <w:tmpl w:val="A64078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4" w15:restartNumberingAfterBreak="0">
    <w:nsid w:val="34D74F70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" w15:restartNumberingAfterBreak="0">
    <w:nsid w:val="45BB5AE7"/>
    <w:multiLevelType w:val="multilevel"/>
    <w:tmpl w:val="A8C893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47802B4D"/>
    <w:multiLevelType w:val="multilevel"/>
    <w:tmpl w:val="5A7A9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7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9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26B55"/>
    <w:rsid w:val="0003312B"/>
    <w:rsid w:val="0005716A"/>
    <w:rsid w:val="0006094E"/>
    <w:rsid w:val="00067497"/>
    <w:rsid w:val="00070337"/>
    <w:rsid w:val="00080D6A"/>
    <w:rsid w:val="00086B04"/>
    <w:rsid w:val="000965BD"/>
    <w:rsid w:val="000C2B2F"/>
    <w:rsid w:val="000C7EA0"/>
    <w:rsid w:val="000F293B"/>
    <w:rsid w:val="00106E36"/>
    <w:rsid w:val="00130F79"/>
    <w:rsid w:val="00135A55"/>
    <w:rsid w:val="00155B37"/>
    <w:rsid w:val="0015604D"/>
    <w:rsid w:val="00157F62"/>
    <w:rsid w:val="00186559"/>
    <w:rsid w:val="00193D0A"/>
    <w:rsid w:val="001C52E6"/>
    <w:rsid w:val="001D40E0"/>
    <w:rsid w:val="001E2768"/>
    <w:rsid w:val="001F3452"/>
    <w:rsid w:val="00200B65"/>
    <w:rsid w:val="00220936"/>
    <w:rsid w:val="00242F35"/>
    <w:rsid w:val="002446DA"/>
    <w:rsid w:val="00255838"/>
    <w:rsid w:val="002668AC"/>
    <w:rsid w:val="00283F72"/>
    <w:rsid w:val="002B5A51"/>
    <w:rsid w:val="002C2EFE"/>
    <w:rsid w:val="002E7C79"/>
    <w:rsid w:val="003023AE"/>
    <w:rsid w:val="003128B6"/>
    <w:rsid w:val="003325A0"/>
    <w:rsid w:val="0033324B"/>
    <w:rsid w:val="00344FB9"/>
    <w:rsid w:val="00376169"/>
    <w:rsid w:val="0039087C"/>
    <w:rsid w:val="003C27DC"/>
    <w:rsid w:val="003D2093"/>
    <w:rsid w:val="003F5F57"/>
    <w:rsid w:val="00465B2A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66CE3"/>
    <w:rsid w:val="00591BC0"/>
    <w:rsid w:val="00595F0E"/>
    <w:rsid w:val="005A1F05"/>
    <w:rsid w:val="005A333C"/>
    <w:rsid w:val="005A6361"/>
    <w:rsid w:val="005B779A"/>
    <w:rsid w:val="005C0329"/>
    <w:rsid w:val="005C7EFB"/>
    <w:rsid w:val="005E0F65"/>
    <w:rsid w:val="005E4DA5"/>
    <w:rsid w:val="006046F3"/>
    <w:rsid w:val="006147D9"/>
    <w:rsid w:val="0062633F"/>
    <w:rsid w:val="006940EF"/>
    <w:rsid w:val="006C09C2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71A5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70DB"/>
    <w:rsid w:val="008F232F"/>
    <w:rsid w:val="00925E29"/>
    <w:rsid w:val="0092624C"/>
    <w:rsid w:val="0093712E"/>
    <w:rsid w:val="00943CF5"/>
    <w:rsid w:val="00952723"/>
    <w:rsid w:val="00954BF2"/>
    <w:rsid w:val="00962DEE"/>
    <w:rsid w:val="0097625D"/>
    <w:rsid w:val="0097768C"/>
    <w:rsid w:val="00992CD4"/>
    <w:rsid w:val="009C60D0"/>
    <w:rsid w:val="00A04A1E"/>
    <w:rsid w:val="00A14508"/>
    <w:rsid w:val="00A1637D"/>
    <w:rsid w:val="00A2539D"/>
    <w:rsid w:val="00A322C5"/>
    <w:rsid w:val="00A434F1"/>
    <w:rsid w:val="00A577AD"/>
    <w:rsid w:val="00A656A6"/>
    <w:rsid w:val="00A66455"/>
    <w:rsid w:val="00A667B6"/>
    <w:rsid w:val="00A731E9"/>
    <w:rsid w:val="00A74024"/>
    <w:rsid w:val="00A754FB"/>
    <w:rsid w:val="00A8344F"/>
    <w:rsid w:val="00A94548"/>
    <w:rsid w:val="00AA2494"/>
    <w:rsid w:val="00AB6A6D"/>
    <w:rsid w:val="00AE6112"/>
    <w:rsid w:val="00AF3401"/>
    <w:rsid w:val="00B03D4D"/>
    <w:rsid w:val="00B15CAD"/>
    <w:rsid w:val="00B17154"/>
    <w:rsid w:val="00B317A9"/>
    <w:rsid w:val="00B403AD"/>
    <w:rsid w:val="00B417A6"/>
    <w:rsid w:val="00B45AE0"/>
    <w:rsid w:val="00B55A0A"/>
    <w:rsid w:val="00B64549"/>
    <w:rsid w:val="00BD02A6"/>
    <w:rsid w:val="00BD15E8"/>
    <w:rsid w:val="00BD73D1"/>
    <w:rsid w:val="00BF0846"/>
    <w:rsid w:val="00C108C6"/>
    <w:rsid w:val="00C17A02"/>
    <w:rsid w:val="00C77F0C"/>
    <w:rsid w:val="00C84640"/>
    <w:rsid w:val="00CB708C"/>
    <w:rsid w:val="00CC38F0"/>
    <w:rsid w:val="00CF515E"/>
    <w:rsid w:val="00D15B7F"/>
    <w:rsid w:val="00D338E2"/>
    <w:rsid w:val="00D4258B"/>
    <w:rsid w:val="00D6377D"/>
    <w:rsid w:val="00D67AED"/>
    <w:rsid w:val="00D70796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1FE7"/>
    <w:rsid w:val="00E01824"/>
    <w:rsid w:val="00E42296"/>
    <w:rsid w:val="00E703C3"/>
    <w:rsid w:val="00E84D87"/>
    <w:rsid w:val="00EA0E23"/>
    <w:rsid w:val="00EC4E16"/>
    <w:rsid w:val="00EC6DE4"/>
    <w:rsid w:val="00ED2F1B"/>
    <w:rsid w:val="00EE0722"/>
    <w:rsid w:val="00EE41D4"/>
    <w:rsid w:val="00EF5E40"/>
    <w:rsid w:val="00F106E1"/>
    <w:rsid w:val="00F1299A"/>
    <w:rsid w:val="00F248E4"/>
    <w:rsid w:val="00F2630F"/>
    <w:rsid w:val="00F40FB9"/>
    <w:rsid w:val="00F513C2"/>
    <w:rsid w:val="00F5396B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6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7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IM PAN</cp:lastModifiedBy>
  <cp:revision>3</cp:revision>
  <dcterms:created xsi:type="dcterms:W3CDTF">2023-04-06T07:44:00Z</dcterms:created>
  <dcterms:modified xsi:type="dcterms:W3CDTF">2023-04-07T10:11:00Z</dcterms:modified>
</cp:coreProperties>
</file>