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ptos" w:cs="Aptos" w:eastAsia="Aptos" w:hAnsi="Aptos"/>
          <w:b w:val="1"/>
          <w:sz w:val="22"/>
          <w:szCs w:val="22"/>
        </w:rPr>
      </w:pPr>
      <w:r w:rsidDel="00000000" w:rsidR="00000000" w:rsidRPr="00000000">
        <w:rPr>
          <w:rFonts w:ascii="Aptos" w:cs="Aptos" w:eastAsia="Aptos" w:hAnsi="Aptos"/>
          <w:b w:val="1"/>
          <w:sz w:val="22"/>
          <w:szCs w:val="22"/>
          <w:rtl w:val="0"/>
        </w:rPr>
        <w:t xml:space="preserve">UMOWA</w:t>
      </w:r>
    </w:p>
    <w:p w:rsidR="00000000" w:rsidDel="00000000" w:rsidP="00000000" w:rsidRDefault="00000000" w:rsidRPr="00000000" w14:paraId="00000002">
      <w:pPr>
        <w:spacing w:line="360" w:lineRule="auto"/>
        <w:jc w:val="center"/>
        <w:rPr>
          <w:rFonts w:ascii="Aptos" w:cs="Aptos" w:eastAsia="Aptos" w:hAnsi="Aptos"/>
          <w:b w:val="1"/>
          <w:sz w:val="22"/>
          <w:szCs w:val="22"/>
        </w:rPr>
      </w:pPr>
      <w:r w:rsidDel="00000000" w:rsidR="00000000" w:rsidRPr="00000000">
        <w:rPr>
          <w:rFonts w:ascii="Aptos" w:cs="Aptos" w:eastAsia="Aptos" w:hAnsi="Aptos"/>
          <w:b w:val="1"/>
          <w:sz w:val="22"/>
          <w:szCs w:val="22"/>
          <w:rtl w:val="0"/>
        </w:rPr>
        <w:t xml:space="preserve">o świadczenie usług finansowo-księgowych i kadrowo-płacowych</w:t>
      </w:r>
    </w:p>
    <w:p w:rsidR="00000000" w:rsidDel="00000000" w:rsidP="00000000" w:rsidRDefault="00000000" w:rsidRPr="00000000" w14:paraId="00000003">
      <w:pPr>
        <w:spacing w:line="360" w:lineRule="auto"/>
        <w:rPr>
          <w:rFonts w:ascii="Aptos" w:cs="Aptos" w:eastAsia="Aptos" w:hAnsi="Aptos"/>
          <w:sz w:val="22"/>
          <w:szCs w:val="22"/>
        </w:rPr>
      </w:pPr>
      <w:r w:rsidDel="00000000" w:rsidR="00000000" w:rsidRPr="00000000">
        <w:rPr>
          <w:rtl w:val="0"/>
        </w:rPr>
      </w:r>
    </w:p>
    <w:p w:rsidR="00000000" w:rsidDel="00000000" w:rsidP="00000000" w:rsidRDefault="00000000" w:rsidRPr="00000000" w14:paraId="00000004">
      <w:pPr>
        <w:spacing w:line="360" w:lineRule="auto"/>
        <w:rPr>
          <w:rFonts w:ascii="Aptos" w:cs="Aptos" w:eastAsia="Aptos" w:hAnsi="Aptos"/>
          <w:sz w:val="22"/>
          <w:szCs w:val="22"/>
        </w:rPr>
      </w:pPr>
      <w:r w:rsidDel="00000000" w:rsidR="00000000" w:rsidRPr="00000000">
        <w:rPr>
          <w:rFonts w:ascii="Aptos" w:cs="Aptos" w:eastAsia="Aptos" w:hAnsi="Aptos"/>
          <w:sz w:val="22"/>
          <w:szCs w:val="22"/>
          <w:rtl w:val="0"/>
        </w:rPr>
        <w:t xml:space="preserve">zawarta dnia </w:t>
      </w:r>
      <w:r w:rsidDel="00000000" w:rsidR="00000000" w:rsidRPr="00000000">
        <w:rPr>
          <w:rFonts w:ascii="Aptos" w:cs="Aptos" w:eastAsia="Aptos" w:hAnsi="Aptos"/>
          <w:sz w:val="22"/>
          <w:szCs w:val="22"/>
          <w:rtl w:val="0"/>
        </w:rPr>
        <w:t xml:space="preserve">…………… 2024 roku w Sosnowcu, pomiędzy:</w:t>
      </w:r>
    </w:p>
    <w:p w:rsidR="00000000" w:rsidDel="00000000" w:rsidP="00000000" w:rsidRDefault="00000000" w:rsidRPr="00000000" w14:paraId="00000005">
      <w:pPr>
        <w:spacing w:line="360" w:lineRule="auto"/>
        <w:rPr>
          <w:rFonts w:ascii="Aptos" w:cs="Aptos" w:eastAsia="Aptos" w:hAnsi="Aptos"/>
          <w:sz w:val="22"/>
          <w:szCs w:val="22"/>
        </w:rPr>
      </w:pPr>
      <w:r w:rsidDel="00000000" w:rsidR="00000000" w:rsidRPr="00000000">
        <w:rPr>
          <w:rtl w:val="0"/>
        </w:rPr>
      </w:r>
    </w:p>
    <w:p w:rsidR="00000000" w:rsidDel="00000000" w:rsidP="00000000" w:rsidRDefault="00000000" w:rsidRPr="00000000" w14:paraId="00000006">
      <w:pPr>
        <w:spacing w:line="360" w:lineRule="auto"/>
        <w:jc w:val="both"/>
        <w:rPr>
          <w:rFonts w:ascii="Aptos" w:cs="Aptos" w:eastAsia="Aptos" w:hAnsi="Aptos"/>
          <w:sz w:val="22"/>
          <w:szCs w:val="22"/>
        </w:rPr>
      </w:pPr>
      <w:r w:rsidDel="00000000" w:rsidR="00000000" w:rsidRPr="00000000">
        <w:rPr>
          <w:rFonts w:ascii="Aptos" w:cs="Aptos" w:eastAsia="Aptos" w:hAnsi="Aptos"/>
          <w:b w:val="1"/>
          <w:sz w:val="22"/>
          <w:szCs w:val="22"/>
          <w:rtl w:val="0"/>
        </w:rPr>
        <w:t xml:space="preserve">SIM Zagłębie Sp. z o.o. </w:t>
      </w:r>
      <w:r w:rsidDel="00000000" w:rsidR="00000000" w:rsidRPr="00000000">
        <w:rPr>
          <w:rFonts w:ascii="Aptos" w:cs="Aptos" w:eastAsia="Aptos" w:hAnsi="Aptos"/>
          <w:sz w:val="22"/>
          <w:szCs w:val="22"/>
          <w:rtl w:val="0"/>
        </w:rPr>
        <w:t xml:space="preserve">z siedzibą w Sosnowcu, ul. Wojska Polskiego 8/3.07, wpisaną do rejestru przedsiębiorców prowadzonego przez Sąd Rejonowy Katowice-Wschód w Katowicach, VIII Wydział Gospodarczy Krajowego Rejestru Sądowego pod numerem 0000967973, NIP: 6443564271, REGON: 520703578, </w:t>
      </w:r>
    </w:p>
    <w:p w:rsidR="00000000" w:rsidDel="00000000" w:rsidP="00000000" w:rsidRDefault="00000000" w:rsidRPr="00000000" w14:paraId="00000007">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reprezentowaną przez:</w:t>
      </w:r>
    </w:p>
    <w:p w:rsidR="00000000" w:rsidDel="00000000" w:rsidP="00000000" w:rsidRDefault="00000000" w:rsidRPr="00000000" w14:paraId="00000008">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Prezesa Zarządu</w:t>
        <w:tab/>
        <w:tab/>
        <w:t xml:space="preserve">–</w:t>
        <w:tab/>
        <w:t xml:space="preserve">Rafała Łydka,</w:t>
      </w:r>
    </w:p>
    <w:p w:rsidR="00000000" w:rsidDel="00000000" w:rsidP="00000000" w:rsidRDefault="00000000" w:rsidRPr="00000000" w14:paraId="00000009">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zwaną dalej „Zleceniodawcą”</w:t>
      </w:r>
    </w:p>
    <w:p w:rsidR="00000000" w:rsidDel="00000000" w:rsidP="00000000" w:rsidRDefault="00000000" w:rsidRPr="00000000" w14:paraId="0000000A">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a</w:t>
      </w:r>
    </w:p>
    <w:p w:rsidR="00000000" w:rsidDel="00000000" w:rsidP="00000000" w:rsidRDefault="00000000" w:rsidRPr="00000000" w14:paraId="0000000B">
      <w:pPr>
        <w:spacing w:line="360" w:lineRule="auto"/>
        <w:jc w:val="both"/>
        <w:rPr>
          <w:rFonts w:ascii="Aptos" w:cs="Aptos" w:eastAsia="Aptos" w:hAnsi="Aptos"/>
          <w:sz w:val="22"/>
          <w:szCs w:val="22"/>
        </w:rPr>
      </w:pPr>
      <w:r w:rsidDel="00000000" w:rsidR="00000000" w:rsidRPr="00000000">
        <w:rPr>
          <w:rFonts w:ascii="Aptos" w:cs="Aptos" w:eastAsia="Aptos" w:hAnsi="Aptos"/>
          <w:b w:val="1"/>
          <w:sz w:val="22"/>
          <w:szCs w:val="22"/>
          <w:rtl w:val="0"/>
        </w:rPr>
        <w:t xml:space="preserve">…………………………………</w:t>
      </w:r>
      <w:r w:rsidDel="00000000" w:rsidR="00000000" w:rsidRPr="00000000">
        <w:rPr>
          <w:rFonts w:ascii="Aptos" w:cs="Aptos" w:eastAsia="Aptos" w:hAnsi="Aptos"/>
          <w:sz w:val="22"/>
          <w:szCs w:val="22"/>
          <w:rtl w:val="0"/>
        </w:rPr>
        <w:t xml:space="preserve">, </w:t>
      </w:r>
    </w:p>
    <w:p w:rsidR="00000000" w:rsidDel="00000000" w:rsidP="00000000" w:rsidRDefault="00000000" w:rsidRPr="00000000" w14:paraId="0000000C">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zwanym/ą dalej „Zleceniobiorcą”,</w:t>
      </w:r>
    </w:p>
    <w:p w:rsidR="00000000" w:rsidDel="00000000" w:rsidP="00000000" w:rsidRDefault="00000000" w:rsidRPr="00000000" w14:paraId="0000000D">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zwanymi dalej łącznie „Stronami”,</w:t>
      </w:r>
    </w:p>
    <w:p w:rsidR="00000000" w:rsidDel="00000000" w:rsidP="00000000" w:rsidRDefault="00000000" w:rsidRPr="00000000" w14:paraId="0000000E">
      <w:pPr>
        <w:spacing w:line="360" w:lineRule="auto"/>
        <w:jc w:val="both"/>
        <w:rPr>
          <w:rFonts w:ascii="Aptos" w:cs="Aptos" w:eastAsia="Aptos" w:hAnsi="Aptos"/>
          <w:sz w:val="22"/>
          <w:szCs w:val="22"/>
        </w:rPr>
      </w:pPr>
      <w:r w:rsidDel="00000000" w:rsidR="00000000" w:rsidRPr="00000000">
        <w:rPr>
          <w:rtl w:val="0"/>
        </w:rPr>
      </w:r>
    </w:p>
    <w:p w:rsidR="00000000" w:rsidDel="00000000" w:rsidP="00000000" w:rsidRDefault="00000000" w:rsidRPr="00000000" w14:paraId="0000000F">
      <w:pPr>
        <w:spacing w:line="360" w:lineRule="auto"/>
        <w:jc w:val="both"/>
        <w:rPr>
          <w:rFonts w:ascii="Aptos" w:cs="Aptos" w:eastAsia="Aptos" w:hAnsi="Aptos"/>
          <w:sz w:val="22"/>
          <w:szCs w:val="22"/>
        </w:rPr>
      </w:pPr>
      <w:r w:rsidDel="00000000" w:rsidR="00000000" w:rsidRPr="00000000">
        <w:rPr>
          <w:rFonts w:ascii="Aptos" w:cs="Aptos" w:eastAsia="Aptos" w:hAnsi="Aptos"/>
          <w:sz w:val="22"/>
          <w:szCs w:val="22"/>
          <w:rtl w:val="0"/>
        </w:rPr>
        <w:t xml:space="preserve">o następującej treści:</w:t>
      </w:r>
    </w:p>
    <w:p w:rsidR="00000000" w:rsidDel="00000000" w:rsidP="00000000" w:rsidRDefault="00000000" w:rsidRPr="00000000" w14:paraId="00000010">
      <w:pPr>
        <w:spacing w:line="360" w:lineRule="auto"/>
        <w:jc w:val="both"/>
        <w:rPr>
          <w:rFonts w:ascii="Aptos" w:cs="Aptos" w:eastAsia="Aptos" w:hAnsi="Aptos"/>
          <w:sz w:val="22"/>
          <w:szCs w:val="22"/>
        </w:rPr>
      </w:pPr>
      <w:r w:rsidDel="00000000" w:rsidR="00000000" w:rsidRPr="00000000">
        <w:rPr>
          <w:rtl w:val="0"/>
        </w:rPr>
      </w:r>
    </w:p>
    <w:p w:rsidR="00000000" w:rsidDel="00000000" w:rsidP="00000000" w:rsidRDefault="00000000" w:rsidRPr="00000000" w14:paraId="00000011">
      <w:pPr>
        <w:spacing w:line="360" w:lineRule="auto"/>
        <w:jc w:val="center"/>
        <w:rPr>
          <w:rFonts w:ascii="Aptos" w:cs="Aptos" w:eastAsia="Aptos" w:hAnsi="Aptos"/>
          <w:b w:val="1"/>
          <w:sz w:val="22"/>
          <w:szCs w:val="22"/>
        </w:rPr>
      </w:pPr>
      <w:r w:rsidDel="00000000" w:rsidR="00000000" w:rsidRPr="00000000">
        <w:rPr>
          <w:rFonts w:ascii="Aptos" w:cs="Aptos" w:eastAsia="Aptos" w:hAnsi="Aptos"/>
          <w:b w:val="1"/>
          <w:sz w:val="22"/>
          <w:szCs w:val="22"/>
          <w:rtl w:val="0"/>
        </w:rPr>
        <w:t xml:space="preserve">§ 1.</w:t>
      </w:r>
    </w:p>
    <w:p w:rsidR="00000000" w:rsidDel="00000000" w:rsidP="00000000" w:rsidRDefault="00000000" w:rsidRPr="00000000" w14:paraId="0000001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Zleceniodawca zleca, a Zleceniobiorca przyjmuje do wykonania świadczenie usług księgowych na rzecz Zleceniodawcy obejmujące:</w:t>
      </w:r>
    </w:p>
    <w:p w:rsidR="00000000" w:rsidDel="00000000" w:rsidP="00000000" w:rsidRDefault="00000000" w:rsidRPr="00000000" w14:paraId="000000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33"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prowadzenie pełnej księgowości (księgi rachunkowe),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21"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prowadzenie ewidencji środków trwałych, </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23"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kontrola formalna i rachunkowa dokumentów księgowych,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weryfikacja wprowadzonych do systemu Zleceniodawcę dokumentów oraz wyboru kont księgowych zgodnie z treścią merytoryczną zdarzenia gospodarczego,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prawidłowe prowadzenie rozliczeń i dokumentacji podatkowych,</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deklaracji podatkowych i ZUS,</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reprezentowanie Zleceniodawcy przed organami podatkowymi,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bilansu rocznego oraz rocznych sprawozdań finansowych (współpraca z biegłym rewidentem wybranym przez Zleceniodawcę),</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współpraca z bankami, urzędami administracji publicznej,</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prawidłowe przechowywanie, utrzymanie wszelkiej dokumentacji,</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doradztwo w zakresie rachunkowości,</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inne zlecone przez Zleceniodawcę zadania, które są niezbędne do prowadzenia spraw finansowo- księgowych,</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850.3937007874017" w:right="1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zamknięcie roku obrotowego.</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Zleceniodawca zleca, a Zleceniobiorca przyjmuje do wykonania świadczenie obsługi Zleceniodawcy w zakresie kadrowo-płacowym obejmującą:</w:t>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list płac (wynagrodzenie zasadnicze, premie, nagrody indywidualne, ryczałty samochodowe, świadczenia urlopowe),</w:t>
      </w:r>
    </w:p>
    <w:p w:rsidR="00000000" w:rsidDel="00000000" w:rsidP="00000000" w:rsidRDefault="00000000" w:rsidRPr="00000000" w14:paraId="0000002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sz w:val="22"/>
          <w:szCs w:val="22"/>
          <w:u w:val="no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obsługę umów cywilnoprawnych,</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prowadzenie akt osobowych pracowników, w szczególności pod kątem:</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1275.5905511811022" w:right="0" w:hanging="425.1968503937004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kompletności dokumentów,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1275.5905511811022" w:right="0" w:hanging="425.1968503937004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kontroli terminowości wykonania badań lekarskich,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1275.5905511811022" w:right="0" w:hanging="425.1968503937004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kontroli terminowości wykonania szkoleń BHP,</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1275.5905511811022" w:right="0" w:hanging="425.1968503937004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kontroli ważności umów,</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deklaracji rozliczeniowych do ZUS,</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rocznych informacji o dochodach PIT-11,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prowadzenie dodatkowej dokumentacji w sprawach związanych ze stosunkiem pracy, </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bieżące zgłaszanie i wyrejestrowanie pracowników i wykonawców umów cywilnoprawnych do ZUS,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sporządzanie niezbędnych dokumentów do zatrudnienia pracowników,</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kompleksową obsługę w okresie zatrudnienia i zwalniania,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obsługę maksymalnie 10 pracowników zatrudnionych na umowę o pracę w skali miesiąca.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zapewni ponadto wsparcie merytoryczne Zleceniodawcy podczas kontroli wykonywanych przez uprawnione do tego podmioty.</w:t>
      </w:r>
    </w:p>
    <w:p w:rsidR="00000000" w:rsidDel="00000000" w:rsidP="00000000" w:rsidRDefault="00000000" w:rsidRPr="00000000" w14:paraId="00000030">
      <w:pPr>
        <w:spacing w:line="360" w:lineRule="auto"/>
        <w:jc w:val="both"/>
        <w:rPr>
          <w:rFonts w:ascii="Aptos" w:cs="Aptos" w:eastAsia="Aptos" w:hAnsi="Aptos"/>
          <w:sz w:val="22"/>
          <w:szCs w:val="22"/>
        </w:rPr>
      </w:pPr>
      <w:r w:rsidDel="00000000" w:rsidR="00000000" w:rsidRPr="00000000">
        <w:rPr>
          <w:rtl w:val="0"/>
        </w:rPr>
      </w:r>
    </w:p>
    <w:p w:rsidR="00000000" w:rsidDel="00000000" w:rsidP="00000000" w:rsidRDefault="00000000" w:rsidRPr="00000000" w14:paraId="00000031">
      <w:pPr>
        <w:spacing w:line="360" w:lineRule="auto"/>
        <w:jc w:val="center"/>
        <w:rPr>
          <w:rFonts w:ascii="Aptos" w:cs="Aptos" w:eastAsia="Aptos" w:hAnsi="Aptos"/>
          <w:b w:val="1"/>
          <w:sz w:val="22"/>
          <w:szCs w:val="22"/>
        </w:rPr>
      </w:pPr>
      <w:r w:rsidDel="00000000" w:rsidR="00000000" w:rsidRPr="00000000">
        <w:rPr>
          <w:rFonts w:ascii="Aptos" w:cs="Aptos" w:eastAsia="Aptos" w:hAnsi="Aptos"/>
          <w:b w:val="1"/>
          <w:sz w:val="22"/>
          <w:szCs w:val="22"/>
          <w:rtl w:val="0"/>
        </w:rPr>
        <w:t xml:space="preserve">§ 2.</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oświadcza, że:</w:t>
      </w:r>
    </w:p>
    <w:p w:rsidR="00000000" w:rsidDel="00000000" w:rsidP="00000000" w:rsidRDefault="00000000" w:rsidRPr="00000000" w14:paraId="00000033">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jest podmiotem uprawnionym do prowadzenia ewidencji księgowej i innych usług rachunkowych na zlecenie oraz, że spełnia wymogi określone przepisem art. 76a ust. 3 ustawy z dnia 29 września 1994 r. o rachunkowości,</w:t>
      </w:r>
    </w:p>
    <w:p w:rsidR="00000000" w:rsidDel="00000000" w:rsidP="00000000" w:rsidRDefault="00000000" w:rsidRPr="00000000" w14:paraId="00000034">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świadczone usługi realizowane będą w zgodzie z obowiązującymi przepisami prawa, w szczególności prawa pracy, kodeksu cywilnego oraz przepisami podatkowymi, przepisami z zakresu ubezpieczeń społecznych oraz wewnętrznymi regulacjami Zleceniodawcy,</w:t>
      </w:r>
    </w:p>
    <w:p w:rsidR="00000000" w:rsidDel="00000000" w:rsidP="00000000" w:rsidRDefault="00000000" w:rsidRPr="00000000" w14:paraId="00000035">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czynności w zakresie świadczenia obsługi finansowo-księgowe</w:t>
      </w:r>
      <w:r w:rsidDel="00000000" w:rsidR="00000000" w:rsidRPr="00000000">
        <w:rPr>
          <w:sz w:val="22"/>
          <w:szCs w:val="22"/>
          <w:rtl w:val="0"/>
        </w:rPr>
        <w:t xml:space="preserve">j</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oraz kadrowo-płacowej Zleceniodawcy wykonywane będą wyłącznie przez osoby posiadające niezbędne w tym zakresie kwalifikacje i umiejętności zawodowe,</w:t>
      </w:r>
    </w:p>
    <w:p w:rsidR="00000000" w:rsidDel="00000000" w:rsidP="00000000" w:rsidRDefault="00000000" w:rsidRPr="00000000" w14:paraId="00000036">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od dnia zawarcia niniejszej umowy przejmuje odpowiedzialność przewidzianą przepisami prawa za wykonywanie obowiązków w zakresie rachunkowości Zleceniodawcy. Odpowiedzialność, o której mowa w zdaniu poprzedzającym uzależniona jest od prawidłowego wywiązania się przez Zleceniodawcę z obowiązków wynikających z § 4 ust. 2 niniejszej umowy.</w:t>
      </w:r>
    </w:p>
    <w:p w:rsidR="00000000" w:rsidDel="00000000" w:rsidP="00000000" w:rsidRDefault="00000000" w:rsidRPr="00000000" w14:paraId="0000003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zobowiązuje się do:</w:t>
      </w:r>
    </w:p>
    <w:p w:rsidR="00000000" w:rsidDel="00000000" w:rsidP="00000000" w:rsidRDefault="00000000" w:rsidRPr="00000000" w14:paraId="0000003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zapewnienia ciągłości obsługi księgowo-finansowej i kadrowo-płacowej Zleceniodawcy,</w:t>
      </w:r>
    </w:p>
    <w:p w:rsidR="00000000" w:rsidDel="00000000" w:rsidP="00000000" w:rsidRDefault="00000000" w:rsidRPr="00000000" w14:paraId="0000003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wykonywania obowiązków wynikających z niniejszej umowy w sposób umożliwiający Zleceniodawcy terminowe wykonanie obowiązków wynikających         z przepisów prawa, w szczególności prawa pracy, ubezpieczeń społecznych, przepisów podatkowych i o rachunkowości, pod warunkiem, że Zleceniodawca przekaże Zleceniobiorcy niezbędne dokumenty i informacje niezbędne do wykonania w</w:t>
      </w:r>
      <w:r w:rsidDel="00000000" w:rsidR="00000000" w:rsidRPr="00000000">
        <w:rPr>
          <w:sz w:val="22"/>
          <w:szCs w:val="22"/>
          <w:rtl w:val="0"/>
        </w:rPr>
        <w:t xml:space="preserve">yżej wymienionych</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czynności w czasie umożliwiającym zachowanie powyższych terminów,</w:t>
      </w:r>
    </w:p>
    <w:p w:rsidR="00000000" w:rsidDel="00000000" w:rsidP="00000000" w:rsidRDefault="00000000" w:rsidRPr="00000000" w14:paraId="0000003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badania przekazywanych przez Zleceniodawcę dokumentów pod względem formalno-rachunkowym i informowania Zleceniodawcy o ewentualnych brakach lub wadach przedstawionych dokumentów, niezwłocznie po stwierdzeniu uchybień, lecz nie później niż w terminie 7 dni od dnia przekazania dokumentów,</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wskazania osoby odpowiedzialnej za współpracę ze Zleceniodawcą.</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nie bada ani nie bierze odpowiedzialności za autentyczność dostarczonych dokumentów i nie odpowiada za nieprawidłowości wynikające z nierzetelnych oraz niezgodnych ze stanem faktycznym informacji dostarczonych przez Zleceniodawcę.</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nie odpowiada za niezaksięgowanie bądź niesprawdzenie dokumentów niedostarczonych przez Zleceniodawcę.</w:t>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nie ponosi odpowiedzialności za nieterminowe opłacanie należności podatkowych przez Zleceniodawcę, chyba że nastąpiło to z winy Zleceniobiorcy.</w:t>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Powierzenie wykonania przedmiotu umowy osobom trzecim przez Zleceniobiorcę, wymaga uzyskania uprzedniej, pisemnej zgody Zleceniodawcy.</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3.</w:t>
      </w:r>
    </w:p>
    <w:p w:rsidR="00000000" w:rsidDel="00000000" w:rsidP="00000000" w:rsidRDefault="00000000" w:rsidRPr="00000000" w14:paraId="0000004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Strony ustalają, że księgi rachunkowe Zleceniodawcy przechowywane będą w siedzibie Zleceniobiorcy. Zleceniobiorca zawiadomi o prowadzeniu ksiąg rachunkowych poza siedzibą Zleceniodawcy właściwy urząd skarbowy w terminie 15 dni od dnia wydania ksiąg. </w:t>
      </w:r>
    </w:p>
    <w:p w:rsidR="00000000" w:rsidDel="00000000" w:rsidP="00000000" w:rsidRDefault="00000000" w:rsidRPr="00000000" w14:paraId="0000004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Strony ustalają, że dokumentacja pracownicza pracowników Zleceniodawcy przechowywana będzie w siedzibie Zleceniobiorcy.</w:t>
      </w:r>
    </w:p>
    <w:p w:rsidR="00000000" w:rsidDel="00000000" w:rsidP="00000000" w:rsidRDefault="00000000" w:rsidRPr="00000000" w14:paraId="0000004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będzie niezwłocznie udostępniał Zleceniodawcy przechowywaną u niego dokumentację, na każde żądanie Zleceniodawcy, przekazane mu w formie pisemnej lub za pośrednictwem środków komunikacji elektronicznej.</w:t>
      </w:r>
    </w:p>
    <w:p w:rsidR="00000000" w:rsidDel="00000000" w:rsidP="00000000" w:rsidRDefault="00000000" w:rsidRPr="00000000" w14:paraId="0000004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będzie odbierał z siedziby Zleceniodawcy dokumenty finansowo-księgowe oraz kadrowo-płacowe co najmniej raz w miesiącu, w terminie uzgodnionym ze Zleceniodawcą. Odbioru dokonywać będzie osoba posiadająca pisemne upoważnienie Zleceniobiorcy.</w:t>
      </w:r>
    </w:p>
    <w:p w:rsidR="00000000" w:rsidDel="00000000" w:rsidP="00000000" w:rsidRDefault="00000000" w:rsidRPr="00000000" w14:paraId="00000046">
      <w:pPr>
        <w:spacing w:line="360" w:lineRule="auto"/>
        <w:jc w:val="both"/>
        <w:rPr>
          <w:rFonts w:ascii="Aptos" w:cs="Aptos" w:eastAsia="Aptos" w:hAnsi="Aptos"/>
          <w:sz w:val="22"/>
          <w:szCs w:val="22"/>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4.</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Zleceniodawca oświadcza, że ciąży na nim obowiązek prowadzenia ksiąg rachunkowych zgodnie z przepisami ustawy o rachunkowości.</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425.19685039370086" w:right="0" w:hanging="425.19685039370086"/>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Zleceniodawca zobowiązuje się do:</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właściwego pod względem formalnym i rzetelnego pod względem merytorycznym, a także zgodnego z obowiązującymi przepisami prawa dokumentowania operacji gospodarczych będących podstawą wpisów dokonywanych przez Zleceniobiorcę w księgach rachunkowych,</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udostępniania wszystkich dokumentów finansowo-księgowych i kadrowo-płacowych niezbędnych do prawidłowego wykonania usługi na bieżąco wraz z ich wygenerowaniem lub wpływem do Zleceniodawcy, jednak nie później niż w terminie do</w:t>
      </w:r>
      <w:r w:rsidDel="00000000" w:rsidR="00000000" w:rsidRPr="00000000">
        <w:rPr>
          <w:sz w:val="22"/>
          <w:szCs w:val="22"/>
          <w:rtl w:val="0"/>
        </w:rPr>
        <w:t xml:space="preserve"> dziesiąte</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go dnia następnego miesiąca, po zakończeniu miesiąca sprawozdawczego. W przypadkach, w których dotrzymanie wyżej wymienionego terminu jest niemożliwe ze względu na działania lub zaniechania kontrahentów Zleceniodawcy lub charakter zawartej między nimi umowy, dokumenty powinny być przekazane niezwłocznie po ich wygenerowaniu lub wpływu do Zleceniodawcy,</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niezwłocznego informowania Zleceniobiorcy o wszelkich zdarzeniach mogących mieć wpływ na prawidłowość prowadzenia ksiąg rachunkowych i rozliczeń publicznoprawnych,</w:t>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udzielania Zleceniobiorcy wszelkich informacji niezbędnych do prawidłowego wykonania usług,</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850.3937007874017"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wskazania osoby odpowiedzialnej za współpracę ze Zleceniobiorcą.</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5.</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Umowa zawarta zostaje na czas oznaczony 12 miesięcy, tj. od 1 stycznia 2025 roku do 31 grudnia 2025 roku.</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Umowa może być rozwiązana przez każdą ze Stron, z zachowaniem </w:t>
      </w:r>
      <w:r w:rsidDel="00000000" w:rsidR="00000000" w:rsidRPr="00000000">
        <w:rPr>
          <w:sz w:val="22"/>
          <w:szCs w:val="22"/>
          <w:rtl w:val="0"/>
        </w:rPr>
        <w:t xml:space="preserve">jedno</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miesięcznego okresu wypowiedzenia. Obowiązki Zleceniobiorcy trwają jednak nadal do czasu przekazania przez Zleceniobiorcę deklaracji podatkowych oraz innych wymaganych prawem dokumentów za ostatni miesiąc wypowiedzenia.</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Umowa może być rozwiązana bez zachowania okresu wypowiedzenia przez Zleceniodawcę, w przypadku rażącego naruszania jej postanowień przez Zleceniobiorcę.</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Po wygaśnięciu umowy Zleceniobiorca zwróci Zleceniodawcy za pokwitowaniem dokumenty finansowo-księgowe. Do tego czasu Zleceniodawca zobowiązuje się do uregulowania wszelkich ewentualnych zaległości finansowych względem Zleceniobiorcy.</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6.</w:t>
      </w:r>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 tytułu wykonania usług, o których mowa w § 1 niniejszej umowy, Zleceniobiorcy przysługiwać będzie miesięczne wynagrodzenie ryczałtowe w wysokości ………………….. zł (słownie: ………………….. złotych) netto + VAT w stawce wynikającej z obowiązujących przepisów prawa.</w:t>
      </w:r>
    </w:p>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Wynagrodzenie, o którym mowa w ust. 1 powyżej, płatne będzie każdorazowo na podstawie wystawionej przez Zleceniobiorcę faktury VAT, w terminie </w:t>
      </w:r>
      <w:r w:rsidDel="00000000" w:rsidR="00000000" w:rsidRPr="00000000">
        <w:rPr>
          <w:sz w:val="22"/>
          <w:szCs w:val="22"/>
          <w:rtl w:val="0"/>
        </w:rPr>
        <w:t xml:space="preserve">14</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dni od dnia jej doręczenia Zleceniodawcy.</w:t>
      </w:r>
    </w:p>
    <w:p w:rsidR="00000000" w:rsidDel="00000000" w:rsidP="00000000" w:rsidRDefault="00000000" w:rsidRPr="00000000" w14:paraId="000000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Wynagrodzenie płatne będzie przelewem, na rachunek bankowy wskazany przez Zleceniobiorcę w wystawionych fakturach VAT. Za dzień zapłaty Strony uznają dzień obciążenia rachunku bankowego Zleceniodawcy.</w:t>
      </w:r>
    </w:p>
    <w:p w:rsidR="00000000" w:rsidDel="00000000" w:rsidP="00000000" w:rsidRDefault="00000000" w:rsidRPr="00000000" w14:paraId="000000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Wynagrodzenie określone w niniejszym paragrafie obejmuje wszelkie koszty związane z wykonaniem przedmiotu umowy, w szczególności koszty licencji związanych z niezbędnym oprogramowaniem, koszty dojazdu do Zleceniodawcy, materiałów i urządzeń niezbędnych do należytego wykonania niniejszej umowy.</w:t>
      </w:r>
    </w:p>
    <w:p w:rsidR="00000000" w:rsidDel="00000000" w:rsidP="00000000" w:rsidRDefault="00000000" w:rsidRPr="00000000" w14:paraId="0000005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nie może bez zgody Zleceniodawcy, wyrażonej </w:t>
      </w:r>
      <w:r w:rsidDel="00000000" w:rsidR="00000000" w:rsidRPr="00000000">
        <w:rPr>
          <w:sz w:val="22"/>
          <w:szCs w:val="22"/>
          <w:rtl w:val="0"/>
        </w:rPr>
        <w:t xml:space="preserve">w formie</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pi</w:t>
      </w:r>
      <w:r w:rsidDel="00000000" w:rsidR="00000000" w:rsidRPr="00000000">
        <w:rPr>
          <w:sz w:val="22"/>
          <w:szCs w:val="22"/>
          <w:rtl w:val="0"/>
        </w:rPr>
        <w:t xml:space="preserve">semnej</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pod rygorem nieważności, dokonać cesji należności wynikających z niniejszej umowy, na inny podmiot.</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sz w:val="22"/>
          <w:szCs w:val="22"/>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7.</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ponosi odpowiedzialność za niewykonanie lub za nienależyte wykonanie przedmiotu umowy oraz w przypadku narażenia Zleceniodawcy na szkody spowodowane w związku z wykonywaniem usług objętych niniejszą umową.</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Za działania i zaniechania osób trzecich, którymi Zleceniobiorca posługuje się przy wykonaniu przedmiotu niniejszej umowy, Zleceniobiorca odpowiada jak za działania i zaniechania własne.</w:t>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oświadcza, że zawarł umowę ubezpieczenia OC nr ………………. w……………………… za szkody wyrządzone w związku z prowadzoną działalnością i zobowiązuje się do posiadania takiego ubezpieczenia przez cały okres obowiązywania niniejszej umowy. Polisa OC stanowi załącznik do niniejszej umowy.</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zapłaci na rzecz Zleceniodawcy kary umowne:</w:t>
      </w:r>
    </w:p>
    <w:p w:rsidR="00000000" w:rsidDel="00000000" w:rsidP="00000000" w:rsidRDefault="00000000" w:rsidRPr="00000000" w14:paraId="0000006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wysokości </w:t>
      </w:r>
      <w:r w:rsidDel="00000000" w:rsidR="00000000" w:rsidRPr="00000000">
        <w:rPr>
          <w:sz w:val="22"/>
          <w:szCs w:val="22"/>
          <w:highlight w:val="white"/>
          <w:rtl w:val="0"/>
        </w:rPr>
        <w:t xml:space="preserve">15</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 miesięcznego wynagrodzenia umownego brutto, za każdy przypadek naruszenia obowiązku określonego w § 2 ust. 2 pkt 2 niniejszej umowy;</w:t>
      </w:r>
    </w:p>
    <w:p w:rsidR="00000000" w:rsidDel="00000000" w:rsidP="00000000" w:rsidRDefault="00000000" w:rsidRPr="00000000" w14:paraId="0000006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wysokości </w:t>
      </w:r>
      <w:r w:rsidDel="00000000" w:rsidR="00000000" w:rsidRPr="00000000">
        <w:rPr>
          <w:sz w:val="22"/>
          <w:szCs w:val="22"/>
          <w:rtl w:val="0"/>
        </w:rPr>
        <w:t xml:space="preserve">5</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 miesięcznego wynagrodzenia umownego brutto, za każdy przypadek naruszenia terminu, o którym mowa w § 2 ust. 2 pkt 3 niniejszej umowy;</w:t>
      </w:r>
    </w:p>
    <w:p w:rsidR="00000000" w:rsidDel="00000000" w:rsidP="00000000" w:rsidRDefault="00000000" w:rsidRPr="00000000" w14:paraId="0000006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wysokości </w:t>
      </w:r>
      <w:r w:rsidDel="00000000" w:rsidR="00000000" w:rsidRPr="00000000">
        <w:rPr>
          <w:sz w:val="22"/>
          <w:szCs w:val="22"/>
          <w:rtl w:val="0"/>
        </w:rPr>
        <w:t xml:space="preserve">50</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 miesięcznego wynagrodzenia umownego brutto, za naruszenie obowiązku uzyskania zgody Zleceniodawcy na powierzenie wykonywania przedmiotu umowy osobom trzecim, o którym mowa w § 2 ust. 6 niniejszej umowy.</w:t>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Zleceniodawcy przysługuje prawo dochodzenia odszkodowania uzupełniającego do wartości poniesionej szkody, na zasadach ogólnych.</w:t>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Okoliczność, że Zleceniodawca nie poniósł szkody wskutek opóźnień Zleceniobiorcy nie zwalnia Zleceniobiorcy z obowiązku zapłaty zastrzeżonych kar umownych.</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8.</w:t>
      </w:r>
    </w:p>
    <w:p w:rsidR="00000000" w:rsidDel="00000000" w:rsidP="00000000" w:rsidRDefault="00000000" w:rsidRPr="00000000" w14:paraId="0000006E">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zobowiązany jest do zachowania w tajemnicy wszelkich informacji dotyczących Zleceniodawcy uzyskanych w związku z realizacją przedmiotu niniejszej umowy, w szczególności danych finansowych, kadrowych i projektowych Zleceniodawcy, w okresie obowiązywania niniejszej umowy oraz </w:t>
      </w:r>
      <w:r w:rsidDel="00000000" w:rsidR="00000000" w:rsidRPr="00000000">
        <w:rPr>
          <w:sz w:val="22"/>
          <w:szCs w:val="22"/>
          <w:rtl w:val="0"/>
        </w:rPr>
        <w:t xml:space="preserve">3</w:t>
      </w:r>
      <w:r w:rsidDel="00000000" w:rsidR="00000000" w:rsidRPr="00000000">
        <w:rPr>
          <w:rFonts w:ascii="Aptos" w:cs="Aptos" w:eastAsia="Aptos" w:hAnsi="Aptos"/>
          <w:b w:val="0"/>
          <w:i w:val="0"/>
          <w:smallCaps w:val="0"/>
          <w:strike w:val="0"/>
          <w:color w:val="000000"/>
          <w:sz w:val="22"/>
          <w:szCs w:val="22"/>
          <w:u w:val="none"/>
          <w:vertAlign w:val="baseline"/>
          <w:rtl w:val="0"/>
        </w:rPr>
        <w:t xml:space="preserve"> l</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at po ustaniu okresu jej obowiązywania.</w:t>
      </w:r>
    </w:p>
    <w:p w:rsidR="00000000" w:rsidDel="00000000" w:rsidP="00000000" w:rsidRDefault="00000000" w:rsidRPr="00000000" w14:paraId="0000006F">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Korespondencja prowadzona między Stronami w związku z wykonywaniem niniejszej umowy oraz wszelkie informacje i materiały uzyskane przez Zleceniobiorcę (jego personel lub podwykonawców) odnoszące się do realizacji Umowy, mogą być wykorzystane wyłącznie w celu wykonania przedmiotu Umowy.</w:t>
      </w:r>
    </w:p>
    <w:p w:rsidR="00000000" w:rsidDel="00000000" w:rsidP="00000000" w:rsidRDefault="00000000" w:rsidRPr="00000000" w14:paraId="00000070">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będzie zachowywać zasady poufności w stosunku do wszystkich dokumentów, materiałów i opracowań wykonanych na rzecz i zlecenie Zleceniodawcy uzyskanych w ramach realizacji niniejszej Umowy i nie będzie udostępniał ich osobom trzecim w jakikolwiek sposób, w okresie prowadzonej współpracy oraz po jej zakończeniu.</w:t>
      </w:r>
    </w:p>
    <w:p w:rsidR="00000000" w:rsidDel="00000000" w:rsidP="00000000" w:rsidRDefault="00000000" w:rsidRPr="00000000" w14:paraId="00000071">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Postanowienia o poufności wymienione powyżej nie będą stanowiły przeszkody dla Zleceniobiorcy w ujawnieniu informacji, jeżeli Zleceniodawca uzna, że informacje mogą być ujawnione i udzieli w tym celu pisemnej zgody lub obowiązek ujawnienia takich informacji wynikał będzie z bezwzględnie obowiązujących przepisów prawa.</w:t>
      </w:r>
    </w:p>
    <w:p w:rsidR="00000000" w:rsidDel="00000000" w:rsidP="00000000" w:rsidRDefault="00000000" w:rsidRPr="00000000" w14:paraId="00000072">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zobowiązuje się do przetwarzania i zabezpieczenia danych osobowych, do których uzyskał dostęp w toku realizacji Umowy, na zasadach aktualnie obowiązujących przepisów prawa.</w:t>
      </w:r>
    </w:p>
    <w:p w:rsidR="00000000" w:rsidDel="00000000" w:rsidP="00000000" w:rsidRDefault="00000000" w:rsidRPr="00000000" w14:paraId="00000073">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związku z niniejszą Umową, Strony zawrą osobną umowę powierzenia przetwarzania danych osobowych.</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9.</w:t>
      </w:r>
    </w:p>
    <w:p w:rsidR="00000000" w:rsidDel="00000000" w:rsidP="00000000" w:rsidRDefault="00000000" w:rsidRPr="00000000" w14:paraId="0000007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Zleceniodawca wyznacza swojego przedstawiciela w zakresie realizacji przedmiotu niniejszej umowy:</w:t>
      </w:r>
    </w:p>
    <w:p w:rsidR="00000000" w:rsidDel="00000000" w:rsidP="00000000" w:rsidRDefault="00000000" w:rsidRPr="00000000" w14:paraId="0000007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(imię i nazwisko), nr tel.: ……, adres e-mail ……,</w:t>
      </w:r>
    </w:p>
    <w:p w:rsidR="00000000" w:rsidDel="00000000" w:rsidP="00000000" w:rsidRDefault="00000000" w:rsidRPr="00000000" w14:paraId="0000007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(imię i nazwisko), nr tel.: ……, adres e-mail ……</w:t>
      </w:r>
    </w:p>
    <w:p w:rsidR="00000000" w:rsidDel="00000000" w:rsidP="00000000" w:rsidRDefault="00000000" w:rsidRPr="00000000" w14:paraId="0000007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Zleceniobiorca wyznacza swojego przedstawiciela w zakresie realizacji przedmiotu niniejszej umowy:</w:t>
      </w:r>
    </w:p>
    <w:p w:rsidR="00000000" w:rsidDel="00000000" w:rsidP="00000000" w:rsidRDefault="00000000" w:rsidRPr="00000000" w14:paraId="0000007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(imię i nazwisko), nr tel.: ……, adres e-mail ……,</w:t>
      </w:r>
    </w:p>
    <w:p w:rsidR="00000000" w:rsidDel="00000000" w:rsidP="00000000" w:rsidRDefault="00000000" w:rsidRPr="00000000" w14:paraId="0000007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133.858267716535" w:right="0" w:hanging="425.1968503937004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(imię i nazwisko), nr tel.: ……, adres e-mail ……</w:t>
      </w:r>
    </w:p>
    <w:p w:rsidR="00000000" w:rsidDel="00000000" w:rsidP="00000000" w:rsidRDefault="00000000" w:rsidRPr="00000000" w14:paraId="000000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Zmiany osób określonych w ust. 1 i 2 powyżej, nie wymagają zawarcia przez Strony aneksu do umowy, a jedynie pisemnego powiadomienia drugiej ze Stron.</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10.</w:t>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Wszelkie zmiany niniejszej umowy wymagają zachowania formy pisemnej pod rygorem nieważności, z zastrzeżeniem § 9 ust. 3 niniejszej umowy.</w:t>
      </w:r>
    </w:p>
    <w:p w:rsidR="00000000" w:rsidDel="00000000" w:rsidP="00000000" w:rsidRDefault="00000000" w:rsidRPr="00000000" w14:paraId="000000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sprawach nieuregulowanych niniejszą umową zastosowanie mają przepisy powszechnie obowiązującego prawa, w szczególności przepisy ustawy z dnia 29 września 1994 r. o rachunkowości oraz ustawy z dnia 23 kwietnia 1964 r.  Kodeks cywilny.</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 przypadku zaistnienia pomiędzy Stronami sporu dotyczącego wykonania niniejszej umowy, Strony zobowiązują się dążyć do jego polubownego rozstrzygnięcia.             W przypadku braku porozumienia, właściwym do rozstrzygnięcia sporu będzie sąd właściwy dla siedziby Zleceniodawcy.</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Umowę sporządzono w dwóch jednobrzmiących egzemplarzach, po jednym dla każdej ze Stron.</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center"/>
        <w:rPr>
          <w:rFonts w:ascii="Aptos" w:cs="Aptos" w:eastAsia="Aptos" w:hAnsi="Aptos"/>
          <w:b w:val="1"/>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ZLECENIODAWCA</w:t>
        <w:tab/>
        <w:tab/>
        <w:tab/>
        <w:tab/>
        <w:tab/>
        <w:t xml:space="preserve">ZLECENIOBIORCA</w:t>
      </w:r>
    </w:p>
    <w:sectPr>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Strona </w:t>
    </w:r>
    <w:r w:rsidDel="00000000" w:rsidR="00000000" w:rsidRPr="00000000">
      <w:rPr>
        <w:rFonts w:ascii="Aptos" w:cs="Aptos" w:eastAsia="Aptos" w:hAnsi="Aptos"/>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z </w:t>
    </w:r>
    <w:r w:rsidDel="00000000" w:rsidR="00000000" w:rsidRPr="00000000">
      <w:rPr>
        <w:rFonts w:ascii="Aptos" w:cs="Aptos" w:eastAsia="Aptos" w:hAnsi="Aptos"/>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25.19685039370086" w:hanging="425.19685039370086"/>
      </w:pPr>
      <w:rPr/>
    </w:lvl>
    <w:lvl w:ilvl="1">
      <w:start w:val="1"/>
      <w:numFmt w:val="decimal"/>
      <w:lvlText w:val="%2)"/>
      <w:lvlJc w:val="left"/>
      <w:pPr>
        <w:ind w:left="850.3937007874017" w:hanging="425.19685039370086"/>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133.858267716535" w:hanging="425.1968503937003"/>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b w:val="0"/>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sz w:val="24"/>
        <w:szCs w:val="24"/>
      </w:rPr>
    </w:lvl>
    <w:lvl w:ilvl="1">
      <w:start w:val="1"/>
      <w:numFmt w:val="lowerLetter"/>
      <w:lvlText w:val="%2."/>
      <w:lvlJc w:val="left"/>
      <w:pPr>
        <w:ind w:left="1440" w:hanging="731.3385826771653"/>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850.3937007874017" w:hanging="425.19685039370086"/>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850.3937007874017" w:hanging="425.19685039370086"/>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1275.5905511811022" w:hanging="425.1968503937005"/>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850.3937007874017" w:hanging="425.19685039370086"/>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decimal"/>
      <w:lvlText w:val="%1."/>
      <w:lvlJc w:val="left"/>
      <w:pPr>
        <w:ind w:left="425.19685039370086" w:hanging="425.19685039370086"/>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72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425.19685039370086" w:hanging="425.19685039370086"/>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850.3937007874017" w:hanging="425.19685039370086"/>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ny" w:default="1">
    <w:name w:val="Normal"/>
    <w:qFormat w:val="1"/>
  </w:style>
  <w:style w:type="paragraph" w:styleId="Nagwek1">
    <w:name w:val="heading 1"/>
    <w:basedOn w:val="Normalny"/>
    <w:next w:val="Normalny"/>
    <w:link w:val="Nagwek1Znak"/>
    <w:uiPriority w:val="9"/>
    <w:qFormat w:val="1"/>
    <w:rsid w:val="0001655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gwek2">
    <w:name w:val="heading 2"/>
    <w:basedOn w:val="Normalny"/>
    <w:next w:val="Normalny"/>
    <w:link w:val="Nagwek2Znak"/>
    <w:uiPriority w:val="9"/>
    <w:semiHidden w:val="1"/>
    <w:unhideWhenUsed w:val="1"/>
    <w:qFormat w:val="1"/>
    <w:rsid w:val="0001655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gwek3">
    <w:name w:val="heading 3"/>
    <w:basedOn w:val="Normalny"/>
    <w:next w:val="Normalny"/>
    <w:link w:val="Nagwek3Znak"/>
    <w:uiPriority w:val="9"/>
    <w:semiHidden w:val="1"/>
    <w:unhideWhenUsed w:val="1"/>
    <w:qFormat w:val="1"/>
    <w:rsid w:val="0001655B"/>
    <w:pPr>
      <w:keepNext w:val="1"/>
      <w:keepLines w:val="1"/>
      <w:spacing w:after="80" w:before="160"/>
      <w:outlineLvl w:val="2"/>
    </w:pPr>
    <w:rPr>
      <w:rFonts w:cstheme="majorBidi" w:eastAsiaTheme="majorEastAsia"/>
      <w:color w:val="0f4761"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01655B"/>
    <w:pPr>
      <w:keepNext w:val="1"/>
      <w:keepLines w:val="1"/>
      <w:spacing w:after="40" w:before="80"/>
      <w:outlineLvl w:val="3"/>
    </w:pPr>
    <w:rPr>
      <w:rFonts w:cstheme="majorBidi" w:eastAsiaTheme="majorEastAsia"/>
      <w:i w:val="1"/>
      <w:iCs w:val="1"/>
      <w:color w:val="0f4761" w:themeColor="accent1" w:themeShade="0000BF"/>
    </w:rPr>
  </w:style>
  <w:style w:type="paragraph" w:styleId="Nagwek5">
    <w:name w:val="heading 5"/>
    <w:basedOn w:val="Normalny"/>
    <w:next w:val="Normalny"/>
    <w:link w:val="Nagwek5Znak"/>
    <w:uiPriority w:val="9"/>
    <w:semiHidden w:val="1"/>
    <w:unhideWhenUsed w:val="1"/>
    <w:qFormat w:val="1"/>
    <w:rsid w:val="0001655B"/>
    <w:pPr>
      <w:keepNext w:val="1"/>
      <w:keepLines w:val="1"/>
      <w:spacing w:after="40" w:before="80"/>
      <w:outlineLvl w:val="4"/>
    </w:pPr>
    <w:rPr>
      <w:rFonts w:cstheme="majorBidi" w:eastAsiaTheme="majorEastAsia"/>
      <w:color w:val="0f4761" w:themeColor="accent1" w:themeShade="0000BF"/>
    </w:rPr>
  </w:style>
  <w:style w:type="paragraph" w:styleId="Nagwek6">
    <w:name w:val="heading 6"/>
    <w:basedOn w:val="Normalny"/>
    <w:next w:val="Normalny"/>
    <w:link w:val="Nagwek6Znak"/>
    <w:uiPriority w:val="9"/>
    <w:semiHidden w:val="1"/>
    <w:unhideWhenUsed w:val="1"/>
    <w:qFormat w:val="1"/>
    <w:rsid w:val="0001655B"/>
    <w:pPr>
      <w:keepNext w:val="1"/>
      <w:keepLines w:val="1"/>
      <w:spacing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01655B"/>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01655B"/>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01655B"/>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01655B"/>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01655B"/>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01655B"/>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01655B"/>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01655B"/>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01655B"/>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01655B"/>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01655B"/>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01655B"/>
    <w:rPr>
      <w:rFonts w:cstheme="majorBidi" w:eastAsiaTheme="majorEastAsia"/>
      <w:color w:val="272727" w:themeColor="text1" w:themeTint="0000D8"/>
    </w:rPr>
  </w:style>
  <w:style w:type="paragraph" w:styleId="Tytu">
    <w:name w:val="Title"/>
    <w:basedOn w:val="Normalny"/>
    <w:next w:val="Normalny"/>
    <w:link w:val="TytuZnak"/>
    <w:uiPriority w:val="10"/>
    <w:qFormat w:val="1"/>
    <w:rsid w:val="0001655B"/>
    <w:pPr>
      <w:spacing w:after="80"/>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01655B"/>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01655B"/>
    <w:pPr>
      <w:numPr>
        <w:ilvl w:val="1"/>
      </w:numPr>
      <w:spacing w:after="160"/>
    </w:pPr>
    <w:rPr>
      <w:rFonts w:cstheme="majorBidi" w:eastAsiaTheme="majorEastAsia"/>
      <w:color w:val="595959" w:themeColor="text1" w:themeTint="0000A6"/>
      <w:spacing w:val="15"/>
      <w:sz w:val="28"/>
      <w:szCs w:val="28"/>
    </w:rPr>
  </w:style>
  <w:style w:type="character" w:styleId="PodtytuZnak" w:customStyle="1">
    <w:name w:val="Podtytuł Znak"/>
    <w:basedOn w:val="Domylnaczcionkaakapitu"/>
    <w:link w:val="Podtytu"/>
    <w:uiPriority w:val="11"/>
    <w:rsid w:val="0001655B"/>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01655B"/>
    <w:pPr>
      <w:spacing w:after="160" w:before="160"/>
      <w:jc w:val="center"/>
    </w:pPr>
    <w:rPr>
      <w:i w:val="1"/>
      <w:iCs w:val="1"/>
      <w:color w:val="404040" w:themeColor="text1" w:themeTint="0000BF"/>
    </w:rPr>
  </w:style>
  <w:style w:type="character" w:styleId="CytatZnak" w:customStyle="1">
    <w:name w:val="Cytat Znak"/>
    <w:basedOn w:val="Domylnaczcionkaakapitu"/>
    <w:link w:val="Cytat"/>
    <w:uiPriority w:val="29"/>
    <w:rsid w:val="0001655B"/>
    <w:rPr>
      <w:i w:val="1"/>
      <w:iCs w:val="1"/>
      <w:color w:val="404040" w:themeColor="text1" w:themeTint="0000BF"/>
    </w:rPr>
  </w:style>
  <w:style w:type="paragraph" w:styleId="Akapitzlist">
    <w:name w:val="List Paragraph"/>
    <w:basedOn w:val="Normalny"/>
    <w:uiPriority w:val="1"/>
    <w:qFormat w:val="1"/>
    <w:rsid w:val="0001655B"/>
    <w:pPr>
      <w:ind w:left="720"/>
      <w:contextualSpacing w:val="1"/>
    </w:pPr>
  </w:style>
  <w:style w:type="character" w:styleId="Wyrnienieintensywne">
    <w:name w:val="Intense Emphasis"/>
    <w:basedOn w:val="Domylnaczcionkaakapitu"/>
    <w:uiPriority w:val="21"/>
    <w:qFormat w:val="1"/>
    <w:rsid w:val="0001655B"/>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01655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01655B"/>
    <w:rPr>
      <w:i w:val="1"/>
      <w:iCs w:val="1"/>
      <w:color w:val="0f4761" w:themeColor="accent1" w:themeShade="0000BF"/>
    </w:rPr>
  </w:style>
  <w:style w:type="character" w:styleId="Odwoanieintensywne">
    <w:name w:val="Intense Reference"/>
    <w:basedOn w:val="Domylnaczcionkaakapitu"/>
    <w:uiPriority w:val="32"/>
    <w:qFormat w:val="1"/>
    <w:rsid w:val="0001655B"/>
    <w:rPr>
      <w:b w:val="1"/>
      <w:bCs w:val="1"/>
      <w:smallCaps w:val="1"/>
      <w:color w:val="0f4761" w:themeColor="accent1" w:themeShade="0000BF"/>
      <w:spacing w:val="5"/>
    </w:rPr>
  </w:style>
  <w:style w:type="paragraph" w:styleId="Nagwek">
    <w:name w:val="header"/>
    <w:basedOn w:val="Normalny"/>
    <w:link w:val="NagwekZnak"/>
    <w:uiPriority w:val="99"/>
    <w:unhideWhenUsed w:val="1"/>
    <w:rsid w:val="003B24D5"/>
    <w:pPr>
      <w:tabs>
        <w:tab w:val="center" w:pos="4536"/>
        <w:tab w:val="right" w:pos="9072"/>
      </w:tabs>
    </w:pPr>
  </w:style>
  <w:style w:type="character" w:styleId="NagwekZnak" w:customStyle="1">
    <w:name w:val="Nagłówek Znak"/>
    <w:basedOn w:val="Domylnaczcionkaakapitu"/>
    <w:link w:val="Nagwek"/>
    <w:uiPriority w:val="99"/>
    <w:rsid w:val="003B24D5"/>
  </w:style>
  <w:style w:type="paragraph" w:styleId="Stopka">
    <w:name w:val="footer"/>
    <w:basedOn w:val="Normalny"/>
    <w:link w:val="StopkaZnak"/>
    <w:uiPriority w:val="99"/>
    <w:unhideWhenUsed w:val="1"/>
    <w:rsid w:val="003B24D5"/>
    <w:pPr>
      <w:tabs>
        <w:tab w:val="center" w:pos="4536"/>
        <w:tab w:val="right" w:pos="9072"/>
      </w:tabs>
    </w:pPr>
  </w:style>
  <w:style w:type="character" w:styleId="StopkaZnak" w:customStyle="1">
    <w:name w:val="Stopka Znak"/>
    <w:basedOn w:val="Domylnaczcionkaakapitu"/>
    <w:link w:val="Stopka"/>
    <w:uiPriority w:val="99"/>
    <w:rsid w:val="003B24D5"/>
  </w:style>
  <w:style w:type="character" w:styleId="Hipercze">
    <w:name w:val="Hyperlink"/>
    <w:basedOn w:val="Domylnaczcionkaakapitu"/>
    <w:uiPriority w:val="99"/>
    <w:unhideWhenUsed w:val="1"/>
    <w:rsid w:val="00DD4C1B"/>
    <w:rPr>
      <w:color w:val="467886" w:themeColor="hyperlink"/>
      <w:u w:val="single"/>
    </w:rPr>
  </w:style>
  <w:style w:type="character" w:styleId="Nierozpoznanawzmianka">
    <w:name w:val="Unresolved Mention"/>
    <w:basedOn w:val="Domylnaczcionkaakapitu"/>
    <w:uiPriority w:val="99"/>
    <w:semiHidden w:val="1"/>
    <w:unhideWhenUsed w:val="1"/>
    <w:rsid w:val="00DD4C1B"/>
    <w:rPr>
      <w:color w:val="605e5c"/>
      <w:shd w:color="auto" w:fill="e1dfdd" w:val="clear"/>
    </w:rPr>
  </w:style>
  <w:style w:type="paragraph" w:styleId="Tekstpodstawowy">
    <w:name w:val="Body Text"/>
    <w:basedOn w:val="Normalny"/>
    <w:link w:val="TekstpodstawowyZnak"/>
    <w:uiPriority w:val="1"/>
    <w:qFormat w:val="1"/>
    <w:rsid w:val="00663FAB"/>
    <w:pPr>
      <w:widowControl w:val="0"/>
      <w:autoSpaceDE w:val="0"/>
      <w:autoSpaceDN w:val="0"/>
    </w:pPr>
    <w:rPr>
      <w:rFonts w:ascii="Times New Roman" w:cs="Times New Roman" w:eastAsia="Times New Roman" w:hAnsi="Times New Roman"/>
      <w:kern w:val="0"/>
      <w:sz w:val="18"/>
      <w:szCs w:val="18"/>
    </w:rPr>
  </w:style>
  <w:style w:type="character" w:styleId="TekstpodstawowyZnak" w:customStyle="1">
    <w:name w:val="Tekst podstawowy Znak"/>
    <w:basedOn w:val="Domylnaczcionkaakapitu"/>
    <w:link w:val="Tekstpodstawowy"/>
    <w:uiPriority w:val="1"/>
    <w:rsid w:val="00663FAB"/>
    <w:rPr>
      <w:rFonts w:ascii="Times New Roman" w:cs="Times New Roman" w:eastAsia="Times New Roman" w:hAnsi="Times New Roman"/>
      <w:kern w:val="0"/>
      <w:sz w:val="18"/>
      <w:szCs w:val="18"/>
    </w:rPr>
  </w:style>
  <w:style w:type="paragraph" w:styleId="Bezodstpw">
    <w:name w:val="No Spacing"/>
    <w:uiPriority w:val="1"/>
    <w:qFormat w:val="1"/>
    <w:rsid w:val="00663FAB"/>
  </w:style>
  <w:style w:type="paragraph" w:styleId="NormalnyWeb">
    <w:name w:val="Normal (Web)"/>
    <w:basedOn w:val="Normalny"/>
    <w:uiPriority w:val="99"/>
    <w:semiHidden w:val="1"/>
    <w:unhideWhenUsed w:val="1"/>
    <w:rsid w:val="00435E61"/>
    <w:pPr>
      <w:spacing w:after="100" w:afterAutospacing="1" w:before="100" w:beforeAutospacing="1"/>
    </w:pPr>
    <w:rPr>
      <w:rFonts w:ascii="Times New Roman" w:cs="Times New Roman" w:eastAsia="Times New Roman" w:hAnsi="Times New Roman"/>
      <w:kern w:val="0"/>
      <w:lang w:eastAsia="pl-PL"/>
    </w:rPr>
  </w:style>
  <w:style w:type="character" w:styleId="Odwoaniedokomentarza">
    <w:name w:val="annotation reference"/>
    <w:basedOn w:val="Domylnaczcionkaakapitu"/>
    <w:uiPriority w:val="99"/>
    <w:semiHidden w:val="1"/>
    <w:unhideWhenUsed w:val="1"/>
    <w:rsid w:val="002156FE"/>
    <w:rPr>
      <w:sz w:val="16"/>
      <w:szCs w:val="16"/>
    </w:rPr>
  </w:style>
  <w:style w:type="paragraph" w:styleId="Tekstkomentarza">
    <w:name w:val="annotation text"/>
    <w:basedOn w:val="Normalny"/>
    <w:link w:val="TekstkomentarzaZnak"/>
    <w:uiPriority w:val="99"/>
    <w:semiHidden w:val="1"/>
    <w:unhideWhenUsed w:val="1"/>
    <w:rsid w:val="002156FE"/>
    <w:rPr>
      <w:sz w:val="20"/>
      <w:szCs w:val="20"/>
    </w:rPr>
  </w:style>
  <w:style w:type="character" w:styleId="TekstkomentarzaZnak" w:customStyle="1">
    <w:name w:val="Tekst komentarza Znak"/>
    <w:basedOn w:val="Domylnaczcionkaakapitu"/>
    <w:link w:val="Tekstkomentarza"/>
    <w:uiPriority w:val="99"/>
    <w:semiHidden w:val="1"/>
    <w:rsid w:val="002156FE"/>
    <w:rPr>
      <w:sz w:val="20"/>
      <w:szCs w:val="20"/>
    </w:rPr>
  </w:style>
  <w:style w:type="paragraph" w:styleId="Tematkomentarza">
    <w:name w:val="annotation subject"/>
    <w:basedOn w:val="Tekstkomentarza"/>
    <w:next w:val="Tekstkomentarza"/>
    <w:link w:val="TematkomentarzaZnak"/>
    <w:uiPriority w:val="99"/>
    <w:semiHidden w:val="1"/>
    <w:unhideWhenUsed w:val="1"/>
    <w:rsid w:val="002156FE"/>
    <w:rPr>
      <w:b w:val="1"/>
      <w:bCs w:val="1"/>
    </w:rPr>
  </w:style>
  <w:style w:type="character" w:styleId="TematkomentarzaZnak" w:customStyle="1">
    <w:name w:val="Temat komentarza Znak"/>
    <w:basedOn w:val="TekstkomentarzaZnak"/>
    <w:link w:val="Tematkomentarza"/>
    <w:uiPriority w:val="99"/>
    <w:semiHidden w:val="1"/>
    <w:rsid w:val="002156FE"/>
    <w:rPr>
      <w:b w:val="1"/>
      <w:bCs w:val="1"/>
      <w:sz w:val="20"/>
      <w:szCs w:val="20"/>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h4/UpGb1VQ/F6ieyao45vnfRQ==">CgMxLjA4AHIhMXNqdE5vSV9waUN5cVlIc2xTdmQ3UnhGZXNOOE1HUDcx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2024-11-15T12:08:00Z</dcterms:created>
  <dc:creator>Alicja Micińska</dc:creator>
</cp:coreProperties>
</file>