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812C4" w14:textId="77777777" w:rsidR="0084795F" w:rsidRPr="009C54D9" w:rsidRDefault="0084795F" w:rsidP="0084795F">
      <w:pPr>
        <w:jc w:val="right"/>
        <w:rPr>
          <w:sz w:val="16"/>
          <w:szCs w:val="16"/>
        </w:rPr>
      </w:pPr>
    </w:p>
    <w:p w14:paraId="0A37B33C" w14:textId="12A0BD0D" w:rsidR="0084795F" w:rsidRPr="009C54D9" w:rsidRDefault="0084795F" w:rsidP="00284EDF">
      <w:pPr>
        <w:jc w:val="center"/>
        <w:rPr>
          <w:b/>
          <w:bCs/>
          <w:sz w:val="24"/>
          <w:szCs w:val="24"/>
        </w:rPr>
      </w:pPr>
      <w:r w:rsidRPr="009C54D9">
        <w:rPr>
          <w:b/>
          <w:bCs/>
          <w:sz w:val="24"/>
          <w:szCs w:val="24"/>
        </w:rPr>
        <w:t>OPIS PRZEDMIOTU ZAMÓWIENIA</w:t>
      </w:r>
    </w:p>
    <w:p w14:paraId="3792D8A7" w14:textId="36EE888E" w:rsidR="0084795F" w:rsidRPr="009C54D9" w:rsidRDefault="0084795F" w:rsidP="00BF7317">
      <w:pPr>
        <w:pStyle w:val="Akapitzlist"/>
        <w:numPr>
          <w:ilvl w:val="0"/>
          <w:numId w:val="10"/>
        </w:numPr>
        <w:rPr>
          <w:b/>
          <w:bCs/>
          <w:sz w:val="24"/>
          <w:szCs w:val="24"/>
        </w:rPr>
      </w:pPr>
      <w:r w:rsidRPr="009C54D9">
        <w:rPr>
          <w:b/>
          <w:bCs/>
          <w:sz w:val="24"/>
          <w:szCs w:val="24"/>
        </w:rPr>
        <w:t>Przedmiot zamówienia</w:t>
      </w:r>
    </w:p>
    <w:p w14:paraId="00D99EEB" w14:textId="2F2029ED" w:rsidR="0084795F" w:rsidRPr="009C54D9" w:rsidRDefault="0084795F" w:rsidP="0084795F">
      <w:pPr>
        <w:jc w:val="both"/>
        <w:rPr>
          <w:sz w:val="24"/>
          <w:szCs w:val="24"/>
        </w:rPr>
      </w:pPr>
      <w:r w:rsidRPr="009C54D9">
        <w:rPr>
          <w:sz w:val="24"/>
          <w:szCs w:val="24"/>
        </w:rPr>
        <w:t xml:space="preserve">Przedmiotem zamówienia jest </w:t>
      </w:r>
      <w:r w:rsidRPr="009C54D9">
        <w:rPr>
          <w:b/>
          <w:bCs/>
          <w:sz w:val="24"/>
          <w:szCs w:val="24"/>
        </w:rPr>
        <w:t>wykonanie pomiarów,</w:t>
      </w:r>
      <w:r w:rsidR="00090606" w:rsidRPr="009C54D9">
        <w:rPr>
          <w:b/>
          <w:bCs/>
          <w:sz w:val="24"/>
          <w:szCs w:val="24"/>
        </w:rPr>
        <w:t xml:space="preserve"> przeprowadzenie</w:t>
      </w:r>
      <w:r w:rsidRPr="009C54D9">
        <w:rPr>
          <w:b/>
          <w:bCs/>
          <w:sz w:val="24"/>
          <w:szCs w:val="24"/>
        </w:rPr>
        <w:t xml:space="preserve"> analiz</w:t>
      </w:r>
      <w:r w:rsidR="00090606" w:rsidRPr="009C54D9">
        <w:rPr>
          <w:b/>
          <w:bCs/>
          <w:sz w:val="24"/>
          <w:szCs w:val="24"/>
        </w:rPr>
        <w:t>y</w:t>
      </w:r>
      <w:r w:rsidRPr="009C54D9">
        <w:rPr>
          <w:b/>
          <w:bCs/>
          <w:sz w:val="24"/>
          <w:szCs w:val="24"/>
        </w:rPr>
        <w:t xml:space="preserve"> dokumentów rozliczeniowych</w:t>
      </w:r>
      <w:r w:rsidR="00090606" w:rsidRPr="009C54D9">
        <w:rPr>
          <w:b/>
          <w:bCs/>
          <w:sz w:val="24"/>
          <w:szCs w:val="24"/>
        </w:rPr>
        <w:t xml:space="preserve"> oraz </w:t>
      </w:r>
      <w:r w:rsidRPr="009C54D9">
        <w:rPr>
          <w:b/>
          <w:bCs/>
          <w:sz w:val="24"/>
          <w:szCs w:val="24"/>
        </w:rPr>
        <w:t>dobór</w:t>
      </w:r>
      <w:r w:rsidR="00090606" w:rsidRPr="009C54D9">
        <w:rPr>
          <w:b/>
          <w:bCs/>
          <w:sz w:val="24"/>
          <w:szCs w:val="24"/>
        </w:rPr>
        <w:t xml:space="preserve"> </w:t>
      </w:r>
      <w:r w:rsidRPr="009C54D9">
        <w:rPr>
          <w:b/>
          <w:bCs/>
          <w:sz w:val="24"/>
          <w:szCs w:val="24"/>
        </w:rPr>
        <w:t xml:space="preserve">urządzeń do kompensacji mocy biernej </w:t>
      </w:r>
      <w:r w:rsidR="00947E2D" w:rsidRPr="009C54D9">
        <w:rPr>
          <w:b/>
          <w:bCs/>
          <w:sz w:val="24"/>
          <w:szCs w:val="24"/>
        </w:rPr>
        <w:t xml:space="preserve">(indukcyjnej oraz pojemnościowej) </w:t>
      </w:r>
      <w:r w:rsidRPr="009C54D9">
        <w:rPr>
          <w:b/>
          <w:bCs/>
          <w:sz w:val="24"/>
          <w:szCs w:val="24"/>
        </w:rPr>
        <w:t>w instalacjach elektrycznych dla wskazanych obiektów w Płocku</w:t>
      </w:r>
      <w:r w:rsidRPr="009C54D9">
        <w:rPr>
          <w:sz w:val="24"/>
          <w:szCs w:val="24"/>
        </w:rPr>
        <w:t xml:space="preserve">, zgodnie z obowiązującymi przepisami wykonawczymi i niniejszym Opisem </w:t>
      </w:r>
      <w:r w:rsidR="00767D9E" w:rsidRPr="009C54D9">
        <w:rPr>
          <w:sz w:val="24"/>
          <w:szCs w:val="24"/>
        </w:rPr>
        <w:t>P</w:t>
      </w:r>
      <w:r w:rsidRPr="009C54D9">
        <w:rPr>
          <w:sz w:val="24"/>
          <w:szCs w:val="24"/>
        </w:rPr>
        <w:t xml:space="preserve">rzedmiotu </w:t>
      </w:r>
      <w:r w:rsidR="00767D9E" w:rsidRPr="009C54D9">
        <w:rPr>
          <w:sz w:val="24"/>
          <w:szCs w:val="24"/>
        </w:rPr>
        <w:t>Z</w:t>
      </w:r>
      <w:r w:rsidRPr="009C54D9">
        <w:rPr>
          <w:sz w:val="24"/>
          <w:szCs w:val="24"/>
        </w:rPr>
        <w:t>amówienia (zwany: „OPZ”).</w:t>
      </w:r>
    </w:p>
    <w:p w14:paraId="54AFB3B0" w14:textId="1A785C81" w:rsidR="000A2BD3" w:rsidRPr="009C54D9" w:rsidRDefault="0084795F" w:rsidP="0084795F">
      <w:pPr>
        <w:pStyle w:val="Akapitzlist"/>
        <w:numPr>
          <w:ilvl w:val="0"/>
          <w:numId w:val="10"/>
        </w:numPr>
        <w:rPr>
          <w:b/>
          <w:bCs/>
          <w:sz w:val="24"/>
          <w:szCs w:val="24"/>
        </w:rPr>
      </w:pPr>
      <w:r w:rsidRPr="009C54D9">
        <w:rPr>
          <w:b/>
          <w:bCs/>
          <w:sz w:val="24"/>
          <w:szCs w:val="24"/>
        </w:rPr>
        <w:t>Zakres zamówienia obejmuje</w:t>
      </w:r>
      <w:r w:rsidR="00646FFD" w:rsidRPr="009C54D9">
        <w:rPr>
          <w:b/>
          <w:bCs/>
          <w:sz w:val="24"/>
          <w:szCs w:val="24"/>
        </w:rPr>
        <w:t>:</w:t>
      </w:r>
    </w:p>
    <w:p w14:paraId="665EF616" w14:textId="77777777" w:rsidR="0084795F" w:rsidRPr="009C54D9" w:rsidRDefault="0084795F" w:rsidP="0084795F">
      <w:pPr>
        <w:pStyle w:val="Akapitzlist"/>
        <w:rPr>
          <w:b/>
          <w:bCs/>
          <w:sz w:val="24"/>
          <w:szCs w:val="24"/>
        </w:rPr>
      </w:pPr>
    </w:p>
    <w:p w14:paraId="76AF7614" w14:textId="304D966F" w:rsidR="00E374D9" w:rsidRPr="009C54D9" w:rsidRDefault="00E374D9" w:rsidP="000A2BD3">
      <w:pPr>
        <w:pStyle w:val="Akapitzlist"/>
        <w:numPr>
          <w:ilvl w:val="0"/>
          <w:numId w:val="2"/>
        </w:numPr>
        <w:ind w:left="851" w:hanging="284"/>
        <w:jc w:val="both"/>
        <w:rPr>
          <w:sz w:val="24"/>
          <w:szCs w:val="24"/>
        </w:rPr>
      </w:pPr>
      <w:r w:rsidRPr="009C54D9">
        <w:rPr>
          <w:sz w:val="24"/>
          <w:szCs w:val="24"/>
        </w:rPr>
        <w:t>W</w:t>
      </w:r>
      <w:r w:rsidR="006C3D6B" w:rsidRPr="009C54D9">
        <w:rPr>
          <w:sz w:val="24"/>
          <w:szCs w:val="24"/>
        </w:rPr>
        <w:t>ykonanie</w:t>
      </w:r>
      <w:r w:rsidRPr="009C54D9">
        <w:rPr>
          <w:sz w:val="24"/>
          <w:szCs w:val="24"/>
        </w:rPr>
        <w:t xml:space="preserve"> pomiarów</w:t>
      </w:r>
      <w:r w:rsidR="00120EF9" w:rsidRPr="009C54D9">
        <w:rPr>
          <w:sz w:val="24"/>
          <w:szCs w:val="24"/>
        </w:rPr>
        <w:t xml:space="preserve"> przez okres odpowiedni do zapewnienia prawidłowego wyboru kompensatorów</w:t>
      </w:r>
      <w:r w:rsidRPr="009C54D9">
        <w:rPr>
          <w:sz w:val="24"/>
          <w:szCs w:val="24"/>
        </w:rPr>
        <w:t xml:space="preserve"> </w:t>
      </w:r>
      <w:r w:rsidR="006C3D6B" w:rsidRPr="009C54D9">
        <w:rPr>
          <w:sz w:val="24"/>
          <w:szCs w:val="24"/>
        </w:rPr>
        <w:t>i</w:t>
      </w:r>
      <w:r w:rsidRPr="009C54D9">
        <w:rPr>
          <w:sz w:val="24"/>
          <w:szCs w:val="24"/>
        </w:rPr>
        <w:t xml:space="preserve"> dokonanie</w:t>
      </w:r>
      <w:r w:rsidR="006C3D6B" w:rsidRPr="009C54D9">
        <w:rPr>
          <w:sz w:val="24"/>
          <w:szCs w:val="24"/>
        </w:rPr>
        <w:t xml:space="preserve"> analiz</w:t>
      </w:r>
      <w:r w:rsidRPr="009C54D9">
        <w:rPr>
          <w:sz w:val="24"/>
          <w:szCs w:val="24"/>
        </w:rPr>
        <w:t>y parametrów sieci dla prawidłowego zaprojektowania i wykonania układu kompensacji mocy biernej zapewniających spełnienie wymagań w zakresie dopuszczalnych poziomów zakłóceń oraz niezawodności pracy układu</w:t>
      </w:r>
      <w:r w:rsidR="00646FFD" w:rsidRPr="009C54D9">
        <w:rPr>
          <w:sz w:val="24"/>
          <w:szCs w:val="24"/>
        </w:rPr>
        <w:t>.</w:t>
      </w:r>
    </w:p>
    <w:p w14:paraId="041441D4" w14:textId="35D83D76" w:rsidR="00120EF9" w:rsidRPr="009C54D9" w:rsidRDefault="00646FFD" w:rsidP="000A2BD3">
      <w:pPr>
        <w:pStyle w:val="Akapitzlist"/>
        <w:numPr>
          <w:ilvl w:val="0"/>
          <w:numId w:val="2"/>
        </w:numPr>
        <w:ind w:left="851" w:hanging="284"/>
        <w:jc w:val="both"/>
        <w:rPr>
          <w:sz w:val="24"/>
          <w:szCs w:val="24"/>
        </w:rPr>
      </w:pPr>
      <w:r w:rsidRPr="009C54D9">
        <w:rPr>
          <w:sz w:val="24"/>
          <w:szCs w:val="24"/>
        </w:rPr>
        <w:t>D</w:t>
      </w:r>
      <w:r w:rsidR="00E374D9" w:rsidRPr="009C54D9">
        <w:rPr>
          <w:sz w:val="24"/>
          <w:szCs w:val="24"/>
        </w:rPr>
        <w:t xml:space="preserve">okonanie analizy </w:t>
      </w:r>
      <w:r w:rsidR="00A57C66" w:rsidRPr="009C54D9">
        <w:rPr>
          <w:sz w:val="24"/>
          <w:szCs w:val="24"/>
        </w:rPr>
        <w:t xml:space="preserve">dokumentów </w:t>
      </w:r>
      <w:r w:rsidR="00A57C66" w:rsidRPr="001A066A">
        <w:rPr>
          <w:sz w:val="24"/>
          <w:szCs w:val="24"/>
        </w:rPr>
        <w:t xml:space="preserve">rozliczeniowych </w:t>
      </w:r>
      <w:r w:rsidR="009C54D9" w:rsidRPr="001A066A">
        <w:rPr>
          <w:sz w:val="24"/>
          <w:szCs w:val="24"/>
        </w:rPr>
        <w:t>przekazanych</w:t>
      </w:r>
      <w:r w:rsidR="001A066A">
        <w:rPr>
          <w:sz w:val="24"/>
          <w:szCs w:val="24"/>
        </w:rPr>
        <w:t xml:space="preserve"> </w:t>
      </w:r>
      <w:r w:rsidR="006C3D6B" w:rsidRPr="009C54D9">
        <w:rPr>
          <w:sz w:val="24"/>
          <w:szCs w:val="24"/>
        </w:rPr>
        <w:t xml:space="preserve">przez Zamawiającego </w:t>
      </w:r>
      <w:r w:rsidR="00E374D9" w:rsidRPr="009C54D9">
        <w:rPr>
          <w:sz w:val="24"/>
          <w:szCs w:val="24"/>
        </w:rPr>
        <w:t xml:space="preserve">za okres 12 miesięcy </w:t>
      </w:r>
      <w:r w:rsidR="006C3D6B" w:rsidRPr="009C54D9">
        <w:rPr>
          <w:sz w:val="24"/>
          <w:szCs w:val="24"/>
        </w:rPr>
        <w:t>celem weryfikacji ilości i rodzaju mocy biernej</w:t>
      </w:r>
      <w:r w:rsidRPr="009C54D9">
        <w:rPr>
          <w:sz w:val="24"/>
          <w:szCs w:val="24"/>
        </w:rPr>
        <w:t>.</w:t>
      </w:r>
    </w:p>
    <w:p w14:paraId="553A7310" w14:textId="4AD77FDD" w:rsidR="00A57C66" w:rsidRPr="009C54D9" w:rsidRDefault="00646FFD" w:rsidP="000A2BD3">
      <w:pPr>
        <w:pStyle w:val="Akapitzlist"/>
        <w:numPr>
          <w:ilvl w:val="0"/>
          <w:numId w:val="2"/>
        </w:numPr>
        <w:ind w:left="851" w:hanging="284"/>
        <w:jc w:val="both"/>
        <w:rPr>
          <w:sz w:val="24"/>
          <w:szCs w:val="24"/>
        </w:rPr>
      </w:pPr>
      <w:r w:rsidRPr="009C54D9">
        <w:rPr>
          <w:sz w:val="24"/>
          <w:szCs w:val="24"/>
        </w:rPr>
        <w:t>D</w:t>
      </w:r>
      <w:r w:rsidR="0094138E" w:rsidRPr="009C54D9">
        <w:rPr>
          <w:sz w:val="24"/>
          <w:szCs w:val="24"/>
        </w:rPr>
        <w:t xml:space="preserve">obór </w:t>
      </w:r>
      <w:r w:rsidR="00A57C66" w:rsidRPr="009C54D9">
        <w:rPr>
          <w:sz w:val="24"/>
          <w:szCs w:val="24"/>
        </w:rPr>
        <w:t xml:space="preserve">urządzeń do kompensacji mocy biernej mających na celu zniwelowanie </w:t>
      </w:r>
      <w:r w:rsidR="00386B91" w:rsidRPr="009C54D9">
        <w:rPr>
          <w:sz w:val="24"/>
          <w:szCs w:val="24"/>
        </w:rPr>
        <w:t xml:space="preserve"> poboru energii biernej oraz </w:t>
      </w:r>
      <w:r w:rsidR="00A57C66" w:rsidRPr="009C54D9">
        <w:rPr>
          <w:sz w:val="24"/>
          <w:szCs w:val="24"/>
        </w:rPr>
        <w:t>opłaty za pobór energii biernej (indukcyjnej oraz pojemnościowej)</w:t>
      </w:r>
      <w:r w:rsidR="00120EF9" w:rsidRPr="009C54D9">
        <w:rPr>
          <w:sz w:val="24"/>
          <w:szCs w:val="24"/>
        </w:rPr>
        <w:t xml:space="preserve">, potwierdzony </w:t>
      </w:r>
      <w:r w:rsidR="00E374D9" w:rsidRPr="009C54D9">
        <w:rPr>
          <w:sz w:val="24"/>
          <w:szCs w:val="24"/>
        </w:rPr>
        <w:t xml:space="preserve">wykonaną </w:t>
      </w:r>
      <w:r w:rsidR="00120EF9" w:rsidRPr="009C54D9">
        <w:rPr>
          <w:sz w:val="24"/>
          <w:szCs w:val="24"/>
        </w:rPr>
        <w:t>dokumentacją</w:t>
      </w:r>
      <w:r w:rsidR="006F64EC" w:rsidRPr="009C54D9">
        <w:rPr>
          <w:sz w:val="24"/>
          <w:szCs w:val="24"/>
        </w:rPr>
        <w:t>.</w:t>
      </w:r>
    </w:p>
    <w:p w14:paraId="6725A976" w14:textId="77777777" w:rsidR="006F64EC" w:rsidRPr="009C54D9" w:rsidRDefault="006F64EC" w:rsidP="006F64EC">
      <w:pPr>
        <w:pStyle w:val="Akapitzlist"/>
        <w:ind w:left="851"/>
        <w:jc w:val="both"/>
        <w:rPr>
          <w:sz w:val="24"/>
          <w:szCs w:val="24"/>
        </w:rPr>
      </w:pPr>
    </w:p>
    <w:p w14:paraId="1FD7E1E7" w14:textId="0A005588" w:rsidR="00B01372" w:rsidRPr="00031A64" w:rsidRDefault="00B01372" w:rsidP="006F64EC">
      <w:pPr>
        <w:pStyle w:val="Akapitzlist"/>
        <w:numPr>
          <w:ilvl w:val="0"/>
          <w:numId w:val="10"/>
        </w:numPr>
        <w:jc w:val="both"/>
        <w:rPr>
          <w:rFonts w:cstheme="minorHAnsi"/>
          <w:b/>
          <w:bCs/>
          <w:sz w:val="24"/>
          <w:szCs w:val="24"/>
        </w:rPr>
      </w:pPr>
      <w:r w:rsidRPr="00D64CD3">
        <w:rPr>
          <w:rFonts w:cstheme="minorHAnsi"/>
          <w:b/>
          <w:bCs/>
          <w:sz w:val="24"/>
          <w:szCs w:val="24"/>
        </w:rPr>
        <w:t>Obiekty objęte zakresem rzeczowym przedmiotu zamówienia</w:t>
      </w:r>
    </w:p>
    <w:p w14:paraId="180B3522" w14:textId="2EECB9D6" w:rsidR="00B01372" w:rsidRDefault="00B01372" w:rsidP="00237F4D">
      <w:pPr>
        <w:pStyle w:val="TableContents"/>
        <w:numPr>
          <w:ilvl w:val="0"/>
          <w:numId w:val="22"/>
        </w:numPr>
        <w:spacing w:line="276" w:lineRule="auto"/>
        <w:ind w:left="714" w:hanging="357"/>
        <w:jc w:val="both"/>
        <w:rPr>
          <w:rFonts w:asciiTheme="minorHAnsi" w:hAnsiTheme="minorHAnsi" w:cstheme="minorHAnsi"/>
        </w:rPr>
      </w:pPr>
      <w:r w:rsidRPr="00D64CD3">
        <w:rPr>
          <w:rFonts w:asciiTheme="minorHAnsi" w:hAnsiTheme="minorHAnsi" w:cstheme="minorHAnsi"/>
        </w:rPr>
        <w:t>Miejskie Przedszkole nr 1, ul. Tadeusza Kościuszki 7, 09-402 Płoc</w:t>
      </w:r>
      <w:r w:rsidR="00D66E99">
        <w:rPr>
          <w:rFonts w:asciiTheme="minorHAnsi" w:hAnsiTheme="minorHAnsi" w:cstheme="minorHAnsi"/>
        </w:rPr>
        <w:t>k</w:t>
      </w:r>
    </w:p>
    <w:p w14:paraId="75CED7EF" w14:textId="058B69C9" w:rsidR="00A57CF3" w:rsidRPr="00D66E99" w:rsidRDefault="00A57CF3" w:rsidP="00237F4D">
      <w:pPr>
        <w:pStyle w:val="Podtytu"/>
        <w:numPr>
          <w:ilvl w:val="0"/>
          <w:numId w:val="22"/>
        </w:numPr>
        <w:spacing w:after="0" w:line="276" w:lineRule="auto"/>
        <w:ind w:left="714" w:hanging="357"/>
        <w:rPr>
          <w:rFonts w:eastAsia="Lucida Sans Unicode" w:cstheme="minorHAnsi"/>
          <w:color w:val="auto"/>
          <w:spacing w:val="0"/>
          <w:kern w:val="3"/>
          <w:sz w:val="24"/>
          <w:szCs w:val="24"/>
          <w:lang w:eastAsia="zh-CN" w:bidi="hi-IN"/>
          <w14:ligatures w14:val="none"/>
        </w:rPr>
      </w:pPr>
      <w:r w:rsidRPr="00D66E99">
        <w:rPr>
          <w:rFonts w:eastAsia="Lucida Sans Unicode" w:cstheme="minorHAnsi"/>
          <w:color w:val="auto"/>
          <w:spacing w:val="0"/>
          <w:kern w:val="3"/>
          <w:sz w:val="24"/>
          <w:szCs w:val="24"/>
          <w:lang w:eastAsia="zh-CN" w:bidi="hi-IN"/>
          <w14:ligatures w14:val="none"/>
        </w:rPr>
        <w:t>Miejskie Przedszkole nr 3, ul. Konstantego Ildefonsa Gałczyńskiego 7, 09-400 Płock</w:t>
      </w:r>
    </w:p>
    <w:p w14:paraId="01A1994A" w14:textId="2DA16AB7" w:rsidR="00A57CF3" w:rsidRPr="00D66E99" w:rsidRDefault="00A57CF3" w:rsidP="00237F4D">
      <w:pPr>
        <w:pStyle w:val="Akapitzlist"/>
        <w:numPr>
          <w:ilvl w:val="0"/>
          <w:numId w:val="22"/>
        </w:numPr>
        <w:spacing w:after="0" w:line="276" w:lineRule="auto"/>
        <w:ind w:left="714" w:hanging="357"/>
        <w:rPr>
          <w:rFonts w:eastAsia="Lucida Sans Unicode" w:cstheme="minorHAnsi"/>
          <w:kern w:val="3"/>
          <w:sz w:val="24"/>
          <w:szCs w:val="24"/>
          <w:lang w:eastAsia="zh-CN" w:bidi="hi-IN"/>
          <w14:ligatures w14:val="none"/>
        </w:rPr>
      </w:pPr>
      <w:r w:rsidRPr="00D66E99">
        <w:rPr>
          <w:rFonts w:eastAsia="Lucida Sans Unicode" w:cstheme="minorHAnsi"/>
          <w:kern w:val="3"/>
          <w:sz w:val="24"/>
          <w:szCs w:val="24"/>
          <w:lang w:eastAsia="zh-CN" w:bidi="hi-IN"/>
          <w14:ligatures w14:val="none"/>
        </w:rPr>
        <w:t xml:space="preserve">Miejskie Przedszkole nr 17, ul. Szymona </w:t>
      </w:r>
      <w:proofErr w:type="spellStart"/>
      <w:r w:rsidRPr="00D66E99">
        <w:rPr>
          <w:rFonts w:eastAsia="Lucida Sans Unicode" w:cstheme="minorHAnsi"/>
          <w:kern w:val="3"/>
          <w:sz w:val="24"/>
          <w:szCs w:val="24"/>
          <w:lang w:eastAsia="zh-CN" w:bidi="hi-IN"/>
          <w14:ligatures w14:val="none"/>
        </w:rPr>
        <w:t>Kossobudzkiego</w:t>
      </w:r>
      <w:proofErr w:type="spellEnd"/>
      <w:r w:rsidRPr="00D66E99">
        <w:rPr>
          <w:rFonts w:eastAsia="Lucida Sans Unicode" w:cstheme="minorHAnsi"/>
          <w:kern w:val="3"/>
          <w:sz w:val="24"/>
          <w:szCs w:val="24"/>
          <w:lang w:eastAsia="zh-CN" w:bidi="hi-IN"/>
          <w14:ligatures w14:val="none"/>
        </w:rPr>
        <w:t xml:space="preserve"> 10, 09-400 Płock</w:t>
      </w:r>
    </w:p>
    <w:p w14:paraId="067721C9" w14:textId="5FC8EDA0" w:rsidR="00A57CF3" w:rsidRPr="00D66E99" w:rsidRDefault="00A57CF3" w:rsidP="00237F4D">
      <w:pPr>
        <w:pStyle w:val="Akapitzlist"/>
        <w:numPr>
          <w:ilvl w:val="0"/>
          <w:numId w:val="22"/>
        </w:numPr>
        <w:spacing w:after="0" w:line="276" w:lineRule="auto"/>
        <w:ind w:left="714" w:hanging="357"/>
        <w:rPr>
          <w:rFonts w:eastAsia="Lucida Sans Unicode" w:cstheme="minorHAnsi"/>
          <w:kern w:val="3"/>
          <w:sz w:val="24"/>
          <w:szCs w:val="24"/>
          <w:lang w:eastAsia="zh-CN" w:bidi="hi-IN"/>
          <w14:ligatures w14:val="none"/>
        </w:rPr>
      </w:pPr>
      <w:r w:rsidRPr="00D66E99">
        <w:rPr>
          <w:rFonts w:eastAsia="Lucida Sans Unicode" w:cstheme="minorHAnsi"/>
          <w:kern w:val="3"/>
          <w:sz w:val="24"/>
          <w:szCs w:val="24"/>
          <w:lang w:eastAsia="zh-CN" w:bidi="hi-IN"/>
          <w14:ligatures w14:val="none"/>
        </w:rPr>
        <w:t>Miejskie Przedszkole nr 31, ul. Szarych Szeregów 32, 09-410 Płock</w:t>
      </w:r>
    </w:p>
    <w:p w14:paraId="3AB98F8D" w14:textId="2D3CEBC4" w:rsidR="00A57CF3" w:rsidRPr="00D66E99" w:rsidRDefault="00A57CF3" w:rsidP="00237F4D">
      <w:pPr>
        <w:pStyle w:val="Akapitzlist"/>
        <w:numPr>
          <w:ilvl w:val="0"/>
          <w:numId w:val="22"/>
        </w:numPr>
        <w:spacing w:after="0" w:line="276" w:lineRule="auto"/>
        <w:ind w:left="714" w:hanging="357"/>
        <w:rPr>
          <w:rFonts w:eastAsia="Lucida Sans Unicode" w:cstheme="minorHAnsi"/>
          <w:kern w:val="3"/>
          <w:sz w:val="24"/>
          <w:szCs w:val="24"/>
          <w:lang w:eastAsia="zh-CN" w:bidi="hi-IN"/>
          <w14:ligatures w14:val="none"/>
        </w:rPr>
      </w:pPr>
      <w:r w:rsidRPr="00D66E99">
        <w:rPr>
          <w:rFonts w:eastAsia="Lucida Sans Unicode" w:cstheme="minorHAnsi"/>
          <w:kern w:val="3"/>
          <w:sz w:val="24"/>
          <w:szCs w:val="24"/>
          <w:lang w:eastAsia="zh-CN" w:bidi="hi-IN"/>
          <w14:ligatures w14:val="none"/>
        </w:rPr>
        <w:t xml:space="preserve">Poradnia Psychologiczno-Pedagogiczna nr 1, ul. Szymona </w:t>
      </w:r>
      <w:proofErr w:type="spellStart"/>
      <w:r w:rsidRPr="00D66E99">
        <w:rPr>
          <w:rFonts w:eastAsia="Lucida Sans Unicode" w:cstheme="minorHAnsi"/>
          <w:kern w:val="3"/>
          <w:sz w:val="24"/>
          <w:szCs w:val="24"/>
          <w:lang w:eastAsia="zh-CN" w:bidi="hi-IN"/>
          <w14:ligatures w14:val="none"/>
        </w:rPr>
        <w:t>Kossobudzkiego</w:t>
      </w:r>
      <w:proofErr w:type="spellEnd"/>
      <w:r w:rsidRPr="00D66E99">
        <w:rPr>
          <w:rFonts w:eastAsia="Lucida Sans Unicode" w:cstheme="minorHAnsi"/>
          <w:kern w:val="3"/>
          <w:sz w:val="24"/>
          <w:szCs w:val="24"/>
          <w:lang w:eastAsia="zh-CN" w:bidi="hi-IN"/>
          <w14:ligatures w14:val="none"/>
        </w:rPr>
        <w:t xml:space="preserve"> 7, 09-400 Płock</w:t>
      </w:r>
    </w:p>
    <w:p w14:paraId="536CEDD7" w14:textId="48EB2EC1" w:rsidR="00A57CF3" w:rsidRDefault="00A57CF3" w:rsidP="00237F4D">
      <w:pPr>
        <w:pStyle w:val="Akapitzlist"/>
        <w:numPr>
          <w:ilvl w:val="0"/>
          <w:numId w:val="22"/>
        </w:numPr>
        <w:spacing w:after="0" w:line="276" w:lineRule="auto"/>
        <w:ind w:left="714" w:hanging="357"/>
        <w:rPr>
          <w:lang w:eastAsia="zh-CN" w:bidi="hi-IN"/>
        </w:rPr>
      </w:pPr>
      <w:r w:rsidRPr="00D66E99">
        <w:rPr>
          <w:rFonts w:eastAsia="Lucida Sans Unicode" w:cstheme="minorHAnsi"/>
          <w:kern w:val="3"/>
          <w:sz w:val="24"/>
          <w:szCs w:val="24"/>
          <w:lang w:eastAsia="zh-CN" w:bidi="hi-IN"/>
          <w14:ligatures w14:val="none"/>
        </w:rPr>
        <w:t>Szkoła Podstawowa nr 16, ul. Piasta Kołodzieja 7, 09-400 Płock</w:t>
      </w:r>
    </w:p>
    <w:p w14:paraId="384A413B" w14:textId="6FFE0CBF" w:rsidR="00A57CF3" w:rsidRPr="00D66E99" w:rsidRDefault="00A57CF3" w:rsidP="00237F4D">
      <w:pPr>
        <w:pStyle w:val="Akapitzlist"/>
        <w:numPr>
          <w:ilvl w:val="0"/>
          <w:numId w:val="22"/>
        </w:numPr>
        <w:spacing w:after="0" w:line="276" w:lineRule="auto"/>
        <w:ind w:left="714" w:hanging="357"/>
        <w:rPr>
          <w:rFonts w:eastAsia="Lucida Sans Unicode" w:cstheme="minorHAnsi"/>
          <w:kern w:val="3"/>
          <w:sz w:val="24"/>
          <w:szCs w:val="24"/>
          <w:lang w:eastAsia="zh-CN" w:bidi="hi-IN"/>
          <w14:ligatures w14:val="none"/>
        </w:rPr>
      </w:pPr>
      <w:r w:rsidRPr="00D66E99">
        <w:rPr>
          <w:rFonts w:eastAsia="Lucida Sans Unicode" w:cstheme="minorHAnsi"/>
          <w:kern w:val="3"/>
          <w:sz w:val="24"/>
          <w:szCs w:val="24"/>
          <w:lang w:eastAsia="zh-CN" w:bidi="hi-IN"/>
          <w14:ligatures w14:val="none"/>
        </w:rPr>
        <w:t>Zespół Szkól Zawodowych im. Marii Skłodowskiej – Curie, ul. Narodowych Sił Zbrojnych 7, 09-400 Płock</w:t>
      </w:r>
    </w:p>
    <w:p w14:paraId="3A90AF06" w14:textId="77777777" w:rsidR="00B01372" w:rsidRPr="00D66E99" w:rsidRDefault="00B01372" w:rsidP="00B01372">
      <w:pPr>
        <w:pStyle w:val="TableContents"/>
        <w:jc w:val="both"/>
        <w:rPr>
          <w:rFonts w:asciiTheme="minorHAnsi" w:hAnsiTheme="minorHAnsi" w:cstheme="minorHAnsi"/>
        </w:rPr>
      </w:pPr>
    </w:p>
    <w:p w14:paraId="306673F8" w14:textId="4AE6A2B5" w:rsidR="000A2BD3" w:rsidRPr="00CA542D" w:rsidRDefault="006F64EC" w:rsidP="001A066A">
      <w:pPr>
        <w:pStyle w:val="TableContents"/>
        <w:jc w:val="both"/>
        <w:rPr>
          <w:rFonts w:cstheme="minorHAnsi"/>
        </w:rPr>
      </w:pPr>
      <w:r w:rsidRPr="00D66E99">
        <w:rPr>
          <w:rFonts w:asciiTheme="minorHAnsi" w:hAnsiTheme="minorHAnsi" w:cstheme="minorHAnsi"/>
          <w:b/>
          <w:bCs/>
        </w:rPr>
        <w:t xml:space="preserve">Spis obiektów wraz </w:t>
      </w:r>
      <w:r w:rsidRPr="001A066A">
        <w:rPr>
          <w:rFonts w:asciiTheme="minorHAnsi" w:hAnsiTheme="minorHAnsi" w:cstheme="minorHAnsi"/>
          <w:b/>
          <w:bCs/>
        </w:rPr>
        <w:t xml:space="preserve">z </w:t>
      </w:r>
      <w:r w:rsidR="00031A64" w:rsidRPr="001A066A">
        <w:rPr>
          <w:rFonts w:asciiTheme="minorHAnsi" w:hAnsiTheme="minorHAnsi" w:cstheme="minorHAnsi"/>
          <w:b/>
          <w:bCs/>
        </w:rPr>
        <w:t xml:space="preserve">danymi dotyczącymi mocy zamówionej, koszty i ilość zużycia za energii elektrycznej, w tym energii biernej </w:t>
      </w:r>
      <w:r w:rsidRPr="001A066A">
        <w:rPr>
          <w:rFonts w:asciiTheme="minorHAnsi" w:hAnsiTheme="minorHAnsi" w:cstheme="minorHAnsi"/>
          <w:b/>
          <w:bCs/>
        </w:rPr>
        <w:t xml:space="preserve">za okres ostatnich 12 miesięcy </w:t>
      </w:r>
      <w:r w:rsidR="00031A64" w:rsidRPr="001A066A">
        <w:rPr>
          <w:rFonts w:asciiTheme="minorHAnsi" w:hAnsiTheme="minorHAnsi" w:cstheme="minorHAnsi"/>
          <w:b/>
          <w:bCs/>
        </w:rPr>
        <w:t xml:space="preserve">zawarto w </w:t>
      </w:r>
      <w:r w:rsidRPr="001A066A">
        <w:rPr>
          <w:rFonts w:asciiTheme="minorHAnsi" w:hAnsiTheme="minorHAnsi" w:cstheme="minorHAnsi"/>
          <w:b/>
          <w:bCs/>
        </w:rPr>
        <w:t>załącznik</w:t>
      </w:r>
      <w:r w:rsidR="00031A64" w:rsidRPr="001A066A">
        <w:rPr>
          <w:rFonts w:asciiTheme="minorHAnsi" w:hAnsiTheme="minorHAnsi" w:cstheme="minorHAnsi"/>
          <w:b/>
          <w:bCs/>
        </w:rPr>
        <w:t>u</w:t>
      </w:r>
      <w:r w:rsidRPr="001A066A">
        <w:rPr>
          <w:rFonts w:asciiTheme="minorHAnsi" w:hAnsiTheme="minorHAnsi" w:cstheme="minorHAnsi"/>
          <w:b/>
          <w:bCs/>
        </w:rPr>
        <w:t xml:space="preserve"> </w:t>
      </w:r>
      <w:r w:rsidR="00031A64" w:rsidRPr="001A066A">
        <w:rPr>
          <w:rFonts w:asciiTheme="minorHAnsi" w:hAnsiTheme="minorHAnsi" w:cstheme="minorHAnsi"/>
          <w:b/>
          <w:bCs/>
        </w:rPr>
        <w:t xml:space="preserve">nr 1 </w:t>
      </w:r>
      <w:r w:rsidRPr="001A066A">
        <w:rPr>
          <w:rFonts w:asciiTheme="minorHAnsi" w:hAnsiTheme="minorHAnsi" w:cstheme="minorHAnsi"/>
          <w:b/>
          <w:bCs/>
        </w:rPr>
        <w:t xml:space="preserve">do </w:t>
      </w:r>
      <w:r w:rsidR="00315CF7">
        <w:rPr>
          <w:rFonts w:asciiTheme="minorHAnsi" w:hAnsiTheme="minorHAnsi" w:cstheme="minorHAnsi"/>
          <w:b/>
          <w:bCs/>
        </w:rPr>
        <w:t>OPZ.</w:t>
      </w:r>
    </w:p>
    <w:p w14:paraId="5D2793CF" w14:textId="77777777" w:rsidR="006F64EC" w:rsidRPr="009C54D9" w:rsidRDefault="006F64EC" w:rsidP="006F64EC">
      <w:pPr>
        <w:pStyle w:val="Akapitzlist"/>
        <w:jc w:val="both"/>
        <w:rPr>
          <w:sz w:val="24"/>
          <w:szCs w:val="24"/>
        </w:rPr>
      </w:pPr>
    </w:p>
    <w:p w14:paraId="316CFBAE" w14:textId="75ACE496" w:rsidR="0084795F" w:rsidRPr="001A066A" w:rsidRDefault="0084795F" w:rsidP="001A066A">
      <w:pPr>
        <w:pStyle w:val="Akapitzlist"/>
        <w:numPr>
          <w:ilvl w:val="0"/>
          <w:numId w:val="10"/>
        </w:numPr>
        <w:rPr>
          <w:b/>
          <w:bCs/>
          <w:sz w:val="24"/>
          <w:szCs w:val="24"/>
        </w:rPr>
      </w:pPr>
      <w:r w:rsidRPr="001A066A">
        <w:rPr>
          <w:b/>
          <w:bCs/>
          <w:sz w:val="24"/>
          <w:szCs w:val="24"/>
        </w:rPr>
        <w:t>Termin wykonania zamówienia</w:t>
      </w:r>
    </w:p>
    <w:p w14:paraId="5F03B73B" w14:textId="77777777" w:rsidR="006F64EC" w:rsidRPr="009C54D9" w:rsidRDefault="006F64EC" w:rsidP="006F64EC">
      <w:pPr>
        <w:pStyle w:val="Akapitzlist"/>
        <w:rPr>
          <w:b/>
          <w:bCs/>
          <w:sz w:val="24"/>
          <w:szCs w:val="24"/>
        </w:rPr>
      </w:pPr>
    </w:p>
    <w:p w14:paraId="00C1125E" w14:textId="7F3A2C88" w:rsidR="006F64EC" w:rsidRPr="009C54D9" w:rsidRDefault="006F64EC" w:rsidP="00BD2F31">
      <w:pPr>
        <w:pStyle w:val="Akapitzlist"/>
        <w:ind w:left="1080"/>
        <w:jc w:val="both"/>
        <w:rPr>
          <w:sz w:val="24"/>
          <w:szCs w:val="24"/>
        </w:rPr>
      </w:pPr>
      <w:r w:rsidRPr="009C54D9">
        <w:rPr>
          <w:sz w:val="24"/>
          <w:szCs w:val="24"/>
        </w:rPr>
        <w:t xml:space="preserve">Termin realizacji zamówienia </w:t>
      </w:r>
      <w:r w:rsidR="00A25A63" w:rsidRPr="009C54D9">
        <w:rPr>
          <w:sz w:val="24"/>
          <w:szCs w:val="24"/>
        </w:rPr>
        <w:t>–</w:t>
      </w:r>
      <w:r w:rsidRPr="009C54D9">
        <w:rPr>
          <w:sz w:val="24"/>
          <w:szCs w:val="24"/>
        </w:rPr>
        <w:t xml:space="preserve"> </w:t>
      </w:r>
      <w:r w:rsidR="00A25A63" w:rsidRPr="009C54D9">
        <w:rPr>
          <w:b/>
          <w:bCs/>
          <w:sz w:val="24"/>
          <w:szCs w:val="24"/>
        </w:rPr>
        <w:t xml:space="preserve">do </w:t>
      </w:r>
      <w:r w:rsidR="0088430E" w:rsidRPr="009C54D9">
        <w:rPr>
          <w:b/>
          <w:bCs/>
          <w:sz w:val="24"/>
          <w:szCs w:val="24"/>
        </w:rPr>
        <w:t>29</w:t>
      </w:r>
      <w:r w:rsidR="00A25A63" w:rsidRPr="009C54D9">
        <w:rPr>
          <w:b/>
          <w:bCs/>
          <w:sz w:val="24"/>
          <w:szCs w:val="24"/>
        </w:rPr>
        <w:t>.11.2024 r.</w:t>
      </w:r>
    </w:p>
    <w:p w14:paraId="06A74406" w14:textId="77777777" w:rsidR="006F64EC" w:rsidRPr="009C54D9" w:rsidRDefault="006F64EC" w:rsidP="006F64EC">
      <w:pPr>
        <w:pStyle w:val="Akapitzlist"/>
        <w:rPr>
          <w:sz w:val="24"/>
          <w:szCs w:val="24"/>
        </w:rPr>
      </w:pPr>
    </w:p>
    <w:p w14:paraId="2317BB79" w14:textId="77777777" w:rsidR="00DB6658" w:rsidRPr="009C54D9" w:rsidRDefault="00DB6658" w:rsidP="001A066A">
      <w:pPr>
        <w:pStyle w:val="Akapitzlist"/>
        <w:numPr>
          <w:ilvl w:val="0"/>
          <w:numId w:val="10"/>
        </w:numPr>
        <w:rPr>
          <w:b/>
          <w:bCs/>
          <w:sz w:val="24"/>
          <w:szCs w:val="24"/>
        </w:rPr>
      </w:pPr>
      <w:r w:rsidRPr="009C54D9">
        <w:rPr>
          <w:b/>
          <w:bCs/>
          <w:sz w:val="24"/>
          <w:szCs w:val="24"/>
        </w:rPr>
        <w:t>Warunki i wymagania wykonania zadania</w:t>
      </w:r>
    </w:p>
    <w:p w14:paraId="756FAC0C" w14:textId="77777777" w:rsidR="00DB6658" w:rsidRPr="009C54D9" w:rsidRDefault="00DB6658" w:rsidP="00DB6658">
      <w:pPr>
        <w:pStyle w:val="Akapitzlist"/>
        <w:jc w:val="both"/>
        <w:rPr>
          <w:b/>
          <w:bCs/>
          <w:sz w:val="24"/>
          <w:szCs w:val="24"/>
        </w:rPr>
      </w:pPr>
    </w:p>
    <w:p w14:paraId="144C7547" w14:textId="361C9AD9" w:rsidR="00DB6658" w:rsidRPr="009C54D9" w:rsidRDefault="00DB6658" w:rsidP="003A2857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9C54D9">
        <w:rPr>
          <w:sz w:val="24"/>
          <w:szCs w:val="24"/>
        </w:rPr>
        <w:t>Wartość wyjściowa zostanie określona dla każdego obiektu na podstawie pomiarów, dokumentów rozliczeniowych oraz kosztów energii biernej, przekazanych przez Zamawiającego, ustalonych na podstawie danych od Operator</w:t>
      </w:r>
      <w:r w:rsidR="00031A64">
        <w:rPr>
          <w:sz w:val="24"/>
          <w:szCs w:val="24"/>
        </w:rPr>
        <w:t>ów</w:t>
      </w:r>
      <w:r w:rsidRPr="009C54D9">
        <w:rPr>
          <w:sz w:val="24"/>
          <w:szCs w:val="24"/>
        </w:rPr>
        <w:t xml:space="preserve"> Sieci Dystrybucyjnej wynikających z faktur za okres odpowiedni do zapewnienia prawidłowego wyboru kompensatorów,</w:t>
      </w:r>
    </w:p>
    <w:p w14:paraId="29F6EC72" w14:textId="66816887" w:rsidR="00A32EE7" w:rsidRPr="009C54D9" w:rsidRDefault="00C42E61" w:rsidP="00A32EE7">
      <w:pPr>
        <w:pStyle w:val="Akapitzlist"/>
        <w:numPr>
          <w:ilvl w:val="0"/>
          <w:numId w:val="18"/>
        </w:numPr>
        <w:jc w:val="both"/>
        <w:rPr>
          <w:sz w:val="24"/>
          <w:szCs w:val="24"/>
        </w:rPr>
      </w:pPr>
      <w:r w:rsidRPr="009C54D9">
        <w:rPr>
          <w:sz w:val="24"/>
          <w:szCs w:val="24"/>
        </w:rPr>
        <w:t>Wykonawca odbierze</w:t>
      </w:r>
      <w:r w:rsidR="00A32EE7" w:rsidRPr="009C54D9">
        <w:rPr>
          <w:sz w:val="24"/>
          <w:szCs w:val="24"/>
        </w:rPr>
        <w:t xml:space="preserve"> od Zamawiającego dokumen</w:t>
      </w:r>
      <w:r w:rsidRPr="009C54D9">
        <w:rPr>
          <w:sz w:val="24"/>
          <w:szCs w:val="24"/>
        </w:rPr>
        <w:t>ty</w:t>
      </w:r>
      <w:r w:rsidR="00A32EE7" w:rsidRPr="009C54D9">
        <w:rPr>
          <w:sz w:val="24"/>
          <w:szCs w:val="24"/>
        </w:rPr>
        <w:t xml:space="preserve"> rozliczeniow</w:t>
      </w:r>
      <w:r w:rsidRPr="009C54D9">
        <w:rPr>
          <w:sz w:val="24"/>
          <w:szCs w:val="24"/>
        </w:rPr>
        <w:t>e</w:t>
      </w:r>
      <w:r w:rsidR="00A32EE7" w:rsidRPr="009C54D9">
        <w:rPr>
          <w:sz w:val="24"/>
          <w:szCs w:val="24"/>
        </w:rPr>
        <w:t xml:space="preserve"> (faktur</w:t>
      </w:r>
      <w:r w:rsidR="009C54D9">
        <w:rPr>
          <w:sz w:val="24"/>
          <w:szCs w:val="24"/>
        </w:rPr>
        <w:t>y</w:t>
      </w:r>
      <w:r w:rsidR="00A32EE7" w:rsidRPr="009C54D9">
        <w:rPr>
          <w:sz w:val="24"/>
          <w:szCs w:val="24"/>
        </w:rPr>
        <w:t>) za okres odpowiedni do zapewnienia prawidłowego wyboru kompensatorów oraz uzyska od Zamawiającego wszystki</w:t>
      </w:r>
      <w:r w:rsidRPr="009C54D9">
        <w:rPr>
          <w:sz w:val="24"/>
          <w:szCs w:val="24"/>
        </w:rPr>
        <w:t>e</w:t>
      </w:r>
      <w:r w:rsidR="00A32EE7" w:rsidRPr="009C54D9">
        <w:rPr>
          <w:sz w:val="24"/>
          <w:szCs w:val="24"/>
        </w:rPr>
        <w:t xml:space="preserve"> inn</w:t>
      </w:r>
      <w:r w:rsidRPr="009C54D9">
        <w:rPr>
          <w:sz w:val="24"/>
          <w:szCs w:val="24"/>
        </w:rPr>
        <w:t>e</w:t>
      </w:r>
      <w:r w:rsidR="00A32EE7" w:rsidRPr="009C54D9">
        <w:rPr>
          <w:sz w:val="24"/>
          <w:szCs w:val="24"/>
        </w:rPr>
        <w:t xml:space="preserve"> informacj</w:t>
      </w:r>
      <w:r w:rsidRPr="009C54D9">
        <w:rPr>
          <w:sz w:val="24"/>
          <w:szCs w:val="24"/>
        </w:rPr>
        <w:t>e</w:t>
      </w:r>
      <w:r w:rsidR="00A32EE7" w:rsidRPr="009C54D9">
        <w:rPr>
          <w:sz w:val="24"/>
          <w:szCs w:val="24"/>
        </w:rPr>
        <w:t xml:space="preserve"> niezbędn</w:t>
      </w:r>
      <w:r w:rsidRPr="009C54D9">
        <w:rPr>
          <w:sz w:val="24"/>
          <w:szCs w:val="24"/>
        </w:rPr>
        <w:t>e</w:t>
      </w:r>
      <w:r w:rsidR="00A32EE7" w:rsidRPr="009C54D9">
        <w:rPr>
          <w:sz w:val="24"/>
          <w:szCs w:val="24"/>
        </w:rPr>
        <w:t xml:space="preserve"> do prawidłowego wykonania Przedmiotu Umowy, w tym badań i pomiarów,</w:t>
      </w:r>
    </w:p>
    <w:p w14:paraId="3F02DC07" w14:textId="2F1547B1" w:rsidR="003A2857" w:rsidRPr="009C54D9" w:rsidRDefault="00DB6658" w:rsidP="003A2857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9C54D9">
        <w:rPr>
          <w:rFonts w:cstheme="minorHAnsi"/>
          <w:sz w:val="24"/>
          <w:szCs w:val="24"/>
        </w:rPr>
        <w:t>P</w:t>
      </w:r>
      <w:r w:rsidR="003A2857" w:rsidRPr="009C54D9">
        <w:rPr>
          <w:rFonts w:cstheme="minorHAnsi"/>
          <w:sz w:val="24"/>
          <w:szCs w:val="24"/>
        </w:rPr>
        <w:t>omiar</w:t>
      </w:r>
      <w:r w:rsidRPr="009C54D9">
        <w:rPr>
          <w:rFonts w:cstheme="minorHAnsi"/>
          <w:sz w:val="24"/>
          <w:szCs w:val="24"/>
        </w:rPr>
        <w:t>y</w:t>
      </w:r>
      <w:r w:rsidR="003A2857" w:rsidRPr="009C54D9">
        <w:rPr>
          <w:rFonts w:cstheme="minorHAnsi"/>
          <w:sz w:val="24"/>
          <w:szCs w:val="24"/>
        </w:rPr>
        <w:t xml:space="preserve"> należy wykonać certyfikowanym układem pomiarowym zgodnym z PN oraz aktualnym świadectwem certyfikującym,</w:t>
      </w:r>
    </w:p>
    <w:p w14:paraId="6BBFD71A" w14:textId="63A8541A" w:rsidR="003A2857" w:rsidRPr="009C54D9" w:rsidRDefault="00DB6658" w:rsidP="003A2857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9C54D9">
        <w:rPr>
          <w:rFonts w:cstheme="minorHAnsi"/>
          <w:sz w:val="24"/>
          <w:szCs w:val="24"/>
        </w:rPr>
        <w:t>P</w:t>
      </w:r>
      <w:r w:rsidR="003A2857" w:rsidRPr="009C54D9">
        <w:rPr>
          <w:rFonts w:cstheme="minorHAnsi"/>
          <w:sz w:val="24"/>
          <w:szCs w:val="24"/>
        </w:rPr>
        <w:t>omiar</w:t>
      </w:r>
      <w:r w:rsidRPr="009C54D9">
        <w:rPr>
          <w:rFonts w:cstheme="minorHAnsi"/>
          <w:sz w:val="24"/>
          <w:szCs w:val="24"/>
        </w:rPr>
        <w:t>y</w:t>
      </w:r>
      <w:r w:rsidR="003A2857" w:rsidRPr="009C54D9">
        <w:rPr>
          <w:rFonts w:cstheme="minorHAnsi"/>
          <w:sz w:val="24"/>
          <w:szCs w:val="24"/>
        </w:rPr>
        <w:t xml:space="preserve"> należy wykonać poprzez ciągłą rejestrację parametrów sieci, przez okres nie krótszy niż 12dni 24hh/dobę na wszystkich fazach jednocześnie,</w:t>
      </w:r>
    </w:p>
    <w:p w14:paraId="39ABE320" w14:textId="5E034601" w:rsidR="003A2857" w:rsidRPr="009C54D9" w:rsidRDefault="00AF020C" w:rsidP="003A2857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9C54D9">
        <w:rPr>
          <w:rFonts w:cstheme="minorHAnsi"/>
          <w:sz w:val="24"/>
          <w:szCs w:val="24"/>
        </w:rPr>
        <w:t>P</w:t>
      </w:r>
      <w:r w:rsidR="003A2857" w:rsidRPr="009C54D9">
        <w:rPr>
          <w:rFonts w:cstheme="minorHAnsi"/>
          <w:sz w:val="24"/>
          <w:szCs w:val="24"/>
        </w:rPr>
        <w:t>odłączenie aparatury pomiarowej oraz wykonanie pomiarów nie może skutkować powstaniem przerw w zasilaniu odbiorców Zamawiającego,</w:t>
      </w:r>
    </w:p>
    <w:p w14:paraId="12352502" w14:textId="6B102A4D" w:rsidR="003A2857" w:rsidRPr="009C54D9" w:rsidRDefault="00AF020C" w:rsidP="003A2857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9C54D9">
        <w:rPr>
          <w:rFonts w:cstheme="minorHAnsi"/>
          <w:sz w:val="24"/>
          <w:szCs w:val="24"/>
        </w:rPr>
        <w:t>U</w:t>
      </w:r>
      <w:r w:rsidR="003A2857" w:rsidRPr="009C54D9">
        <w:rPr>
          <w:rFonts w:cstheme="minorHAnsi"/>
          <w:sz w:val="24"/>
          <w:szCs w:val="24"/>
        </w:rPr>
        <w:t xml:space="preserve">kład kompensacji należy dobrać na podstawie analizy wyników pomiarów elektrycznych z analizatora parametrów sieci z uwzględnieniem zmian wartości: prądu, napięcia, mocy czynnej i biernej cos(φ), </w:t>
      </w:r>
      <w:proofErr w:type="spellStart"/>
      <w:r w:rsidR="003A2857" w:rsidRPr="009C54D9">
        <w:rPr>
          <w:rFonts w:cstheme="minorHAnsi"/>
          <w:sz w:val="24"/>
          <w:szCs w:val="24"/>
        </w:rPr>
        <w:t>tg</w:t>
      </w:r>
      <w:proofErr w:type="spellEnd"/>
      <w:r w:rsidR="003A2857" w:rsidRPr="009C54D9">
        <w:rPr>
          <w:rFonts w:cstheme="minorHAnsi"/>
          <w:sz w:val="24"/>
          <w:szCs w:val="24"/>
        </w:rPr>
        <w:t>(φ) oraz wartości THD,</w:t>
      </w:r>
    </w:p>
    <w:p w14:paraId="1BD98429" w14:textId="47ECF7DD" w:rsidR="003A2857" w:rsidRPr="009C54D9" w:rsidRDefault="00AF020C" w:rsidP="003A2857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9C54D9">
        <w:rPr>
          <w:rFonts w:cstheme="minorHAnsi"/>
          <w:sz w:val="24"/>
          <w:szCs w:val="24"/>
        </w:rPr>
        <w:t>P</w:t>
      </w:r>
      <w:r w:rsidR="003A2857" w:rsidRPr="009C54D9">
        <w:rPr>
          <w:rFonts w:cstheme="minorHAnsi"/>
          <w:sz w:val="24"/>
          <w:szCs w:val="24"/>
        </w:rPr>
        <w:t>o wykonaniu pomiarów parametrów sieci, Wykonawca przedstawi Zamawiającemu do akceptacji dobraną wartość mocy biernej urządzenia kompensującego oraz miejsce jego montażu</w:t>
      </w:r>
      <w:r w:rsidR="00031A64">
        <w:rPr>
          <w:rFonts w:cstheme="minorHAnsi"/>
          <w:sz w:val="24"/>
          <w:szCs w:val="24"/>
        </w:rPr>
        <w:t xml:space="preserve"> z uwzględnieniem technicznych możliwości dla każdego obiektu</w:t>
      </w:r>
      <w:r w:rsidR="003A2857" w:rsidRPr="009C54D9">
        <w:rPr>
          <w:rFonts w:cstheme="minorHAnsi"/>
          <w:sz w:val="24"/>
          <w:szCs w:val="24"/>
        </w:rPr>
        <w:t>,</w:t>
      </w:r>
    </w:p>
    <w:p w14:paraId="02AFE8D9" w14:textId="633BE75E" w:rsidR="003A2857" w:rsidRPr="009C54D9" w:rsidRDefault="00AF020C" w:rsidP="003A2857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9C54D9">
        <w:rPr>
          <w:rFonts w:cstheme="minorHAnsi"/>
          <w:sz w:val="24"/>
          <w:szCs w:val="24"/>
        </w:rPr>
        <w:t>W</w:t>
      </w:r>
      <w:r w:rsidR="003A2857" w:rsidRPr="009C54D9">
        <w:rPr>
          <w:rFonts w:cstheme="minorHAnsi"/>
          <w:sz w:val="24"/>
          <w:szCs w:val="24"/>
        </w:rPr>
        <w:t>szystkie roboty należy wykonać zgodnie z wiedzą techniczną, zasadami sztuki budowlanej, obowiązującymi normami i przepisami prawa budowlanego,</w:t>
      </w:r>
    </w:p>
    <w:p w14:paraId="38F1937B" w14:textId="63DC752D" w:rsidR="00AF020C" w:rsidRPr="009C54D9" w:rsidRDefault="003A2857" w:rsidP="003A2857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9C54D9">
        <w:rPr>
          <w:rFonts w:cstheme="minorHAnsi"/>
          <w:sz w:val="24"/>
          <w:szCs w:val="24"/>
        </w:rPr>
        <w:t>Zamawiający wymaga</w:t>
      </w:r>
      <w:r w:rsidR="000B6AFC" w:rsidRPr="009C54D9">
        <w:rPr>
          <w:rFonts w:cstheme="minorHAnsi"/>
          <w:sz w:val="24"/>
          <w:szCs w:val="24"/>
        </w:rPr>
        <w:t>,</w:t>
      </w:r>
      <w:r w:rsidRPr="009C54D9">
        <w:rPr>
          <w:rFonts w:cstheme="minorHAnsi"/>
          <w:sz w:val="24"/>
          <w:szCs w:val="24"/>
        </w:rPr>
        <w:t xml:space="preserve"> aby</w:t>
      </w:r>
      <w:r w:rsidR="00AF020C" w:rsidRPr="009C54D9">
        <w:rPr>
          <w:rFonts w:cstheme="minorHAnsi"/>
          <w:sz w:val="24"/>
          <w:szCs w:val="24"/>
        </w:rPr>
        <w:t xml:space="preserve"> Wykonawca dysponował personelem</w:t>
      </w:r>
      <w:r w:rsidR="001A066A">
        <w:rPr>
          <w:rFonts w:cstheme="minorHAnsi"/>
          <w:sz w:val="24"/>
          <w:szCs w:val="24"/>
        </w:rPr>
        <w:t xml:space="preserve"> </w:t>
      </w:r>
      <w:r w:rsidR="00AF020C" w:rsidRPr="009C54D9">
        <w:rPr>
          <w:rFonts w:cstheme="minorHAnsi"/>
          <w:sz w:val="24"/>
          <w:szCs w:val="24"/>
        </w:rPr>
        <w:t>z odpowiednimi uprawnieniami, doświadczeniem niezbędnym</w:t>
      </w:r>
      <w:r w:rsidR="001A066A">
        <w:rPr>
          <w:rFonts w:cstheme="minorHAnsi"/>
          <w:sz w:val="24"/>
          <w:szCs w:val="24"/>
        </w:rPr>
        <w:t>i</w:t>
      </w:r>
      <w:r w:rsidR="00AF020C" w:rsidRPr="009C54D9">
        <w:rPr>
          <w:rFonts w:cstheme="minorHAnsi"/>
          <w:sz w:val="24"/>
          <w:szCs w:val="24"/>
        </w:rPr>
        <w:t xml:space="preserve"> do należytego wykonania przedmiotu Umowy, w tym:</w:t>
      </w:r>
    </w:p>
    <w:p w14:paraId="76268A41" w14:textId="28585085" w:rsidR="00AF020C" w:rsidRPr="009C54D9" w:rsidRDefault="00C42E61" w:rsidP="00AF020C">
      <w:pPr>
        <w:pStyle w:val="Akapitzlist"/>
        <w:numPr>
          <w:ilvl w:val="1"/>
          <w:numId w:val="18"/>
        </w:numPr>
        <w:jc w:val="both"/>
        <w:rPr>
          <w:rFonts w:cstheme="minorHAnsi"/>
          <w:sz w:val="24"/>
          <w:szCs w:val="24"/>
        </w:rPr>
      </w:pPr>
      <w:r w:rsidRPr="009C54D9">
        <w:rPr>
          <w:rFonts w:cstheme="minorHAnsi"/>
          <w:sz w:val="24"/>
          <w:szCs w:val="24"/>
        </w:rPr>
        <w:t>w</w:t>
      </w:r>
      <w:r w:rsidR="00AF020C" w:rsidRPr="009C54D9">
        <w:rPr>
          <w:rFonts w:cstheme="minorHAnsi"/>
          <w:sz w:val="24"/>
          <w:szCs w:val="24"/>
        </w:rPr>
        <w:t>ykonanie pomiarów zespołem min</w:t>
      </w:r>
      <w:r w:rsidR="00031A64">
        <w:rPr>
          <w:rFonts w:cstheme="minorHAnsi"/>
          <w:sz w:val="24"/>
          <w:szCs w:val="24"/>
        </w:rPr>
        <w:t>.</w:t>
      </w:r>
      <w:r w:rsidR="00AF020C" w:rsidRPr="009C54D9">
        <w:rPr>
          <w:rFonts w:cstheme="minorHAnsi"/>
          <w:sz w:val="24"/>
          <w:szCs w:val="24"/>
        </w:rPr>
        <w:t xml:space="preserve"> 2 osobowym posiadającym świadectwa kwalifikacyjne </w:t>
      </w:r>
      <w:r w:rsidR="003A2857" w:rsidRPr="009C54D9">
        <w:rPr>
          <w:rFonts w:cstheme="minorHAnsi"/>
          <w:sz w:val="24"/>
          <w:szCs w:val="24"/>
        </w:rPr>
        <w:t xml:space="preserve">E do 1 </w:t>
      </w:r>
      <w:proofErr w:type="spellStart"/>
      <w:r w:rsidR="003A2857" w:rsidRPr="009C54D9">
        <w:rPr>
          <w:rFonts w:cstheme="minorHAnsi"/>
          <w:sz w:val="24"/>
          <w:szCs w:val="24"/>
        </w:rPr>
        <w:t>kV</w:t>
      </w:r>
      <w:proofErr w:type="spellEnd"/>
      <w:r w:rsidR="003A2857" w:rsidRPr="009C54D9">
        <w:rPr>
          <w:rFonts w:cstheme="minorHAnsi"/>
          <w:sz w:val="24"/>
          <w:szCs w:val="24"/>
        </w:rPr>
        <w:t xml:space="preserve"> , oraz D do 1 </w:t>
      </w:r>
      <w:proofErr w:type="spellStart"/>
      <w:r w:rsidR="003A2857" w:rsidRPr="009C54D9">
        <w:rPr>
          <w:rFonts w:cstheme="minorHAnsi"/>
          <w:sz w:val="24"/>
          <w:szCs w:val="24"/>
        </w:rPr>
        <w:t>kV</w:t>
      </w:r>
      <w:proofErr w:type="spellEnd"/>
      <w:r w:rsidR="00AF020C" w:rsidRPr="009C54D9">
        <w:rPr>
          <w:rFonts w:cstheme="minorHAnsi"/>
          <w:sz w:val="24"/>
          <w:szCs w:val="24"/>
        </w:rPr>
        <w:t>,</w:t>
      </w:r>
    </w:p>
    <w:p w14:paraId="6F2545C1" w14:textId="77777777" w:rsidR="00AF020C" w:rsidRPr="009C54D9" w:rsidRDefault="00AF020C" w:rsidP="00AF020C">
      <w:pPr>
        <w:pStyle w:val="Akapitzlist"/>
        <w:numPr>
          <w:ilvl w:val="1"/>
          <w:numId w:val="18"/>
        </w:numPr>
        <w:jc w:val="both"/>
        <w:rPr>
          <w:rFonts w:cstheme="minorHAnsi"/>
          <w:sz w:val="24"/>
          <w:szCs w:val="24"/>
        </w:rPr>
      </w:pPr>
      <w:r w:rsidRPr="009C54D9">
        <w:rPr>
          <w:rFonts w:cstheme="minorHAnsi"/>
          <w:sz w:val="24"/>
          <w:szCs w:val="24"/>
        </w:rPr>
        <w:t>doświadczeniem w montażu, demontażu oraz konfiguracji urządzeń kompensacyjnych w instalacjach elektroenergetycznych,</w:t>
      </w:r>
    </w:p>
    <w:p w14:paraId="641EEEAD" w14:textId="77777777" w:rsidR="00AF020C" w:rsidRPr="009C54D9" w:rsidRDefault="00AF020C" w:rsidP="00AF020C">
      <w:pPr>
        <w:pStyle w:val="Akapitzlist"/>
        <w:numPr>
          <w:ilvl w:val="1"/>
          <w:numId w:val="18"/>
        </w:numPr>
        <w:jc w:val="both"/>
        <w:rPr>
          <w:rFonts w:cstheme="minorHAnsi"/>
          <w:sz w:val="24"/>
          <w:szCs w:val="24"/>
        </w:rPr>
      </w:pPr>
      <w:r w:rsidRPr="009C54D9">
        <w:rPr>
          <w:rFonts w:cstheme="minorHAnsi"/>
          <w:sz w:val="24"/>
          <w:szCs w:val="24"/>
        </w:rPr>
        <w:t>kwalifikacjami w zakresie wykonywania pomiarów oraz analiz parametrów sieci elektrycznej;</w:t>
      </w:r>
    </w:p>
    <w:p w14:paraId="7D1DEE81" w14:textId="77777777" w:rsidR="00AF020C" w:rsidRPr="009C54D9" w:rsidRDefault="00AF020C" w:rsidP="00AF020C">
      <w:pPr>
        <w:pStyle w:val="Akapitzlist"/>
        <w:numPr>
          <w:ilvl w:val="1"/>
          <w:numId w:val="18"/>
        </w:numPr>
        <w:jc w:val="both"/>
        <w:rPr>
          <w:rFonts w:cstheme="minorHAnsi"/>
          <w:sz w:val="24"/>
          <w:szCs w:val="24"/>
        </w:rPr>
      </w:pPr>
      <w:r w:rsidRPr="009C54D9">
        <w:rPr>
          <w:rFonts w:cstheme="minorHAnsi"/>
          <w:sz w:val="24"/>
          <w:szCs w:val="24"/>
        </w:rPr>
        <w:t>znajomością przepisów dotyczących bezpieczeństwa i higieny pracy (BHP) oraz przepisów ochrony środowiska,</w:t>
      </w:r>
    </w:p>
    <w:p w14:paraId="1C0D54A7" w14:textId="49B52A2B" w:rsidR="00AF020C" w:rsidRPr="00237F4D" w:rsidRDefault="00AF020C" w:rsidP="00237F4D">
      <w:pPr>
        <w:pStyle w:val="Akapitzlist"/>
        <w:numPr>
          <w:ilvl w:val="1"/>
          <w:numId w:val="18"/>
        </w:numPr>
        <w:jc w:val="both"/>
        <w:rPr>
          <w:rFonts w:cstheme="minorHAnsi"/>
          <w:sz w:val="24"/>
          <w:szCs w:val="24"/>
        </w:rPr>
      </w:pPr>
      <w:r w:rsidRPr="009C54D9">
        <w:rPr>
          <w:rFonts w:cstheme="minorHAnsi"/>
          <w:sz w:val="24"/>
          <w:szCs w:val="24"/>
        </w:rPr>
        <w:t>analizę dokumentów rozliczeniowych</w:t>
      </w:r>
      <w:r w:rsidR="00037C42">
        <w:rPr>
          <w:rFonts w:cstheme="minorHAnsi"/>
          <w:sz w:val="24"/>
          <w:szCs w:val="24"/>
        </w:rPr>
        <w:t xml:space="preserve">, ustalenie przyczyny mocy biernej </w:t>
      </w:r>
      <w:r w:rsidRPr="009C54D9">
        <w:rPr>
          <w:rFonts w:cstheme="minorHAnsi"/>
          <w:sz w:val="24"/>
          <w:szCs w:val="24"/>
        </w:rPr>
        <w:t>oraz dobór urządzeń do kompensacji mocy biernej (indukcyjnej oraz pojemnościowej) w instalacjach elektrycznych dla obiektów</w:t>
      </w:r>
      <w:r w:rsidR="001A066A">
        <w:rPr>
          <w:rFonts w:cstheme="minorHAnsi"/>
          <w:sz w:val="24"/>
          <w:szCs w:val="24"/>
        </w:rPr>
        <w:t xml:space="preserve"> </w:t>
      </w:r>
      <w:r w:rsidR="00031A64">
        <w:rPr>
          <w:rFonts w:cstheme="minorHAnsi"/>
          <w:sz w:val="24"/>
          <w:szCs w:val="24"/>
        </w:rPr>
        <w:t>objętych zakresem rzeczowym przedmiotu zamówienia</w:t>
      </w:r>
      <w:r w:rsidRPr="009C54D9">
        <w:rPr>
          <w:rFonts w:cstheme="minorHAnsi"/>
          <w:sz w:val="24"/>
          <w:szCs w:val="24"/>
        </w:rPr>
        <w:t xml:space="preserve"> dokona osoba posiadającą odpowiednie do zakresu robót uprawnienia budowlane do projektowania w zakresie sieci, instalacji  i urządzeń elektrycznych i elektroenergetycznych lub odpowiadające im ważne uprawnienia budowlane do projektowania, które zostały wydane na podstawie wcześniej obowiązujących przepisów, upoważniające do projektowania w branży elektrycznej i elektroenergetycznej</w:t>
      </w:r>
      <w:r w:rsidR="00237F4D">
        <w:rPr>
          <w:rFonts w:cstheme="minorHAnsi"/>
          <w:sz w:val="24"/>
          <w:szCs w:val="24"/>
        </w:rPr>
        <w:t xml:space="preserve"> -  </w:t>
      </w:r>
      <w:r w:rsidR="00237F4D" w:rsidRPr="00237F4D">
        <w:rPr>
          <w:rFonts w:cstheme="minorHAnsi"/>
          <w:sz w:val="24"/>
          <w:szCs w:val="24"/>
        </w:rPr>
        <w:t xml:space="preserve">uprawnienia </w:t>
      </w:r>
      <w:r w:rsidR="00237F4D" w:rsidRPr="00237F4D">
        <w:rPr>
          <w:rFonts w:cstheme="minorHAnsi"/>
          <w:sz w:val="24"/>
          <w:szCs w:val="24"/>
        </w:rPr>
        <w:lastRenderedPageBreak/>
        <w:t>budowlane, zaświadczenie o przynależności do właściwej wg miejsca zamieszkania Izby Inżynierów Budownictwa, przedłożone zostaną Zamawiającemu w dwóch egzemplarzach w terminie 7 dni od daty zawarcia Umowy</w:t>
      </w:r>
      <w:r w:rsidR="00237F4D">
        <w:rPr>
          <w:rFonts w:cstheme="minorHAnsi"/>
          <w:sz w:val="24"/>
          <w:szCs w:val="24"/>
        </w:rPr>
        <w:t>,</w:t>
      </w:r>
    </w:p>
    <w:p w14:paraId="06DA9583" w14:textId="124A8209" w:rsidR="003A2857" w:rsidRPr="009C54D9" w:rsidRDefault="00AF020C" w:rsidP="003A2857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9C54D9">
        <w:rPr>
          <w:rFonts w:cstheme="minorHAnsi"/>
          <w:sz w:val="24"/>
          <w:szCs w:val="24"/>
        </w:rPr>
        <w:t xml:space="preserve"> Wykonawca </w:t>
      </w:r>
      <w:r w:rsidR="000B6AFC" w:rsidRPr="009C54D9">
        <w:rPr>
          <w:rFonts w:cstheme="minorHAnsi"/>
          <w:sz w:val="24"/>
          <w:szCs w:val="24"/>
        </w:rPr>
        <w:t>s</w:t>
      </w:r>
      <w:r w:rsidR="00A25A63" w:rsidRPr="009C54D9">
        <w:rPr>
          <w:rFonts w:cstheme="minorHAnsi"/>
          <w:sz w:val="24"/>
          <w:szCs w:val="24"/>
        </w:rPr>
        <w:t>porządz</w:t>
      </w:r>
      <w:r w:rsidR="00C42E61" w:rsidRPr="009C54D9">
        <w:rPr>
          <w:rFonts w:cstheme="minorHAnsi"/>
          <w:sz w:val="24"/>
          <w:szCs w:val="24"/>
        </w:rPr>
        <w:t>i</w:t>
      </w:r>
      <w:r w:rsidR="00A25A63" w:rsidRPr="009C54D9">
        <w:rPr>
          <w:rFonts w:cstheme="minorHAnsi"/>
          <w:sz w:val="24"/>
          <w:szCs w:val="24"/>
        </w:rPr>
        <w:t xml:space="preserve"> i </w:t>
      </w:r>
      <w:r w:rsidR="003A2857" w:rsidRPr="009C54D9">
        <w:rPr>
          <w:rFonts w:cstheme="minorHAnsi"/>
          <w:sz w:val="24"/>
          <w:szCs w:val="24"/>
        </w:rPr>
        <w:t>przeka</w:t>
      </w:r>
      <w:r w:rsidR="00C42E61" w:rsidRPr="009C54D9">
        <w:rPr>
          <w:rFonts w:cstheme="minorHAnsi"/>
          <w:sz w:val="24"/>
          <w:szCs w:val="24"/>
        </w:rPr>
        <w:t xml:space="preserve">że </w:t>
      </w:r>
      <w:r w:rsidR="003A2857" w:rsidRPr="009C54D9">
        <w:rPr>
          <w:rFonts w:cstheme="minorHAnsi"/>
          <w:sz w:val="24"/>
          <w:szCs w:val="24"/>
        </w:rPr>
        <w:t xml:space="preserve"> Zamawiającemu</w:t>
      </w:r>
      <w:r w:rsidRPr="009C54D9">
        <w:rPr>
          <w:rFonts w:cstheme="minorHAnsi"/>
          <w:sz w:val="24"/>
          <w:szCs w:val="24"/>
        </w:rPr>
        <w:t xml:space="preserve"> </w:t>
      </w:r>
      <w:r w:rsidR="003A2857" w:rsidRPr="009C54D9">
        <w:rPr>
          <w:rFonts w:cstheme="minorHAnsi"/>
          <w:sz w:val="24"/>
          <w:szCs w:val="24"/>
        </w:rPr>
        <w:t>dokumentacj</w:t>
      </w:r>
      <w:r w:rsidR="00C42E61" w:rsidRPr="009C54D9">
        <w:rPr>
          <w:rFonts w:cstheme="minorHAnsi"/>
          <w:sz w:val="24"/>
          <w:szCs w:val="24"/>
        </w:rPr>
        <w:t xml:space="preserve">e </w:t>
      </w:r>
      <w:r w:rsidRPr="009C54D9">
        <w:rPr>
          <w:rFonts w:cstheme="minorHAnsi"/>
          <w:sz w:val="24"/>
          <w:szCs w:val="24"/>
        </w:rPr>
        <w:t>z przeprowadzonych pomiarów zawierającej analizę dokumentów rozliczeniowych i dobór urządzeń do kompensacji mocy biernej (indukcyjnej oraz pojemnościowej) w instalacjach elektrycznych</w:t>
      </w:r>
      <w:r w:rsidR="00D64CD3">
        <w:rPr>
          <w:rFonts w:cstheme="minorHAnsi"/>
          <w:sz w:val="24"/>
          <w:szCs w:val="24"/>
        </w:rPr>
        <w:t xml:space="preserve"> </w:t>
      </w:r>
      <w:r w:rsidR="00D64CD3" w:rsidRPr="00237F4D">
        <w:rPr>
          <w:rFonts w:cstheme="minorHAnsi"/>
          <w:sz w:val="24"/>
          <w:szCs w:val="24"/>
        </w:rPr>
        <w:t xml:space="preserve">– dla każdego obiektu osobno po 2 egz. w formie papierowej wraz z kompletną wersją elektroniczną (kolorowy skan z podpisem i pieczątką osoby wykonującej/ sporządzającej w zapisie PDF). Wersje elektroniczne opracowań stanowiących Przedmiot zamówienia przekazane zostaną Zamawiającemu na pamięci przenośnej (pendrive). </w:t>
      </w:r>
    </w:p>
    <w:p w14:paraId="0AA689C6" w14:textId="42D91042" w:rsidR="003A2857" w:rsidRPr="009C54D9" w:rsidRDefault="003A2857" w:rsidP="003A2857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bookmarkStart w:id="0" w:name="_Hlk169673548"/>
      <w:bookmarkEnd w:id="0"/>
      <w:r w:rsidRPr="009C54D9">
        <w:rPr>
          <w:rFonts w:cstheme="minorHAnsi"/>
          <w:sz w:val="24"/>
          <w:szCs w:val="24"/>
        </w:rPr>
        <w:t>Wykonawca określi szacunkow</w:t>
      </w:r>
      <w:r w:rsidR="0023650D" w:rsidRPr="009C54D9">
        <w:rPr>
          <w:rFonts w:cstheme="minorHAnsi"/>
          <w:sz w:val="24"/>
          <w:szCs w:val="24"/>
        </w:rPr>
        <w:t>e</w:t>
      </w:r>
      <w:r w:rsidRPr="009C54D9">
        <w:rPr>
          <w:rFonts w:cstheme="minorHAnsi"/>
          <w:sz w:val="24"/>
          <w:szCs w:val="24"/>
        </w:rPr>
        <w:t xml:space="preserve"> koszt</w:t>
      </w:r>
      <w:r w:rsidR="0023650D" w:rsidRPr="009C54D9">
        <w:rPr>
          <w:rFonts w:cstheme="minorHAnsi"/>
          <w:sz w:val="24"/>
          <w:szCs w:val="24"/>
        </w:rPr>
        <w:t>y</w:t>
      </w:r>
      <w:r w:rsidRPr="009C54D9">
        <w:rPr>
          <w:rFonts w:cstheme="minorHAnsi"/>
          <w:sz w:val="24"/>
          <w:szCs w:val="24"/>
        </w:rPr>
        <w:t xml:space="preserve"> wykonania instalacji kompensujących dla każdego obiektu osobno, </w:t>
      </w:r>
    </w:p>
    <w:p w14:paraId="320039D6" w14:textId="56FE154B" w:rsidR="003A2857" w:rsidRPr="009C54D9" w:rsidRDefault="00173323" w:rsidP="003A2857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9C54D9">
        <w:rPr>
          <w:rFonts w:cstheme="minorHAnsi"/>
          <w:sz w:val="24"/>
          <w:szCs w:val="24"/>
        </w:rPr>
        <w:t xml:space="preserve">Wykonawca będzie </w:t>
      </w:r>
      <w:r w:rsidR="003A2857" w:rsidRPr="009C54D9">
        <w:rPr>
          <w:rFonts w:cstheme="minorHAnsi"/>
          <w:sz w:val="24"/>
          <w:szCs w:val="24"/>
        </w:rPr>
        <w:t>ści</w:t>
      </w:r>
      <w:r w:rsidRPr="009C54D9">
        <w:rPr>
          <w:rFonts w:cstheme="minorHAnsi"/>
          <w:sz w:val="24"/>
          <w:szCs w:val="24"/>
        </w:rPr>
        <w:t xml:space="preserve">śle </w:t>
      </w:r>
      <w:r w:rsidR="003A2857" w:rsidRPr="009C54D9">
        <w:rPr>
          <w:rFonts w:cstheme="minorHAnsi"/>
          <w:sz w:val="24"/>
          <w:szCs w:val="24"/>
        </w:rPr>
        <w:t xml:space="preserve"> współprac</w:t>
      </w:r>
      <w:r w:rsidRPr="009C54D9">
        <w:rPr>
          <w:rFonts w:cstheme="minorHAnsi"/>
          <w:sz w:val="24"/>
          <w:szCs w:val="24"/>
        </w:rPr>
        <w:t>ował</w:t>
      </w:r>
      <w:r w:rsidR="003A2857" w:rsidRPr="009C54D9">
        <w:rPr>
          <w:rFonts w:cstheme="minorHAnsi"/>
          <w:sz w:val="24"/>
          <w:szCs w:val="24"/>
        </w:rPr>
        <w:t xml:space="preserve"> z Zamawiającym w związku z realizacją Przedmiotu zamówienia,</w:t>
      </w:r>
    </w:p>
    <w:p w14:paraId="4DB79677" w14:textId="55934DC9" w:rsidR="003A2857" w:rsidRPr="009C54D9" w:rsidRDefault="00173323" w:rsidP="003A2857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9C54D9">
        <w:rPr>
          <w:rFonts w:cstheme="minorHAnsi"/>
          <w:sz w:val="24"/>
          <w:szCs w:val="24"/>
        </w:rPr>
        <w:t xml:space="preserve">Wykonawca </w:t>
      </w:r>
      <w:r w:rsidR="003A2857" w:rsidRPr="009C54D9">
        <w:rPr>
          <w:rFonts w:cstheme="minorHAnsi"/>
          <w:sz w:val="24"/>
          <w:szCs w:val="24"/>
        </w:rPr>
        <w:t>zapewni ochron</w:t>
      </w:r>
      <w:r w:rsidRPr="009C54D9">
        <w:rPr>
          <w:rFonts w:cstheme="minorHAnsi"/>
          <w:sz w:val="24"/>
          <w:szCs w:val="24"/>
        </w:rPr>
        <w:t>ę</w:t>
      </w:r>
      <w:r w:rsidR="003A2857" w:rsidRPr="009C54D9">
        <w:rPr>
          <w:rFonts w:cstheme="minorHAnsi"/>
          <w:sz w:val="24"/>
          <w:szCs w:val="24"/>
        </w:rPr>
        <w:t xml:space="preserve"> własnego mienia w związku i w zakresie związanym z realizacja Przedmiotu zamówienia,</w:t>
      </w:r>
    </w:p>
    <w:p w14:paraId="17143743" w14:textId="53FBFA5C" w:rsidR="003A2857" w:rsidRPr="009C54D9" w:rsidRDefault="00173323" w:rsidP="003A2857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9C54D9">
        <w:rPr>
          <w:rFonts w:cstheme="minorHAnsi"/>
          <w:sz w:val="24"/>
          <w:szCs w:val="24"/>
        </w:rPr>
        <w:t xml:space="preserve">Wykonawca będzie </w:t>
      </w:r>
      <w:r w:rsidR="003A2857" w:rsidRPr="009C54D9">
        <w:rPr>
          <w:rFonts w:cstheme="minorHAnsi"/>
          <w:sz w:val="24"/>
          <w:szCs w:val="24"/>
        </w:rPr>
        <w:t>informowa</w:t>
      </w:r>
      <w:r w:rsidRPr="009C54D9">
        <w:rPr>
          <w:rFonts w:cstheme="minorHAnsi"/>
          <w:sz w:val="24"/>
          <w:szCs w:val="24"/>
        </w:rPr>
        <w:t>ł</w:t>
      </w:r>
      <w:r w:rsidR="003A2857" w:rsidRPr="009C54D9">
        <w:rPr>
          <w:rFonts w:cstheme="minorHAnsi"/>
          <w:sz w:val="24"/>
          <w:szCs w:val="24"/>
        </w:rPr>
        <w:t xml:space="preserve"> niezwłoczne Zamawiającego o okolicznościach mogących wpłynąć na jakość prac lub opóźnienie zakończenia realizacji Przedmiotu Umowy,</w:t>
      </w:r>
    </w:p>
    <w:p w14:paraId="4017B1B1" w14:textId="3199CEAB" w:rsidR="00AF020C" w:rsidRPr="009C54D9" w:rsidRDefault="00AF020C" w:rsidP="003A2857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9C54D9">
        <w:rPr>
          <w:rFonts w:cstheme="minorHAnsi"/>
          <w:sz w:val="24"/>
          <w:szCs w:val="24"/>
        </w:rPr>
        <w:t>Wykonawca po przeprowadzeniu pomiarów, przywróci do stanu pierwotnego instalacje elektryczne i rozdzielnie obiektu,</w:t>
      </w:r>
    </w:p>
    <w:p w14:paraId="7D98CB9F" w14:textId="557B94AF" w:rsidR="003A2857" w:rsidRPr="009C54D9" w:rsidRDefault="00173323" w:rsidP="003A2857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9C54D9">
        <w:rPr>
          <w:rFonts w:cstheme="minorHAnsi"/>
          <w:sz w:val="24"/>
          <w:szCs w:val="24"/>
        </w:rPr>
        <w:t xml:space="preserve">Wykonawca </w:t>
      </w:r>
      <w:r w:rsidR="003A2857" w:rsidRPr="009C54D9">
        <w:rPr>
          <w:rFonts w:cstheme="minorHAnsi"/>
          <w:sz w:val="24"/>
          <w:szCs w:val="24"/>
        </w:rPr>
        <w:t>usuni</w:t>
      </w:r>
      <w:r w:rsidRPr="009C54D9">
        <w:rPr>
          <w:rFonts w:cstheme="minorHAnsi"/>
          <w:sz w:val="24"/>
          <w:szCs w:val="24"/>
        </w:rPr>
        <w:t>e</w:t>
      </w:r>
      <w:r w:rsidR="003A2857" w:rsidRPr="009C54D9">
        <w:rPr>
          <w:rFonts w:cstheme="minorHAnsi"/>
          <w:sz w:val="24"/>
          <w:szCs w:val="24"/>
        </w:rPr>
        <w:t xml:space="preserve"> wszelki</w:t>
      </w:r>
      <w:r w:rsidRPr="009C54D9">
        <w:rPr>
          <w:rFonts w:cstheme="minorHAnsi"/>
          <w:sz w:val="24"/>
          <w:szCs w:val="24"/>
        </w:rPr>
        <w:t>e</w:t>
      </w:r>
      <w:r w:rsidR="003A2857" w:rsidRPr="009C54D9">
        <w:rPr>
          <w:rFonts w:cstheme="minorHAnsi"/>
          <w:sz w:val="24"/>
          <w:szCs w:val="24"/>
        </w:rPr>
        <w:t xml:space="preserve"> szk</w:t>
      </w:r>
      <w:r w:rsidRPr="009C54D9">
        <w:rPr>
          <w:rFonts w:cstheme="minorHAnsi"/>
          <w:sz w:val="24"/>
          <w:szCs w:val="24"/>
        </w:rPr>
        <w:t xml:space="preserve">ody </w:t>
      </w:r>
      <w:r w:rsidR="003A2857" w:rsidRPr="009C54D9">
        <w:rPr>
          <w:rFonts w:cstheme="minorHAnsi"/>
          <w:sz w:val="24"/>
          <w:szCs w:val="24"/>
        </w:rPr>
        <w:t xml:space="preserve"> powstał</w:t>
      </w:r>
      <w:r w:rsidRPr="009C54D9">
        <w:rPr>
          <w:rFonts w:cstheme="minorHAnsi"/>
          <w:sz w:val="24"/>
          <w:szCs w:val="24"/>
        </w:rPr>
        <w:t>e</w:t>
      </w:r>
      <w:r w:rsidR="003A2857" w:rsidRPr="009C54D9">
        <w:rPr>
          <w:rFonts w:cstheme="minorHAnsi"/>
          <w:sz w:val="24"/>
          <w:szCs w:val="24"/>
        </w:rPr>
        <w:t xml:space="preserve"> w czasie realizacji Przedmiotu Umowy z przyczyn leżących po stronie Wykonawcy,</w:t>
      </w:r>
    </w:p>
    <w:p w14:paraId="69C87B22" w14:textId="77777777" w:rsidR="003A2857" w:rsidRPr="009C54D9" w:rsidRDefault="003A2857" w:rsidP="003A2857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9C54D9">
        <w:rPr>
          <w:rFonts w:cstheme="minorHAnsi"/>
          <w:sz w:val="24"/>
          <w:szCs w:val="24"/>
        </w:rPr>
        <w:t>Wykonawca powiadomi Zamawiającego o zakończeniu prac i złoży jednocześnie wszystkie dokumenty niezbędne do odbioru końcowego Przedmiotu Umowy,</w:t>
      </w:r>
    </w:p>
    <w:p w14:paraId="4B28C89A" w14:textId="30346DCD" w:rsidR="003A2857" w:rsidRPr="009C54D9" w:rsidRDefault="00173323" w:rsidP="003A2857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9C54D9">
        <w:rPr>
          <w:rFonts w:cstheme="minorHAnsi"/>
          <w:sz w:val="24"/>
          <w:szCs w:val="24"/>
        </w:rPr>
        <w:t xml:space="preserve"> Wykonawca będzie </w:t>
      </w:r>
      <w:r w:rsidR="003A2857" w:rsidRPr="009C54D9">
        <w:rPr>
          <w:rFonts w:cstheme="minorHAnsi"/>
          <w:sz w:val="24"/>
          <w:szCs w:val="24"/>
        </w:rPr>
        <w:t>informowa</w:t>
      </w:r>
      <w:r w:rsidRPr="009C54D9">
        <w:rPr>
          <w:rFonts w:cstheme="minorHAnsi"/>
          <w:sz w:val="24"/>
          <w:szCs w:val="24"/>
        </w:rPr>
        <w:t xml:space="preserve">ł </w:t>
      </w:r>
      <w:r w:rsidR="003A2857" w:rsidRPr="009C54D9">
        <w:rPr>
          <w:rFonts w:cstheme="minorHAnsi"/>
          <w:sz w:val="24"/>
          <w:szCs w:val="24"/>
        </w:rPr>
        <w:t xml:space="preserve">Zamawiającego w okresie obowiązywania Umowy, w tym w okresie gwarancyjnym o każdorazowej zmianie: adresu, siedziby, e-maila, biura osób uprawnionych do reprezentacji, jak również o planowanym całkowitym i trwałym zaprzestaniu prowadzenia działalności gospodarczej przez Wykonawcę, w tym decyzji (uchwały) o rozwiązaniu spółki Wykonawcy i otwarciu jego likwidacji albo powzięcia przez Wykonawcę wiedzy o pogorszeniu się jego sytuacji majątkowej/ekonomicznej uzasadniającej złożenie wniosku o ogłoszenie upadłości lub wszczęcie postępowania restrukturyzacyjnego w rozumieniu właściwych przepisów, Zawiadomienie należy dostarczyć na adres Zamawiającego w terminie 7 dni od daty zaistnienia danego zdarzenia. W przypadku braku powiadomienia o zmianach adresowych, korespondencja zostanie wysłana na adres wskazany w komparycji Umowy ze skutkiem doręczenia, co między innymi oznacza, że w przypadku awizowania przesyłki w placówce pocztowej przesyłka będzie uważana za doręczoną w ostatnim dniu awizacji, przy czym Zamawiający nie ponosi negatywnych konsekwencji w przypadku gdyby na skutek takiego doręczenia Zamawiający uchybił wykonaniu zobowiązań w terminie – gdyby w takim przypadku Wykonawca nabył prawa lub roszczenia w stosunku do </w:t>
      </w:r>
      <w:r w:rsidR="003A2857" w:rsidRPr="009C54D9">
        <w:rPr>
          <w:rFonts w:cstheme="minorHAnsi"/>
          <w:sz w:val="24"/>
          <w:szCs w:val="24"/>
        </w:rPr>
        <w:lastRenderedPageBreak/>
        <w:t>Zamawiającego, zrzeka się ich egzekwowania w najszerszym dopuszczalnym przez przepisy prawa zakresie,</w:t>
      </w:r>
    </w:p>
    <w:p w14:paraId="76A4A272" w14:textId="77777777" w:rsidR="003A2857" w:rsidRPr="009C54D9" w:rsidRDefault="003A2857" w:rsidP="003A2857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9C54D9">
        <w:rPr>
          <w:rFonts w:cstheme="minorHAnsi"/>
          <w:sz w:val="24"/>
          <w:szCs w:val="24"/>
        </w:rPr>
        <w:t>Wykonawca nie uwzględni w Przedmiocie Umowy żadnych wymagań Zamawiającego i innych podmiotów niezgodnych z obowiązującym prawem, normami lub zasadami wiedzy i sztuki budowlanej,</w:t>
      </w:r>
    </w:p>
    <w:p w14:paraId="112470BA" w14:textId="5AC5DCF5" w:rsidR="003A2857" w:rsidRPr="009C54D9" w:rsidRDefault="003A2857" w:rsidP="009826BC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9C54D9">
        <w:rPr>
          <w:rFonts w:cstheme="minorHAnsi"/>
          <w:sz w:val="24"/>
          <w:szCs w:val="24"/>
        </w:rPr>
        <w:t xml:space="preserve">Wykonawca zobowiązuje się udzielać Zamawiającemu wyjaśnień w zakresie </w:t>
      </w:r>
      <w:r w:rsidR="00173323" w:rsidRPr="009C54D9">
        <w:rPr>
          <w:rFonts w:cstheme="minorHAnsi"/>
          <w:sz w:val="24"/>
          <w:szCs w:val="24"/>
        </w:rPr>
        <w:t>dotyczącym Przedmiotu Umowy i zawartych w nim analiz i rozwiązań.</w:t>
      </w:r>
    </w:p>
    <w:p w14:paraId="056FADBF" w14:textId="77777777" w:rsidR="006F64EC" w:rsidRPr="009C54D9" w:rsidRDefault="006F64EC" w:rsidP="006F64EC">
      <w:pPr>
        <w:pStyle w:val="Akapitzlist"/>
        <w:jc w:val="both"/>
        <w:rPr>
          <w:rFonts w:cstheme="minorHAnsi"/>
          <w:sz w:val="24"/>
          <w:szCs w:val="24"/>
        </w:rPr>
      </w:pPr>
    </w:p>
    <w:p w14:paraId="01D8CFE6" w14:textId="77777777" w:rsidR="00173323" w:rsidRPr="00D66E99" w:rsidRDefault="006F64EC" w:rsidP="00D66E99">
      <w:pPr>
        <w:pStyle w:val="Akapitzlist"/>
        <w:numPr>
          <w:ilvl w:val="0"/>
          <w:numId w:val="10"/>
        </w:numPr>
        <w:rPr>
          <w:b/>
          <w:bCs/>
          <w:sz w:val="24"/>
          <w:szCs w:val="24"/>
        </w:rPr>
      </w:pPr>
      <w:r w:rsidRPr="00D66E99">
        <w:rPr>
          <w:b/>
          <w:bCs/>
          <w:sz w:val="24"/>
          <w:szCs w:val="24"/>
        </w:rPr>
        <w:t>Sposób wyliczenia oferty:</w:t>
      </w:r>
    </w:p>
    <w:p w14:paraId="1340A8AA" w14:textId="32D07302" w:rsidR="00700159" w:rsidRDefault="006F64EC" w:rsidP="00173323">
      <w:pPr>
        <w:pStyle w:val="Akapitzlist"/>
        <w:jc w:val="both"/>
        <w:rPr>
          <w:rFonts w:cstheme="minorHAnsi"/>
          <w:sz w:val="24"/>
          <w:szCs w:val="24"/>
        </w:rPr>
      </w:pPr>
      <w:r w:rsidRPr="009C54D9">
        <w:rPr>
          <w:rFonts w:cstheme="minorHAnsi"/>
          <w:sz w:val="24"/>
          <w:szCs w:val="24"/>
        </w:rPr>
        <w:t>Wykonanie na podstawie posiadanych kwalifikacji i doświadczenia, opisu przedmiotu zamówienia</w:t>
      </w:r>
      <w:r w:rsidR="00A25A63" w:rsidRPr="009C54D9">
        <w:rPr>
          <w:rFonts w:cstheme="minorHAnsi"/>
          <w:sz w:val="24"/>
          <w:szCs w:val="24"/>
        </w:rPr>
        <w:t xml:space="preserve"> </w:t>
      </w:r>
      <w:r w:rsidRPr="009C54D9">
        <w:rPr>
          <w:rFonts w:cstheme="minorHAnsi"/>
          <w:sz w:val="24"/>
          <w:szCs w:val="24"/>
        </w:rPr>
        <w:t>– szczegółowej i wnikliwej analizy w celu dokonania prawidłowej oceny do określenia wynagrodzenia zadowalającego Wykonawcę za wykonanie przedmiotu umowy i uwzględniające wszystkie potrzeby przedsięwzięcia, nawet te które z przyczyn niewiadomych nie zostały uwzględnione</w:t>
      </w:r>
      <w:r w:rsidR="00A25A63" w:rsidRPr="009C54D9">
        <w:rPr>
          <w:rFonts w:cstheme="minorHAnsi"/>
          <w:sz w:val="24"/>
          <w:szCs w:val="24"/>
        </w:rPr>
        <w:t xml:space="preserve"> </w:t>
      </w:r>
      <w:r w:rsidRPr="009C54D9">
        <w:rPr>
          <w:rFonts w:cstheme="minorHAnsi"/>
          <w:sz w:val="24"/>
          <w:szCs w:val="24"/>
        </w:rPr>
        <w:t>i opisane, a są istotne i konieczne do prawidłowego wykonania zamówienia.</w:t>
      </w:r>
    </w:p>
    <w:p w14:paraId="3C5CA1FD" w14:textId="77777777" w:rsidR="00D66E99" w:rsidRPr="009C54D9" w:rsidRDefault="00D66E99" w:rsidP="00173323">
      <w:pPr>
        <w:pStyle w:val="Akapitzlist"/>
        <w:jc w:val="both"/>
        <w:rPr>
          <w:rFonts w:cstheme="minorHAnsi"/>
          <w:sz w:val="24"/>
          <w:szCs w:val="24"/>
        </w:rPr>
      </w:pPr>
    </w:p>
    <w:p w14:paraId="5F000A73" w14:textId="1E2B2311" w:rsidR="006F64EC" w:rsidRPr="00D66E99" w:rsidRDefault="006F64EC" w:rsidP="00D66E99">
      <w:pPr>
        <w:pStyle w:val="Akapitzlist"/>
        <w:numPr>
          <w:ilvl w:val="0"/>
          <w:numId w:val="10"/>
        </w:numPr>
        <w:rPr>
          <w:b/>
          <w:bCs/>
          <w:sz w:val="24"/>
          <w:szCs w:val="24"/>
        </w:rPr>
      </w:pPr>
      <w:r w:rsidRPr="00D66E99">
        <w:rPr>
          <w:b/>
          <w:bCs/>
          <w:sz w:val="24"/>
          <w:szCs w:val="24"/>
        </w:rPr>
        <w:t>Opisane wyżej czynności Wykonawca dokona w ramach działań własnych.</w:t>
      </w:r>
    </w:p>
    <w:p w14:paraId="085DAFA6" w14:textId="77777777" w:rsidR="00D66E99" w:rsidRDefault="00D66E99" w:rsidP="00D66E99">
      <w:pPr>
        <w:pStyle w:val="Akapitzlist"/>
        <w:rPr>
          <w:b/>
          <w:bCs/>
          <w:sz w:val="24"/>
          <w:szCs w:val="24"/>
        </w:rPr>
      </w:pPr>
    </w:p>
    <w:p w14:paraId="196B14F3" w14:textId="28BA2657" w:rsidR="006F64EC" w:rsidRPr="009C54D9" w:rsidRDefault="006F64EC" w:rsidP="00D66E99">
      <w:pPr>
        <w:pStyle w:val="Akapitzlist"/>
        <w:numPr>
          <w:ilvl w:val="0"/>
          <w:numId w:val="10"/>
        </w:numPr>
        <w:rPr>
          <w:b/>
          <w:bCs/>
          <w:sz w:val="24"/>
          <w:szCs w:val="24"/>
        </w:rPr>
      </w:pPr>
      <w:r w:rsidRPr="009C54D9">
        <w:rPr>
          <w:b/>
          <w:bCs/>
          <w:sz w:val="24"/>
          <w:szCs w:val="24"/>
        </w:rPr>
        <w:t>Pozostałe wymagania:</w:t>
      </w:r>
    </w:p>
    <w:p w14:paraId="3615B54B" w14:textId="05C7BE05" w:rsidR="00E758C0" w:rsidRDefault="006F64EC" w:rsidP="00D0153B">
      <w:pPr>
        <w:pStyle w:val="NormalnyWeb"/>
        <w:spacing w:after="0"/>
        <w:ind w:left="363" w:firstLine="352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9C54D9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Gwarancja min. 36 miesięcy</w:t>
      </w:r>
    </w:p>
    <w:p w14:paraId="097359B4" w14:textId="30AC7513" w:rsidR="00315CF7" w:rsidRDefault="00315CF7" w:rsidP="00315CF7">
      <w:pPr>
        <w:tabs>
          <w:tab w:val="left" w:pos="901"/>
        </w:tabs>
      </w:pPr>
    </w:p>
    <w:p w14:paraId="1D5275EC" w14:textId="456160B6" w:rsidR="00315CF7" w:rsidRPr="00D66E99" w:rsidRDefault="00315CF7" w:rsidP="00315CF7">
      <w:pPr>
        <w:tabs>
          <w:tab w:val="left" w:pos="901"/>
        </w:tabs>
        <w:rPr>
          <w:sz w:val="20"/>
          <w:szCs w:val="20"/>
        </w:rPr>
      </w:pPr>
      <w:r w:rsidRPr="00D66E99">
        <w:rPr>
          <w:sz w:val="20"/>
          <w:szCs w:val="20"/>
        </w:rPr>
        <w:t>Załączniki:</w:t>
      </w:r>
    </w:p>
    <w:p w14:paraId="09D9497E" w14:textId="24F7131A" w:rsidR="00315CF7" w:rsidRPr="00D66E99" w:rsidRDefault="00315CF7" w:rsidP="00D66E99">
      <w:pPr>
        <w:pStyle w:val="Akapitzlist"/>
        <w:numPr>
          <w:ilvl w:val="0"/>
          <w:numId w:val="23"/>
        </w:numPr>
        <w:tabs>
          <w:tab w:val="left" w:pos="901"/>
        </w:tabs>
        <w:rPr>
          <w:sz w:val="20"/>
          <w:szCs w:val="20"/>
        </w:rPr>
      </w:pPr>
      <w:r w:rsidRPr="00D66E99">
        <w:rPr>
          <w:rFonts w:eastAsia="Lucida Sans Unicode" w:cstheme="minorHAnsi"/>
          <w:kern w:val="3"/>
          <w:sz w:val="20"/>
          <w:szCs w:val="20"/>
          <w:lang w:eastAsia="zh-CN" w:bidi="hi-IN"/>
          <w14:ligatures w14:val="none"/>
        </w:rPr>
        <w:t>Spis obiektów - załączniku nr 1</w:t>
      </w:r>
    </w:p>
    <w:p w14:paraId="5551AB3F" w14:textId="77777777" w:rsidR="00315CF7" w:rsidRPr="00D66E99" w:rsidRDefault="00315CF7" w:rsidP="00D66E99">
      <w:pPr>
        <w:rPr>
          <w:sz w:val="20"/>
          <w:szCs w:val="20"/>
        </w:rPr>
      </w:pPr>
    </w:p>
    <w:sectPr w:rsidR="00315CF7" w:rsidRPr="00D66E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8E6F4" w14:textId="77777777" w:rsidR="002F0E51" w:rsidRPr="009C54D9" w:rsidRDefault="002F0E51" w:rsidP="00F63964">
      <w:pPr>
        <w:spacing w:after="0" w:line="240" w:lineRule="auto"/>
      </w:pPr>
      <w:r w:rsidRPr="009C54D9">
        <w:separator/>
      </w:r>
    </w:p>
  </w:endnote>
  <w:endnote w:type="continuationSeparator" w:id="0">
    <w:p w14:paraId="14BAEE9A" w14:textId="77777777" w:rsidR="002F0E51" w:rsidRPr="009C54D9" w:rsidRDefault="002F0E51" w:rsidP="00F63964">
      <w:pPr>
        <w:spacing w:after="0" w:line="240" w:lineRule="auto"/>
      </w:pPr>
      <w:r w:rsidRPr="009C54D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, 'Liberation Mono'">
    <w:altName w:val="Mangal"/>
    <w:charset w:val="00"/>
    <w:family w:val="roman"/>
    <w:pitch w:val="variable"/>
  </w:font>
  <w:font w:name="SimSun, 宋体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9CC9B" w14:textId="77777777" w:rsidR="002F0E51" w:rsidRPr="009C54D9" w:rsidRDefault="002F0E51" w:rsidP="00F63964">
      <w:pPr>
        <w:spacing w:after="0" w:line="240" w:lineRule="auto"/>
      </w:pPr>
      <w:r w:rsidRPr="009C54D9">
        <w:separator/>
      </w:r>
    </w:p>
  </w:footnote>
  <w:footnote w:type="continuationSeparator" w:id="0">
    <w:p w14:paraId="4E449E9A" w14:textId="77777777" w:rsidR="002F0E51" w:rsidRPr="009C54D9" w:rsidRDefault="002F0E51" w:rsidP="00F63964">
      <w:pPr>
        <w:spacing w:after="0" w:line="240" w:lineRule="auto"/>
      </w:pPr>
      <w:r w:rsidRPr="009C54D9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E3018"/>
    <w:multiLevelType w:val="hybridMultilevel"/>
    <w:tmpl w:val="0174234E"/>
    <w:lvl w:ilvl="0" w:tplc="5FF6B9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445605"/>
    <w:multiLevelType w:val="hybridMultilevel"/>
    <w:tmpl w:val="1380623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675281"/>
    <w:multiLevelType w:val="hybridMultilevel"/>
    <w:tmpl w:val="3264B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476B4"/>
    <w:multiLevelType w:val="multilevel"/>
    <w:tmpl w:val="47F4E37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6046BA"/>
    <w:multiLevelType w:val="hybridMultilevel"/>
    <w:tmpl w:val="0A748540"/>
    <w:lvl w:ilvl="0" w:tplc="2952A4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83B70"/>
    <w:multiLevelType w:val="hybridMultilevel"/>
    <w:tmpl w:val="E1EEE3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E410BC"/>
    <w:multiLevelType w:val="hybridMultilevel"/>
    <w:tmpl w:val="443AB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A7759"/>
    <w:multiLevelType w:val="hybridMultilevel"/>
    <w:tmpl w:val="F7F2B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F36EF"/>
    <w:multiLevelType w:val="multilevel"/>
    <w:tmpl w:val="55C86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E277A1"/>
    <w:multiLevelType w:val="hybridMultilevel"/>
    <w:tmpl w:val="3A7022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FB04786"/>
    <w:multiLevelType w:val="hybridMultilevel"/>
    <w:tmpl w:val="8F66AB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5570E8"/>
    <w:multiLevelType w:val="multilevel"/>
    <w:tmpl w:val="13D07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0F4839"/>
    <w:multiLevelType w:val="hybridMultilevel"/>
    <w:tmpl w:val="E6BC669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C4A21"/>
    <w:multiLevelType w:val="hybridMultilevel"/>
    <w:tmpl w:val="13E6C77C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07E123D"/>
    <w:multiLevelType w:val="hybridMultilevel"/>
    <w:tmpl w:val="BA48F4FE"/>
    <w:lvl w:ilvl="0" w:tplc="FD7299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9C155D"/>
    <w:multiLevelType w:val="multilevel"/>
    <w:tmpl w:val="D79641BC"/>
    <w:lvl w:ilvl="0">
      <w:start w:val="1"/>
      <w:numFmt w:val="decimal"/>
      <w:lvlText w:val="%1)"/>
      <w:lvlJc w:val="left"/>
      <w:pPr>
        <w:ind w:left="2062" w:hanging="360"/>
      </w:pPr>
      <w:rPr>
        <w:rFonts w:ascii="Verdana" w:hAnsi="Verdana" w:hint="default"/>
        <w:sz w:val="16"/>
        <w:szCs w:val="16"/>
      </w:rPr>
    </w:lvl>
    <w:lvl w:ilvl="1">
      <w:start w:val="1"/>
      <w:numFmt w:val="lowerLetter"/>
      <w:lvlText w:val="%2."/>
      <w:lvlJc w:val="left"/>
      <w:pPr>
        <w:ind w:left="2782" w:hanging="360"/>
      </w:pPr>
    </w:lvl>
    <w:lvl w:ilvl="2">
      <w:start w:val="1"/>
      <w:numFmt w:val="decimal"/>
      <w:lvlText w:val="%3)"/>
      <w:lvlJc w:val="right"/>
      <w:pPr>
        <w:ind w:left="3502" w:hanging="180"/>
      </w:pPr>
      <w:rPr>
        <w:rFonts w:ascii="Verdana" w:eastAsia="Lucida Sans Unicode" w:hAnsi="Verdana" w:cs="Verdana"/>
        <w:sz w:val="16"/>
        <w:szCs w:val="16"/>
      </w:rPr>
    </w:lvl>
    <w:lvl w:ilvl="3">
      <w:start w:val="1"/>
      <w:numFmt w:val="decimal"/>
      <w:lvlText w:val="%4."/>
      <w:lvlJc w:val="left"/>
      <w:pPr>
        <w:ind w:left="4222" w:hanging="360"/>
      </w:pPr>
    </w:lvl>
    <w:lvl w:ilvl="4">
      <w:start w:val="1"/>
      <w:numFmt w:val="lowerLetter"/>
      <w:lvlText w:val="%5."/>
      <w:lvlJc w:val="left"/>
      <w:pPr>
        <w:ind w:left="4942" w:hanging="360"/>
      </w:pPr>
    </w:lvl>
    <w:lvl w:ilvl="5">
      <w:start w:val="1"/>
      <w:numFmt w:val="lowerRoman"/>
      <w:lvlText w:val="%6."/>
      <w:lvlJc w:val="right"/>
      <w:pPr>
        <w:ind w:left="5662" w:hanging="180"/>
      </w:pPr>
    </w:lvl>
    <w:lvl w:ilvl="6">
      <w:start w:val="1"/>
      <w:numFmt w:val="decimal"/>
      <w:lvlText w:val="%7."/>
      <w:lvlJc w:val="left"/>
      <w:pPr>
        <w:ind w:left="6382" w:hanging="360"/>
      </w:pPr>
    </w:lvl>
    <w:lvl w:ilvl="7">
      <w:start w:val="1"/>
      <w:numFmt w:val="lowerLetter"/>
      <w:lvlText w:val="%8."/>
      <w:lvlJc w:val="left"/>
      <w:pPr>
        <w:ind w:left="7102" w:hanging="360"/>
      </w:pPr>
    </w:lvl>
    <w:lvl w:ilvl="8">
      <w:start w:val="1"/>
      <w:numFmt w:val="lowerRoman"/>
      <w:lvlText w:val="%9."/>
      <w:lvlJc w:val="right"/>
      <w:pPr>
        <w:ind w:left="7822" w:hanging="180"/>
      </w:pPr>
    </w:lvl>
  </w:abstractNum>
  <w:abstractNum w:abstractNumId="16" w15:restartNumberingAfterBreak="0">
    <w:nsid w:val="6F321FCC"/>
    <w:multiLevelType w:val="hybridMultilevel"/>
    <w:tmpl w:val="4DDEA328"/>
    <w:lvl w:ilvl="0" w:tplc="F6F0DD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456BFC"/>
    <w:multiLevelType w:val="hybridMultilevel"/>
    <w:tmpl w:val="D018B2C0"/>
    <w:lvl w:ilvl="0" w:tplc="3126CA2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0A5ABB"/>
    <w:multiLevelType w:val="multilevel"/>
    <w:tmpl w:val="FB581C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1543A1"/>
    <w:multiLevelType w:val="multilevel"/>
    <w:tmpl w:val="E8F822AA"/>
    <w:styleLink w:val="Biecalista1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AC0F0D"/>
    <w:multiLevelType w:val="multilevel"/>
    <w:tmpl w:val="64A6C4D8"/>
    <w:lvl w:ilvl="0">
      <w:start w:val="1"/>
      <w:numFmt w:val="lowerLetter"/>
      <w:lvlText w:val="%1)"/>
      <w:lvlJc w:val="left"/>
      <w:pPr>
        <w:ind w:left="1080" w:hanging="360"/>
      </w:pPr>
      <w:rPr>
        <w:i w:val="0"/>
        <w:iCs w:val="0"/>
        <w:sz w:val="16"/>
        <w:szCs w:val="16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7AB2F81"/>
    <w:multiLevelType w:val="multilevel"/>
    <w:tmpl w:val="54909D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B943E64"/>
    <w:multiLevelType w:val="hybridMultilevel"/>
    <w:tmpl w:val="E8F822A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417776">
    <w:abstractNumId w:val="2"/>
  </w:num>
  <w:num w:numId="2" w16cid:durableId="310257317">
    <w:abstractNumId w:val="9"/>
  </w:num>
  <w:num w:numId="3" w16cid:durableId="140772530">
    <w:abstractNumId w:val="10"/>
  </w:num>
  <w:num w:numId="4" w16cid:durableId="965283427">
    <w:abstractNumId w:val="6"/>
  </w:num>
  <w:num w:numId="5" w16cid:durableId="1535533125">
    <w:abstractNumId w:val="16"/>
  </w:num>
  <w:num w:numId="6" w16cid:durableId="1229001790">
    <w:abstractNumId w:val="5"/>
  </w:num>
  <w:num w:numId="7" w16cid:durableId="933246395">
    <w:abstractNumId w:val="1"/>
  </w:num>
  <w:num w:numId="8" w16cid:durableId="1719891020">
    <w:abstractNumId w:val="21"/>
    <w:lvlOverride w:ilvl="0">
      <w:startOverride w:val="1"/>
    </w:lvlOverride>
  </w:num>
  <w:num w:numId="9" w16cid:durableId="421068886">
    <w:abstractNumId w:val="14"/>
  </w:num>
  <w:num w:numId="10" w16cid:durableId="28839712">
    <w:abstractNumId w:val="17"/>
  </w:num>
  <w:num w:numId="11" w16cid:durableId="1782727705">
    <w:abstractNumId w:val="12"/>
  </w:num>
  <w:num w:numId="12" w16cid:durableId="522018022">
    <w:abstractNumId w:val="0"/>
  </w:num>
  <w:num w:numId="13" w16cid:durableId="639652413">
    <w:abstractNumId w:val="18"/>
  </w:num>
  <w:num w:numId="14" w16cid:durableId="25757495">
    <w:abstractNumId w:val="3"/>
  </w:num>
  <w:num w:numId="15" w16cid:durableId="369036943">
    <w:abstractNumId w:val="8"/>
  </w:num>
  <w:num w:numId="16" w16cid:durableId="361321289">
    <w:abstractNumId w:val="13"/>
  </w:num>
  <w:num w:numId="17" w16cid:durableId="1809588053">
    <w:abstractNumId w:val="11"/>
    <w:lvlOverride w:ilvl="0">
      <w:startOverride w:val="1"/>
    </w:lvlOverride>
  </w:num>
  <w:num w:numId="18" w16cid:durableId="1633754490">
    <w:abstractNumId w:val="11"/>
  </w:num>
  <w:num w:numId="19" w16cid:durableId="1831167782">
    <w:abstractNumId w:val="15"/>
  </w:num>
  <w:num w:numId="20" w16cid:durableId="71584483">
    <w:abstractNumId w:val="20"/>
  </w:num>
  <w:num w:numId="21" w16cid:durableId="1447582867">
    <w:abstractNumId w:val="22"/>
  </w:num>
  <w:num w:numId="22" w16cid:durableId="1172914672">
    <w:abstractNumId w:val="7"/>
  </w:num>
  <w:num w:numId="23" w16cid:durableId="121582392">
    <w:abstractNumId w:val="4"/>
  </w:num>
  <w:num w:numId="24" w16cid:durableId="78951339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DD"/>
    <w:rsid w:val="00004C4F"/>
    <w:rsid w:val="00031A64"/>
    <w:rsid w:val="00037C42"/>
    <w:rsid w:val="00060EF4"/>
    <w:rsid w:val="00067FDC"/>
    <w:rsid w:val="00083C41"/>
    <w:rsid w:val="00090606"/>
    <w:rsid w:val="000A2BD3"/>
    <w:rsid w:val="000B6AFC"/>
    <w:rsid w:val="000D3685"/>
    <w:rsid w:val="000F3BD1"/>
    <w:rsid w:val="00120EF9"/>
    <w:rsid w:val="00145533"/>
    <w:rsid w:val="00173323"/>
    <w:rsid w:val="001A066A"/>
    <w:rsid w:val="001A4E2A"/>
    <w:rsid w:val="001D2DC2"/>
    <w:rsid w:val="001E494F"/>
    <w:rsid w:val="00200AAD"/>
    <w:rsid w:val="0021352B"/>
    <w:rsid w:val="00217BCC"/>
    <w:rsid w:val="0023650D"/>
    <w:rsid w:val="002377A0"/>
    <w:rsid w:val="00237F4D"/>
    <w:rsid w:val="00262241"/>
    <w:rsid w:val="00274975"/>
    <w:rsid w:val="00284EDF"/>
    <w:rsid w:val="002A587A"/>
    <w:rsid w:val="002F0E51"/>
    <w:rsid w:val="00303616"/>
    <w:rsid w:val="00315CF7"/>
    <w:rsid w:val="00386B91"/>
    <w:rsid w:val="003A2857"/>
    <w:rsid w:val="0040674D"/>
    <w:rsid w:val="004303F9"/>
    <w:rsid w:val="00454976"/>
    <w:rsid w:val="004D0259"/>
    <w:rsid w:val="004D211F"/>
    <w:rsid w:val="004E2C3C"/>
    <w:rsid w:val="00504635"/>
    <w:rsid w:val="00537F80"/>
    <w:rsid w:val="005D6F43"/>
    <w:rsid w:val="00630CC8"/>
    <w:rsid w:val="00646FFD"/>
    <w:rsid w:val="006B4E34"/>
    <w:rsid w:val="006C3D6B"/>
    <w:rsid w:val="006D4AF7"/>
    <w:rsid w:val="006E6C40"/>
    <w:rsid w:val="006F64EC"/>
    <w:rsid w:val="00700159"/>
    <w:rsid w:val="00767D9E"/>
    <w:rsid w:val="00792B42"/>
    <w:rsid w:val="00794A8E"/>
    <w:rsid w:val="007C2D5D"/>
    <w:rsid w:val="007E1469"/>
    <w:rsid w:val="007E3F20"/>
    <w:rsid w:val="00800325"/>
    <w:rsid w:val="0084795F"/>
    <w:rsid w:val="0088430E"/>
    <w:rsid w:val="008D1B08"/>
    <w:rsid w:val="008E176C"/>
    <w:rsid w:val="0094138E"/>
    <w:rsid w:val="00947E2D"/>
    <w:rsid w:val="009557BC"/>
    <w:rsid w:val="009826BC"/>
    <w:rsid w:val="009C1BF2"/>
    <w:rsid w:val="009C54D9"/>
    <w:rsid w:val="009C70E0"/>
    <w:rsid w:val="009D45ED"/>
    <w:rsid w:val="00A25A63"/>
    <w:rsid w:val="00A32EE7"/>
    <w:rsid w:val="00A57C66"/>
    <w:rsid w:val="00A57CF3"/>
    <w:rsid w:val="00A850F9"/>
    <w:rsid w:val="00AC6BBA"/>
    <w:rsid w:val="00AE2918"/>
    <w:rsid w:val="00AF020C"/>
    <w:rsid w:val="00B01372"/>
    <w:rsid w:val="00B816CB"/>
    <w:rsid w:val="00BA2D95"/>
    <w:rsid w:val="00BB11B2"/>
    <w:rsid w:val="00BD2F31"/>
    <w:rsid w:val="00BF7317"/>
    <w:rsid w:val="00C42E61"/>
    <w:rsid w:val="00CA542D"/>
    <w:rsid w:val="00CE77B0"/>
    <w:rsid w:val="00D0153B"/>
    <w:rsid w:val="00D02F7D"/>
    <w:rsid w:val="00D62364"/>
    <w:rsid w:val="00D64CD3"/>
    <w:rsid w:val="00D66E99"/>
    <w:rsid w:val="00D719DF"/>
    <w:rsid w:val="00D71B71"/>
    <w:rsid w:val="00DA57EE"/>
    <w:rsid w:val="00DB6658"/>
    <w:rsid w:val="00DC38AE"/>
    <w:rsid w:val="00E374D9"/>
    <w:rsid w:val="00E758C0"/>
    <w:rsid w:val="00E825FD"/>
    <w:rsid w:val="00E94621"/>
    <w:rsid w:val="00EA7866"/>
    <w:rsid w:val="00F63964"/>
    <w:rsid w:val="00F71394"/>
    <w:rsid w:val="00F8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3C5F9"/>
  <w15:chartTrackingRefBased/>
  <w15:docId w15:val="{41E03624-9F8B-40B4-883E-A1905D39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10D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F64EC"/>
    <w:pPr>
      <w:spacing w:before="100" w:beforeAutospacing="1" w:after="142" w:line="276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7E146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39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39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3964"/>
    <w:rPr>
      <w:vertAlign w:val="superscript"/>
    </w:rPr>
  </w:style>
  <w:style w:type="paragraph" w:customStyle="1" w:styleId="Indexuser">
    <w:name w:val="Index (user)"/>
    <w:basedOn w:val="Normalny"/>
    <w:next w:val="Tematkomentarza"/>
    <w:rsid w:val="00CE77B0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, 'Liberation Mono'"/>
      <w:i/>
      <w:iCs/>
      <w:kern w:val="3"/>
      <w:sz w:val="24"/>
      <w:szCs w:val="24"/>
      <w:lang w:eastAsia="zh-CN" w:bidi="hi-IN"/>
      <w14:ligatures w14:val="none"/>
    </w:rPr>
  </w:style>
  <w:style w:type="paragraph" w:styleId="Bezodstpw">
    <w:name w:val="No Spacing"/>
    <w:next w:val="Normalny"/>
    <w:rsid w:val="00CE77B0"/>
    <w:pPr>
      <w:suppressAutoHyphens/>
      <w:autoSpaceDN w:val="0"/>
      <w:spacing w:after="0" w:line="100" w:lineRule="atLeast"/>
      <w:textAlignment w:val="baseline"/>
    </w:pPr>
    <w:rPr>
      <w:rFonts w:ascii="Calibri" w:eastAsia="SimSun, 宋体" w:hAnsi="Calibri" w:cs="Calibri"/>
      <w:color w:val="00000A"/>
      <w:kern w:val="3"/>
      <w:lang w:eastAsia="zh-CN"/>
      <w14:ligatures w14:val="none"/>
    </w:rPr>
  </w:style>
  <w:style w:type="paragraph" w:styleId="Tekstkomentarza">
    <w:name w:val="annotation text"/>
    <w:basedOn w:val="Normalny"/>
    <w:link w:val="TekstkomentarzaZnak"/>
    <w:rsid w:val="00CE77B0"/>
    <w:pPr>
      <w:widowControl w:val="0"/>
      <w:tabs>
        <w:tab w:val="left" w:pos="709"/>
      </w:tabs>
      <w:suppressAutoHyphens/>
      <w:autoSpaceDN w:val="0"/>
      <w:spacing w:after="200" w:line="276" w:lineRule="auto"/>
      <w:textAlignment w:val="baseline"/>
    </w:pPr>
    <w:rPr>
      <w:rFonts w:ascii="Times New Roman" w:eastAsia="Lucida Sans Unicode" w:hAnsi="Times New Roman" w:cs="Mangal, 'Liberation Mono'"/>
      <w:color w:val="00000A"/>
      <w:kern w:val="3"/>
      <w:sz w:val="20"/>
      <w:szCs w:val="20"/>
      <w:lang w:eastAsia="zh-CN" w:bidi="hi-IN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CE77B0"/>
    <w:rPr>
      <w:rFonts w:ascii="Times New Roman" w:eastAsia="Lucida Sans Unicode" w:hAnsi="Times New Roman" w:cs="Mangal, 'Liberation Mono'"/>
      <w:color w:val="00000A"/>
      <w:kern w:val="3"/>
      <w:sz w:val="20"/>
      <w:szCs w:val="20"/>
      <w:lang w:eastAsia="zh-CN" w:bidi="hi-IN"/>
      <w14:ligatures w14:val="none"/>
    </w:rPr>
  </w:style>
  <w:style w:type="paragraph" w:customStyle="1" w:styleId="Comment">
    <w:name w:val="Comment"/>
    <w:basedOn w:val="Normalny"/>
    <w:rsid w:val="00CE77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, 'Liberation Mono'"/>
      <w:kern w:val="3"/>
      <w:sz w:val="20"/>
      <w:szCs w:val="20"/>
      <w:lang w:eastAsia="zh-CN" w:bidi="hi-IN"/>
      <w14:ligatures w14:val="none"/>
    </w:rPr>
  </w:style>
  <w:style w:type="character" w:customStyle="1" w:styleId="Domylnaczcionkaakapitu4">
    <w:name w:val="Domyślna czcionka akapitu4"/>
    <w:rsid w:val="00CE77B0"/>
  </w:style>
  <w:style w:type="character" w:styleId="Odwoaniedokomentarza">
    <w:name w:val="annotation reference"/>
    <w:rsid w:val="00CE77B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7B0"/>
    <w:pPr>
      <w:widowControl/>
      <w:tabs>
        <w:tab w:val="clear" w:pos="709"/>
      </w:tabs>
      <w:suppressAutoHyphens w:val="0"/>
      <w:autoSpaceDN/>
      <w:spacing w:after="160" w:line="240" w:lineRule="auto"/>
      <w:textAlignment w:val="auto"/>
    </w:pPr>
    <w:rPr>
      <w:rFonts w:asciiTheme="minorHAnsi" w:eastAsiaTheme="minorHAnsi" w:hAnsiTheme="minorHAnsi" w:cstheme="minorBidi"/>
      <w:b/>
      <w:bCs/>
      <w:color w:val="auto"/>
      <w:kern w:val="2"/>
      <w:lang w:eastAsia="en-US" w:bidi="ar-SA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7B0"/>
    <w:rPr>
      <w:rFonts w:ascii="Times New Roman" w:eastAsia="Lucida Sans Unicode" w:hAnsi="Times New Roman" w:cs="Mangal, 'Liberation Mono'"/>
      <w:b/>
      <w:bCs/>
      <w:color w:val="00000A"/>
      <w:kern w:val="3"/>
      <w:sz w:val="20"/>
      <w:szCs w:val="20"/>
      <w:lang w:eastAsia="zh-CN" w:bidi="hi-IN"/>
      <w14:ligatures w14:val="none"/>
    </w:rPr>
  </w:style>
  <w:style w:type="paragraph" w:styleId="Poprawka">
    <w:name w:val="Revision"/>
    <w:hidden/>
    <w:uiPriority w:val="99"/>
    <w:semiHidden/>
    <w:rsid w:val="009C54D9"/>
    <w:pPr>
      <w:spacing w:after="0" w:line="240" w:lineRule="auto"/>
    </w:pPr>
  </w:style>
  <w:style w:type="paragraph" w:customStyle="1" w:styleId="TableContents">
    <w:name w:val="Table Contents"/>
    <w:basedOn w:val="Normalny"/>
    <w:next w:val="Podtytu"/>
    <w:rsid w:val="00B0137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, 'Liberation Mono'"/>
      <w:kern w:val="3"/>
      <w:sz w:val="24"/>
      <w:szCs w:val="24"/>
      <w:lang w:eastAsia="zh-CN" w:bidi="hi-IN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137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01372"/>
    <w:rPr>
      <w:rFonts w:eastAsiaTheme="minorEastAsia"/>
      <w:color w:val="5A5A5A" w:themeColor="text1" w:themeTint="A5"/>
      <w:spacing w:val="15"/>
    </w:rPr>
  </w:style>
  <w:style w:type="numbering" w:customStyle="1" w:styleId="Biecalista1">
    <w:name w:val="Bieżąca lista1"/>
    <w:uiPriority w:val="99"/>
    <w:rsid w:val="001A066A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1BF59-C4E6-4390-8777-C46D4379D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1249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Lubawińska</dc:creator>
  <cp:keywords/>
  <dc:description/>
  <cp:lastModifiedBy>Dominika Lubawińska</cp:lastModifiedBy>
  <cp:revision>4</cp:revision>
  <cp:lastPrinted>2024-10-04T09:05:00Z</cp:lastPrinted>
  <dcterms:created xsi:type="dcterms:W3CDTF">2024-10-04T08:58:00Z</dcterms:created>
  <dcterms:modified xsi:type="dcterms:W3CDTF">2024-10-04T09:52:00Z</dcterms:modified>
</cp:coreProperties>
</file>