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8CE07" w14:textId="6BEDE37F" w:rsidR="009B5563" w:rsidRPr="009B5563" w:rsidRDefault="009B5563" w:rsidP="00481E04">
      <w:pPr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15F456FD" w14:textId="0B52D590" w:rsidR="009B5563" w:rsidRPr="00F54827" w:rsidRDefault="007B585A" w:rsidP="009B5563">
      <w:pPr>
        <w:jc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7B585A">
        <w:rPr>
          <w:rFonts w:cstheme="majorHAnsi"/>
          <w:b/>
          <w:bCs/>
          <w:sz w:val="20"/>
          <w:szCs w:val="20"/>
        </w:rPr>
        <w:t>Urządzenie do diagnostyki słuchu</w:t>
      </w:r>
      <w:r w:rsidR="00886336">
        <w:rPr>
          <w:rFonts w:cstheme="majorHAnsi"/>
          <w:b/>
          <w:bCs/>
          <w:sz w:val="20"/>
          <w:szCs w:val="20"/>
        </w:rPr>
        <w:t xml:space="preserve"> </w:t>
      </w:r>
      <w:r w:rsidR="00886336" w:rsidRPr="00886336">
        <w:rPr>
          <w:rFonts w:cstheme="majorHAnsi"/>
          <w:b/>
          <w:bCs/>
          <w:sz w:val="20"/>
          <w:szCs w:val="20"/>
        </w:rPr>
        <w:t>Gold Path Medical</w:t>
      </w:r>
      <w:r>
        <w:rPr>
          <w:rFonts w:cstheme="majorHAnsi"/>
          <w:b/>
          <w:bCs/>
          <w:sz w:val="20"/>
          <w:szCs w:val="20"/>
        </w:rPr>
        <w:t xml:space="preserve"> </w:t>
      </w:r>
      <w:r w:rsidR="00541B05" w:rsidRPr="00541B05">
        <w:rPr>
          <w:rFonts w:cstheme="majorHAnsi"/>
          <w:b/>
          <w:bCs/>
          <w:sz w:val="20"/>
          <w:szCs w:val="20"/>
        </w:rPr>
        <w:t>Sentiero Advanced</w:t>
      </w:r>
      <w:r w:rsidR="00541B05">
        <w:rPr>
          <w:rFonts w:cstheme="majorHAnsi"/>
          <w:b/>
          <w:bCs/>
          <w:sz w:val="20"/>
          <w:szCs w:val="20"/>
        </w:rPr>
        <w:t xml:space="preserve"> </w:t>
      </w:r>
      <w:r w:rsidR="00541B05" w:rsidRPr="00F54827">
        <w:rPr>
          <w:rFonts w:cstheme="majorHAnsi"/>
          <w:b/>
          <w:bCs/>
          <w:sz w:val="20"/>
          <w:szCs w:val="20"/>
        </w:rPr>
        <w:t xml:space="preserve">x1 </w:t>
      </w:r>
      <w:r w:rsidR="009B5563" w:rsidRPr="00F54827">
        <w:rPr>
          <w:rFonts w:cstheme="majorHAnsi"/>
          <w:b/>
          <w:bCs/>
          <w:sz w:val="20"/>
          <w:szCs w:val="20"/>
        </w:rPr>
        <w:t>szt.</w:t>
      </w:r>
    </w:p>
    <w:p w14:paraId="011CB888" w14:textId="37792595" w:rsidR="00415234" w:rsidRPr="00F54827" w:rsidRDefault="00415234" w:rsidP="0005023B">
      <w:pPr>
        <w:tabs>
          <w:tab w:val="left" w:leader="dot" w:pos="3686"/>
        </w:tabs>
        <w:rPr>
          <w:rFonts w:eastAsia="Times New Roman" w:cstheme="minorHAnsi"/>
          <w:sz w:val="20"/>
          <w:szCs w:val="20"/>
        </w:rPr>
      </w:pPr>
      <w:r w:rsidRPr="00F54827">
        <w:rPr>
          <w:rFonts w:eastAsia="Times New Roman" w:cstheme="minorHAnsi"/>
          <w:sz w:val="20"/>
          <w:szCs w:val="20"/>
        </w:rPr>
        <w:t>Model/typ</w:t>
      </w:r>
      <w:r w:rsidR="001F4BE3" w:rsidRPr="00F54827">
        <w:rPr>
          <w:rFonts w:eastAsia="Times New Roman" w:cstheme="minorHAnsi"/>
          <w:sz w:val="20"/>
          <w:szCs w:val="20"/>
        </w:rPr>
        <w:t xml:space="preserve"> </w:t>
      </w:r>
      <w:r w:rsidR="0005023B" w:rsidRPr="00F54827">
        <w:rPr>
          <w:rFonts w:eastAsia="Times New Roman" w:cstheme="minorHAnsi"/>
          <w:sz w:val="20"/>
          <w:szCs w:val="20"/>
        </w:rPr>
        <w:tab/>
      </w:r>
      <w:bookmarkStart w:id="0" w:name="_GoBack"/>
      <w:bookmarkEnd w:id="0"/>
    </w:p>
    <w:p w14:paraId="45DFD7AD" w14:textId="77777777" w:rsidR="00415234" w:rsidRPr="00F54827" w:rsidRDefault="00415234" w:rsidP="00415234">
      <w:pPr>
        <w:tabs>
          <w:tab w:val="left" w:leader="dot" w:pos="368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F54827">
        <w:rPr>
          <w:rFonts w:eastAsia="Times New Roman" w:cstheme="minorHAnsi"/>
          <w:sz w:val="20"/>
          <w:szCs w:val="20"/>
        </w:rPr>
        <w:t>Producent/kraj</w:t>
      </w:r>
      <w:r w:rsidRPr="00F54827">
        <w:rPr>
          <w:rFonts w:eastAsia="Times New Roman" w:cstheme="minorHAnsi"/>
          <w:sz w:val="20"/>
          <w:szCs w:val="20"/>
        </w:rPr>
        <w:tab/>
      </w:r>
    </w:p>
    <w:p w14:paraId="3761F060" w14:textId="77777777" w:rsidR="00415234" w:rsidRPr="00F54827" w:rsidRDefault="00415234" w:rsidP="00415234">
      <w:pPr>
        <w:tabs>
          <w:tab w:val="left" w:leader="dot" w:pos="3686"/>
        </w:tabs>
        <w:spacing w:after="0" w:line="240" w:lineRule="auto"/>
        <w:ind w:left="426"/>
        <w:jc w:val="center"/>
        <w:rPr>
          <w:rFonts w:eastAsia="Times New Roman" w:cstheme="minorHAnsi"/>
          <w:sz w:val="20"/>
          <w:szCs w:val="20"/>
        </w:rPr>
      </w:pPr>
    </w:p>
    <w:p w14:paraId="434F60BA" w14:textId="77777777" w:rsidR="00415234" w:rsidRPr="00F54827" w:rsidRDefault="00415234" w:rsidP="00415234">
      <w:pPr>
        <w:tabs>
          <w:tab w:val="left" w:leader="dot" w:pos="3686"/>
        </w:tabs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F54827">
        <w:rPr>
          <w:rFonts w:eastAsia="Times New Roman" w:cstheme="minorHAnsi"/>
          <w:sz w:val="20"/>
          <w:szCs w:val="20"/>
        </w:rPr>
        <w:t>Rok produkcji</w:t>
      </w:r>
      <w:r w:rsidRPr="00F54827">
        <w:rPr>
          <w:rFonts w:eastAsia="Times New Roman" w:cstheme="minorHAnsi"/>
          <w:sz w:val="20"/>
          <w:szCs w:val="20"/>
        </w:rPr>
        <w:tab/>
      </w:r>
    </w:p>
    <w:p w14:paraId="169280D9" w14:textId="68155640" w:rsidR="009B5563" w:rsidRPr="00F54827" w:rsidRDefault="009B5563" w:rsidP="009B5563">
      <w:pPr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6986A9B" w14:textId="03186853" w:rsidR="009B5563" w:rsidRPr="00F54827" w:rsidRDefault="00481E04" w:rsidP="009B5563">
      <w:pPr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F54827">
        <w:rPr>
          <w:rFonts w:cstheme="minorHAnsi"/>
          <w:b/>
          <w:color w:val="000000" w:themeColor="text1"/>
          <w:sz w:val="20"/>
          <w:szCs w:val="20"/>
        </w:rPr>
        <w:t>PARAMETRY TECHNICZNE</w:t>
      </w:r>
    </w:p>
    <w:tbl>
      <w:tblPr>
        <w:tblpPr w:leftFromText="141" w:rightFromText="141" w:vertAnchor="text" w:tblpX="137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636"/>
        <w:gridCol w:w="5245"/>
      </w:tblGrid>
      <w:tr w:rsidR="00A81055" w:rsidRPr="00F54827" w14:paraId="29043D8E" w14:textId="77777777" w:rsidTr="00753FB3">
        <w:trPr>
          <w:trHeight w:val="126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CC32BB" w14:textId="77777777" w:rsidR="00A81055" w:rsidRPr="00F54827" w:rsidRDefault="00A81055" w:rsidP="009B5563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EC3160F" w14:textId="77777777" w:rsidR="00A81055" w:rsidRPr="00F54827" w:rsidRDefault="00A81055" w:rsidP="009B5563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Minimalne parametry techniczne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D322D65" w14:textId="77777777" w:rsidR="00A81055" w:rsidRPr="00F54827" w:rsidRDefault="00A81055" w:rsidP="009B5563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Parametry i warunki zaoferowane przez Wykonawcę potwierdzające wymagania Zamawiającego (należy uzupełnić wszystkie wymagane pola podając parametry</w:t>
            </w:r>
            <w:r w:rsidR="00A3149F"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oferowanego produktu lub wpisać </w:t>
            </w:r>
            <w:r w:rsidR="001D6E4C"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TAK</w:t>
            </w: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9B5563" w:rsidRPr="00F54827" w14:paraId="55E0BC1E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3F27" w14:textId="77777777" w:rsidR="009B5563" w:rsidRPr="00F54827" w:rsidRDefault="009B5563" w:rsidP="009B556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9A07" w14:textId="62449AA5" w:rsidR="009B5563" w:rsidRPr="007B585A" w:rsidRDefault="007B585A" w:rsidP="009B5563">
            <w:pPr>
              <w:rPr>
                <w:rFonts w:cstheme="minorHAnsi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Sprzęt fabrycznie nowy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D6BC" w14:textId="77777777" w:rsidR="009B5563" w:rsidRPr="00F54827" w:rsidRDefault="009B5563" w:rsidP="009B556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473AA4A6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3D77" w14:textId="58BFBCFD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867A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Wymiary max urządzenia</w:t>
            </w:r>
          </w:p>
          <w:p w14:paraId="5955BD34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209 x 98 x 52 mm </w:t>
            </w:r>
          </w:p>
          <w:p w14:paraId="5DD4BFA4" w14:textId="448677F6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E65F" w14:textId="77777777" w:rsidR="007B585A" w:rsidRPr="00F54827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22180FA7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61DA" w14:textId="4EC21E0F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B11A" w14:textId="49484749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 xml:space="preserve">Waga max. 550 g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022B" w14:textId="77777777" w:rsidR="007B585A" w:rsidRPr="00F54827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1F55A838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3FF4" w14:textId="080811B9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9BB9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Klasa ochrony przed penetracją (IP code) min IP 20</w:t>
            </w:r>
          </w:p>
          <w:p w14:paraId="4D2B35A7" w14:textId="0F5F0FE6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227C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4521D824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3686" w14:textId="389CABBE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111A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Wbudowany kolorowy, dotykowy wyświetlacz max wymiarach 240 x 320 pikseli,</w:t>
            </w:r>
          </w:p>
          <w:p w14:paraId="45EF85C6" w14:textId="3BF5D352" w:rsidR="007B585A" w:rsidRPr="007B585A" w:rsidRDefault="007B585A" w:rsidP="007B585A">
            <w:pPr>
              <w:tabs>
                <w:tab w:val="left" w:pos="1910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E7A1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5A314355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AFF3" w14:textId="6D756113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D313" w14:textId="7ACEE6E3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Akumulator do ponownego ładowania: 4.8 V NiMH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328D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2830E1D6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F43D" w14:textId="4B1A19ED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9243" w14:textId="6E7C8780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Maksymalny czas działania z bateriami w pełni naładowanymi: od. 6 do 8 godzin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06D4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53DB48B4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9B17" w14:textId="43617509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76B1" w14:textId="3A672F37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Pamięć wewnętrzna urządzenia min 800 zapisanych wyników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49C0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432B6ED5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0832" w14:textId="0CD3AF3E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123F" w14:textId="77777777" w:rsidR="007B585A" w:rsidRPr="007B585A" w:rsidRDefault="007B585A" w:rsidP="00753FB3">
            <w:pPr>
              <w:pStyle w:val="Zawartotabeli"/>
              <w:ind w:left="22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Oprogramowanie do komputera:</w:t>
            </w:r>
          </w:p>
          <w:p w14:paraId="2947B662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2C899F" w14:textId="77777777" w:rsidR="007B585A" w:rsidRPr="00753FB3" w:rsidRDefault="007B585A" w:rsidP="00753F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Import wyników badań, eksport danych pacjentów</w:t>
            </w:r>
          </w:p>
          <w:p w14:paraId="2AA85F32" w14:textId="77777777" w:rsidR="007B585A" w:rsidRPr="00753FB3" w:rsidRDefault="007B585A" w:rsidP="00753F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oraz ustawień urządzenia poprzez port USB</w:t>
            </w:r>
          </w:p>
          <w:p w14:paraId="1858D11E" w14:textId="39A47BF9" w:rsidR="007B585A" w:rsidRPr="00753FB3" w:rsidRDefault="007B585A" w:rsidP="00753F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Różne opcje raportowania, wydruków i</w:t>
            </w:r>
          </w:p>
          <w:p w14:paraId="225B181C" w14:textId="77777777" w:rsidR="007B585A" w:rsidRPr="00753FB3" w:rsidRDefault="007B585A" w:rsidP="00753F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formatów eksportu wyników</w:t>
            </w:r>
          </w:p>
          <w:p w14:paraId="1BB8A418" w14:textId="06489A8D" w:rsidR="007B585A" w:rsidRPr="00753FB3" w:rsidRDefault="007B585A" w:rsidP="00753F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Funkcje zarządzania urządzeniem i</w:t>
            </w:r>
          </w:p>
          <w:p w14:paraId="157BEFDC" w14:textId="77777777" w:rsidR="007B585A" w:rsidRPr="00753FB3" w:rsidRDefault="007B585A" w:rsidP="00753F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wyszukiwania pacjentów</w:t>
            </w:r>
          </w:p>
          <w:p w14:paraId="4EAD74CE" w14:textId="15F8F1CE" w:rsidR="007B585A" w:rsidRPr="00753FB3" w:rsidRDefault="007B585A" w:rsidP="00753F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Konfigurowanie urządzenia i aktualizacja</w:t>
            </w:r>
          </w:p>
          <w:p w14:paraId="6F66F147" w14:textId="77777777" w:rsidR="007B585A" w:rsidRPr="00753FB3" w:rsidRDefault="007B585A" w:rsidP="00753F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oprogramowania</w:t>
            </w:r>
          </w:p>
          <w:p w14:paraId="5B1D0680" w14:textId="77777777" w:rsidR="00753FB3" w:rsidRPr="00753FB3" w:rsidRDefault="007B585A" w:rsidP="00A817A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Podgląd, porównanie, wydruk i komentarze do</w:t>
            </w:r>
            <w:r w:rsidR="00753FB3"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53FB3">
              <w:rPr>
                <w:rFonts w:cstheme="minorHAnsi"/>
                <w:color w:val="000000"/>
                <w:sz w:val="20"/>
                <w:szCs w:val="20"/>
                <w:lang w:eastAsia="pl-PL"/>
              </w:rPr>
              <w:t>wyników</w:t>
            </w:r>
          </w:p>
          <w:p w14:paraId="129CB232" w14:textId="05D17E0F" w:rsidR="00753FB3" w:rsidRPr="00753FB3" w:rsidRDefault="007B585A" w:rsidP="00753F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3FB3">
              <w:rPr>
                <w:rFonts w:cstheme="minorHAnsi"/>
                <w:sz w:val="20"/>
                <w:szCs w:val="20"/>
              </w:rPr>
              <w:t>Archiwizacja i kopia zapasowa</w:t>
            </w:r>
          </w:p>
          <w:p w14:paraId="3D617CA4" w14:textId="1D112A36" w:rsidR="007B585A" w:rsidRPr="007B585A" w:rsidRDefault="007B585A" w:rsidP="00753FB3">
            <w:pPr>
              <w:pStyle w:val="Default"/>
              <w:numPr>
                <w:ilvl w:val="0"/>
                <w:numId w:val="10"/>
              </w:numPr>
              <w:spacing w:after="17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Wgrywanie pacjentów do urządzenia </w:t>
            </w:r>
          </w:p>
          <w:p w14:paraId="5FF766FC" w14:textId="5C57206E" w:rsidR="007B585A" w:rsidRPr="007B585A" w:rsidRDefault="007B585A" w:rsidP="00753FB3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Eksport do PDF wyników badań </w:t>
            </w:r>
          </w:p>
          <w:p w14:paraId="3136AF5C" w14:textId="4885194F" w:rsidR="007B585A" w:rsidRPr="007B585A" w:rsidRDefault="007B585A" w:rsidP="00753FB3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Aktualizacja urządzenia do nowego firmware </w:t>
            </w:r>
          </w:p>
          <w:p w14:paraId="572421BB" w14:textId="3022E5D7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EC49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7226B9E3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B1B3" w14:textId="2FF69040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1570" w14:textId="19F21FC9" w:rsidR="007B585A" w:rsidRPr="007B585A" w:rsidRDefault="007B585A" w:rsidP="007B585A">
            <w:pPr>
              <w:tabs>
                <w:tab w:val="right" w:leader="dot" w:pos="3686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Możliwość sterowania badaniami z urządzenia i komputera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5BCE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0965F5D3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2151" w14:textId="2108BFF8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20CE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ABR – badanie ucha Lewego, Prawego i obuusznie </w:t>
            </w:r>
          </w:p>
          <w:p w14:paraId="17898748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Typy bodźców: Clik (0,7 do 6 kHz), Chirp </w:t>
            </w:r>
            <w:r w:rsidRPr="007B58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(szerokopasmowe, 1 do 8 kHz), sygnał Ton Burst dla 500Hz,750 Hz, 1 kHz, 1.5kHz, 2kHz, 3kHz, 4kHz </w:t>
            </w:r>
          </w:p>
          <w:p w14:paraId="1217A628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Poziomy bodźca: od 0 do max. 95 dB nHL</w:t>
            </w:r>
          </w:p>
          <w:p w14:paraId="304E0D92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Częstotliwość bodźca: 10,1, 20,3, 30,7, 40,3, 69,9, 81,2,</w:t>
            </w:r>
          </w:p>
          <w:p w14:paraId="5C5AE6A7" w14:textId="2BBDA8B6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90,4 Hz (domyślnie) + częstotliwość stymulacji specyficzna</w:t>
            </w:r>
            <w:r w:rsidR="00753FB3">
              <w:rPr>
                <w:rFonts w:eastAsia="ArialMT" w:cstheme="minorHAnsi"/>
                <w:sz w:val="20"/>
                <w:szCs w:val="20"/>
                <w:lang w:eastAsia="pl-PL"/>
              </w:rPr>
              <w:t xml:space="preserve"> </w:t>
            </w: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dla użytkownika od 10 do 100 Hz; tryb szybkości: 10,</w:t>
            </w:r>
          </w:p>
          <w:p w14:paraId="264F8058" w14:textId="77777777" w:rsidR="007B585A" w:rsidRPr="007B585A" w:rsidRDefault="007B585A" w:rsidP="007B585A">
            <w:pPr>
              <w:pStyle w:val="Zawartotabeli"/>
              <w:rPr>
                <w:rFonts w:asciiTheme="minorHAnsi" w:eastAsia="ArialMT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eastAsia="ArialMT" w:hAnsiTheme="minorHAnsi" w:cstheme="minorHAnsi"/>
                <w:sz w:val="20"/>
                <w:szCs w:val="20"/>
              </w:rPr>
              <w:t>20, 30, 40, 69, 81, 90 Hz</w:t>
            </w:r>
          </w:p>
          <w:p w14:paraId="52FB641E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Ciągłe monitorowanie impedancji elektrody</w:t>
            </w:r>
          </w:p>
          <w:p w14:paraId="113CBCED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Odrzucanie artefaktów: ważone uśrednianie, filtr wycinający (50/60 Hz, samostrojenie )</w:t>
            </w:r>
          </w:p>
          <w:p w14:paraId="62288465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Polaryzacja bodźca dodatnia, ujemna, naprzemienna</w:t>
            </w:r>
          </w:p>
          <w:p w14:paraId="476C0EA7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Automatyczne wykrycie fali V z opcjonalnym kryterium min fali V: 0,20, 30, 40, 50, 70, 100, 150, 200nVpp</w:t>
            </w:r>
          </w:p>
          <w:p w14:paraId="177AEF18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Dodatkowe parametry: widmo rozproszone, automatyczne rozpoczęcie, zatrzymanie, tryb szybkości</w:t>
            </w:r>
          </w:p>
          <w:p w14:paraId="623317B3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Uśrednianie : 1000 do 20000, krok 1000</w:t>
            </w:r>
          </w:p>
          <w:p w14:paraId="5ACC9810" w14:textId="1E2DE345" w:rsidR="007B585A" w:rsidRPr="007B585A" w:rsidRDefault="007B585A" w:rsidP="00753FB3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Okno automatycznego oznaczania (stałe): interwał bodźca</w:t>
            </w:r>
            <w:r w:rsidR="00753FB3">
              <w:rPr>
                <w:rFonts w:eastAsia="ArialMT" w:cstheme="minorHAnsi"/>
                <w:sz w:val="20"/>
                <w:szCs w:val="20"/>
                <w:lang w:eastAsia="pl-PL"/>
              </w:rPr>
              <w:t xml:space="preserve"> </w:t>
            </w:r>
            <w:r w:rsidRPr="007B585A">
              <w:rPr>
                <w:rFonts w:eastAsia="ArialMT" w:cstheme="minorHAnsi"/>
                <w:sz w:val="20"/>
                <w:szCs w:val="20"/>
              </w:rPr>
              <w:t>0 do +1.5ms (minimum 10.5 ms, maksimum 25 ms)</w:t>
            </w:r>
          </w:p>
          <w:p w14:paraId="75F2934C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Automatyczny start przy impedancji min: R ≤ 6 kΩ, ΔR ≤ 4 kΩ </w:t>
            </w:r>
          </w:p>
          <w:p w14:paraId="7609C39E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Słuchawka Kostna B-81</w:t>
            </w:r>
          </w:p>
          <w:p w14:paraId="6FA26BB9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Słuchawki nagłowne DD65v2</w:t>
            </w:r>
          </w:p>
          <w:p w14:paraId="3028F0FA" w14:textId="450B84A1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Elektrody żelowe min 30 szt.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646A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5F19BA38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D597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690E" w14:textId="509720C4" w:rsidR="007B585A" w:rsidRPr="007B585A" w:rsidRDefault="007B585A" w:rsidP="00753FB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eastAsia="pl-PL"/>
              </w:rPr>
            </w:pPr>
            <w:r w:rsidRPr="007B585A">
              <w:rPr>
                <w:rFonts w:cstheme="minorHAnsi"/>
                <w:sz w:val="20"/>
                <w:szCs w:val="20"/>
                <w:lang w:eastAsia="pl-PL"/>
              </w:rPr>
              <w:t>ASSR:</w:t>
            </w:r>
          </w:p>
          <w:p w14:paraId="5097F203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Procedura poziomu adaptacyjnego (oszacowanie progu)</w:t>
            </w:r>
          </w:p>
          <w:p w14:paraId="702C3235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• Pasma stymulacji: 1⁄2 oktawy, 1 oktawa, 3 pasma ( 0.3-1kHz, 1-3kHz, 3-10kHz, szerokopasmowe (0.25-8kHz )</w:t>
            </w:r>
          </w:p>
          <w:p w14:paraId="6A8F0247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• Częstotliwość bodźca: 41 ± 1,5 Hz (40 Hz ASSR) i 85 ±</w:t>
            </w:r>
          </w:p>
          <w:p w14:paraId="0B5754B5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1,5 Hz (80 Hz ASSR), automatyczna (37 do 163 Hz, w</w:t>
            </w:r>
          </w:p>
          <w:p w14:paraId="30596159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zależności od częstotliwości); widmo rozproszone: ± 2%</w:t>
            </w:r>
          </w:p>
          <w:p w14:paraId="6FF852A5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 xml:space="preserve">• Ustalony poziom bodźca: 10 do max. 100 dB nHL </w:t>
            </w:r>
          </w:p>
          <w:p w14:paraId="24877071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rozmiar kroku: 10 dB</w:t>
            </w:r>
          </w:p>
          <w:p w14:paraId="7AF1531F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 xml:space="preserve">• Adaptacyjny poziom bodźca: 10 do max. 100 dB nHL </w:t>
            </w:r>
          </w:p>
          <w:p w14:paraId="170ED5AF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rozmiar kroku: 10 dB</w:t>
            </w:r>
          </w:p>
          <w:p w14:paraId="2F285325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 xml:space="preserve">• Częstotliwości: 0,25, 0,5, 1, 1,5, 2, 3, 4, 6, 8 kHz </w:t>
            </w:r>
          </w:p>
          <w:p w14:paraId="390A919A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• Liczba uśrednień: od 240 do 900 s; rozmiar kroku: 30 s</w:t>
            </w:r>
          </w:p>
          <w:p w14:paraId="65808EA5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• Kryterium zatrzymania z powodu szumu: 0 do 20 nV; rozmiar</w:t>
            </w:r>
          </w:p>
          <w:p w14:paraId="0FED37A5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kroku: 1 nV</w:t>
            </w:r>
          </w:p>
          <w:p w14:paraId="1A7C7768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lastRenderedPageBreak/>
              <w:t>• Wyświetlanie i przechowywanie przebiegu fali, impedancji,</w:t>
            </w:r>
          </w:p>
          <w:p w14:paraId="33FD88AE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progu artefaktu, częstotliwości modulacji</w:t>
            </w:r>
          </w:p>
          <w:p w14:paraId="20714205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• Szum maskujący przeciwstronny (opcjonalnie): 0 do 60</w:t>
            </w:r>
          </w:p>
          <w:p w14:paraId="33FE863F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7B585A">
              <w:rPr>
                <w:rFonts w:eastAsia="ArialMT" w:cstheme="minorHAnsi"/>
                <w:sz w:val="20"/>
                <w:szCs w:val="20"/>
                <w:lang w:eastAsia="pl-PL"/>
              </w:rPr>
              <w:t>dB nHL; rozmiar kroku: 5 dB</w:t>
            </w:r>
          </w:p>
          <w:p w14:paraId="3F43EFDA" w14:textId="4670DCDA" w:rsidR="007B585A" w:rsidRPr="007B585A" w:rsidRDefault="007B585A" w:rsidP="007B585A">
            <w:pPr>
              <w:rPr>
                <w:rFonts w:cstheme="minorHAnsi"/>
                <w:sz w:val="20"/>
                <w:szCs w:val="20"/>
              </w:rPr>
            </w:pPr>
            <w:r w:rsidRPr="007B585A">
              <w:rPr>
                <w:rFonts w:eastAsia="ArialMT" w:cstheme="minorHAnsi"/>
                <w:sz w:val="20"/>
                <w:szCs w:val="20"/>
              </w:rPr>
              <w:t>• Kontrola impedancji elektrody: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4A8C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2F058E37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0586" w14:textId="494AEE92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7959" w14:textId="77777777" w:rsidR="007B585A" w:rsidRPr="007B585A" w:rsidRDefault="007B585A" w:rsidP="007B585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eastAsia="pl-PL"/>
              </w:rPr>
            </w:pPr>
            <w:r w:rsidRPr="007B585A">
              <w:rPr>
                <w:rFonts w:cstheme="minorHAnsi"/>
                <w:sz w:val="20"/>
                <w:szCs w:val="20"/>
                <w:lang w:eastAsia="pl-PL"/>
              </w:rPr>
              <w:t>Moduł estymacji progu słyszenia DPOAE -</w:t>
            </w:r>
          </w:p>
          <w:p w14:paraId="029D4997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Częstotliwości f2: 1, 1,5, 2, 3, 4, 5, 6, 8 kHz </w:t>
            </w:r>
          </w:p>
          <w:p w14:paraId="671CDBE0" w14:textId="36C43CEC" w:rsidR="007B585A" w:rsidRPr="007B585A" w:rsidRDefault="007B585A" w:rsidP="00753FB3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Poziom bodźca L2: 15 do 65 dB SPL (algorytm automatycznego wykrywania progu) </w:t>
            </w:r>
          </w:p>
          <w:p w14:paraId="592C1F28" w14:textId="27278784" w:rsidR="007B585A" w:rsidRPr="007B585A" w:rsidRDefault="007B585A" w:rsidP="00753FB3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Minimalny poziom bodźca L2: 15 do 30 dB SPL; wielkość skoku: 5 dB </w:t>
            </w:r>
          </w:p>
          <w:p w14:paraId="3F10B28E" w14:textId="09676C4C" w:rsidR="007B585A" w:rsidRPr="00753FB3" w:rsidRDefault="007B585A" w:rsidP="00753FB3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53FB3">
              <w:rPr>
                <w:rFonts w:cstheme="minorHAnsi"/>
                <w:sz w:val="20"/>
                <w:szCs w:val="20"/>
              </w:rPr>
              <w:t>Początkowy poziom bodźca: 30 do 60 dB SPL; wielkość skoku: 5 dB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D95C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3F250882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E20" w14:textId="5AAF4602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0173" w14:textId="77777777" w:rsidR="007B585A" w:rsidRPr="00753FB3" w:rsidRDefault="007B585A" w:rsidP="007B585A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3FB3">
              <w:rPr>
                <w:rFonts w:asciiTheme="minorHAnsi" w:hAnsiTheme="minorHAnsi" w:cstheme="minorHAnsi"/>
                <w:b/>
                <w:sz w:val="20"/>
                <w:szCs w:val="20"/>
              </w:rPr>
              <w:t>Moduł interaktywnego testu graficznego audiometrii tonalnej dla dzieci powyżej 4 roku życia</w:t>
            </w:r>
          </w:p>
          <w:p w14:paraId="57408712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8AA5C3" w14:textId="2900BAE3" w:rsidR="007B585A" w:rsidRPr="007B585A" w:rsidRDefault="007B585A" w:rsidP="00753FB3">
            <w:pPr>
              <w:pStyle w:val="Zawartotabeli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Częstotliwości: 0,25, 0,5, 1 , 2 , 3 , 4 , 6 , 8 kHz ; opcjonalnie: 5 kHz zamiast 6 kHz</w:t>
            </w:r>
          </w:p>
          <w:p w14:paraId="0A7DA272" w14:textId="5E5E54CC" w:rsidR="007B585A" w:rsidRPr="00753FB3" w:rsidRDefault="007B585A" w:rsidP="00753FB3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53FB3">
              <w:rPr>
                <w:rFonts w:cstheme="minorHAnsi"/>
                <w:sz w:val="20"/>
                <w:szCs w:val="20"/>
              </w:rPr>
              <w:t>Dźwięk: od -10 do maks. 80 dB HL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B853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44E111E0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93A0" w14:textId="111D94F2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700B" w14:textId="34274DF6" w:rsidR="007B585A" w:rsidRPr="00753FB3" w:rsidRDefault="007B585A" w:rsidP="00753FB3">
            <w:pPr>
              <w:pStyle w:val="Default"/>
              <w:ind w:left="2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3FB3">
              <w:rPr>
                <w:rFonts w:asciiTheme="minorHAnsi" w:hAnsiTheme="minorHAnsi" w:cstheme="minorHAnsi"/>
                <w:b/>
                <w:sz w:val="20"/>
                <w:szCs w:val="20"/>
              </w:rPr>
              <w:t>Parametry modułu testowego audiometrii impedancyjnej</w:t>
            </w:r>
          </w:p>
          <w:p w14:paraId="4E551F6D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A372BD" w14:textId="1847827E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Tony sondy 226Hz, 678 Hz ± 1% przy 72 dB SPL ± 3 dB, 800 Hz ± 1% przy 70,6 dB SPL ± 3 dB, 1000 Hz ± 1% przy 69 dB SPL ± 3 dB) </w:t>
            </w:r>
          </w:p>
          <w:p w14:paraId="437583D8" w14:textId="7CB9D53F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Pomiar wieloczęstotliwościowy (Tymp klasy 1: 226, 678, 800, 1000 Hz, Tymp klasy 2 + Tymp 1k: 226, 1000 Hz) </w:t>
            </w:r>
          </w:p>
          <w:p w14:paraId="0E4FBE61" w14:textId="50DEDCD8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 Zakres zgodności: 0 do 5 ml </w:t>
            </w:r>
          </w:p>
          <w:p w14:paraId="2447389A" w14:textId="1DE695D4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Dokładność zgodności: ± 5% lub 0,1 ml  </w:t>
            </w:r>
          </w:p>
          <w:p w14:paraId="5B53299C" w14:textId="71086F2F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Zakres ciśnienia: od -600 do +400 daPa ; wielkość skoku: 50 daPa </w:t>
            </w:r>
          </w:p>
          <w:p w14:paraId="20703252" w14:textId="43CE5448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Prędkość pompy: 50, 100, 150, 200 daPa / s ± 10 daPa / s, tak szybko jak to możliwe (do 600 daPa / s, automatyczna redukcja do 200 daPa / s przy gwałtownym wzroście krzywej tympanometrycznej) </w:t>
            </w:r>
          </w:p>
          <w:p w14:paraId="0B4735CE" w14:textId="3A3EEB7A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Tryb obrazkowy  </w:t>
            </w:r>
          </w:p>
          <w:p w14:paraId="45E7D449" w14:textId="0E736BF8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Widok komponentów Y (admitancja) / B (susceptancja) / G (konduktancja) </w:t>
            </w:r>
          </w:p>
          <w:p w14:paraId="69C7D40D" w14:textId="7E14CD13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Funkcja Auto Stop (zakończenie nagrywania, jeśli wykryty zostanie prawidłowy pik) </w:t>
            </w:r>
          </w:p>
          <w:p w14:paraId="321EE744" w14:textId="066DFB59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Ręczna regulacja ciśnienia (skoki ciśnienia: 1, 5, 10, 50 daPa) </w:t>
            </w:r>
          </w:p>
          <w:p w14:paraId="669AEECC" w14:textId="4B9F0E32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Wiele pamięci śledzenia (maksymalnie trzy ślady w jednym pomiarze)</w:t>
            </w:r>
          </w:p>
          <w:p w14:paraId="60C7F2CE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BABBD9" w14:textId="33DEB69A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Tryby: automatyczny próg odruchu; Tymp klasy 1: + ręczny test odruchów, test zaniku odruchu </w:t>
            </w:r>
          </w:p>
          <w:p w14:paraId="23C56D11" w14:textId="5A289353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Automatyczne poziomy kontroli odruchów: 70 do 100 dB HL; wielkość skoku: 5 dB </w:t>
            </w:r>
          </w:p>
          <w:p w14:paraId="67F5FB1E" w14:textId="77777777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- : 45 o 105 dB HL, : 5 1 dB (kontralateral: 110 dB HL, max) </w:t>
            </w:r>
          </w:p>
          <w:p w14:paraId="62AF94D9" w14:textId="21301FB6" w:rsidR="007B585A" w:rsidRPr="007B585A" w:rsidRDefault="00753FB3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</w:t>
            </w:r>
            <w:r w:rsidR="007B585A"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Automatyczny start odruchu po opcjach tympanometrii: nigdy, zawsze, jeśli szczyt w normie (tylko dla sygnału sondy 226 Hz) </w:t>
            </w:r>
          </w:p>
          <w:p w14:paraId="04EE38B4" w14:textId="4F999F18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Tryby prezentacji bodźca: ipsilateralna, kontralateralna (jeśli podłączony jest drugi przetwornik) </w:t>
            </w:r>
          </w:p>
          <w:p w14:paraId="42020C22" w14:textId="70075266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Przesunięcie ciśnienia: przejęte z pomiaru tympanometrycznego, </w:t>
            </w:r>
          </w:p>
          <w:p w14:paraId="63985DC6" w14:textId="41C9CF7C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Akustyczne bodźce odruchowe 500, 1000, 2000, 3000, 4000 Hz, do 105 dB HL; Szum szerokopasmowy (CCITT) do 90 dB HL; szum dolnoprzepustowy (LPN: 891-1120 Hz), szum górnoprzepustowy (HPN: 3560-4490 Hz) do 90 dB HL </w:t>
            </w:r>
          </w:p>
          <w:p w14:paraId="67526492" w14:textId="0AEFCD21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Czas trwania bodźca odruchu akustycznego: 2 s, 14 s dla odruchu refleksyjnego </w:t>
            </w:r>
          </w:p>
          <w:p w14:paraId="5EE9279A" w14:textId="3101546D" w:rsidR="007B585A" w:rsidRPr="007B585A" w:rsidRDefault="007B585A" w:rsidP="00753FB3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Czas sygnału bodźca akustycznego odruchu zmultipleksowany z sygnałem sondy (106 ms włączenia, 53 ms przerwy) </w:t>
            </w:r>
          </w:p>
          <w:p w14:paraId="7873218F" w14:textId="7D5E784D" w:rsidR="007B585A" w:rsidRPr="00753FB3" w:rsidRDefault="007B585A" w:rsidP="00753FB3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53FB3">
              <w:rPr>
                <w:rFonts w:cstheme="minorHAnsi"/>
                <w:sz w:val="20"/>
                <w:szCs w:val="20"/>
              </w:rPr>
              <w:t xml:space="preserve">Tryb obrazkowy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733E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76C59B92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7170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D875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Parametry modułu testowego DPOAE </w:t>
            </w:r>
          </w:p>
          <w:p w14:paraId="542CB0E8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Kontrola szczelności: analiza sygnału sprzężenia</w:t>
            </w:r>
          </w:p>
          <w:p w14:paraId="518B9B28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zwrotnego (sygnał sondy 440 Hz)</w:t>
            </w:r>
          </w:p>
          <w:p w14:paraId="73CC366E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Kontrola sondy: limit maksymalnego ciśnienia dźwięku</w:t>
            </w:r>
          </w:p>
          <w:p w14:paraId="7C50FF30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(„stymulacja”), porównanie między głośnikami („symetria”),</w:t>
            </w:r>
          </w:p>
          <w:p w14:paraId="4A5ABD90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kontrola szczelności („dopasowanie sondy”)</w:t>
            </w:r>
          </w:p>
          <w:p w14:paraId="16271129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Kalibracja: kalibracja w uchu z regulacją objętości</w:t>
            </w:r>
          </w:p>
          <w:p w14:paraId="73CA0F2F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kanału słuchowego</w:t>
            </w:r>
          </w:p>
          <w:p w14:paraId="29B56E3E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Wykrywanie szumu: szum wąskopasmowy wokół 2f2-f1</w:t>
            </w:r>
          </w:p>
          <w:p w14:paraId="30531737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Obliczanie szumu resztkowego: średnia ważona,</w:t>
            </w:r>
          </w:p>
          <w:p w14:paraId="7EAE78E3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sumowane współczynniki ważenia, odrzucanie artefaktów:</w:t>
            </w:r>
          </w:p>
          <w:p w14:paraId="0660897D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średnia ważona</w:t>
            </w:r>
          </w:p>
          <w:p w14:paraId="40873EFA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Detekcja odpowiedzi: test F, wartość F w jednym punkcie</w:t>
            </w:r>
          </w:p>
          <w:p w14:paraId="1F87CA00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(Fsp), opcja automatycznego ponownego testowania</w:t>
            </w:r>
          </w:p>
          <w:p w14:paraId="375D18EC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Współczynnik częstotliwości f2 / f1: 1,22. Częstotliwość</w:t>
            </w:r>
          </w:p>
          <w:p w14:paraId="0991F50C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próbkowania: 48 kHz (bodziec, odpowiedź)</w:t>
            </w:r>
          </w:p>
          <w:p w14:paraId="3F7282A2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Minimalne kryterium poziomu DPOAE: L1 - 70 dB</w:t>
            </w:r>
          </w:p>
          <w:p w14:paraId="270A6050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Przedział pomiarowy: 4096 próbek</w:t>
            </w:r>
          </w:p>
          <w:p w14:paraId="541DA046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Tryby bodźca z licencją DPOAE z modulacją częstotliwości:</w:t>
            </w:r>
          </w:p>
          <w:p w14:paraId="0F9A74A6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fm = 1,4-1,6 Hz, głębokość modulacji = 50 Hz</w:t>
            </w:r>
          </w:p>
          <w:p w14:paraId="3379C844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przy 1 kHz, 100 Hz przy 4 kHz</w:t>
            </w:r>
          </w:p>
          <w:p w14:paraId="6204A8E0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Wielokanałowy DPOAE: jednoczesny pomiar DPOAE z</w:t>
            </w:r>
          </w:p>
          <w:p w14:paraId="67CF80D9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częstotliwością do dwóch f2 jednocześnie</w:t>
            </w:r>
          </w:p>
          <w:p w14:paraId="1E8EFF1E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Częstotliwości f2: 1, 1,5, 2, 3, 4, 5, 6, 8 kHz - Liniowe:</w:t>
            </w:r>
          </w:p>
          <w:p w14:paraId="6EDDE628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0,8 do 10 kHz (wielkość kroku: 0,5 kHz od 1 do 10</w:t>
            </w:r>
          </w:p>
          <w:p w14:paraId="51D37894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kHz), kroki: 10 do 1000 Hz (wielkość kroku: 10 Hz) -</w:t>
            </w:r>
          </w:p>
          <w:p w14:paraId="38C59CE8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Logarytmiczne: 0,8 do 10 kHz (wielkość kroku: 0,5 kHz</w:t>
            </w:r>
          </w:p>
          <w:p w14:paraId="102153A4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od 1 do 10 kHz), kroki: 1 do 30 punktów na oktawę</w:t>
            </w:r>
          </w:p>
          <w:p w14:paraId="69926882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(wielkość kroku: 1 punkt na oktawę)</w:t>
            </w:r>
          </w:p>
          <w:p w14:paraId="30C02A54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Poziomy bodźca L2: 30 do 65 dB SPL; rozmiar kroku: 5</w:t>
            </w:r>
          </w:p>
          <w:p w14:paraId="5724AFF5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dB (możliwe pojedyncze i wielokrotne wybory)</w:t>
            </w:r>
          </w:p>
          <w:p w14:paraId="357F22DF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Minimalne kryterium poziomu DPOAE (opcjonalnie):</w:t>
            </w:r>
          </w:p>
          <w:p w14:paraId="696988D2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-20 do 0 dB; rozmiar kroku: 5 dB</w:t>
            </w:r>
          </w:p>
          <w:p w14:paraId="10B2C8E4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Czas pomiaru: czas adaptacyjny, ręczny limit czasu min</w:t>
            </w:r>
          </w:p>
          <w:p w14:paraId="35D19C2F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/ maks</w:t>
            </w:r>
          </w:p>
          <w:p w14:paraId="45618A3F" w14:textId="77777777" w:rsidR="007B585A" w:rsidRPr="007B585A" w:rsidRDefault="007B585A" w:rsidP="007B58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• Tryb graficzny dla dzieci</w:t>
            </w:r>
          </w:p>
          <w:p w14:paraId="6AC69500" w14:textId="165E7EDD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0D7F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76D5F9AE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3976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5E30" w14:textId="77777777" w:rsidR="007B585A" w:rsidRPr="007B585A" w:rsidRDefault="007B585A" w:rsidP="007B585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 xml:space="preserve">Parametry modułu testowego TEOAE </w:t>
            </w:r>
          </w:p>
          <w:p w14:paraId="31874655" w14:textId="480B99A3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Wykrywanie szumu: średnia kwadratowa (RMS) długości przerw między bodźcami</w:t>
            </w:r>
          </w:p>
          <w:p w14:paraId="2DA1FE20" w14:textId="34D76783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Obliczanie szumu resztkowego: uśrednianie ważone, suma współczynników wagowych.</w:t>
            </w:r>
          </w:p>
          <w:p w14:paraId="3A9EE3E6" w14:textId="0635C67F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Odrzucenie artefaktów: uśrednianie ważone</w:t>
            </w:r>
          </w:p>
          <w:p w14:paraId="7C99B2F6" w14:textId="7784F95A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Wykrywanie reakcji: 8 wartości o zmiennym znaku spełniające kryterium 3-sigma (reprezentujące 99,7% istotności statystycznej)</w:t>
            </w:r>
          </w:p>
          <w:p w14:paraId="2F73815A" w14:textId="79C80314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Kontrola sondy: graniczna wartość maksymalnego ciśnienia akustycznego, kontrola symetrii obu głośników, kontrola szczelności.</w:t>
            </w:r>
          </w:p>
          <w:p w14:paraId="7D362871" w14:textId="600B11AE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Kalibracja: kalibracja w uchu z regulacją objętości kanału słuchowego</w:t>
            </w:r>
          </w:p>
          <w:p w14:paraId="21BA7395" w14:textId="3EEC90A9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Monitorowanie bodźców podczas rejestracji.</w:t>
            </w:r>
          </w:p>
          <w:p w14:paraId="08F0F0C7" w14:textId="4C92DB38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Częstotliwość próbkowania: 48 kHz (bodziec), 16 kHz (reakcja) - Okno analizy: od 5 do 13 ms po bodźcu</w:t>
            </w:r>
          </w:p>
          <w:p w14:paraId="1E51A703" w14:textId="0AC3C0C1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Poziom bodźca: 85 dB peSPL</w:t>
            </w:r>
          </w:p>
          <w:p w14:paraId="3D80D1B7" w14:textId="00C551A4" w:rsidR="007B585A" w:rsidRPr="007B585A" w:rsidRDefault="007B585A" w:rsidP="00753FB3">
            <w:pPr>
              <w:pStyle w:val="Zawartotabeli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B585A">
              <w:rPr>
                <w:rFonts w:asciiTheme="minorHAnsi" w:hAnsiTheme="minorHAnsi" w:cstheme="minorHAnsi"/>
                <w:sz w:val="20"/>
                <w:szCs w:val="20"/>
              </w:rPr>
              <w:t>Typ bodźca: bodziec krótkotrwały bez bezpośredniego komponentu (1-5 kHz)</w:t>
            </w:r>
          </w:p>
          <w:p w14:paraId="6F1F1C6F" w14:textId="6EC4DCA4" w:rsidR="007B585A" w:rsidRPr="00753FB3" w:rsidRDefault="007B585A" w:rsidP="00753FB3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53FB3">
              <w:rPr>
                <w:rFonts w:cstheme="minorHAnsi"/>
                <w:sz w:val="20"/>
                <w:szCs w:val="20"/>
              </w:rPr>
              <w:t>- Protokół stymulacji: nieliniowy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D3D9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24DD5CDD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7DDA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CE90" w14:textId="476CF881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Moduł Audiometrii tonalnej na przewodnictwo powietrzne i kostne wraz z przyciskiem pacjenta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5743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48535641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549D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EC11" w14:textId="3A863BD7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Możliwość rozbudowy urządzenia o moduł eABR, eCochG, Tinnitus, SOAE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2AA2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337170F3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C771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0CFF" w14:textId="4AB26BD0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Słuchawki nagłowne DD45 max dł. kabla 2m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6F65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380D2B74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EC67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E1E3" w14:textId="39DEFA0E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Słuchawka nagłowna B81 max dł. kabla 2m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C3B2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00CD7166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C5EC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E532" w14:textId="3A2BCFB7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Słuchawki douszne PIEP max dł. kabla 2m wraz z końcówkami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8FBF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4DE6D8B9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15D1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E2DF" w14:textId="3DCC7726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Zestaw końcówek dousznych dla OAE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5231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3EDEB1A3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1084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7397" w14:textId="6803B436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Kabel elektrodowy z 3 mini zaciskami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750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4F8B272A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9170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1349" w14:textId="7125596D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Sonda uszna o wymiarach 1820 mm ± 10 mm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A7B1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B585A" w:rsidRPr="00F54827" w14:paraId="0B1AD74D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4575" w14:textId="77777777" w:rsidR="007B585A" w:rsidRPr="00F54827" w:rsidRDefault="007B585A" w:rsidP="007B585A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731F" w14:textId="40E49452" w:rsidR="007B585A" w:rsidRPr="007B585A" w:rsidRDefault="007B585A" w:rsidP="007B585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Torba do przenoszenia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2908" w14:textId="77777777" w:rsidR="007B585A" w:rsidRPr="00F54827" w:rsidRDefault="007B585A" w:rsidP="007B585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B5563" w:rsidRPr="00F54827" w14:paraId="642E8B73" w14:textId="77777777" w:rsidTr="00753FB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4BB6" w14:textId="77777777" w:rsidR="009B5563" w:rsidRPr="00F54827" w:rsidRDefault="009B5563" w:rsidP="009B556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5B6E" w14:textId="52AC2890" w:rsidR="009B5563" w:rsidRPr="007B585A" w:rsidRDefault="007B585A" w:rsidP="009B556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585A">
              <w:rPr>
                <w:rFonts w:cstheme="minorHAnsi"/>
                <w:sz w:val="20"/>
                <w:szCs w:val="20"/>
              </w:rPr>
              <w:t>Wszystkie moduły do badania diagnostyki słuchu muszą zawierać się w jednym urządzeniu.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94C1" w14:textId="77777777" w:rsidR="009B5563" w:rsidRPr="00F54827" w:rsidRDefault="009B5563" w:rsidP="009B5563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F039C7D" w14:textId="0A619748" w:rsidR="00351487" w:rsidRPr="009B5563" w:rsidRDefault="00351487" w:rsidP="009B5563">
      <w:pPr>
        <w:suppressAutoHyphens/>
        <w:rPr>
          <w:rFonts w:cstheme="minorHAnsi"/>
          <w:i/>
          <w:color w:val="000000" w:themeColor="text1"/>
          <w:sz w:val="20"/>
          <w:szCs w:val="20"/>
        </w:rPr>
      </w:pPr>
    </w:p>
    <w:p w14:paraId="48975362" w14:textId="77777777" w:rsidR="00481E04" w:rsidRPr="009B5563" w:rsidRDefault="00481E04" w:rsidP="00481E04">
      <w:pPr>
        <w:suppressAutoHyphens/>
        <w:ind w:firstLine="5103"/>
        <w:jc w:val="center"/>
        <w:rPr>
          <w:rFonts w:cstheme="minorHAnsi"/>
          <w:i/>
          <w:color w:val="FF0000"/>
          <w:sz w:val="20"/>
          <w:szCs w:val="20"/>
        </w:rPr>
      </w:pPr>
      <w:r w:rsidRPr="009B5563">
        <w:rPr>
          <w:rFonts w:cstheme="minorHAnsi"/>
          <w:i/>
          <w:color w:val="FF0000"/>
          <w:sz w:val="20"/>
          <w:szCs w:val="20"/>
        </w:rPr>
        <w:t>Formularz należy podpisać</w:t>
      </w:r>
    </w:p>
    <w:p w14:paraId="7066A6B3" w14:textId="77777777" w:rsidR="00481E04" w:rsidRPr="009B5563" w:rsidRDefault="00481E04" w:rsidP="00481E04">
      <w:pPr>
        <w:suppressAutoHyphens/>
        <w:ind w:firstLine="5103"/>
        <w:jc w:val="center"/>
        <w:rPr>
          <w:rFonts w:cstheme="minorHAnsi"/>
          <w:i/>
          <w:color w:val="FF0000"/>
          <w:sz w:val="20"/>
          <w:szCs w:val="20"/>
        </w:rPr>
      </w:pPr>
      <w:r w:rsidRPr="009B5563">
        <w:rPr>
          <w:rFonts w:cstheme="minorHAnsi"/>
          <w:i/>
          <w:color w:val="FF0000"/>
          <w:sz w:val="20"/>
          <w:szCs w:val="20"/>
        </w:rPr>
        <w:t>kwalifikowanym podpisem elektronicznym</w:t>
      </w:r>
    </w:p>
    <w:p w14:paraId="2D160189" w14:textId="77777777" w:rsidR="00824320" w:rsidRPr="00415234" w:rsidRDefault="00481E04" w:rsidP="00415234">
      <w:pPr>
        <w:suppressAutoHyphens/>
        <w:ind w:firstLine="5103"/>
        <w:jc w:val="center"/>
        <w:rPr>
          <w:rFonts w:cstheme="minorHAnsi"/>
          <w:color w:val="FF0000"/>
          <w:sz w:val="20"/>
          <w:szCs w:val="20"/>
        </w:rPr>
      </w:pPr>
      <w:r w:rsidRPr="009B5563">
        <w:rPr>
          <w:rFonts w:cstheme="minorHAnsi"/>
          <w:color w:val="FF0000"/>
          <w:sz w:val="20"/>
          <w:szCs w:val="20"/>
        </w:rPr>
        <w:t>po</w:t>
      </w:r>
      <w:r w:rsidRPr="00351487">
        <w:rPr>
          <w:rFonts w:cstheme="minorHAnsi"/>
          <w:color w:val="FF0000"/>
          <w:sz w:val="20"/>
          <w:szCs w:val="20"/>
        </w:rPr>
        <w:t>dpisy osób/-y uprawnionych/-ej</w:t>
      </w:r>
    </w:p>
    <w:sectPr w:rsidR="00824320" w:rsidRPr="00415234" w:rsidSect="00A81055">
      <w:pgSz w:w="11906" w:h="16838"/>
      <w:pgMar w:top="510" w:right="567" w:bottom="567" w:left="5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19727" w14:textId="77777777" w:rsidR="004478AF" w:rsidRDefault="004478AF" w:rsidP="009B268A">
      <w:pPr>
        <w:spacing w:after="0" w:line="240" w:lineRule="auto"/>
      </w:pPr>
      <w:r>
        <w:separator/>
      </w:r>
    </w:p>
  </w:endnote>
  <w:endnote w:type="continuationSeparator" w:id="0">
    <w:p w14:paraId="263FFE33" w14:textId="77777777" w:rsidR="004478AF" w:rsidRDefault="004478AF" w:rsidP="009B2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30E33" w14:textId="77777777" w:rsidR="004478AF" w:rsidRDefault="004478AF" w:rsidP="009B268A">
      <w:pPr>
        <w:spacing w:after="0" w:line="240" w:lineRule="auto"/>
      </w:pPr>
      <w:r>
        <w:separator/>
      </w:r>
    </w:p>
  </w:footnote>
  <w:footnote w:type="continuationSeparator" w:id="0">
    <w:p w14:paraId="4883856D" w14:textId="77777777" w:rsidR="004478AF" w:rsidRDefault="004478AF" w:rsidP="009B2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D7036"/>
    <w:multiLevelType w:val="hybridMultilevel"/>
    <w:tmpl w:val="09A09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94A6B"/>
    <w:multiLevelType w:val="hybridMultilevel"/>
    <w:tmpl w:val="787A5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741D2"/>
    <w:multiLevelType w:val="hybridMultilevel"/>
    <w:tmpl w:val="BA863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C57B1"/>
    <w:multiLevelType w:val="hybridMultilevel"/>
    <w:tmpl w:val="A8E040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0D07983"/>
    <w:multiLevelType w:val="hybridMultilevel"/>
    <w:tmpl w:val="E51E6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87427"/>
    <w:multiLevelType w:val="hybridMultilevel"/>
    <w:tmpl w:val="50727998"/>
    <w:lvl w:ilvl="0" w:tplc="C4F6C9B2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357C2"/>
    <w:multiLevelType w:val="hybridMultilevel"/>
    <w:tmpl w:val="D438E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C04D2"/>
    <w:multiLevelType w:val="multilevel"/>
    <w:tmpl w:val="5834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B15860"/>
    <w:multiLevelType w:val="hybridMultilevel"/>
    <w:tmpl w:val="C7CEA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3B01"/>
    <w:multiLevelType w:val="hybridMultilevel"/>
    <w:tmpl w:val="87D45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C04EEC"/>
    <w:multiLevelType w:val="hybridMultilevel"/>
    <w:tmpl w:val="CD90C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E0sDCxtDQ1tTCxMDJX0lEKTi0uzszPAykwqQUAQGQG+CwAAAA="/>
  </w:docVars>
  <w:rsids>
    <w:rsidRoot w:val="00481E04"/>
    <w:rsid w:val="0001220D"/>
    <w:rsid w:val="00025DA2"/>
    <w:rsid w:val="0005023B"/>
    <w:rsid w:val="0005535D"/>
    <w:rsid w:val="00062D71"/>
    <w:rsid w:val="0006499E"/>
    <w:rsid w:val="000764A5"/>
    <w:rsid w:val="000B1736"/>
    <w:rsid w:val="000D2425"/>
    <w:rsid w:val="00130F85"/>
    <w:rsid w:val="001456D8"/>
    <w:rsid w:val="001A1518"/>
    <w:rsid w:val="001A5471"/>
    <w:rsid w:val="001B7F29"/>
    <w:rsid w:val="001D56ED"/>
    <w:rsid w:val="001D6E4C"/>
    <w:rsid w:val="001F4BE3"/>
    <w:rsid w:val="001F7F94"/>
    <w:rsid w:val="00233F6C"/>
    <w:rsid w:val="00285750"/>
    <w:rsid w:val="00293516"/>
    <w:rsid w:val="00297542"/>
    <w:rsid w:val="002A59AB"/>
    <w:rsid w:val="002B63D8"/>
    <w:rsid w:val="002C575E"/>
    <w:rsid w:val="002E34BA"/>
    <w:rsid w:val="00351487"/>
    <w:rsid w:val="00363ED9"/>
    <w:rsid w:val="00372B4B"/>
    <w:rsid w:val="0039325B"/>
    <w:rsid w:val="00397E96"/>
    <w:rsid w:val="003A14BF"/>
    <w:rsid w:val="003B4954"/>
    <w:rsid w:val="003D4CE7"/>
    <w:rsid w:val="003E4929"/>
    <w:rsid w:val="003F2162"/>
    <w:rsid w:val="004104C3"/>
    <w:rsid w:val="00415234"/>
    <w:rsid w:val="004478AF"/>
    <w:rsid w:val="00461C1F"/>
    <w:rsid w:val="00465307"/>
    <w:rsid w:val="00467D4E"/>
    <w:rsid w:val="00480B76"/>
    <w:rsid w:val="00481B4E"/>
    <w:rsid w:val="00481E04"/>
    <w:rsid w:val="004862C0"/>
    <w:rsid w:val="004A5A35"/>
    <w:rsid w:val="004A7D36"/>
    <w:rsid w:val="004D045B"/>
    <w:rsid w:val="00524BC1"/>
    <w:rsid w:val="00541B05"/>
    <w:rsid w:val="005479FD"/>
    <w:rsid w:val="00553C9D"/>
    <w:rsid w:val="0059627A"/>
    <w:rsid w:val="005A003E"/>
    <w:rsid w:val="005A0C1E"/>
    <w:rsid w:val="005D5471"/>
    <w:rsid w:val="006321C2"/>
    <w:rsid w:val="0066570F"/>
    <w:rsid w:val="0067036B"/>
    <w:rsid w:val="0068138B"/>
    <w:rsid w:val="00687615"/>
    <w:rsid w:val="006B0DC0"/>
    <w:rsid w:val="006F69A4"/>
    <w:rsid w:val="00751857"/>
    <w:rsid w:val="00753FB3"/>
    <w:rsid w:val="00757039"/>
    <w:rsid w:val="00783209"/>
    <w:rsid w:val="007914F2"/>
    <w:rsid w:val="007B585A"/>
    <w:rsid w:val="007D0E2F"/>
    <w:rsid w:val="007F58D9"/>
    <w:rsid w:val="00810E41"/>
    <w:rsid w:val="00812D39"/>
    <w:rsid w:val="00824320"/>
    <w:rsid w:val="00842BFC"/>
    <w:rsid w:val="0084492B"/>
    <w:rsid w:val="00886336"/>
    <w:rsid w:val="00890CE9"/>
    <w:rsid w:val="0089628D"/>
    <w:rsid w:val="008A3339"/>
    <w:rsid w:val="008B73E7"/>
    <w:rsid w:val="008C3486"/>
    <w:rsid w:val="008E1276"/>
    <w:rsid w:val="00900E6B"/>
    <w:rsid w:val="00902AB8"/>
    <w:rsid w:val="00945ED0"/>
    <w:rsid w:val="00947F71"/>
    <w:rsid w:val="0097530B"/>
    <w:rsid w:val="009800EE"/>
    <w:rsid w:val="009A3436"/>
    <w:rsid w:val="009B268A"/>
    <w:rsid w:val="009B5563"/>
    <w:rsid w:val="009D208E"/>
    <w:rsid w:val="009D20EA"/>
    <w:rsid w:val="00A0354F"/>
    <w:rsid w:val="00A16DC6"/>
    <w:rsid w:val="00A2412F"/>
    <w:rsid w:val="00A3149F"/>
    <w:rsid w:val="00A35319"/>
    <w:rsid w:val="00A52D0B"/>
    <w:rsid w:val="00A81055"/>
    <w:rsid w:val="00A86979"/>
    <w:rsid w:val="00AB4789"/>
    <w:rsid w:val="00AD19A4"/>
    <w:rsid w:val="00AD4917"/>
    <w:rsid w:val="00AE367E"/>
    <w:rsid w:val="00AF3C5C"/>
    <w:rsid w:val="00B00D09"/>
    <w:rsid w:val="00B01026"/>
    <w:rsid w:val="00B1686C"/>
    <w:rsid w:val="00B42765"/>
    <w:rsid w:val="00B47E00"/>
    <w:rsid w:val="00B518D4"/>
    <w:rsid w:val="00B519F0"/>
    <w:rsid w:val="00B80F2B"/>
    <w:rsid w:val="00BA49FB"/>
    <w:rsid w:val="00BF3E7E"/>
    <w:rsid w:val="00C22C54"/>
    <w:rsid w:val="00C3062A"/>
    <w:rsid w:val="00C43544"/>
    <w:rsid w:val="00CB2B99"/>
    <w:rsid w:val="00CC25DD"/>
    <w:rsid w:val="00CF20B0"/>
    <w:rsid w:val="00D102BC"/>
    <w:rsid w:val="00D3098C"/>
    <w:rsid w:val="00D34966"/>
    <w:rsid w:val="00D55B0E"/>
    <w:rsid w:val="00E12324"/>
    <w:rsid w:val="00E73695"/>
    <w:rsid w:val="00EC2C61"/>
    <w:rsid w:val="00EC7901"/>
    <w:rsid w:val="00EE6610"/>
    <w:rsid w:val="00F04A18"/>
    <w:rsid w:val="00F23F73"/>
    <w:rsid w:val="00F54827"/>
    <w:rsid w:val="00F5586D"/>
    <w:rsid w:val="00F83FC4"/>
    <w:rsid w:val="00F85035"/>
    <w:rsid w:val="00F97A68"/>
    <w:rsid w:val="00FB6F62"/>
    <w:rsid w:val="00FC231A"/>
    <w:rsid w:val="00FE1603"/>
    <w:rsid w:val="00FE19A5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6BCE"/>
  <w15:chartTrackingRefBased/>
  <w15:docId w15:val="{50F5587D-5BE7-45D4-A837-9E5E4732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5750"/>
    <w:pPr>
      <w:ind w:left="720"/>
      <w:contextualSpacing/>
    </w:pPr>
  </w:style>
  <w:style w:type="character" w:customStyle="1" w:styleId="text-grey-10">
    <w:name w:val="text-grey-10"/>
    <w:basedOn w:val="Domylnaczcionkaakapitu"/>
    <w:rsid w:val="00A3149F"/>
  </w:style>
  <w:style w:type="character" w:customStyle="1" w:styleId="ng-star-inserted">
    <w:name w:val="ng-star-inserted"/>
    <w:basedOn w:val="Domylnaczcionkaakapitu"/>
    <w:rsid w:val="00A3149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6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6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68A"/>
    <w:rPr>
      <w:vertAlign w:val="superscript"/>
    </w:rPr>
  </w:style>
  <w:style w:type="character" w:customStyle="1" w:styleId="technical-attributesattribute-value--dictionary">
    <w:name w:val="technical-attributes__attribute-value--dictionary"/>
    <w:basedOn w:val="Domylnaczcionkaakapitu"/>
    <w:rsid w:val="009B268A"/>
  </w:style>
  <w:style w:type="character" w:styleId="Pogrubienie">
    <w:name w:val="Strong"/>
    <w:basedOn w:val="Domylnaczcionkaakapitu"/>
    <w:uiPriority w:val="22"/>
    <w:qFormat/>
    <w:rsid w:val="00C3062A"/>
    <w:rPr>
      <w:b/>
      <w:bCs/>
    </w:rPr>
  </w:style>
  <w:style w:type="character" w:customStyle="1" w:styleId="ratingval">
    <w:name w:val="ratingval"/>
    <w:basedOn w:val="Domylnaczcionkaakapitu"/>
    <w:rsid w:val="00751857"/>
  </w:style>
  <w:style w:type="character" w:styleId="Hipercze">
    <w:name w:val="Hyperlink"/>
    <w:basedOn w:val="Domylnaczcionkaakapitu"/>
    <w:uiPriority w:val="99"/>
    <w:unhideWhenUsed/>
    <w:rsid w:val="005D54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547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7570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57039"/>
    <w:rPr>
      <w:rFonts w:ascii="Calibri" w:eastAsia="Calibri" w:hAnsi="Calibri" w:cs="Calibri"/>
      <w:color w:val="000000"/>
      <w:u w:color="000000"/>
      <w:lang w:val="en-US"/>
    </w:rPr>
  </w:style>
  <w:style w:type="paragraph" w:customStyle="1" w:styleId="Nagwekistopka">
    <w:name w:val="Nagłówek i stopka"/>
    <w:rsid w:val="00757039"/>
    <w:pP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</w:rPr>
  </w:style>
  <w:style w:type="paragraph" w:customStyle="1" w:styleId="Zawartotabeli">
    <w:name w:val="Zawartość tabeli"/>
    <w:rsid w:val="007B585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paragraph" w:customStyle="1" w:styleId="Default">
    <w:name w:val="Default"/>
    <w:rsid w:val="007B585A"/>
    <w:pPr>
      <w:autoSpaceDE w:val="0"/>
      <w:autoSpaceDN w:val="0"/>
      <w:adjustRightInd w:val="0"/>
      <w:spacing w:after="0" w:line="240" w:lineRule="auto"/>
    </w:pPr>
    <w:rPr>
      <w:rFonts w:ascii="Calibri" w:eastAsia="Arial Unicode MS" w:hAnsi="Calibri" w:cs="Calibri"/>
      <w:color w:val="000000"/>
      <w:sz w:val="24"/>
      <w:szCs w:val="24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9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0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37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8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2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5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0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6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7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0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9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1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7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5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2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8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08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3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1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0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2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5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3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20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5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1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1252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Musiałowski</dc:creator>
  <cp:keywords/>
  <dc:description/>
  <cp:lastModifiedBy>p011305@ump.edu.pl</cp:lastModifiedBy>
  <cp:revision>7</cp:revision>
  <dcterms:created xsi:type="dcterms:W3CDTF">2024-10-04T07:54:00Z</dcterms:created>
  <dcterms:modified xsi:type="dcterms:W3CDTF">2024-10-04T08:36:00Z</dcterms:modified>
</cp:coreProperties>
</file>