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iCs/>
        </w:rPr>
        <w:t>Nr sprawy DOA.271.1.29.2024</w:t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iCs/>
        </w:rPr>
        <w:t xml:space="preserve">Załącznik nr 3 do zapytania ofertowego </w:t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1"/>
          <w:szCs w:val="21"/>
        </w:rPr>
      </w:pPr>
      <w:r>
        <w:rPr>
          <w:rFonts w:cs="Calibri" w:cstheme="minorHAnsi" w:ascii="Calibri" w:hAnsi="Calibri"/>
          <w:iCs/>
          <w:sz w:val="21"/>
          <w:szCs w:val="21"/>
        </w:rPr>
      </w:r>
    </w:p>
    <w:p>
      <w:pPr>
        <w:pStyle w:val="Default"/>
        <w:jc w:val="center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Klauzula Informacyjna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iCs/>
        </w:rPr>
        <w:t>Na podstawie art. 13 i art. 14 Rozporządzenia Parlamentu Europejskiego i Rady (UE) 2016/679 z dnia 27 kwietnia 2016 r. w sprawie ochrony osób fizycznych w związku z przetwarzaniem danych osobowych</w:t>
        <w:br/>
        <w:t>i w sprawie swobodnego przepływu takich danych oraz uchylenia dyrektywy 95/46/WE (Dz. Urz. UE L 119 z 04.05.2016 r.) zwane</w:t>
      </w:r>
      <w:r>
        <w:rPr>
          <w:rFonts w:cs="Calibri" w:ascii="Calibri" w:hAnsi="Calibri" w:asciiTheme="minorHAnsi" w:cstheme="minorHAnsi" w:hAnsiTheme="minorHAnsi"/>
          <w:b/>
          <w:iCs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ogólnym rozporządzeniem o ochronie danych osobowych RODO informuję, iż: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Administratorem Pani/Pana danych osobowych jest Miejski Ośrodek Pomocy Społecznej z siedzibą w Bydgoszczy ul. Ogrodowa 9.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Style w:val="Hyperlink"/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Kontakt z Inspektorem Ochrony Danych Miejskiego Ośrodka Pomocy Społecznej w Bydgoszczy możliwy jest pod  adresem email: </w:t>
      </w:r>
      <w:hyperlink r:id="rId2">
        <w:r>
          <w:rPr>
            <w:rStyle w:val="Hyperlink"/>
            <w:rFonts w:cs="Calibri" w:ascii="Calibri" w:hAnsi="Calibri" w:asciiTheme="minorHAnsi" w:cstheme="minorHAnsi" w:hAnsiTheme="minorHAnsi"/>
          </w:rPr>
          <w:t>iod@mopsbydgoszcz.pl</w:t>
        </w:r>
      </w:hyperlink>
      <w:r>
        <w:rPr>
          <w:rStyle w:val="Hyperlink"/>
          <w:rFonts w:cs="Calibri" w:ascii="Calibri" w:hAnsi="Calibri" w:asciiTheme="minorHAnsi" w:cstheme="minorHAnsi" w:hAnsiTheme="minorHAnsi"/>
        </w:rPr>
        <w:t>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</w:rPr>
        <w:t xml:space="preserve">Pani/Pana dane osobowe przetwarzane będą na podstawie: art. 6 ust. 1 lit. c ogólnego rozporządzenia o ochronie danych osobowych RODO w celu udzielenia zamówienia publicznego na: 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„Zorganizowanie i przeprowadzenie </w:t>
      </w:r>
      <w:bookmarkStart w:id="0" w:name="_Hlk175553394"/>
      <w:bookmarkStart w:id="1" w:name="_Hlk173922934"/>
      <w:r>
        <w:rPr>
          <w:rFonts w:cs="Calibri" w:ascii="Calibri" w:hAnsi="Calibri" w:asciiTheme="minorHAnsi" w:cstheme="minorHAnsi" w:hAnsiTheme="minorHAnsi"/>
          <w:b/>
          <w:bCs/>
        </w:rPr>
        <w:t>zorganizowanie i przeprowadzenie podstawowego kursu samoobrony dla pracowników Miejskiego Ośrodka Pomocy Społecznej w Bydgoszczy – uczestników projektu „Zza biurka po zdrowie” współfinansowanego ze środków EFS+ w ramach programu Fundusze Europejskie dla Kujaw i Pomorza 2021-2027</w:t>
      </w:r>
      <w:bookmarkEnd w:id="0"/>
      <w:bookmarkEnd w:id="1"/>
      <w:r>
        <w:rPr>
          <w:rFonts w:cs="Calibri" w:ascii="Calibri" w:hAnsi="Calibri" w:asciiTheme="minorHAnsi" w:cstheme="minorHAnsi" w:hAnsiTheme="minorHAnsi"/>
          <w:b/>
          <w:bCs/>
        </w:rPr>
        <w:t>”.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Kategoria danych osobowych:  dane osobowe zwykłe.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Odbiorcami Pani/Pana danych osobowych będą osoby lub podmioty, którym udostępniona zostanie dokumentacja postępowania w oparciu o złożony wniosek.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Pani/Pana dane osobowe przechowywane będą u Administratora zgodnie z Zarządzeniem </w:t>
        <w:br/>
        <w:t xml:space="preserve">Nr 66/2014 Dyrektora Miejskiego Ośrodka Pomocy Społecznej w Bydgoszczy z dnia 18 grudnia 2014 r. w sprawie wprowadzenia Instrukcji Kancelaryjnej, Jednolitego Rzeczowego Wykazu Akt </w:t>
        <w:br/>
        <w:t>i Instrukcji Archiwalnej dla Miejskiego Ośrodka Pomocy Społecznej w Bydgoszczy z późn. zm.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Podanie przez Panią/Pana danych osobowych jest konieczne dla udzielenia zamówienia publicznego, o którym mowa w pkt. 3.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Posiada Pani/Pan: </w:t>
      </w:r>
    </w:p>
    <w:p>
      <w:pPr>
        <w:pStyle w:val="Default"/>
        <w:numPr>
          <w:ilvl w:val="0"/>
          <w:numId w:val="1"/>
        </w:numPr>
        <w:spacing w:before="0" w:after="22"/>
        <w:ind w:hanging="294" w:left="72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na podstawie art. 15 RODO prawo do dostępu do danych osobowych Pani/Pana dotyczących, </w:t>
      </w:r>
    </w:p>
    <w:p>
      <w:pPr>
        <w:pStyle w:val="Default"/>
        <w:numPr>
          <w:ilvl w:val="0"/>
          <w:numId w:val="1"/>
        </w:numPr>
        <w:spacing w:before="0" w:after="22"/>
        <w:ind w:hanging="294" w:left="72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na podstawie art. 16 RODO prawo do sprostowania Pani/Pana danych osobowych*, </w:t>
      </w:r>
    </w:p>
    <w:p>
      <w:pPr>
        <w:pStyle w:val="Default"/>
        <w:numPr>
          <w:ilvl w:val="0"/>
          <w:numId w:val="1"/>
        </w:numPr>
        <w:spacing w:before="0" w:after="22"/>
        <w:ind w:hanging="294" w:left="72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>na podstawie art. 18 RODO prawo żądania od administratora ograniczenia przetwarzania danych osobowych z zastrzeżeniem przypadków, o których mowa w art. 18 ust. 2 RODO**,</w:t>
      </w:r>
    </w:p>
    <w:p>
      <w:pPr>
        <w:pStyle w:val="Default"/>
        <w:numPr>
          <w:ilvl w:val="0"/>
          <w:numId w:val="1"/>
        </w:numPr>
        <w:spacing w:before="0" w:after="22"/>
        <w:ind w:hanging="294" w:left="72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prawo do wniesienia skargi do organu nadzorczego, tj. Prezesa Urzędu Ochrony Danych Osobowych, gdy uzna Pani/Pan, że przetwarzanie danych osobowych Pani/Pana dotyczących narusza przepisy RODO. 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Nie przysługuje Pani/Panu: </w:t>
      </w:r>
    </w:p>
    <w:p>
      <w:pPr>
        <w:pStyle w:val="Default"/>
        <w:numPr>
          <w:ilvl w:val="0"/>
          <w:numId w:val="3"/>
        </w:numPr>
        <w:spacing w:before="0" w:after="22"/>
        <w:ind w:hanging="283" w:left="709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w związku z art. 17 ust. 3 lit. b, d lub e RODO prawo do usunięcia danych osobowych, </w:t>
      </w:r>
    </w:p>
    <w:p>
      <w:pPr>
        <w:pStyle w:val="Default"/>
        <w:numPr>
          <w:ilvl w:val="0"/>
          <w:numId w:val="3"/>
        </w:numPr>
        <w:spacing w:before="0" w:after="22"/>
        <w:ind w:hanging="283" w:left="709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prawo do przenoszenia danych osobowych, o którym mowa w art. 20 RODO, </w:t>
      </w:r>
    </w:p>
    <w:p>
      <w:pPr>
        <w:pStyle w:val="Default"/>
        <w:numPr>
          <w:ilvl w:val="0"/>
          <w:numId w:val="3"/>
        </w:numPr>
        <w:ind w:hanging="283" w:left="709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>
      <w:pPr>
        <w:pStyle w:val="ListParagraph"/>
        <w:numPr>
          <w:ilvl w:val="0"/>
          <w:numId w:val="2"/>
        </w:numPr>
        <w:suppressAutoHyphens w:val="false"/>
        <w:overflowPunct w:val="false"/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Przetwarzanie Pani/Pana danych nie będzie podlegało zautomatyzowanemu podejmowaniu decyzji, w tym profilowaniu, o którym mowa w art. 22 ust. 1 i 4 RODO.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/>
          <w:color w:val="auto"/>
          <w:sz w:val="22"/>
          <w:szCs w:val="22"/>
        </w:rPr>
      </w:r>
    </w:p>
    <w:sectPr>
      <w:headerReference w:type="default" r:id="rId3"/>
      <w:footerReference w:type="default" r:id="rId4"/>
      <w:type w:val="nextPage"/>
      <w:pgSz w:w="11906" w:h="16838"/>
      <w:pgMar w:left="1417" w:right="1417" w:gutter="0" w:header="708" w:top="1135" w:footer="504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Proxima Nova Rg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jc w:val="both"/>
      <w:rPr>
        <w:rFonts w:ascii="Calibri" w:hAnsi="Calibri" w:cs="Calibri" w:asciiTheme="minorHAnsi" w:cstheme="minorHAnsi" w:hAnsiTheme="minorHAnsi"/>
        <w:color w:val="auto"/>
        <w:sz w:val="16"/>
        <w:szCs w:val="16"/>
      </w:rPr>
    </w:pPr>
    <w:r>
      <w:rPr>
        <w:rFonts w:cs="Calibri" w:cstheme="minorHAnsi"/>
        <w:color w:val="auto"/>
        <w:sz w:val="16"/>
        <w:szCs w:val="16"/>
      </w:rPr>
      <w:t>* Skorzystanie z prawa do sprostowania nie może skutkować zmianą wyniku postępowania o udzielenie zamówienia publicznego.</w:t>
    </w:r>
  </w:p>
  <w:p>
    <w:pPr>
      <w:pStyle w:val="Normal"/>
      <w:jc w:val="both"/>
      <w:rPr>
        <w:rFonts w:ascii="Calibri" w:hAnsi="Calibri" w:cs="Calibri" w:asciiTheme="minorHAnsi" w:cstheme="minorHAnsi" w:hAnsiTheme="minorHAnsi"/>
        <w:sz w:val="16"/>
        <w:szCs w:val="16"/>
      </w:rPr>
    </w:pPr>
    <w:r>
      <w:rPr>
        <w:rFonts w:cs="Calibri" w:ascii="Calibri" w:hAnsi="Calibri" w:asciiTheme="minorHAnsi" w:cstheme="minorHAnsi" w:hAnsiTheme="minorHAnsi"/>
        <w:sz w:val="16"/>
        <w:szCs w:val="16"/>
      </w:rPr>
      <w:t>** W postępowaniu o udzielenie zamówienia zgłoszenie żądania ograniczenia przetwarzania nie ogranicza przetwarzania danych osobowych do czasu zakończenia tego postępowania i nie ma zastosowania w odniesieniu do przechowywania,</w:t>
      <w:br/>
      <w:t>w celu zapewnienia korzystania ze środków ochrony prawnej lub w celu ochrony praw innej osoby fizycznej lub prawnej,</w:t>
      <w:br/>
      <w:t>lub z uwagi na ważne względy interesu publicznego Unii Europejskiej lub państwa członkowskiego.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5"/>
      <w:jc w:val="center"/>
      <w:rPr>
        <w:rFonts w:ascii="Proxima Nova Rg;Arial" w:hAnsi="Proxima Nova Rg;Arial" w:cs="Proxima Nova Rg;Arial"/>
        <w:b/>
        <w:color w:val="00CCFF"/>
        <w:sz w:val="24"/>
        <w:szCs w:val="24"/>
      </w:rPr>
    </w:pPr>
    <w:r>
      <w:rPr>
        <w:rFonts w:cs="Proxima Nova Rg;Arial" w:ascii="Proxima Nova Rg;Arial" w:hAnsi="Proxima Nova Rg;Arial"/>
        <w:b/>
        <w:color w:val="00CCFF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  <w:rFonts w:ascii="Calibri" w:hAnsi="Calibri" w:cs="Calibri" w:asciiTheme="minorHAnsi" w:cstheme="minorHAnsi" w:hAnsiTheme="minorHAns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50902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Calibri" w:cs="Calibri"/>
      <w:color w:val="auto"/>
      <w:kern w:val="0"/>
      <w:sz w:val="22"/>
      <w:szCs w:val="22"/>
      <w:lang w:eastAsia="zh-CN" w:val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e50902"/>
    <w:rPr>
      <w:color w:val="0000FF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e50902"/>
    <w:rPr>
      <w:rFonts w:ascii="Times New Roman" w:hAnsi="Times New Roman" w:eastAsia="Calibri" w:cs="Calibri"/>
      <w:kern w:val="0"/>
      <w:lang w:eastAsia="zh-CN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c65a8c"/>
    <w:rPr>
      <w:rFonts w:ascii="Times New Roman" w:hAnsi="Times New Roman" w:eastAsia="Calibri" w:cs="Calibri"/>
      <w:kern w:val="0"/>
      <w:lang w:eastAsia="zh-CN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c65a8c"/>
    <w:rPr>
      <w:rFonts w:ascii="Times New Roman" w:hAnsi="Times New Roman" w:eastAsia="Calibri" w:cs="Calibri"/>
      <w:kern w:val="0"/>
      <w:lang w:eastAsia="zh-CN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5" w:customStyle="1">
    <w:name w:val="Nagłówek5"/>
    <w:basedOn w:val="Normal"/>
    <w:qFormat/>
    <w:rsid w:val="00e5090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qFormat/>
    <w:rsid w:val="00e5090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34"/>
    <w:qFormat/>
    <w:rsid w:val="00e50902"/>
    <w:pPr>
      <w:spacing w:lineRule="auto" w:line="276" w:before="0" w:after="200"/>
      <w:ind w:left="720"/>
    </w:pPr>
    <w:rPr/>
  </w:style>
  <w:style w:type="paragraph" w:styleId="Default" w:customStyle="1">
    <w:name w:val="Default"/>
    <w:qFormat/>
    <w:rsid w:val="00e50902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c65a8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c65a8c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MOPS" w:customStyle="1">
    <w:name w:val="MOPS"/>
    <w:uiPriority w:val="99"/>
    <w:qFormat/>
    <w:rsid w:val="00360b9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mopsbydgoszcz.p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LibreOffice/7.6.4.1$Windows_X86_64 LibreOffice_project/e19e193f88cd6c0525a17fb7a176ed8e6a3e2aa1</Application>
  <AppVersion>15.0000</AppVersion>
  <Pages>1</Pages>
  <Words>505</Words>
  <Characters>3069</Characters>
  <CharactersWithSpaces>3548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2024-09-24T10:57:00Z</dcterms:created>
  <dc:creator>Monika Pogodzińska</dc:creator>
  <dc:description/>
  <dc:language>pl-PL</dc:language>
  <cp:lastModifiedBy>Agnieszka Matuszewska</cp:lastModifiedBy>
  <cp:lastPrinted>2024-08-21T10:38:00Z</cp:lastPrinted>
  <dcterms:modified xsi:type="dcterms:W3CDTF">2024-09-26T08:47:00Z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