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893C4" w14:textId="7DE5CA0A" w:rsidR="00A71F1E" w:rsidRPr="007651B3" w:rsidRDefault="00A93E21" w:rsidP="00A93E21">
      <w:pPr>
        <w:jc w:val="center"/>
        <w:rPr>
          <w:rFonts w:cstheme="minorHAnsi"/>
          <w:b/>
          <w:sz w:val="24"/>
          <w:szCs w:val="24"/>
        </w:rPr>
      </w:pPr>
      <w:r w:rsidRPr="007651B3">
        <w:rPr>
          <w:rFonts w:cstheme="minorHAnsi"/>
          <w:b/>
          <w:sz w:val="24"/>
          <w:szCs w:val="24"/>
        </w:rPr>
        <w:t>Opis przedmiotu zamówienia</w:t>
      </w:r>
    </w:p>
    <w:p w14:paraId="4885C6C5" w14:textId="40221C8D" w:rsidR="00A93E21" w:rsidRPr="007F2060" w:rsidRDefault="00A93E21" w:rsidP="00A93E21">
      <w:pPr>
        <w:jc w:val="center"/>
        <w:rPr>
          <w:rFonts w:cstheme="minorHAnsi"/>
          <w:b/>
          <w:sz w:val="24"/>
          <w:szCs w:val="24"/>
        </w:rPr>
      </w:pPr>
      <w:r w:rsidRPr="00A93E21">
        <w:rPr>
          <w:rFonts w:cstheme="minorHAnsi"/>
          <w:b/>
          <w:sz w:val="24"/>
          <w:szCs w:val="24"/>
        </w:rPr>
        <w:t>Odbiornik GNSS, zintegrowany z anteną, w zestawie z kontrolerem oraz oprogramowaniem pomiarowym w polskiej wersji językowej i akcesoriami niezbędnymi do wykonywania pomiarów</w:t>
      </w:r>
    </w:p>
    <w:p w14:paraId="2E9991CF" w14:textId="77777777" w:rsidR="00A71F1E" w:rsidRPr="007F2060" w:rsidRDefault="00A71F1E" w:rsidP="00A71F1E">
      <w:pPr>
        <w:jc w:val="both"/>
        <w:rPr>
          <w:rFonts w:cstheme="minorHAnsi"/>
          <w:sz w:val="24"/>
          <w:szCs w:val="24"/>
          <w:u w:val="single"/>
        </w:rPr>
      </w:pPr>
      <w:r w:rsidRPr="007F2060">
        <w:rPr>
          <w:rFonts w:cstheme="minorHAnsi"/>
          <w:sz w:val="24"/>
          <w:szCs w:val="24"/>
          <w:u w:val="single"/>
        </w:rPr>
        <w:t>I. Odbiornik GNSS</w:t>
      </w:r>
    </w:p>
    <w:p w14:paraId="547B703D" w14:textId="77777777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Odbiornik GNSS zintegrowany z anteną,</w:t>
      </w:r>
    </w:p>
    <w:p w14:paraId="1E8DBD49" w14:textId="74285A2C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 xml:space="preserve">Minimum </w:t>
      </w:r>
      <w:r w:rsidR="00A36FB3">
        <w:rPr>
          <w:rFonts w:cstheme="minorHAnsi"/>
          <w:sz w:val="24"/>
          <w:szCs w:val="24"/>
        </w:rPr>
        <w:t>6</w:t>
      </w:r>
      <w:r w:rsidR="00E51205">
        <w:rPr>
          <w:rFonts w:cstheme="minorHAnsi"/>
          <w:sz w:val="24"/>
          <w:szCs w:val="24"/>
        </w:rPr>
        <w:t>5</w:t>
      </w:r>
      <w:r w:rsidR="00A36FB3">
        <w:rPr>
          <w:rFonts w:cstheme="minorHAnsi"/>
          <w:sz w:val="24"/>
          <w:szCs w:val="24"/>
        </w:rPr>
        <w:t>0</w:t>
      </w:r>
      <w:r w:rsidRPr="007F2060">
        <w:rPr>
          <w:rFonts w:cstheme="minorHAnsi"/>
          <w:sz w:val="24"/>
          <w:szCs w:val="24"/>
        </w:rPr>
        <w:t xml:space="preserve"> równoległych kanałów,</w:t>
      </w:r>
    </w:p>
    <w:p w14:paraId="3EA36D4A" w14:textId="46392EB0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Odbiór sygnałów</w:t>
      </w:r>
      <w:r>
        <w:rPr>
          <w:rFonts w:cstheme="minorHAnsi"/>
          <w:sz w:val="24"/>
          <w:szCs w:val="24"/>
        </w:rPr>
        <w:t xml:space="preserve"> co najmniej</w:t>
      </w:r>
      <w:r w:rsidRPr="007F2060">
        <w:rPr>
          <w:rFonts w:cstheme="minorHAnsi"/>
          <w:sz w:val="24"/>
          <w:szCs w:val="24"/>
        </w:rPr>
        <w:t>:</w:t>
      </w:r>
    </w:p>
    <w:p w14:paraId="1EA48C92" w14:textId="38ECE43F" w:rsidR="00A71F1E" w:rsidRPr="00DA3BE6" w:rsidRDefault="00A71F1E" w:rsidP="00A71F1E">
      <w:pPr>
        <w:pStyle w:val="Akapitzlist"/>
        <w:numPr>
          <w:ilvl w:val="0"/>
          <w:numId w:val="1"/>
        </w:numPr>
        <w:ind w:left="709" w:hanging="425"/>
        <w:rPr>
          <w:rFonts w:cstheme="minorHAnsi"/>
          <w:bCs/>
          <w:sz w:val="24"/>
          <w:szCs w:val="24"/>
          <w:lang w:val="en-US"/>
        </w:rPr>
      </w:pPr>
      <w:r w:rsidRPr="00DA3BE6">
        <w:rPr>
          <w:rFonts w:cstheme="minorHAnsi"/>
          <w:sz w:val="24"/>
          <w:szCs w:val="24"/>
          <w:lang w:val="en-US"/>
        </w:rPr>
        <w:t xml:space="preserve">GPS </w:t>
      </w:r>
      <w:r w:rsidRPr="00A71F1E">
        <w:rPr>
          <w:rFonts w:cstheme="minorHAnsi"/>
          <w:sz w:val="24"/>
          <w:szCs w:val="24"/>
          <w:lang w:val="en-US"/>
        </w:rPr>
        <w:t>L1C/A, L2C, L2P(Y), L5</w:t>
      </w:r>
      <w:r w:rsidRPr="00DA3BE6">
        <w:rPr>
          <w:rFonts w:cstheme="minorHAnsi"/>
          <w:sz w:val="24"/>
          <w:szCs w:val="24"/>
          <w:lang w:val="en-US"/>
        </w:rPr>
        <w:br/>
        <w:t xml:space="preserve">GLONASS: </w:t>
      </w:r>
      <w:r w:rsidRPr="00A71F1E">
        <w:rPr>
          <w:rFonts w:cstheme="minorHAnsi"/>
          <w:sz w:val="24"/>
          <w:szCs w:val="24"/>
          <w:lang w:val="en-US"/>
        </w:rPr>
        <w:t>L1, L2, L3</w:t>
      </w:r>
      <w:r w:rsidRPr="00DA3BE6">
        <w:rPr>
          <w:rFonts w:cstheme="minorHAnsi"/>
          <w:sz w:val="24"/>
          <w:szCs w:val="24"/>
          <w:lang w:val="en-US"/>
        </w:rPr>
        <w:br/>
        <w:t xml:space="preserve">Galileo: </w:t>
      </w:r>
      <w:r w:rsidRPr="00A71F1E">
        <w:rPr>
          <w:rFonts w:cstheme="minorHAnsi"/>
          <w:sz w:val="24"/>
          <w:szCs w:val="24"/>
          <w:lang w:val="en-US"/>
        </w:rPr>
        <w:t>E1, E5a, E5b, E6</w:t>
      </w:r>
      <w:r w:rsidRPr="00DA3BE6">
        <w:rPr>
          <w:rFonts w:cstheme="minorHAnsi"/>
          <w:sz w:val="24"/>
          <w:szCs w:val="24"/>
          <w:lang w:val="en-US"/>
        </w:rPr>
        <w:br/>
        <w:t xml:space="preserve">BeiDou: </w:t>
      </w:r>
      <w:r w:rsidRPr="00A71F1E">
        <w:rPr>
          <w:rFonts w:cstheme="minorHAnsi"/>
          <w:sz w:val="24"/>
          <w:szCs w:val="24"/>
          <w:lang w:val="en-US"/>
        </w:rPr>
        <w:t>B1I, B2I, B3I, B1C, B2a, B2b</w:t>
      </w:r>
      <w:r w:rsidRPr="00DA3BE6">
        <w:rPr>
          <w:rFonts w:cstheme="minorHAnsi"/>
          <w:sz w:val="24"/>
          <w:szCs w:val="24"/>
          <w:lang w:val="en-US"/>
        </w:rPr>
        <w:br/>
        <w:t xml:space="preserve">QZSS: </w:t>
      </w:r>
      <w:r w:rsidRPr="00A71F1E">
        <w:rPr>
          <w:rFonts w:cstheme="minorHAnsi"/>
          <w:sz w:val="24"/>
          <w:szCs w:val="24"/>
          <w:lang w:val="en-US"/>
        </w:rPr>
        <w:t>L1, L2, L5, L6</w:t>
      </w:r>
      <w:r w:rsidRPr="00DA3BE6">
        <w:rPr>
          <w:rFonts w:cstheme="minorHAnsi"/>
          <w:sz w:val="24"/>
          <w:szCs w:val="24"/>
          <w:lang w:val="en-US"/>
        </w:rPr>
        <w:br/>
        <w:t>NaviC:</w:t>
      </w:r>
      <w:r w:rsidRPr="00A71F1E">
        <w:rPr>
          <w:lang w:val="en-US"/>
        </w:rPr>
        <w:t xml:space="preserve"> </w:t>
      </w:r>
      <w:r w:rsidRPr="00A71F1E">
        <w:rPr>
          <w:rFonts w:cstheme="minorHAnsi"/>
          <w:sz w:val="24"/>
          <w:szCs w:val="24"/>
          <w:lang w:val="en-US"/>
        </w:rPr>
        <w:t>L5</w:t>
      </w:r>
      <w:r w:rsidRPr="00DA3BE6">
        <w:rPr>
          <w:rFonts w:cstheme="minorHAnsi"/>
          <w:sz w:val="24"/>
          <w:szCs w:val="24"/>
          <w:lang w:val="en-US"/>
        </w:rPr>
        <w:br/>
        <w:t xml:space="preserve">PPP: </w:t>
      </w:r>
      <w:r w:rsidRPr="00A71F1E">
        <w:rPr>
          <w:rFonts w:cstheme="minorHAnsi"/>
          <w:sz w:val="24"/>
          <w:szCs w:val="24"/>
          <w:lang w:val="en-US"/>
        </w:rPr>
        <w:t>B2b-PPP</w:t>
      </w:r>
      <w:r w:rsidRPr="00DA3BE6">
        <w:rPr>
          <w:rFonts w:cstheme="minorHAnsi"/>
          <w:sz w:val="24"/>
          <w:szCs w:val="24"/>
          <w:lang w:val="en-US"/>
        </w:rPr>
        <w:br/>
        <w:t xml:space="preserve">SBAS: </w:t>
      </w:r>
      <w:r w:rsidRPr="00A71F1E">
        <w:rPr>
          <w:rFonts w:cstheme="minorHAnsi"/>
          <w:sz w:val="24"/>
          <w:szCs w:val="24"/>
          <w:lang w:val="en-US"/>
        </w:rPr>
        <w:t>L1, L5</w:t>
      </w:r>
    </w:p>
    <w:p w14:paraId="29B18AF7" w14:textId="7E548452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 xml:space="preserve">Pomiar z częstotliwością </w:t>
      </w:r>
      <w:r w:rsidR="00E4759B">
        <w:rPr>
          <w:rFonts w:cstheme="minorHAnsi"/>
          <w:sz w:val="24"/>
          <w:szCs w:val="24"/>
        </w:rPr>
        <w:t>co najmniej</w:t>
      </w:r>
      <w:r w:rsidRPr="007F2060">
        <w:rPr>
          <w:rFonts w:cstheme="minorHAnsi"/>
          <w:sz w:val="24"/>
          <w:szCs w:val="24"/>
        </w:rPr>
        <w:t xml:space="preserve"> </w:t>
      </w:r>
      <w:r w:rsidR="00E4759B">
        <w:rPr>
          <w:rFonts w:cstheme="minorHAnsi"/>
          <w:sz w:val="24"/>
          <w:szCs w:val="24"/>
        </w:rPr>
        <w:t>1Hz, 5Hz,</w:t>
      </w:r>
      <w:r>
        <w:rPr>
          <w:rFonts w:cstheme="minorHAnsi"/>
          <w:sz w:val="24"/>
          <w:szCs w:val="24"/>
        </w:rPr>
        <w:t>10</w:t>
      </w:r>
      <w:r w:rsidRPr="007F2060">
        <w:rPr>
          <w:rFonts w:cstheme="minorHAnsi"/>
          <w:sz w:val="24"/>
          <w:szCs w:val="24"/>
        </w:rPr>
        <w:t xml:space="preserve"> Hz,</w:t>
      </w:r>
    </w:p>
    <w:p w14:paraId="1B2CFBFA" w14:textId="77777777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Możliwość pracy w sieciach RTK/RTN, pełna kompatybilność z systemem ASG-EUPOS i innymi sieciami stacji referencyjnych RTK/RTN, dostępnymi w Polsce.</w:t>
      </w:r>
    </w:p>
    <w:p w14:paraId="64BF3FB8" w14:textId="6E3C2AF3" w:rsidR="00A71F1E" w:rsidRPr="00E4759B" w:rsidRDefault="00A71F1E" w:rsidP="00E4759B">
      <w:pPr>
        <w:pStyle w:val="Akapitzlist"/>
        <w:numPr>
          <w:ilvl w:val="0"/>
          <w:numId w:val="1"/>
        </w:numPr>
        <w:ind w:left="709" w:hanging="425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Minimalne dokładności pomiaru:</w:t>
      </w:r>
      <w:r w:rsidR="00E4759B">
        <w:rPr>
          <w:rFonts w:cstheme="minorHAnsi"/>
          <w:sz w:val="24"/>
          <w:szCs w:val="24"/>
        </w:rPr>
        <w:br/>
      </w:r>
      <w:r w:rsidRPr="00E4759B">
        <w:rPr>
          <w:rFonts w:eastAsia="Times New Roman" w:cstheme="minorHAnsi"/>
          <w:sz w:val="24"/>
          <w:szCs w:val="24"/>
          <w:lang w:eastAsia="pl-PL"/>
        </w:rPr>
        <w:t>RTK/RTN (w poziomie/w pionie) 8 mm + 1 ppm / 15 mm + 1 ppm</w:t>
      </w:r>
    </w:p>
    <w:p w14:paraId="17FC512F" w14:textId="3F3671B3" w:rsidR="00A71F1E" w:rsidRPr="007F2060" w:rsidRDefault="00A71F1E" w:rsidP="00A71F1E">
      <w:pPr>
        <w:pStyle w:val="Akapitzlist"/>
        <w:ind w:left="709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I</w:t>
      </w:r>
      <w:r w:rsidR="00E4759B">
        <w:rPr>
          <w:rFonts w:cstheme="minorHAnsi"/>
          <w:sz w:val="24"/>
          <w:szCs w:val="24"/>
        </w:rPr>
        <w:t>M</w:t>
      </w:r>
      <w:r w:rsidRPr="007F2060">
        <w:rPr>
          <w:rFonts w:cstheme="minorHAnsi"/>
          <w:sz w:val="24"/>
          <w:szCs w:val="24"/>
        </w:rPr>
        <w:t xml:space="preserve">U RTK/RTN + 8 mm + 0.7 mm/1° wychylenia tyczki  </w:t>
      </w:r>
    </w:p>
    <w:p w14:paraId="6DD49616" w14:textId="00F43CA5" w:rsidR="00A71F1E" w:rsidRPr="007F2060" w:rsidRDefault="00A71F1E" w:rsidP="00A71F1E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 xml:space="preserve">Obsługa formatów danych: </w:t>
      </w:r>
      <w:r w:rsidR="00351CB5" w:rsidRPr="00351CB5">
        <w:rPr>
          <w:rFonts w:cstheme="minorHAnsi"/>
          <w:sz w:val="24"/>
          <w:szCs w:val="24"/>
        </w:rPr>
        <w:t>RTCM (2.x i 3.x), CMR, NMEA 0183</w:t>
      </w:r>
    </w:p>
    <w:p w14:paraId="0F8EC614" w14:textId="252FB78D" w:rsidR="00A71F1E" w:rsidRPr="007F2060" w:rsidRDefault="001A6189" w:rsidP="00A71F1E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1A6189">
        <w:rPr>
          <w:rFonts w:cstheme="minorHAnsi"/>
          <w:sz w:val="24"/>
          <w:szCs w:val="24"/>
        </w:rPr>
        <w:t>Wbudowane gniazda i moduły komunikacyjne: LEMO 7-pin, UHF, Bluetooth 4.2, Wi-Fi (802.11b/g), Modem 4G (nano-SIM)</w:t>
      </w:r>
      <w:r w:rsidR="00A71F1E" w:rsidRPr="007F2060">
        <w:rPr>
          <w:rFonts w:cstheme="minorHAnsi"/>
          <w:sz w:val="24"/>
          <w:szCs w:val="24"/>
        </w:rPr>
        <w:t xml:space="preserve"> </w:t>
      </w:r>
    </w:p>
    <w:p w14:paraId="735198F2" w14:textId="77777777" w:rsidR="00A71F1E" w:rsidRPr="007F2060" w:rsidRDefault="00A71F1E" w:rsidP="00A71F1E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Zintegrowany modem UHF;</w:t>
      </w:r>
    </w:p>
    <w:p w14:paraId="1C657826" w14:textId="4BDD1F21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 xml:space="preserve">Inercyjna jednostka pomiarowa (IMU) z kompensacją wychylenia tyczki </w:t>
      </w:r>
      <w:r w:rsidR="004915AA">
        <w:rPr>
          <w:rFonts w:cstheme="minorHAnsi"/>
          <w:sz w:val="24"/>
          <w:szCs w:val="24"/>
        </w:rPr>
        <w:t xml:space="preserve">co najmniej </w:t>
      </w:r>
      <w:r w:rsidR="004728D1">
        <w:rPr>
          <w:rFonts w:cstheme="minorHAnsi"/>
          <w:sz w:val="24"/>
          <w:szCs w:val="24"/>
        </w:rPr>
        <w:t>60</w:t>
      </w:r>
      <w:r w:rsidRPr="007F2060">
        <w:rPr>
          <w:rFonts w:cstheme="minorHAnsi"/>
          <w:sz w:val="24"/>
          <w:szCs w:val="24"/>
        </w:rPr>
        <w:t>°;</w:t>
      </w:r>
    </w:p>
    <w:p w14:paraId="69F8F9F6" w14:textId="1396AC44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Bateri</w:t>
      </w:r>
      <w:r w:rsidR="00E51205">
        <w:rPr>
          <w:rFonts w:cstheme="minorHAnsi"/>
          <w:sz w:val="24"/>
          <w:szCs w:val="24"/>
        </w:rPr>
        <w:t xml:space="preserve">a (wbudowana lub wymienna) </w:t>
      </w:r>
      <w:r w:rsidRPr="007F2060">
        <w:rPr>
          <w:rFonts w:cstheme="minorHAnsi"/>
          <w:sz w:val="24"/>
          <w:szCs w:val="24"/>
        </w:rPr>
        <w:t>pozwalające na</w:t>
      </w:r>
      <w:r w:rsidR="00E51205">
        <w:rPr>
          <w:rFonts w:cstheme="minorHAnsi"/>
          <w:sz w:val="24"/>
          <w:szCs w:val="24"/>
        </w:rPr>
        <w:t xml:space="preserve"> minimum </w:t>
      </w:r>
      <w:r w:rsidR="00132753">
        <w:rPr>
          <w:rFonts w:cstheme="minorHAnsi"/>
          <w:sz w:val="24"/>
          <w:szCs w:val="24"/>
        </w:rPr>
        <w:t>14</w:t>
      </w:r>
      <w:r w:rsidRPr="007F2060">
        <w:rPr>
          <w:rFonts w:cstheme="minorHAnsi"/>
          <w:sz w:val="24"/>
          <w:szCs w:val="24"/>
        </w:rPr>
        <w:t xml:space="preserve">h </w:t>
      </w:r>
      <w:r w:rsidR="00E51205">
        <w:rPr>
          <w:rFonts w:cstheme="minorHAnsi"/>
          <w:sz w:val="24"/>
          <w:szCs w:val="24"/>
        </w:rPr>
        <w:t>pomiarów RTK Rover – Zamawiający dopuszcza zestaw baterii wymiennych</w:t>
      </w:r>
      <w:r w:rsidRPr="007F2060">
        <w:rPr>
          <w:rFonts w:cstheme="minorHAnsi"/>
          <w:sz w:val="24"/>
          <w:szCs w:val="24"/>
        </w:rPr>
        <w:t>,</w:t>
      </w:r>
    </w:p>
    <w:p w14:paraId="0F9A5160" w14:textId="1AD72E52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Temperatura pracy: od -30°C do +6</w:t>
      </w:r>
      <w:r w:rsidR="00E51205">
        <w:rPr>
          <w:rFonts w:cstheme="minorHAnsi"/>
          <w:sz w:val="24"/>
          <w:szCs w:val="24"/>
        </w:rPr>
        <w:t>0</w:t>
      </w:r>
      <w:r w:rsidRPr="007F2060">
        <w:rPr>
          <w:rFonts w:cstheme="minorHAnsi"/>
          <w:sz w:val="24"/>
          <w:szCs w:val="24"/>
        </w:rPr>
        <w:t>°C,</w:t>
      </w:r>
    </w:p>
    <w:p w14:paraId="2E307EC8" w14:textId="77777777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Odporność na pył wodę potwierdzona normą IP67,</w:t>
      </w:r>
    </w:p>
    <w:p w14:paraId="157C8D42" w14:textId="503C615F" w:rsidR="00A71F1E" w:rsidRPr="007F2060" w:rsidRDefault="00A71F1E" w:rsidP="00A71F1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Odporność na upadek z wysokości</w:t>
      </w:r>
      <w:r w:rsidR="001A6189">
        <w:rPr>
          <w:rFonts w:cstheme="minorHAnsi"/>
          <w:sz w:val="24"/>
          <w:szCs w:val="24"/>
        </w:rPr>
        <w:t xml:space="preserve"> co najmniej</w:t>
      </w:r>
      <w:r w:rsidRPr="007F2060">
        <w:rPr>
          <w:rFonts w:cstheme="minorHAnsi"/>
          <w:sz w:val="24"/>
          <w:szCs w:val="24"/>
        </w:rPr>
        <w:t xml:space="preserve"> 2 m (na tyczce) na beton,</w:t>
      </w:r>
    </w:p>
    <w:p w14:paraId="6643E535" w14:textId="08AA43E6" w:rsidR="00A71F1E" w:rsidRPr="007F2060" w:rsidRDefault="00A71F1E" w:rsidP="00A71F1E">
      <w:pPr>
        <w:pStyle w:val="Akapitzlist"/>
        <w:numPr>
          <w:ilvl w:val="0"/>
          <w:numId w:val="1"/>
        </w:numPr>
        <w:spacing w:after="240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Waga</w:t>
      </w:r>
      <w:r w:rsidR="001A6189">
        <w:rPr>
          <w:rFonts w:cstheme="minorHAnsi"/>
          <w:sz w:val="24"/>
          <w:szCs w:val="24"/>
        </w:rPr>
        <w:t xml:space="preserve"> nie więcej niż </w:t>
      </w:r>
      <w:r w:rsidRPr="007F2060">
        <w:rPr>
          <w:rFonts w:cstheme="minorHAnsi"/>
          <w:sz w:val="24"/>
          <w:szCs w:val="24"/>
        </w:rPr>
        <w:t>: 1,</w:t>
      </w:r>
      <w:r w:rsidR="001A6189">
        <w:rPr>
          <w:rFonts w:cstheme="minorHAnsi"/>
          <w:sz w:val="24"/>
          <w:szCs w:val="24"/>
        </w:rPr>
        <w:t>20</w:t>
      </w:r>
      <w:r w:rsidRPr="007F2060">
        <w:rPr>
          <w:rFonts w:cstheme="minorHAnsi"/>
          <w:sz w:val="24"/>
          <w:szCs w:val="24"/>
        </w:rPr>
        <w:t xml:space="preserve"> kg,</w:t>
      </w:r>
    </w:p>
    <w:p w14:paraId="55BCFFFD" w14:textId="77777777" w:rsidR="00A71F1E" w:rsidRPr="007F2060" w:rsidRDefault="00A71F1E" w:rsidP="00A71F1E">
      <w:pPr>
        <w:spacing w:after="120"/>
        <w:jc w:val="both"/>
        <w:rPr>
          <w:rFonts w:cstheme="minorHAnsi"/>
          <w:sz w:val="24"/>
          <w:szCs w:val="24"/>
          <w:u w:val="single"/>
        </w:rPr>
      </w:pPr>
      <w:r w:rsidRPr="007F2060">
        <w:rPr>
          <w:rFonts w:cstheme="minorHAnsi"/>
          <w:sz w:val="24"/>
          <w:szCs w:val="24"/>
          <w:u w:val="single"/>
        </w:rPr>
        <w:t>II. Kontroler</w:t>
      </w:r>
    </w:p>
    <w:p w14:paraId="6E02BC39" w14:textId="77777777" w:rsidR="002A155A" w:rsidRPr="007F2060" w:rsidRDefault="002A155A" w:rsidP="002A155A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Kontroler tego samego producenta co odbiornik GNSS</w:t>
      </w:r>
    </w:p>
    <w:p w14:paraId="4EB56FAA" w14:textId="097F2F23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System operacyjny</w:t>
      </w:r>
      <w:r w:rsidR="002A155A">
        <w:rPr>
          <w:rFonts w:cstheme="minorHAnsi"/>
          <w:sz w:val="24"/>
          <w:szCs w:val="24"/>
        </w:rPr>
        <w:t xml:space="preserve"> co najmniej</w:t>
      </w:r>
      <w:r w:rsidRPr="007F2060">
        <w:rPr>
          <w:rFonts w:cstheme="minorHAnsi"/>
          <w:sz w:val="24"/>
          <w:szCs w:val="24"/>
        </w:rPr>
        <w:t xml:space="preserve"> Android 10,</w:t>
      </w:r>
    </w:p>
    <w:p w14:paraId="3B19329D" w14:textId="77777777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Bazowa częstotliwość taktowania procesora co najmniej 2.0 GHz,</w:t>
      </w:r>
    </w:p>
    <w:p w14:paraId="50B7857B" w14:textId="77777777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lastRenderedPageBreak/>
        <w:t xml:space="preserve">Pamięć RAM co najmniej 3 GB, </w:t>
      </w:r>
    </w:p>
    <w:p w14:paraId="2B888E5C" w14:textId="77777777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Co najmniej 32 GB pamięci wewnętrznej,</w:t>
      </w:r>
    </w:p>
    <w:p w14:paraId="30CA2E9F" w14:textId="4FDD3FE3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Możliwość rozbudowy pamięci wewnętrznej poprzez kartę microSD do 128 GB,</w:t>
      </w:r>
    </w:p>
    <w:p w14:paraId="576B6360" w14:textId="77777777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Komunikacja, co najmniej:</w:t>
      </w:r>
    </w:p>
    <w:p w14:paraId="0764953C" w14:textId="77777777" w:rsidR="002A155A" w:rsidRDefault="002A155A" w:rsidP="002A155A">
      <w:pPr>
        <w:pStyle w:val="NormalnyWeb"/>
        <w:spacing w:before="0" w:beforeAutospacing="0" w:after="240" w:afterAutospacing="0"/>
        <w:ind w:left="1080" w:hanging="380"/>
        <w:jc w:val="both"/>
      </w:pPr>
      <w:r>
        <w:rPr>
          <w:rFonts w:ascii="Calibri" w:hAnsi="Calibri" w:cs="Calibri"/>
          <w:color w:val="000000"/>
        </w:rPr>
        <w:t>a)</w:t>
      </w:r>
      <w:r>
        <w:rPr>
          <w:color w:val="000000"/>
          <w:sz w:val="14"/>
          <w:szCs w:val="14"/>
        </w:rPr>
        <w:t xml:space="preserve">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Calibri" w:hAnsi="Calibri" w:cs="Calibri"/>
          <w:color w:val="000000"/>
        </w:rPr>
        <w:t>Modem GSM 4G LTE (nanoSIM)GSM/WWAN 4G LTE,</w:t>
      </w:r>
    </w:p>
    <w:p w14:paraId="38BDE5FB" w14:textId="77777777" w:rsidR="002A155A" w:rsidRDefault="002A155A" w:rsidP="002A155A">
      <w:pPr>
        <w:pStyle w:val="NormalnyWeb"/>
        <w:spacing w:before="240" w:beforeAutospacing="0" w:after="240" w:afterAutospacing="0"/>
        <w:ind w:left="1080" w:hanging="380"/>
        <w:jc w:val="both"/>
      </w:pPr>
      <w:r>
        <w:rPr>
          <w:rFonts w:ascii="Calibri" w:hAnsi="Calibri" w:cs="Calibri"/>
          <w:color w:val="000000"/>
        </w:rPr>
        <w:t>b)</w:t>
      </w:r>
      <w:r>
        <w:rPr>
          <w:color w:val="000000"/>
          <w:sz w:val="14"/>
          <w:szCs w:val="14"/>
        </w:rPr>
        <w:t xml:space="preserve">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Calibri" w:hAnsi="Calibri" w:cs="Calibri"/>
          <w:color w:val="000000"/>
        </w:rPr>
        <w:t>Wi-Fi 802.11 a/b/g/n/ac</w:t>
      </w:r>
    </w:p>
    <w:p w14:paraId="682C9716" w14:textId="77777777" w:rsidR="002A155A" w:rsidRPr="002A155A" w:rsidRDefault="002A155A" w:rsidP="002A155A">
      <w:pPr>
        <w:pStyle w:val="NormalnyWeb"/>
        <w:spacing w:before="240" w:beforeAutospacing="0" w:after="240" w:afterAutospacing="0"/>
        <w:ind w:left="1080" w:hanging="380"/>
        <w:jc w:val="both"/>
        <w:rPr>
          <w:lang w:val="en-US"/>
        </w:rPr>
      </w:pPr>
      <w:r w:rsidRPr="002A155A">
        <w:rPr>
          <w:rFonts w:ascii="Calibri" w:hAnsi="Calibri" w:cs="Calibri"/>
          <w:color w:val="000000"/>
          <w:lang w:val="en-US"/>
        </w:rPr>
        <w:t>c)</w:t>
      </w:r>
      <w:r w:rsidRPr="002A155A">
        <w:rPr>
          <w:color w:val="000000"/>
          <w:sz w:val="14"/>
          <w:szCs w:val="14"/>
          <w:lang w:val="en-US"/>
        </w:rPr>
        <w:t xml:space="preserve">  </w:t>
      </w:r>
      <w:r w:rsidRPr="002A155A">
        <w:rPr>
          <w:rStyle w:val="apple-tab-span"/>
          <w:color w:val="000000"/>
          <w:sz w:val="14"/>
          <w:szCs w:val="14"/>
          <w:lang w:val="en-US"/>
        </w:rPr>
        <w:tab/>
      </w:r>
      <w:r w:rsidRPr="002A155A">
        <w:rPr>
          <w:rFonts w:ascii="Calibri" w:hAnsi="Calibri" w:cs="Calibri"/>
          <w:color w:val="000000"/>
          <w:lang w:val="en-US"/>
        </w:rPr>
        <w:t>Bluetooth 4.0,</w:t>
      </w:r>
    </w:p>
    <w:p w14:paraId="11AD1D15" w14:textId="77777777" w:rsidR="002A155A" w:rsidRPr="002A155A" w:rsidRDefault="002A155A" w:rsidP="002A155A">
      <w:pPr>
        <w:pStyle w:val="NormalnyWeb"/>
        <w:spacing w:before="240" w:beforeAutospacing="0" w:after="240" w:afterAutospacing="0"/>
        <w:ind w:left="1080" w:hanging="380"/>
        <w:jc w:val="both"/>
        <w:rPr>
          <w:lang w:val="en-US"/>
        </w:rPr>
      </w:pPr>
      <w:r w:rsidRPr="002A155A">
        <w:rPr>
          <w:rFonts w:ascii="Calibri" w:hAnsi="Calibri" w:cs="Calibri"/>
          <w:color w:val="000000"/>
          <w:lang w:val="en-US"/>
        </w:rPr>
        <w:t>d)</w:t>
      </w:r>
      <w:r w:rsidRPr="002A155A">
        <w:rPr>
          <w:color w:val="000000"/>
          <w:sz w:val="14"/>
          <w:szCs w:val="14"/>
          <w:lang w:val="en-US"/>
        </w:rPr>
        <w:t xml:space="preserve"> </w:t>
      </w:r>
      <w:r w:rsidRPr="002A155A">
        <w:rPr>
          <w:rStyle w:val="apple-tab-span"/>
          <w:color w:val="000000"/>
          <w:sz w:val="14"/>
          <w:szCs w:val="14"/>
          <w:lang w:val="en-US"/>
        </w:rPr>
        <w:tab/>
      </w:r>
      <w:r w:rsidRPr="002A155A">
        <w:rPr>
          <w:rFonts w:ascii="Calibri" w:hAnsi="Calibri" w:cs="Calibri"/>
          <w:color w:val="000000"/>
          <w:lang w:val="en-US"/>
        </w:rPr>
        <w:t>USB 3.0 (typ C) </w:t>
      </w:r>
    </w:p>
    <w:p w14:paraId="05885E06" w14:textId="6FEDEA09" w:rsidR="002A155A" w:rsidRPr="002A155A" w:rsidRDefault="002A155A" w:rsidP="002A155A">
      <w:pPr>
        <w:pStyle w:val="Akapitzlist"/>
        <w:rPr>
          <w:rFonts w:cstheme="minorHAnsi"/>
          <w:sz w:val="24"/>
          <w:szCs w:val="24"/>
        </w:rPr>
      </w:pPr>
      <w:r w:rsidRPr="002A155A">
        <w:rPr>
          <w:rFonts w:ascii="Calibri" w:hAnsi="Calibri" w:cs="Calibri"/>
          <w:color w:val="000000"/>
        </w:rPr>
        <w:t>e)</w:t>
      </w:r>
      <w:r w:rsidRPr="002A155A">
        <w:rPr>
          <w:color w:val="000000"/>
          <w:sz w:val="14"/>
          <w:szCs w:val="14"/>
        </w:rPr>
        <w:t xml:space="preserve"> </w:t>
      </w:r>
      <w:r w:rsidRPr="002A155A">
        <w:rPr>
          <w:rFonts w:ascii="Calibri" w:hAnsi="Calibri" w:cs="Calibri"/>
          <w:color w:val="000000"/>
        </w:rPr>
        <w:t>NFC</w:t>
      </w:r>
    </w:p>
    <w:p w14:paraId="7C00A1D1" w14:textId="6DD264A5" w:rsidR="00A71F1E" w:rsidRPr="007F2060" w:rsidRDefault="00610346" w:rsidP="002A155A">
      <w:pPr>
        <w:pStyle w:val="Akapitzlist"/>
        <w:numPr>
          <w:ilvl w:val="0"/>
          <w:numId w:val="5"/>
        </w:numPr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Wyświetlacz</w:t>
      </w:r>
      <w:r w:rsidR="002A155A">
        <w:rPr>
          <w:rFonts w:cstheme="minorHAnsi"/>
          <w:sz w:val="24"/>
          <w:szCs w:val="24"/>
        </w:rPr>
        <w:t xml:space="preserve"> </w:t>
      </w:r>
      <w:r w:rsidR="00A71F1E" w:rsidRPr="007F2060">
        <w:rPr>
          <w:rFonts w:cstheme="minorHAnsi"/>
          <w:sz w:val="24"/>
          <w:szCs w:val="24"/>
        </w:rPr>
        <w:t xml:space="preserve">kolorowy </w:t>
      </w:r>
      <w:r>
        <w:rPr>
          <w:rFonts w:cstheme="minorHAnsi"/>
          <w:sz w:val="24"/>
          <w:szCs w:val="24"/>
        </w:rPr>
        <w:t xml:space="preserve">co najmniej </w:t>
      </w:r>
      <w:r w:rsidR="00A71F1E" w:rsidRPr="007F2060">
        <w:rPr>
          <w:rFonts w:cstheme="minorHAnsi"/>
          <w:sz w:val="24"/>
          <w:szCs w:val="24"/>
        </w:rPr>
        <w:t>5" pojemnościowy, mulidotykowy 1440 x 720 px;</w:t>
      </w:r>
    </w:p>
    <w:p w14:paraId="3F4CD845" w14:textId="1D444B80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 xml:space="preserve">Kontroler wyposażony w co najmniej </w:t>
      </w:r>
      <w:r w:rsidR="002A155A">
        <w:rPr>
          <w:rFonts w:cstheme="minorHAnsi"/>
          <w:sz w:val="24"/>
          <w:szCs w:val="24"/>
        </w:rPr>
        <w:t>6</w:t>
      </w:r>
      <w:r w:rsidRPr="007F2060">
        <w:rPr>
          <w:rFonts w:cstheme="minorHAnsi"/>
          <w:sz w:val="24"/>
          <w:szCs w:val="24"/>
        </w:rPr>
        <w:t xml:space="preserve"> klawiszy fizycznych</w:t>
      </w:r>
    </w:p>
    <w:p w14:paraId="7A3EE150" w14:textId="77777777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Wbudowany aparat o rozdzielczości minimum Kamera tylna 13 MPx z autofokusem i diodą LED;</w:t>
      </w:r>
    </w:p>
    <w:p w14:paraId="6DF2B9DC" w14:textId="77777777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Norma pyło- i wodoszczelności: minimum IP67;</w:t>
      </w:r>
    </w:p>
    <w:p w14:paraId="13D124CF" w14:textId="08D80736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Odporność na upadek Upadek z 1.</w:t>
      </w:r>
      <w:r w:rsidR="00610346">
        <w:rPr>
          <w:rFonts w:cstheme="minorHAnsi"/>
          <w:sz w:val="24"/>
          <w:szCs w:val="24"/>
        </w:rPr>
        <w:t>2</w:t>
      </w:r>
      <w:r w:rsidRPr="007F2060">
        <w:rPr>
          <w:rFonts w:cstheme="minorHAnsi"/>
          <w:sz w:val="24"/>
          <w:szCs w:val="24"/>
        </w:rPr>
        <w:t xml:space="preserve"> metra </w:t>
      </w:r>
    </w:p>
    <w:p w14:paraId="597DE4A7" w14:textId="7E34B563" w:rsidR="00A71F1E" w:rsidRPr="007F2060" w:rsidRDefault="00A71F1E" w:rsidP="00A71F1E">
      <w:pPr>
        <w:pStyle w:val="Akapitzlist"/>
        <w:numPr>
          <w:ilvl w:val="0"/>
          <w:numId w:val="5"/>
        </w:numPr>
        <w:ind w:hanging="436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Temperatura pracy co najmniej: -</w:t>
      </w:r>
      <w:r w:rsidR="00610346">
        <w:rPr>
          <w:rFonts w:cstheme="minorHAnsi"/>
          <w:sz w:val="24"/>
          <w:szCs w:val="24"/>
        </w:rPr>
        <w:t>2</w:t>
      </w:r>
      <w:r w:rsidRPr="007F2060">
        <w:rPr>
          <w:rFonts w:cstheme="minorHAnsi"/>
          <w:sz w:val="24"/>
          <w:szCs w:val="24"/>
        </w:rPr>
        <w:t>0°C - +</w:t>
      </w:r>
      <w:r w:rsidR="00610346">
        <w:rPr>
          <w:rFonts w:cstheme="minorHAnsi"/>
          <w:sz w:val="24"/>
          <w:szCs w:val="24"/>
        </w:rPr>
        <w:t>5</w:t>
      </w:r>
      <w:r w:rsidRPr="007F2060">
        <w:rPr>
          <w:rFonts w:cstheme="minorHAnsi"/>
          <w:sz w:val="24"/>
          <w:szCs w:val="24"/>
        </w:rPr>
        <w:t>0°C;</w:t>
      </w:r>
    </w:p>
    <w:p w14:paraId="4DB9B122" w14:textId="3EC55187" w:rsidR="00A71F1E" w:rsidRPr="007F2060" w:rsidRDefault="00A71F1E" w:rsidP="00A71F1E">
      <w:pPr>
        <w:pStyle w:val="Akapitzlist"/>
        <w:numPr>
          <w:ilvl w:val="0"/>
          <w:numId w:val="5"/>
        </w:numPr>
        <w:spacing w:after="240"/>
        <w:ind w:left="721" w:hanging="437"/>
        <w:contextualSpacing w:val="0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Bateri</w:t>
      </w:r>
      <w:r w:rsidR="00610346">
        <w:rPr>
          <w:rFonts w:cstheme="minorHAnsi"/>
          <w:sz w:val="24"/>
          <w:szCs w:val="24"/>
        </w:rPr>
        <w:t>a</w:t>
      </w:r>
      <w:r w:rsidRPr="007F2060">
        <w:rPr>
          <w:rFonts w:cstheme="minorHAnsi"/>
          <w:sz w:val="24"/>
          <w:szCs w:val="24"/>
        </w:rPr>
        <w:t xml:space="preserve"> pozwalając</w:t>
      </w:r>
      <w:r w:rsidR="00610346">
        <w:rPr>
          <w:rFonts w:cstheme="minorHAnsi"/>
          <w:sz w:val="24"/>
          <w:szCs w:val="24"/>
        </w:rPr>
        <w:t>a</w:t>
      </w:r>
      <w:r w:rsidRPr="007F2060">
        <w:rPr>
          <w:rFonts w:cstheme="minorHAnsi"/>
          <w:sz w:val="24"/>
          <w:szCs w:val="24"/>
        </w:rPr>
        <w:t xml:space="preserve"> na 14 h pracy </w:t>
      </w:r>
    </w:p>
    <w:p w14:paraId="67CD56B7" w14:textId="77777777" w:rsidR="00A71F1E" w:rsidRPr="007F2060" w:rsidRDefault="00A71F1E" w:rsidP="00A71F1E">
      <w:pPr>
        <w:spacing w:after="120"/>
        <w:jc w:val="both"/>
        <w:rPr>
          <w:rFonts w:cstheme="minorHAnsi"/>
          <w:sz w:val="24"/>
          <w:szCs w:val="24"/>
          <w:u w:val="single"/>
        </w:rPr>
      </w:pPr>
      <w:r w:rsidRPr="007F2060">
        <w:rPr>
          <w:rFonts w:cstheme="minorHAnsi"/>
          <w:sz w:val="24"/>
          <w:szCs w:val="24"/>
          <w:u w:val="single"/>
        </w:rPr>
        <w:t>IV. Oprogramowanie pomiarowe</w:t>
      </w:r>
    </w:p>
    <w:p w14:paraId="4B84A3DD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Polska wersja językowa,</w:t>
      </w:r>
    </w:p>
    <w:p w14:paraId="3A8F3904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Oprogramowanie tego samego producenta co Odbiornik GNSS i kontroler</w:t>
      </w:r>
    </w:p>
    <w:p w14:paraId="238B1F3A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Możliwość pracy w państwowych układach współrzędnych (PUWG 2000 i 1992),</w:t>
      </w:r>
    </w:p>
    <w:p w14:paraId="2B39C691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Pomiar i tyczenie punktów w trybie RTK,</w:t>
      </w:r>
    </w:p>
    <w:p w14:paraId="628381FD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Opcja wymiany danych „w chmurze”,</w:t>
      </w:r>
    </w:p>
    <w:p w14:paraId="6A1EB487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Pomiar punktów niedostępnych,</w:t>
      </w:r>
    </w:p>
    <w:p w14:paraId="37009548" w14:textId="7A5DDA94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Opcje tyczenia min. punkty, linie, łuki, tyczenie z offsetem</w:t>
      </w:r>
    </w:p>
    <w:p w14:paraId="2C6BB6C3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Obsługa pomiarów statycznych,</w:t>
      </w:r>
    </w:p>
    <w:p w14:paraId="3B4F14E2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Możliwość importu/eksportu plików TXT, CSV, DXF ze współrzędnymi punktów,</w:t>
      </w:r>
    </w:p>
    <w:p w14:paraId="63E0E4DC" w14:textId="08A2EA48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Możliwość pracy na podkładach mapowych w formacie DXF,</w:t>
      </w:r>
      <w:r w:rsidR="004728D1">
        <w:rPr>
          <w:rFonts w:cstheme="minorHAnsi"/>
          <w:sz w:val="24"/>
          <w:szCs w:val="24"/>
        </w:rPr>
        <w:t xml:space="preserve"> </w:t>
      </w:r>
      <w:r w:rsidRPr="007F2060">
        <w:rPr>
          <w:rFonts w:cstheme="minorHAnsi"/>
          <w:sz w:val="24"/>
          <w:szCs w:val="24"/>
        </w:rPr>
        <w:t>JPEG, TIFF, Google, Open Street Maps, WMS</w:t>
      </w:r>
    </w:p>
    <w:p w14:paraId="45B8C60E" w14:textId="6BA08889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 xml:space="preserve">Funkcje COGO min. obliczenia ze współrzędnych, powierzchnia, przecięcia, </w:t>
      </w:r>
    </w:p>
    <w:p w14:paraId="0A38F0DC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Szybkie kodowanie pozwalający na kodowanie obiektów jednym kliknięciem</w:t>
      </w:r>
    </w:p>
    <w:p w14:paraId="457CD7CD" w14:textId="77777777" w:rsidR="00A71F1E" w:rsidRPr="007F2060" w:rsidRDefault="00A71F1E" w:rsidP="00A71F1E">
      <w:pPr>
        <w:pStyle w:val="Akapitzlist"/>
        <w:numPr>
          <w:ilvl w:val="0"/>
          <w:numId w:val="2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Przesyłanie danych dzięki pracy w chmurze oraz funkcji “udostępnij kod”</w:t>
      </w:r>
    </w:p>
    <w:p w14:paraId="616FAFEF" w14:textId="77777777" w:rsidR="00A71F1E" w:rsidRPr="007F2060" w:rsidRDefault="00A71F1E" w:rsidP="00A71F1E">
      <w:pPr>
        <w:spacing w:after="120"/>
        <w:jc w:val="both"/>
        <w:rPr>
          <w:rFonts w:cstheme="minorHAnsi"/>
          <w:sz w:val="24"/>
          <w:szCs w:val="24"/>
          <w:u w:val="single"/>
        </w:rPr>
      </w:pPr>
      <w:r w:rsidRPr="007F2060">
        <w:rPr>
          <w:rFonts w:cstheme="minorHAnsi"/>
          <w:sz w:val="24"/>
          <w:szCs w:val="24"/>
          <w:u w:val="single"/>
        </w:rPr>
        <w:t>I</w:t>
      </w:r>
      <w:r>
        <w:rPr>
          <w:rFonts w:cstheme="minorHAnsi"/>
          <w:sz w:val="24"/>
          <w:szCs w:val="24"/>
          <w:u w:val="single"/>
        </w:rPr>
        <w:t>II</w:t>
      </w:r>
      <w:r w:rsidRPr="007F2060">
        <w:rPr>
          <w:rFonts w:cstheme="minorHAnsi"/>
          <w:sz w:val="24"/>
          <w:szCs w:val="24"/>
          <w:u w:val="single"/>
        </w:rPr>
        <w:t>. Akcesoria</w:t>
      </w:r>
    </w:p>
    <w:p w14:paraId="14BD4336" w14:textId="77777777" w:rsidR="00A71F1E" w:rsidRPr="007F2060" w:rsidRDefault="00A71F1E" w:rsidP="00A71F1E">
      <w:pPr>
        <w:spacing w:after="0"/>
        <w:ind w:left="284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Zestaw pomiarowy oprócz ww. elementów powinien zawierać wszelkie niezbędne do pracy akcesoria, w szczególności:</w:t>
      </w:r>
    </w:p>
    <w:p w14:paraId="3BC82ADC" w14:textId="77777777" w:rsidR="00A71F1E" w:rsidRPr="007F2060" w:rsidRDefault="00A71F1E" w:rsidP="00A71F1E">
      <w:pPr>
        <w:pStyle w:val="Akapitzlist"/>
        <w:numPr>
          <w:ilvl w:val="0"/>
          <w:numId w:val="4"/>
        </w:numPr>
        <w:spacing w:after="0"/>
        <w:ind w:left="851" w:hanging="283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lekką tyczkę karbonową (co najmniej 2.2 m),</w:t>
      </w:r>
    </w:p>
    <w:p w14:paraId="09211543" w14:textId="77777777" w:rsidR="00A71F1E" w:rsidRPr="007F2060" w:rsidRDefault="00A71F1E" w:rsidP="00A71F1E">
      <w:pPr>
        <w:pStyle w:val="Akapitzlist"/>
        <w:numPr>
          <w:ilvl w:val="0"/>
          <w:numId w:val="4"/>
        </w:numPr>
        <w:spacing w:after="0"/>
        <w:ind w:left="851" w:hanging="283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uchwyt na kontroler do tyczki,</w:t>
      </w:r>
    </w:p>
    <w:p w14:paraId="55396EED" w14:textId="77777777" w:rsidR="00A71F1E" w:rsidRPr="007F2060" w:rsidRDefault="00A71F1E" w:rsidP="00A71F1E">
      <w:pPr>
        <w:pStyle w:val="Akapitzlist"/>
        <w:numPr>
          <w:ilvl w:val="0"/>
          <w:numId w:val="4"/>
        </w:numPr>
        <w:spacing w:after="0"/>
        <w:ind w:left="851" w:hanging="283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lastRenderedPageBreak/>
        <w:t>ładowarki baterii do odbiornika i kontrolera,</w:t>
      </w:r>
    </w:p>
    <w:p w14:paraId="17614DCC" w14:textId="77777777" w:rsidR="00A71F1E" w:rsidRPr="007F2060" w:rsidRDefault="00A71F1E" w:rsidP="00A71F1E">
      <w:pPr>
        <w:pStyle w:val="Akapitzlist"/>
        <w:numPr>
          <w:ilvl w:val="0"/>
          <w:numId w:val="4"/>
        </w:numPr>
        <w:spacing w:after="0"/>
        <w:ind w:left="851" w:hanging="283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zestaw niezbędnych kabli zasilających i komunikacyjnych (USB),</w:t>
      </w:r>
    </w:p>
    <w:p w14:paraId="0AF23A78" w14:textId="77777777" w:rsidR="00A71F1E" w:rsidRPr="007F2060" w:rsidRDefault="00A71F1E" w:rsidP="00A71F1E">
      <w:pPr>
        <w:pStyle w:val="Akapitzlist"/>
        <w:numPr>
          <w:ilvl w:val="0"/>
          <w:numId w:val="4"/>
        </w:numPr>
        <w:spacing w:after="0"/>
        <w:ind w:left="851" w:hanging="283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nasadkę na spodarkę do wykonywania pomiarów statycznych,</w:t>
      </w:r>
    </w:p>
    <w:p w14:paraId="09B9B948" w14:textId="77777777" w:rsidR="00A71F1E" w:rsidRPr="007F2060" w:rsidRDefault="00A71F1E" w:rsidP="00A71F1E">
      <w:pPr>
        <w:pStyle w:val="Akapitzlist"/>
        <w:numPr>
          <w:ilvl w:val="0"/>
          <w:numId w:val="4"/>
        </w:numPr>
        <w:spacing w:after="0"/>
        <w:ind w:left="851" w:hanging="283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antene UHF oraz GSM,</w:t>
      </w:r>
    </w:p>
    <w:p w14:paraId="3505AEA9" w14:textId="77777777" w:rsidR="00A71F1E" w:rsidRPr="007F2060" w:rsidRDefault="00A71F1E" w:rsidP="00A71F1E">
      <w:pPr>
        <w:pStyle w:val="Akapitzlist"/>
        <w:numPr>
          <w:ilvl w:val="0"/>
          <w:numId w:val="4"/>
        </w:numPr>
        <w:spacing w:after="240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twardą walizę transportową na cały zestaw pomiarowy.</w:t>
      </w:r>
    </w:p>
    <w:p w14:paraId="360A6961" w14:textId="77777777" w:rsidR="00A71F1E" w:rsidRPr="007F2060" w:rsidRDefault="00A71F1E" w:rsidP="00A71F1E">
      <w:pPr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I</w:t>
      </w:r>
      <w:r w:rsidRPr="007F2060">
        <w:rPr>
          <w:rFonts w:cstheme="minorHAnsi"/>
          <w:sz w:val="24"/>
          <w:szCs w:val="24"/>
          <w:u w:val="single"/>
        </w:rPr>
        <w:t>V. Inne</w:t>
      </w:r>
    </w:p>
    <w:p w14:paraId="48797BDD" w14:textId="4E20D8FC" w:rsidR="00A71F1E" w:rsidRPr="007F2060" w:rsidRDefault="00A71F1E" w:rsidP="00A71F1E">
      <w:pPr>
        <w:pStyle w:val="Akapitzlist"/>
        <w:numPr>
          <w:ilvl w:val="0"/>
          <w:numId w:val="3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Gwarancja na cały zestaw: minimum 24 miesiąc</w:t>
      </w:r>
      <w:r w:rsidR="00132753">
        <w:rPr>
          <w:rFonts w:cstheme="minorHAnsi"/>
          <w:sz w:val="24"/>
          <w:szCs w:val="24"/>
        </w:rPr>
        <w:t xml:space="preserve">e. Gwarancja musi być realizowana w autoryzowanym przez producenta serwisie zlokalizowanym w Polsce. Zamawiający wymaga podania adresu serwisu. </w:t>
      </w:r>
    </w:p>
    <w:p w14:paraId="7791AE04" w14:textId="77777777" w:rsidR="00A71F1E" w:rsidRPr="007F2060" w:rsidRDefault="00A71F1E" w:rsidP="00A71F1E">
      <w:pPr>
        <w:pStyle w:val="Akapitzlist"/>
        <w:numPr>
          <w:ilvl w:val="0"/>
          <w:numId w:val="3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Bezpłatna aktualizacja oprogramowania firmware odbiornika i kontrolera w czasie trwania gwarancji.</w:t>
      </w:r>
    </w:p>
    <w:p w14:paraId="4D2BF7DD" w14:textId="3D8B127B" w:rsidR="00132753" w:rsidRPr="00132753" w:rsidRDefault="00A71F1E" w:rsidP="00132753">
      <w:pPr>
        <w:pStyle w:val="Akapitzlist"/>
        <w:numPr>
          <w:ilvl w:val="0"/>
          <w:numId w:val="3"/>
        </w:numPr>
        <w:spacing w:after="0"/>
        <w:ind w:left="851" w:hanging="567"/>
        <w:jc w:val="both"/>
        <w:rPr>
          <w:rFonts w:cstheme="minorHAnsi"/>
          <w:sz w:val="24"/>
          <w:szCs w:val="24"/>
        </w:rPr>
      </w:pPr>
      <w:r w:rsidRPr="007F2060">
        <w:rPr>
          <w:rFonts w:cstheme="minorHAnsi"/>
          <w:sz w:val="24"/>
          <w:szCs w:val="24"/>
        </w:rPr>
        <w:t>Bezpłatne wsparcie techniczne przez cały okres użytkowania sprzętu.</w:t>
      </w:r>
    </w:p>
    <w:p w14:paraId="7534E954" w14:textId="77777777" w:rsidR="00A71F1E" w:rsidRDefault="00A71F1E"/>
    <w:sectPr w:rsidR="00A71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C7F84"/>
    <w:multiLevelType w:val="hybridMultilevel"/>
    <w:tmpl w:val="7CF2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7392"/>
    <w:multiLevelType w:val="hybridMultilevel"/>
    <w:tmpl w:val="E138DFB6"/>
    <w:lvl w:ilvl="0" w:tplc="5DB423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0E2DFC"/>
    <w:multiLevelType w:val="hybridMultilevel"/>
    <w:tmpl w:val="9F1A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854E8"/>
    <w:multiLevelType w:val="hybridMultilevel"/>
    <w:tmpl w:val="C94AC4EA"/>
    <w:lvl w:ilvl="0" w:tplc="DFC2B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700D4"/>
    <w:multiLevelType w:val="hybridMultilevel"/>
    <w:tmpl w:val="E138DFB6"/>
    <w:lvl w:ilvl="0" w:tplc="5DB423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3E74117"/>
    <w:multiLevelType w:val="hybridMultilevel"/>
    <w:tmpl w:val="B28069B6"/>
    <w:lvl w:ilvl="0" w:tplc="C58893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11488074">
    <w:abstractNumId w:val="0"/>
  </w:num>
  <w:num w:numId="2" w16cid:durableId="1556508276">
    <w:abstractNumId w:val="4"/>
  </w:num>
  <w:num w:numId="3" w16cid:durableId="570509806">
    <w:abstractNumId w:val="1"/>
  </w:num>
  <w:num w:numId="4" w16cid:durableId="2130665112">
    <w:abstractNumId w:val="5"/>
  </w:num>
  <w:num w:numId="5" w16cid:durableId="1911186111">
    <w:abstractNumId w:val="2"/>
  </w:num>
  <w:num w:numId="6" w16cid:durableId="786775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F1E"/>
    <w:rsid w:val="000D572D"/>
    <w:rsid w:val="00132753"/>
    <w:rsid w:val="001A6189"/>
    <w:rsid w:val="002A155A"/>
    <w:rsid w:val="003029B1"/>
    <w:rsid w:val="00351CB5"/>
    <w:rsid w:val="003C5A77"/>
    <w:rsid w:val="00426A94"/>
    <w:rsid w:val="004728D1"/>
    <w:rsid w:val="004915AA"/>
    <w:rsid w:val="00610346"/>
    <w:rsid w:val="00675B89"/>
    <w:rsid w:val="007651B3"/>
    <w:rsid w:val="00773526"/>
    <w:rsid w:val="00882261"/>
    <w:rsid w:val="00910B9A"/>
    <w:rsid w:val="00A36FB3"/>
    <w:rsid w:val="00A71F1E"/>
    <w:rsid w:val="00A93E21"/>
    <w:rsid w:val="00AF4197"/>
    <w:rsid w:val="00CF53AC"/>
    <w:rsid w:val="00E4759B"/>
    <w:rsid w:val="00E5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C10F6"/>
  <w15:chartTrackingRefBased/>
  <w15:docId w15:val="{5B9FEACE-DF33-49C2-A3AE-31889D07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F1E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1F1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1F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1F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1F1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F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F1E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2A1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2A1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4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Kubina</dc:creator>
  <cp:keywords/>
  <dc:description/>
  <cp:lastModifiedBy>Mirosław Łatka</cp:lastModifiedBy>
  <cp:revision>4</cp:revision>
  <dcterms:created xsi:type="dcterms:W3CDTF">2024-10-01T05:02:00Z</dcterms:created>
  <dcterms:modified xsi:type="dcterms:W3CDTF">2024-10-01T05:04:00Z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21b91e427171439d48959c02963d2ef4ab132967a49375e359873550c8bed0ff</vt:lpwstr>
  </property>
</Properties>
</file>