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0410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1B840FF8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4977A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34655F4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3004295D" w14:textId="77777777" w:rsidR="00123A1B" w:rsidRDefault="004B5B97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4439C162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7584027A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58018A0D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E1A0B6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8348A31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2A66BD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45FE76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2AB3AC14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9DD463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8DAB837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09D9FDD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0AEBA4C8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0D1D3C50" w14:textId="4DAFBA80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  <w:r w:rsidR="00082042">
        <w:rPr>
          <w:rFonts w:ascii="Calibri" w:hAnsi="Calibri" w:cs="Calibri"/>
          <w:sz w:val="22"/>
          <w:szCs w:val="22"/>
        </w:rPr>
        <w:t>.</w:t>
      </w:r>
    </w:p>
    <w:p w14:paraId="359F909F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57BE925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tel .............................................fax ....................................e-mail: ……………………………………………………..</w:t>
      </w:r>
    </w:p>
    <w:p w14:paraId="3DAC11E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0D3870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*Pesel …………………………………………………………………………………………………………………………………………………</w:t>
      </w:r>
    </w:p>
    <w:p w14:paraId="4945F841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1C51A3B1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3017B1F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6ADD021E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3BA71909" w14:textId="77777777"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7538917C" w14:textId="1EE32968" w:rsidR="00A41D22" w:rsidRPr="00EB3BB2" w:rsidRDefault="00B2306D" w:rsidP="00EB3BB2">
      <w:pPr>
        <w:suppressAutoHyphens w:val="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ZA.271.</w:t>
      </w:r>
      <w:r w:rsidR="00A41D22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375</w:t>
      </w:r>
      <w:r w:rsidR="00E60935" w:rsidRPr="00E6093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.2024: </w:t>
      </w:r>
      <w:r w:rsidR="00EB3BB2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="00A41D22" w:rsidRPr="003F1052">
        <w:rPr>
          <w:rFonts w:ascii="Calibri" w:hAnsi="Calibri" w:cs="Calibri"/>
          <w:b/>
          <w:bCs/>
          <w:sz w:val="22"/>
          <w:szCs w:val="22"/>
          <w:lang w:eastAsia="pl-PL"/>
        </w:rPr>
        <w:t>Usługi wykonania operatów szacunkowych</w:t>
      </w:r>
    </w:p>
    <w:p w14:paraId="16322CAC" w14:textId="77777777" w:rsidR="00A41D22" w:rsidRPr="003F1052" w:rsidRDefault="00A41D22" w:rsidP="00A41D22">
      <w:pPr>
        <w:suppressAutoHyphens w:val="0"/>
        <w:autoSpaceDE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1DE8883F" w14:textId="77777777" w:rsidR="00A41D22" w:rsidRPr="003F1052" w:rsidRDefault="00A41D22" w:rsidP="00A41D22">
      <w:pPr>
        <w:suppressAutoHyphens w:val="0"/>
        <w:autoSpaceDE w:val="0"/>
        <w:adjustRightInd w:val="0"/>
        <w:rPr>
          <w:rFonts w:ascii="Calibri" w:hAnsi="Calibri" w:cs="Calibri"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Sporządzenie </w:t>
      </w:r>
      <w:bookmarkStart w:id="0" w:name="_Hlk166510451"/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odrębnych operatów szacunkowych (po 2 egz.) określających wartość następujących nieruchomości gruntowych Skarbu Państwa: </w:t>
      </w:r>
    </w:p>
    <w:p w14:paraId="7CBF907B" w14:textId="77777777" w:rsidR="00A41D22" w:rsidRPr="003F1052" w:rsidRDefault="00A41D22" w:rsidP="00A41D22">
      <w:pPr>
        <w:widowControl/>
        <w:numPr>
          <w:ilvl w:val="0"/>
          <w:numId w:val="21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Calibri"/>
          <w:bCs/>
          <w:sz w:val="22"/>
          <w:szCs w:val="22"/>
          <w:lang w:eastAsia="pl-PL"/>
        </w:rPr>
      </w:pPr>
      <w:bookmarkStart w:id="1" w:name="_Hlk178160704"/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działka ewid. nr 4387 o pow. 0,2071 ha poł. w Rabce-Zdroju, obj. KW nr NS2L/00010715/2,  </w:t>
      </w:r>
    </w:p>
    <w:p w14:paraId="5C16B658" w14:textId="77777777" w:rsidR="00A41D22" w:rsidRPr="003F1052" w:rsidRDefault="00A41D22" w:rsidP="00A41D22">
      <w:pPr>
        <w:widowControl/>
        <w:numPr>
          <w:ilvl w:val="0"/>
          <w:numId w:val="21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Calibri"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działka ewid. nr 1497/1, 1498/1, 1502/1, 1504/1 o łącznej pow. 0,0,3077 ha poł. w Rabce-Zdroju, obj. KW nr NS2L/00013572/8, </w:t>
      </w:r>
    </w:p>
    <w:p w14:paraId="6E5E2AF4" w14:textId="77777777" w:rsidR="00A41D22" w:rsidRPr="003F1052" w:rsidRDefault="00A41D22" w:rsidP="00A41D22">
      <w:pPr>
        <w:widowControl/>
        <w:numPr>
          <w:ilvl w:val="0"/>
          <w:numId w:val="21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Calibri"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działka ewid. nr 2021 o pow. 0,1295 ha, poł. </w:t>
      </w:r>
      <w:bookmarkEnd w:id="0"/>
      <w:r w:rsidRPr="003F1052">
        <w:rPr>
          <w:rFonts w:ascii="Calibri" w:hAnsi="Calibri" w:cs="Calibri"/>
          <w:bCs/>
          <w:sz w:val="22"/>
          <w:szCs w:val="22"/>
          <w:lang w:eastAsia="pl-PL"/>
        </w:rPr>
        <w:t xml:space="preserve">w Szczawnicy, obj. KW nr NS1T/00038091/3, </w:t>
      </w:r>
    </w:p>
    <w:p w14:paraId="2DA2BC71" w14:textId="77777777" w:rsidR="00A41D22" w:rsidRPr="003F1052" w:rsidRDefault="00A41D22" w:rsidP="00A41D22">
      <w:pPr>
        <w:widowControl/>
        <w:numPr>
          <w:ilvl w:val="0"/>
          <w:numId w:val="21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Calibri"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Cs/>
          <w:sz w:val="22"/>
          <w:szCs w:val="22"/>
          <w:lang w:eastAsia="pl-PL"/>
        </w:rPr>
        <w:t>działki ewid. nr 5/1, 14 i 15 o łącznej pow. 0,2860 ha, poł. w Sromowcach Niżnych, obj. KW nr NS1T/00080275/6,</w:t>
      </w:r>
    </w:p>
    <w:bookmarkEnd w:id="1"/>
    <w:p w14:paraId="4637720C" w14:textId="309329B5" w:rsidR="00A41D22" w:rsidRPr="001466E2" w:rsidRDefault="00A41D22" w:rsidP="001466E2">
      <w:pPr>
        <w:suppressAutoHyphens w:val="0"/>
        <w:autoSpaceDE w:val="0"/>
        <w:adjustRightInd w:val="0"/>
        <w:rPr>
          <w:rFonts w:ascii="Calibri" w:hAnsi="Calibri" w:cs="Calibri"/>
          <w:bCs/>
          <w:sz w:val="22"/>
          <w:szCs w:val="22"/>
          <w:lang w:eastAsia="pl-PL"/>
        </w:rPr>
      </w:pPr>
      <w:r w:rsidRPr="003F1052">
        <w:rPr>
          <w:rFonts w:ascii="Calibri" w:hAnsi="Calibri" w:cs="Calibri"/>
          <w:bCs/>
          <w:sz w:val="22"/>
          <w:szCs w:val="22"/>
          <w:lang w:eastAsia="pl-PL"/>
        </w:rPr>
        <w:t>– celem ustalenia ceny sprzedaży bezprzetargowej w trybie art. 198 g - 198 l ustawy z 21.08.1997 r. o gospodarce nieruchomościami (t.j. Dz.U. 2024.1145 ze zm.) lub aktualizacji opłaty rocznej z tytułu użytkowania wieczystego w przypadku, gdyby umowy sprzedaży nie zostały zawarte</w:t>
      </w:r>
      <w:r>
        <w:rPr>
          <w:rFonts w:ascii="Calibri" w:hAnsi="Calibri" w:cs="Calibri"/>
          <w:bCs/>
          <w:sz w:val="22"/>
          <w:szCs w:val="22"/>
          <w:lang w:eastAsia="pl-PL"/>
        </w:rPr>
        <w:t>.</w:t>
      </w:r>
    </w:p>
    <w:p w14:paraId="52E9CBB2" w14:textId="7C779BAA" w:rsidR="00B2306D" w:rsidRDefault="00B2306D" w:rsidP="0090739A">
      <w:pPr>
        <w:suppressAutoHyphens w:val="0"/>
        <w:jc w:val="both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039ACBD4" w14:textId="0A1E29F5" w:rsidR="00E60935" w:rsidRPr="004B5B97" w:rsidRDefault="00FB280A" w:rsidP="00E60935">
      <w:pPr>
        <w:widowControl/>
        <w:autoSpaceDN/>
        <w:spacing w:line="276" w:lineRule="auto"/>
        <w:jc w:val="both"/>
        <w:textAlignment w:val="auto"/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</w:pPr>
      <w:r w:rsidRPr="00FB280A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Pr="00FB280A"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  <w:t>4 tygodnie od dnia zawarcia umowy</w:t>
      </w:r>
    </w:p>
    <w:p w14:paraId="648A2B34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23A843A8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14:paraId="09384EBD" w14:textId="77777777" w:rsidR="00FB280A" w:rsidRDefault="00FB280A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</w:pPr>
    </w:p>
    <w:p w14:paraId="50315FCF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val="x-none" w:bidi="ar-SA"/>
        </w:rPr>
        <w:t xml:space="preserve">Cena </w:t>
      </w: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 xml:space="preserve">/słownie/........................................................................................................................................., </w:t>
      </w:r>
    </w:p>
    <w:p w14:paraId="1135560E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32FFFF" w14:textId="77777777" w:rsidR="00E60935" w:rsidRDefault="00E60935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2D93BA39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175BD55B" w14:textId="77777777" w:rsidR="00123A1B" w:rsidRPr="005E0447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14:paraId="3914C3D3" w14:textId="77777777" w:rsidR="00123A1B" w:rsidRPr="005E0447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14:paraId="6CA93F3B" w14:textId="77777777"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 xml:space="preserve">na podstawie art. 7 ust. 1 ustawy z dnia 13 kwietnia 2022r. o szczególnych rozwiązaniach w zakresie przeciwdziałania wspieraniu agresji na Ukrainę oraz służących ochronie bezpieczeństwa narodowego, oraz na podstawie przepisów art. </w:t>
      </w:r>
      <w:r w:rsidRPr="005E0447">
        <w:rPr>
          <w:rFonts w:asciiTheme="minorHAnsi" w:eastAsia="SimSun" w:hAnsiTheme="minorHAnsi" w:cstheme="minorHAnsi"/>
          <w:sz w:val="20"/>
          <w:szCs w:val="20"/>
        </w:rPr>
        <w:lastRenderedPageBreak/>
        <w:t>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33EBA283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1C63A9A" w14:textId="77777777" w:rsidR="005E0447" w:rsidRDefault="00912A2B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>
        <w:rPr>
          <w:rFonts w:ascii="Calibri" w:hAnsi="Calibri" w:cs="Calibri"/>
          <w:sz w:val="22"/>
          <w:szCs w:val="22"/>
        </w:rPr>
        <w:t xml:space="preserve">  </w:t>
      </w:r>
    </w:p>
    <w:p w14:paraId="5CC31CEE" w14:textId="77777777"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C432F" w14:textId="77777777" w:rsidR="006D0D92" w:rsidRDefault="006D0D92">
      <w:r>
        <w:separator/>
      </w:r>
    </w:p>
  </w:endnote>
  <w:endnote w:type="continuationSeparator" w:id="0">
    <w:p w14:paraId="1BFB89AA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578D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2167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58BEE89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A3BF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098360E"/>
    <w:multiLevelType w:val="hybridMultilevel"/>
    <w:tmpl w:val="23F61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633799405">
    <w:abstractNumId w:val="14"/>
  </w:num>
  <w:num w:numId="2" w16cid:durableId="620501412">
    <w:abstractNumId w:val="2"/>
  </w:num>
  <w:num w:numId="3" w16cid:durableId="2018069870">
    <w:abstractNumId w:val="6"/>
  </w:num>
  <w:num w:numId="4" w16cid:durableId="564099865">
    <w:abstractNumId w:val="8"/>
  </w:num>
  <w:num w:numId="5" w16cid:durableId="1627194250">
    <w:abstractNumId w:val="16"/>
  </w:num>
  <w:num w:numId="6" w16cid:durableId="140538677">
    <w:abstractNumId w:val="3"/>
  </w:num>
  <w:num w:numId="7" w16cid:durableId="1344092335">
    <w:abstractNumId w:val="12"/>
  </w:num>
  <w:num w:numId="8" w16cid:durableId="1475103391">
    <w:abstractNumId w:val="1"/>
  </w:num>
  <w:num w:numId="9" w16cid:durableId="1352218558">
    <w:abstractNumId w:val="7"/>
  </w:num>
  <w:num w:numId="10" w16cid:durableId="786319859">
    <w:abstractNumId w:val="1"/>
  </w:num>
  <w:num w:numId="11" w16cid:durableId="1445614470">
    <w:abstractNumId w:val="14"/>
  </w:num>
  <w:num w:numId="12" w16cid:durableId="1142768862">
    <w:abstractNumId w:val="13"/>
  </w:num>
  <w:num w:numId="13" w16cid:durableId="394359219">
    <w:abstractNumId w:val="11"/>
  </w:num>
  <w:num w:numId="14" w16cid:durableId="887493909">
    <w:abstractNumId w:val="4"/>
  </w:num>
  <w:num w:numId="15" w16cid:durableId="83495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504920">
    <w:abstractNumId w:val="5"/>
  </w:num>
  <w:num w:numId="17" w16cid:durableId="760957237">
    <w:abstractNumId w:val="11"/>
  </w:num>
  <w:num w:numId="18" w16cid:durableId="710961728">
    <w:abstractNumId w:val="0"/>
  </w:num>
  <w:num w:numId="19" w16cid:durableId="2019115658">
    <w:abstractNumId w:val="9"/>
  </w:num>
  <w:num w:numId="20" w16cid:durableId="1357999584">
    <w:abstractNumId w:val="10"/>
  </w:num>
  <w:num w:numId="21" w16cid:durableId="3419018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10A15"/>
    <w:rsid w:val="00082042"/>
    <w:rsid w:val="000B35FC"/>
    <w:rsid w:val="00123A1B"/>
    <w:rsid w:val="001466E2"/>
    <w:rsid w:val="003406CF"/>
    <w:rsid w:val="003B3DE9"/>
    <w:rsid w:val="004B5B97"/>
    <w:rsid w:val="00521DD5"/>
    <w:rsid w:val="005B0DA0"/>
    <w:rsid w:val="005E0447"/>
    <w:rsid w:val="00625920"/>
    <w:rsid w:val="0063366A"/>
    <w:rsid w:val="006D0D92"/>
    <w:rsid w:val="00735009"/>
    <w:rsid w:val="009058D9"/>
    <w:rsid w:val="0090739A"/>
    <w:rsid w:val="00912A2B"/>
    <w:rsid w:val="009638AB"/>
    <w:rsid w:val="00996D7C"/>
    <w:rsid w:val="009B2B2C"/>
    <w:rsid w:val="00A213B6"/>
    <w:rsid w:val="00A41D22"/>
    <w:rsid w:val="00A56719"/>
    <w:rsid w:val="00A72475"/>
    <w:rsid w:val="00AC6747"/>
    <w:rsid w:val="00B2306D"/>
    <w:rsid w:val="00B771AF"/>
    <w:rsid w:val="00C1298D"/>
    <w:rsid w:val="00C15046"/>
    <w:rsid w:val="00C453A5"/>
    <w:rsid w:val="00C67582"/>
    <w:rsid w:val="00D45AD9"/>
    <w:rsid w:val="00E60935"/>
    <w:rsid w:val="00E919AD"/>
    <w:rsid w:val="00EB3BB2"/>
    <w:rsid w:val="00EB6AFE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560CB8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Marta Rajca</cp:lastModifiedBy>
  <cp:revision>32</cp:revision>
  <cp:lastPrinted>2019-07-29T14:48:00Z</cp:lastPrinted>
  <dcterms:created xsi:type="dcterms:W3CDTF">2008-10-03T10:05:00Z</dcterms:created>
  <dcterms:modified xsi:type="dcterms:W3CDTF">2024-09-26T09:25:00Z</dcterms:modified>
</cp:coreProperties>
</file>