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9509392" w:rsidR="00E86E71" w:rsidRPr="009D0E1F" w:rsidRDefault="009D0E1F" w:rsidP="009D0E1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Załącznik nr 1</w:t>
      </w:r>
    </w:p>
    <w:p w14:paraId="00000002" w14:textId="77777777" w:rsidR="00E86E71" w:rsidRPr="009D0E1F" w:rsidRDefault="00E86E71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00000003" w14:textId="77777777" w:rsidR="00E86E71" w:rsidRPr="009D0E1F" w:rsidRDefault="00DA1BB3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b/>
          <w:color w:val="000000"/>
          <w:sz w:val="20"/>
          <w:szCs w:val="20"/>
        </w:rPr>
        <w:t>OPIS PRZEDMIOTU ZAMÓWIENIA</w:t>
      </w:r>
      <w:r w:rsidRPr="009D0E1F">
        <w:rPr>
          <w:rFonts w:ascii="Arial" w:eastAsia="Arial" w:hAnsi="Arial" w:cs="Arial"/>
          <w:b/>
          <w:color w:val="000000"/>
          <w:sz w:val="20"/>
          <w:szCs w:val="20"/>
        </w:rPr>
        <w:br/>
        <w:t>Zadanie 1 – główne łącze internetowe</w:t>
      </w:r>
    </w:p>
    <w:p w14:paraId="00000004" w14:textId="77777777" w:rsidR="00E86E71" w:rsidRPr="009D0E1F" w:rsidRDefault="00E86E7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5" w14:textId="77777777" w:rsidR="00E86E71" w:rsidRPr="009D0E1F" w:rsidRDefault="00E86E71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6" w14:textId="77777777" w:rsidR="00E86E71" w:rsidRPr="009D0E1F" w:rsidRDefault="00DA1B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b/>
          <w:color w:val="000000"/>
          <w:sz w:val="20"/>
          <w:szCs w:val="20"/>
        </w:rPr>
        <w:t xml:space="preserve">Usługa symetrycznego dostępu do Internetu musi zawierać: </w:t>
      </w:r>
    </w:p>
    <w:p w14:paraId="00000007" w14:textId="77777777" w:rsidR="00E86E71" w:rsidRPr="009D0E1F" w:rsidRDefault="00DA1BB3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Dedykowane, światłowodowe łącze symetryczne do Internetu, o gwarantowanej przepustowości nie mniejszej niż 1 </w:t>
      </w:r>
      <w:proofErr w:type="spellStart"/>
      <w:r w:rsidRPr="009D0E1F">
        <w:rPr>
          <w:rFonts w:ascii="Arial" w:eastAsia="Arial" w:hAnsi="Arial" w:cs="Arial"/>
          <w:color w:val="000000"/>
          <w:sz w:val="20"/>
          <w:szCs w:val="20"/>
        </w:rPr>
        <w:t>Gbit</w:t>
      </w:r>
      <w:proofErr w:type="spellEnd"/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/s dla ruchu przychodzącego i nie mniejszej niż 1 </w:t>
      </w:r>
      <w:proofErr w:type="spellStart"/>
      <w:r w:rsidRPr="009D0E1F">
        <w:rPr>
          <w:rFonts w:ascii="Arial" w:eastAsia="Arial" w:hAnsi="Arial" w:cs="Arial"/>
          <w:color w:val="000000"/>
          <w:sz w:val="20"/>
          <w:szCs w:val="20"/>
        </w:rPr>
        <w:t>Gbit</w:t>
      </w:r>
      <w:proofErr w:type="spellEnd"/>
      <w:r w:rsidRPr="009D0E1F">
        <w:rPr>
          <w:rFonts w:ascii="Arial" w:eastAsia="Arial" w:hAnsi="Arial" w:cs="Arial"/>
          <w:color w:val="000000"/>
          <w:sz w:val="20"/>
          <w:szCs w:val="20"/>
        </w:rPr>
        <w:t>/s dla ruchu wychodzącego, przyłączone do budynku Zamawiającego przy ul. Szpitalnej 3 w Miechowie, spełniające następujące wymagania:</w:t>
      </w:r>
    </w:p>
    <w:p w14:paraId="00000008" w14:textId="77777777" w:rsidR="00E86E71" w:rsidRPr="009D0E1F" w:rsidRDefault="00DA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Punkt dostępu do usługi przy ul. Szpitalnej 3 w Miechowie musi znajdować się w budynku „C” w pomieszczeniu wskazanym przez Zamawiającego,</w:t>
      </w:r>
    </w:p>
    <w:p w14:paraId="00000009" w14:textId="77777777" w:rsidR="00E86E71" w:rsidRPr="009D0E1F" w:rsidRDefault="00DA1BB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Pełne wykorzystanie przepustowości łącza w jednym kierunku nie może w żaden sposób zmniejszać przepustowości w kierunku przeciwnym. </w:t>
      </w:r>
    </w:p>
    <w:p w14:paraId="0000000A" w14:textId="77777777" w:rsidR="00E86E71" w:rsidRPr="009D0E1F" w:rsidRDefault="00E86E71">
      <w:pP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B" w14:textId="77777777" w:rsidR="00E86E71" w:rsidRPr="009D0E1F" w:rsidRDefault="00DA1B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b/>
          <w:color w:val="000000"/>
          <w:sz w:val="20"/>
          <w:szCs w:val="20"/>
        </w:rPr>
        <w:t>Warunki dla łącza:</w:t>
      </w:r>
    </w:p>
    <w:p w14:paraId="0000000C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Zamawiający wymaga udostępnienia na czas obowiązywania umowy urządzenia dostępowego (jeżeli zajdzie taka konieczność),</w:t>
      </w:r>
    </w:p>
    <w:p w14:paraId="0000000D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Zamawiający wymaga przydzielenia co najmniej 2 st</w:t>
      </w:r>
      <w:bookmarkStart w:id="0" w:name="_GoBack"/>
      <w:bookmarkEnd w:id="0"/>
      <w:r w:rsidRPr="009D0E1F">
        <w:rPr>
          <w:rFonts w:ascii="Arial" w:eastAsia="Arial" w:hAnsi="Arial" w:cs="Arial"/>
          <w:color w:val="000000"/>
          <w:sz w:val="20"/>
          <w:szCs w:val="20"/>
        </w:rPr>
        <w:t>ałych adresów IP,</w:t>
      </w:r>
    </w:p>
    <w:p w14:paraId="0000000E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Oferowana usługa musi zapewniać nielimitowany transfer danych, nielimitowaną ilość otwartych sesji, brak blokowania usług i protokołów w Internecie oraz możliwość użytkowania dowolnej liczby urządzeń,</w:t>
      </w:r>
    </w:p>
    <w:p w14:paraId="0000000F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Łącze powinno być zakończone wtykiem typu RJ45 pracującym w technologii Ethernet 1000 Base –T,</w:t>
      </w:r>
    </w:p>
    <w:p w14:paraId="00000010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Przeznaczeniem łącza są usługi internetowe oraz połączenia VPN,</w:t>
      </w:r>
    </w:p>
    <w:p w14:paraId="00000011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Parametry działania nie powinny być gorsze niż zawarte poniżej:</w:t>
      </w:r>
    </w:p>
    <w:p w14:paraId="00000012" w14:textId="77777777" w:rsidR="00E86E71" w:rsidRPr="009D0E1F" w:rsidRDefault="00DA1BB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Gwarantowany czas naprawy od momentu zgłoszenia do usunięcia awarii – nie więcej niż </w:t>
      </w:r>
      <w:r w:rsidRPr="009D0E1F">
        <w:rPr>
          <w:rFonts w:ascii="Arial" w:eastAsia="Arial" w:hAnsi="Arial" w:cs="Arial"/>
          <w:color w:val="4472C4"/>
          <w:sz w:val="20"/>
          <w:szCs w:val="20"/>
        </w:rPr>
        <w:t xml:space="preserve">1 </w:t>
      </w:r>
      <w:r w:rsidRPr="009D0E1F">
        <w:rPr>
          <w:rFonts w:ascii="Arial" w:eastAsia="Arial" w:hAnsi="Arial" w:cs="Arial"/>
          <w:color w:val="000000"/>
          <w:sz w:val="20"/>
          <w:szCs w:val="20"/>
        </w:rPr>
        <w:t>godzina</w:t>
      </w:r>
    </w:p>
    <w:p w14:paraId="00000013" w14:textId="77777777" w:rsidR="00E86E71" w:rsidRPr="009D0E1F" w:rsidRDefault="00DA1BB3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Gwarancja dostępności rocznej – nie mniej niż 99,9 %.</w:t>
      </w:r>
    </w:p>
    <w:p w14:paraId="00000014" w14:textId="77777777" w:rsidR="00E86E71" w:rsidRPr="009D0E1F" w:rsidRDefault="00DA1BB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98"/>
        </w:tabs>
        <w:spacing w:after="0" w:line="240" w:lineRule="auto"/>
        <w:ind w:left="567" w:right="524" w:hanging="283"/>
        <w:jc w:val="both"/>
        <w:rPr>
          <w:rFonts w:ascii="Arial" w:hAnsi="Arial" w:cs="Arial"/>
          <w:sz w:val="20"/>
          <w:szCs w:val="20"/>
        </w:rPr>
      </w:pPr>
      <w:r w:rsidRPr="009D0E1F">
        <w:rPr>
          <w:rFonts w:ascii="Arial" w:hAnsi="Arial" w:cs="Arial"/>
          <w:color w:val="000000"/>
          <w:sz w:val="20"/>
          <w:szCs w:val="20"/>
        </w:rPr>
        <w:t>Oferowana usługa musi zapewniać nielimitowany transfer danych, nielimitowaną ilość otwartych sesji, brak blokowania usług i protokołów w Internecie</w:t>
      </w:r>
    </w:p>
    <w:p w14:paraId="00000015" w14:textId="77777777" w:rsidR="00E86E71" w:rsidRPr="009D0E1F" w:rsidRDefault="00DA1BB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98"/>
        </w:tabs>
        <w:spacing w:after="0" w:line="240" w:lineRule="auto"/>
        <w:ind w:left="567" w:right="524" w:hanging="283"/>
        <w:jc w:val="both"/>
        <w:rPr>
          <w:rFonts w:ascii="Arial" w:hAnsi="Arial" w:cs="Arial"/>
          <w:sz w:val="20"/>
          <w:szCs w:val="20"/>
        </w:rPr>
      </w:pPr>
      <w:bookmarkStart w:id="1" w:name="_heading=h.gjdgxs" w:colFirst="0" w:colLast="0"/>
      <w:bookmarkEnd w:id="1"/>
      <w:r w:rsidRPr="009D0E1F">
        <w:rPr>
          <w:rFonts w:ascii="Arial" w:hAnsi="Arial" w:cs="Arial"/>
          <w:color w:val="000000"/>
          <w:sz w:val="20"/>
          <w:szCs w:val="20"/>
        </w:rPr>
        <w:t>Okres niedostępności usługi spowodowany przez awarię będzie odliczany od opłaty miesięczną proporcjonalnie do czasu niedostępności.</w:t>
      </w:r>
    </w:p>
    <w:p w14:paraId="00000016" w14:textId="77777777" w:rsidR="00E86E71" w:rsidRPr="009D0E1F" w:rsidRDefault="00DA1BB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98"/>
        </w:tabs>
        <w:spacing w:after="0" w:line="240" w:lineRule="auto"/>
        <w:ind w:left="567" w:right="524" w:hanging="283"/>
        <w:jc w:val="both"/>
        <w:rPr>
          <w:rFonts w:ascii="Arial" w:hAnsi="Arial" w:cs="Arial"/>
          <w:sz w:val="20"/>
          <w:szCs w:val="20"/>
        </w:rPr>
      </w:pPr>
      <w:r w:rsidRPr="009D0E1F">
        <w:rPr>
          <w:rFonts w:ascii="Arial" w:hAnsi="Arial" w:cs="Arial"/>
          <w:color w:val="000000"/>
          <w:sz w:val="20"/>
          <w:szCs w:val="20"/>
        </w:rPr>
        <w:t>Łącze będzie gwarantowało, że żadne informacje przez nie przepływające nie zostaną przechwycone, bądź obserwowane przez osoby nieuprawnione.</w:t>
      </w:r>
    </w:p>
    <w:p w14:paraId="00000017" w14:textId="77777777" w:rsidR="00E86E71" w:rsidRPr="009D0E1F" w:rsidRDefault="00DA1BB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98"/>
        </w:tabs>
        <w:spacing w:after="0" w:line="240" w:lineRule="auto"/>
        <w:ind w:left="567" w:right="524" w:hanging="283"/>
        <w:jc w:val="both"/>
        <w:rPr>
          <w:rFonts w:ascii="Arial" w:hAnsi="Arial" w:cs="Arial"/>
          <w:sz w:val="20"/>
          <w:szCs w:val="20"/>
        </w:rPr>
      </w:pPr>
      <w:r w:rsidRPr="009D0E1F">
        <w:rPr>
          <w:rFonts w:ascii="Arial" w:hAnsi="Arial" w:cs="Arial"/>
          <w:color w:val="000000"/>
          <w:sz w:val="20"/>
          <w:szCs w:val="20"/>
        </w:rPr>
        <w:t>Dostawca musi posiadać i udostępnić funkcjonalny całodobowo ‘</w:t>
      </w:r>
      <w:proofErr w:type="spellStart"/>
      <w:r w:rsidRPr="009D0E1F">
        <w:rPr>
          <w:rFonts w:ascii="Arial" w:hAnsi="Arial" w:cs="Arial"/>
          <w:color w:val="000000"/>
          <w:sz w:val="20"/>
          <w:szCs w:val="20"/>
        </w:rPr>
        <w:t>help-desk</w:t>
      </w:r>
      <w:proofErr w:type="spellEnd"/>
      <w:r w:rsidRPr="009D0E1F">
        <w:rPr>
          <w:rFonts w:ascii="Arial" w:hAnsi="Arial" w:cs="Arial"/>
          <w:color w:val="000000"/>
          <w:sz w:val="20"/>
          <w:szCs w:val="20"/>
        </w:rPr>
        <w:t>’ odpowiedzialny za przyjmowanie zgłoszeń o awariach i nieprawidłowościach w funkcjonowaniu łącza. Procedura przyjmowania powinna obejmować drogę telefoniczną i e-mail/portal.</w:t>
      </w:r>
    </w:p>
    <w:p w14:paraId="00000018" w14:textId="77777777" w:rsidR="00E86E71" w:rsidRPr="009D0E1F" w:rsidRDefault="00E86E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9" w14:textId="77777777" w:rsidR="00E86E71" w:rsidRPr="009D0E1F" w:rsidRDefault="00E86E71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0000001A" w14:textId="77777777" w:rsidR="00E86E71" w:rsidRPr="009D0E1F" w:rsidRDefault="00DA1BB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</w:rPr>
      </w:pPr>
      <w:r w:rsidRPr="009D0E1F">
        <w:rPr>
          <w:rFonts w:ascii="Arial" w:eastAsia="Arial" w:hAnsi="Arial" w:cs="Arial"/>
          <w:b/>
          <w:sz w:val="20"/>
          <w:szCs w:val="20"/>
        </w:rPr>
        <w:t xml:space="preserve">Warunki doprowadzenia łącza: </w:t>
      </w:r>
    </w:p>
    <w:p w14:paraId="0000001B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b/>
          <w:sz w:val="20"/>
          <w:szCs w:val="20"/>
        </w:rPr>
      </w:pPr>
      <w:bookmarkStart w:id="2" w:name="_heading=h.30j0zll" w:colFirst="0" w:colLast="0"/>
      <w:bookmarkEnd w:id="2"/>
      <w:r w:rsidRPr="009D0E1F">
        <w:rPr>
          <w:rFonts w:ascii="Arial" w:eastAsia="Arial" w:hAnsi="Arial" w:cs="Arial"/>
          <w:sz w:val="20"/>
          <w:szCs w:val="20"/>
        </w:rPr>
        <w:t xml:space="preserve">Wykonawca jest odpowiedzialny za doprowadzenie, uruchomienie i obsługę łącza, </w:t>
      </w:r>
      <w:r w:rsidRPr="009D0E1F">
        <w:rPr>
          <w:rFonts w:ascii="Arial" w:eastAsia="Arial" w:hAnsi="Arial" w:cs="Arial"/>
          <w:b/>
          <w:sz w:val="20"/>
          <w:szCs w:val="20"/>
        </w:rPr>
        <w:t xml:space="preserve">w lokalizacji ul. Szpitalna 3, 32-200 Miechów, Serwerownia 1, Budynek C, Piwnica; </w:t>
      </w:r>
    </w:p>
    <w:p w14:paraId="0000001C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Wykonawca samodzielnie uzyska ewentualne pozwolenia, o ile będą wymagane oraz dokona niezbędnych ustaleń technicznych w celu podłączenia łącza, </w:t>
      </w:r>
    </w:p>
    <w:p w14:paraId="0000001D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Wykonawca może stosować dowolne rozwiązania techniczne, o ile zapewnią one poprawną i nieprzerwaną realizację transmisji o określonych powyżej parametrach i są zgodne z przyjętymi normami technicznymi oraz uwarunkowaniami prawnymi, </w:t>
      </w:r>
    </w:p>
    <w:p w14:paraId="0000001E" w14:textId="77777777" w:rsidR="00E86E71" w:rsidRPr="009D0E1F" w:rsidRDefault="00DA1B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83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 xml:space="preserve">Doprowadzenie łącza musi nastąpić przed dniem 21/10/2024 roku. </w:t>
      </w:r>
    </w:p>
    <w:p w14:paraId="0000001F" w14:textId="77777777" w:rsidR="00E86E71" w:rsidRPr="009D0E1F" w:rsidRDefault="00E86E71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00000020" w14:textId="77777777" w:rsidR="00E86E71" w:rsidRPr="009D0E1F" w:rsidRDefault="00DA1BB3">
      <w:pPr>
        <w:spacing w:after="0" w:line="240" w:lineRule="auto"/>
        <w:rPr>
          <w:rFonts w:ascii="Arial" w:eastAsia="Arial" w:hAnsi="Arial" w:cs="Arial"/>
          <w:b/>
          <w:color w:val="000000"/>
          <w:sz w:val="20"/>
          <w:szCs w:val="20"/>
        </w:rPr>
      </w:pPr>
      <w:r w:rsidRPr="009D0E1F">
        <w:rPr>
          <w:rFonts w:ascii="Arial" w:eastAsia="Arial" w:hAnsi="Arial" w:cs="Arial"/>
          <w:b/>
          <w:color w:val="000000"/>
          <w:sz w:val="20"/>
          <w:szCs w:val="20"/>
        </w:rPr>
        <w:t>4) Okres świadczenia usług zgodnie z powyższymi parametrami gwarancyjnymi:</w:t>
      </w:r>
    </w:p>
    <w:p w14:paraId="00000021" w14:textId="77777777" w:rsidR="00E86E71" w:rsidRPr="009D0E1F" w:rsidRDefault="00DA1BB3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 w:rsidRPr="009D0E1F">
        <w:rPr>
          <w:rFonts w:ascii="Arial" w:eastAsia="Arial" w:hAnsi="Arial" w:cs="Arial"/>
          <w:color w:val="000000"/>
          <w:sz w:val="20"/>
          <w:szCs w:val="20"/>
        </w:rPr>
        <w:t>24 miesiące od dnia zawarcia umowy.</w:t>
      </w:r>
    </w:p>
    <w:p w14:paraId="00000022" w14:textId="77777777" w:rsidR="00E86E71" w:rsidRPr="009D0E1F" w:rsidRDefault="00E86E71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23" w14:textId="77777777" w:rsidR="00E86E71" w:rsidRPr="009D0E1F" w:rsidRDefault="00DA1BB3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9D0E1F">
        <w:rPr>
          <w:rFonts w:ascii="Arial" w:eastAsia="Arial" w:hAnsi="Arial" w:cs="Arial"/>
          <w:b/>
          <w:sz w:val="20"/>
          <w:szCs w:val="20"/>
        </w:rPr>
        <w:t>5. Informacja dot. przetwarzania danych osobowych (obowiązek informacyjny):</w:t>
      </w:r>
    </w:p>
    <w:p w14:paraId="00000024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 informujemy, że administratorem danych osobowych (dalej jako: „Administrator") jest Szpital św. Anny z siedzibą </w:t>
      </w:r>
      <w:r w:rsidRPr="009D0E1F">
        <w:rPr>
          <w:rFonts w:ascii="Arial" w:eastAsia="Arial" w:hAnsi="Arial" w:cs="Arial"/>
          <w:sz w:val="20"/>
          <w:szCs w:val="20"/>
        </w:rPr>
        <w:lastRenderedPageBreak/>
        <w:t xml:space="preserve">w Miechowie przy ul. Szpitalnej 3, 32-200 Miechów, KRS: 0000078297, NIP: 659-13-28- 869, REGON: 000304384, telefon:41 38 20 100, 41 38 20 333, fax: 41 38 20 342, e-mail: </w:t>
      </w:r>
      <w:hyperlink r:id="rId6">
        <w:r w:rsidRPr="009D0E1F">
          <w:rPr>
            <w:rFonts w:ascii="Arial" w:eastAsia="Arial" w:hAnsi="Arial" w:cs="Arial"/>
            <w:color w:val="1155CC"/>
            <w:sz w:val="20"/>
            <w:szCs w:val="20"/>
            <w:u w:val="single"/>
          </w:rPr>
          <w:t>sekretariat@szpital.miechow.pl</w:t>
        </w:r>
      </w:hyperlink>
      <w:r w:rsidRPr="009D0E1F">
        <w:rPr>
          <w:rFonts w:ascii="Arial" w:eastAsia="Arial" w:hAnsi="Arial" w:cs="Arial"/>
          <w:sz w:val="20"/>
          <w:szCs w:val="20"/>
        </w:rPr>
        <w:t>.</w:t>
      </w:r>
    </w:p>
    <w:p w14:paraId="00000025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We wszelkich sprawach związanych z przetwarzaniem danych osobowych przez Administratora Danych można uzyskać informację, kontaktując się z Inspektorem Ochrony Danych – Panią Patrycją Hładoń, w następujących formach: przesyłając informację na adres e-mail: patrycja@informatics.jaworzno.pl, telefonicznie pod numerem: 668416144, listownie i osobiście pod adresem siedziby Administratora.</w:t>
      </w:r>
    </w:p>
    <w:p w14:paraId="00000026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Państwa dane osobowe będą przetwarzane w celu wybrania najkorzystniejszej oferty oraz w przypadku wyboru Państwa oferty w celu realizacji warunków zawieranych umów; wykonania ciążących na Administratorze danych obowiązków prawnych (np. wystawienia i przechowywania faktur oraz innych dokumentów księgowych, udostępniania danych tzw. uprawnionym podmiotom w tym do sądu lub prokuratury); dochodzenia ewentualnych roszczeń z tytułu niewykonania lub nienależytego wykonania zawartej umowy.</w:t>
      </w:r>
    </w:p>
    <w:p w14:paraId="00000027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 xml:space="preserve">Podstawą prawną ich przetwarzania są: art. 6 ust. 1 lit. b RODO (przetwarzanie jest niezbędne do wykonania umowy, której stroną jest osoba, której dane dotyczą, lub do podjęcia działań na żądanie osoby, której dane dotyczą, przed zawarciem umowy), art. 6 ust. 1 lit. c (przetwarzanie jest niezbędne do wypełnienia obowiązku prawnego ciążącego na administratorze) w związku z ustawą o finansach publicznych, przepisami prawa podatkowego i cywilnego. </w:t>
      </w:r>
    </w:p>
    <w:p w14:paraId="00000028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Państwa dane osobowe będą przekazywane innym odbiorcom tylko i wyłącznie jeśli są podmiotami uprawnionymi na podstawie przepisów prawa lub umowy powierzenia danych. Państwa dane osobowe pozyskane w związku z zapytaniem ofertowym będą przetwarzane przez Zamawiającego wyłącznie w celu złożenia w/w oferty cenowej, w tym ewentualnego wykonania umowy, realizacji obowiązków i praw (w tym roszczeń) wiążących się z zawartą umową oraz w celu realizacji obowiązków wynikających z przepisów prawa.</w:t>
      </w:r>
    </w:p>
    <w:p w14:paraId="00000029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Państwa dane osobowe będą przechowywane w zgodnym z przepisami powszechnie obowiązującego prawa przez okres 5 lat od dnia zakończenia postępowania ofertowego, a jeżeli czas trwania umowy przekracza 5 lata, okres przechowywania obejmuje cały czas trwania umowy.</w:t>
      </w:r>
    </w:p>
    <w:p w14:paraId="0000002A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 xml:space="preserve">Posiadają Państwo prawo </w:t>
      </w:r>
      <w:proofErr w:type="spellStart"/>
      <w:r w:rsidRPr="009D0E1F">
        <w:rPr>
          <w:rFonts w:ascii="Arial" w:eastAsia="Arial" w:hAnsi="Arial" w:cs="Arial"/>
          <w:sz w:val="20"/>
          <w:szCs w:val="20"/>
        </w:rPr>
        <w:t>prawo</w:t>
      </w:r>
      <w:proofErr w:type="spellEnd"/>
      <w:r w:rsidRPr="009D0E1F">
        <w:rPr>
          <w:rFonts w:ascii="Arial" w:eastAsia="Arial" w:hAnsi="Arial" w:cs="Arial"/>
          <w:sz w:val="20"/>
          <w:szCs w:val="20"/>
        </w:rPr>
        <w:t xml:space="preserve"> dostępu do swoich danych oraz otrzymania ich kopii; prawo do sprostowania (poprawiania) swoich danych; prawo do usunięcia danych osobowych, w sytuacji, gdy przetwarzanie danych nie następuje w celu wywiązania się z obowiązku wynikającego z przepisu prawa lub w ramach sprawowania władzy publicznej; prawo do ograniczenia przetwarzania danych, przy czym przepisy odrębne mogą wyłączyć możliwość skorzystania z tego praw; prawo do wniesienia skargi do Prezesa Urzędu Ochrony Danych Osobowych, ul. Stawki 2, 00-193 Warszawa gdy uznają Państwo, że przetwarzanie danych osobowych Pani/Pana dotyczących narusza przepisy. </w:t>
      </w:r>
    </w:p>
    <w:p w14:paraId="0000002B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Państwa dane nie będą przetwarzane w sposób zautomatyzowany w tym również profilowane.</w:t>
      </w:r>
    </w:p>
    <w:p w14:paraId="0000002C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 xml:space="preserve">Zamawiający przypomina o ciążącym na Wykonawcy dopełnieniu obowiązków informacyjnych wynikających z art. 13 i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9D0E1F">
        <w:rPr>
          <w:rFonts w:ascii="Arial" w:eastAsia="Arial" w:hAnsi="Arial" w:cs="Arial"/>
          <w:sz w:val="20"/>
          <w:szCs w:val="20"/>
        </w:rPr>
        <w:t>wyłączeń</w:t>
      </w:r>
      <w:proofErr w:type="spellEnd"/>
      <w:r w:rsidRPr="009D0E1F">
        <w:rPr>
          <w:rFonts w:ascii="Arial" w:eastAsia="Arial" w:hAnsi="Arial" w:cs="Arial"/>
          <w:sz w:val="20"/>
          <w:szCs w:val="20"/>
        </w:rPr>
        <w:t xml:space="preserve">, o których mowa w art. 14 ust. 5 RODO. </w:t>
      </w:r>
    </w:p>
    <w:p w14:paraId="0000002D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Wykonawca, podwykonawca, podmiot trzeci podczas pozyskiwania danych osobowych na potrzeby konkretnego postępowania o udzielenie zamówienia wypełnia obowiązek w imieniu swoim i Zamawiającego względem osób fizycznych, od których dane osobowe bezpośrednio pozyskali.</w:t>
      </w:r>
    </w:p>
    <w:p w14:paraId="0000002E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 xml:space="preserve">Zamawiający zobowiązuje Wykonawcę do dopełnienia w jego imieniu obowiązku informacyjnego wobec osób,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9D0E1F">
        <w:rPr>
          <w:rFonts w:ascii="Arial" w:eastAsia="Arial" w:hAnsi="Arial" w:cs="Arial"/>
          <w:sz w:val="20"/>
          <w:szCs w:val="20"/>
        </w:rPr>
        <w:t>wyłączeń</w:t>
      </w:r>
      <w:proofErr w:type="spellEnd"/>
      <w:r w:rsidRPr="009D0E1F">
        <w:rPr>
          <w:rFonts w:ascii="Arial" w:eastAsia="Arial" w:hAnsi="Arial" w:cs="Arial"/>
          <w:sz w:val="20"/>
          <w:szCs w:val="20"/>
        </w:rPr>
        <w:t xml:space="preserve">, o których mowa w art. 14 ust. 5 RODO. </w:t>
      </w:r>
    </w:p>
    <w:p w14:paraId="0000002F" w14:textId="77777777" w:rsidR="00E86E71" w:rsidRPr="009D0E1F" w:rsidRDefault="00DA1BB3">
      <w:pPr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9D0E1F">
        <w:rPr>
          <w:rFonts w:ascii="Arial" w:eastAsia="Arial" w:hAnsi="Arial" w:cs="Arial"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Zamawiający zobowiązuje Wykonawcę do złożenia w postępowaniu o udzielenie zamówienia publicznego oświadczenia o wypełnieniu przez niego obowiązków informacyjnych przewidzianych w art. 13 oraz art. 14 RODO.</w:t>
      </w:r>
    </w:p>
    <w:sectPr w:rsidR="00E86E71" w:rsidRPr="009D0E1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58E3"/>
    <w:multiLevelType w:val="multilevel"/>
    <w:tmpl w:val="770A159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843180"/>
    <w:multiLevelType w:val="multilevel"/>
    <w:tmpl w:val="8DB02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strike w:val="0"/>
      </w:r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323E0"/>
    <w:multiLevelType w:val="multilevel"/>
    <w:tmpl w:val="19425186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71"/>
    <w:rsid w:val="009D0E1F"/>
    <w:rsid w:val="00DA1BB3"/>
    <w:rsid w:val="00E8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9BAA"/>
  <w15:docId w15:val="{C975991F-A8E3-448B-A86D-E0F8298E7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995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483995"/>
    <w:pPr>
      <w:spacing w:line="240" w:lineRule="auto"/>
      <w:ind w:left="720"/>
      <w:contextualSpacing/>
      <w:jc w:val="both"/>
    </w:pPr>
    <w:rPr>
      <w:rFonts w:ascii="Century Gothic" w:hAnsi="Century Gothic"/>
      <w:color w:val="4472C4" w:themeColor="accent1"/>
      <w:sz w:val="20"/>
    </w:rPr>
  </w:style>
  <w:style w:type="paragraph" w:customStyle="1" w:styleId="TableParagraph">
    <w:name w:val="Table Paragraph"/>
    <w:basedOn w:val="Normalny"/>
    <w:uiPriority w:val="1"/>
    <w:qFormat/>
    <w:rsid w:val="00483995"/>
    <w:pPr>
      <w:widowControl w:val="0"/>
      <w:suppressAutoHyphens w:val="0"/>
      <w:autoSpaceDE w:val="0"/>
      <w:autoSpaceDN w:val="0"/>
      <w:spacing w:before="77" w:after="0" w:line="240" w:lineRule="auto"/>
      <w:ind w:left="81"/>
    </w:pPr>
    <w:rPr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szpital.miech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WySyMUCXZtAG4kDUJf01qe7wug==">CgMxLjAyCGguZ2pkZ3hzMghoLmdqZGd4czIJaC4zMGowemxsOAByITFuU0ppWFd5eUxoSG5iVzNmRGNOOVFKeFA5ZnhyV3ZyQQ==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1134</Words>
  <Characters>6806</Characters>
  <Application>Microsoft Office Word</Application>
  <DocSecurity>0</DocSecurity>
  <Lines>56</Lines>
  <Paragraphs>15</Paragraphs>
  <ScaleCrop>false</ScaleCrop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Filus</dc:creator>
  <cp:lastModifiedBy>Katarzyna Seweryn-Michalska</cp:lastModifiedBy>
  <cp:revision>3</cp:revision>
  <dcterms:created xsi:type="dcterms:W3CDTF">2024-09-20T09:47:00Z</dcterms:created>
  <dcterms:modified xsi:type="dcterms:W3CDTF">2024-09-23T08:39:00Z</dcterms:modified>
</cp:coreProperties>
</file>