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7DB" w:rsidRDefault="00AF37DB" w:rsidP="00685EE9"/>
    <w:p w:rsidR="00A80838" w:rsidRDefault="00685EE9" w:rsidP="00685EE9">
      <w:r w:rsidRPr="00685EE9">
        <w:t>Zwracam się z prośbą o przesłanie oferty szacunkowej na</w:t>
      </w:r>
      <w:r w:rsidR="00A80838">
        <w:t>:</w:t>
      </w:r>
    </w:p>
    <w:p w:rsidR="00685EE9" w:rsidRPr="0019402B" w:rsidRDefault="00A80838" w:rsidP="00A80838">
      <w:pPr>
        <w:pStyle w:val="Akapitzlist"/>
        <w:numPr>
          <w:ilvl w:val="0"/>
          <w:numId w:val="1"/>
        </w:numPr>
        <w:rPr>
          <w:b/>
          <w:bCs/>
        </w:rPr>
      </w:pPr>
      <w:r w:rsidRPr="0019402B">
        <w:rPr>
          <w:b/>
          <w:bCs/>
        </w:rPr>
        <w:t>W</w:t>
      </w:r>
      <w:r w:rsidR="00685EE9" w:rsidRPr="0019402B">
        <w:rPr>
          <w:b/>
          <w:bCs/>
        </w:rPr>
        <w:t>ymianę oraz dostawę agregatów prądotwórczych</w:t>
      </w:r>
    </w:p>
    <w:p w:rsidR="00685EE9" w:rsidRPr="00685EE9" w:rsidRDefault="00685EE9" w:rsidP="00685EE9">
      <w:r w:rsidRPr="00685EE9">
        <w:t>Zakres: </w:t>
      </w:r>
    </w:p>
    <w:p w:rsidR="00685EE9" w:rsidRPr="00685EE9" w:rsidRDefault="00685EE9" w:rsidP="00685EE9">
      <w:r w:rsidRPr="00685EE9">
        <w:t>1.1 - Demontaż agregatu </w:t>
      </w:r>
      <w:r w:rsidRPr="00685EE9">
        <w:rPr>
          <w:bCs/>
        </w:rPr>
        <w:t xml:space="preserve"> </w:t>
      </w:r>
      <w:r w:rsidRPr="00685EE9">
        <w:rPr>
          <w:i/>
          <w:iCs/>
        </w:rPr>
        <w:t>SKODA 6S 150, rok produkcji 1985, nr silnika 585429, moc 400 kVA/320 kW, Diesel</w:t>
      </w:r>
      <w:r w:rsidRPr="00685EE9">
        <w:t> wraz z automatyką; utylizacja</w:t>
      </w:r>
    </w:p>
    <w:p w:rsidR="00685EE9" w:rsidRDefault="00685EE9" w:rsidP="00685EE9">
      <w:r w:rsidRPr="00685EE9">
        <w:t>1.2 - Dostawa oraz montaż i uruchomienie nowego agregatu o parametrach: moc 630kVA, napięcie 400V, Diesel wraz z automatyką i sterowaniem oraz podłączeniem do sieci wewnętrznej</w:t>
      </w:r>
      <w:r w:rsidR="00AF37DB">
        <w:t xml:space="preserve"> </w:t>
      </w:r>
      <w:r w:rsidRPr="00685EE9">
        <w:t>szpitala, zbiornik paliwa (1000 l w ramie agregatu + 1000 l wolnostojący)</w:t>
      </w:r>
      <w:r w:rsidR="00C45C27">
        <w:t xml:space="preserve">. </w:t>
      </w:r>
      <w:r w:rsidR="00C45C27" w:rsidRPr="00AF37DB">
        <w:t>Inwentaryzacja obwodów i instalacji elektrycznych w obiektach szpitala zasilanych awaryjnie przez agregat.</w:t>
      </w:r>
      <w:r w:rsidR="00C45C27" w:rsidRPr="000D7456">
        <w:rPr>
          <w:color w:val="00B050"/>
        </w:rPr>
        <w:t xml:space="preserve"> </w:t>
      </w:r>
    </w:p>
    <w:p w:rsidR="00850169" w:rsidRPr="00685EE9" w:rsidRDefault="00850169" w:rsidP="00685EE9">
      <w:r>
        <w:t>1.3 – Modernizacja automatyki zespołu prądotwórczego oraz układu samoczynnego załączania rezerwy ( sieć – zespół prądotwórczy) w rozdzielni NN w budynku SO1 oraz modernizacja automatyki zespołu prądotwórczego oraz układu samoczynnego załączania rezerwy ( sieć – zespół prądotwórczy) w rozdzielni NN w budynku PZO celem dostosowania do parametrów pracy nowego agregatu.</w:t>
      </w:r>
    </w:p>
    <w:p w:rsidR="00850169" w:rsidRPr="00685EE9" w:rsidRDefault="00685EE9" w:rsidP="00685EE9">
      <w:r w:rsidRPr="00685EE9">
        <w:t>1.</w:t>
      </w:r>
      <w:r w:rsidR="00850169">
        <w:t>4</w:t>
      </w:r>
      <w:r w:rsidRPr="00685EE9">
        <w:t xml:space="preserve"> - Wymiana </w:t>
      </w:r>
      <w:r w:rsidR="00850169">
        <w:t>instalacji elektrycznej</w:t>
      </w:r>
      <w:r w:rsidRPr="00685EE9">
        <w:t xml:space="preserve"> od agregatu do rozdzielni SO1 o parametrach dostosowanych do mocy nowego agregatu (ok. 250mb)</w:t>
      </w:r>
    </w:p>
    <w:p w:rsidR="00685EE9" w:rsidRDefault="00685EE9" w:rsidP="00685EE9">
      <w:r w:rsidRPr="00685EE9">
        <w:t>2.</w:t>
      </w:r>
      <w:r w:rsidR="002E1B01">
        <w:t>1</w:t>
      </w:r>
      <w:r w:rsidRPr="00685EE9">
        <w:t xml:space="preserve"> Dostawa agregatu na potrzeby Hydroforni - moc 40 kW, napięcie 400 V, Diesel, </w:t>
      </w:r>
      <w:r w:rsidR="002E1B01">
        <w:t>stacjonarny</w:t>
      </w:r>
      <w:r w:rsidRPr="00685EE9">
        <w:t xml:space="preserve"> wraz z podłączeniem do rezerwowanego obwodu zasilającego urządzenia i instalacje Hydroforni, zbiornik paliwa 200 l.</w:t>
      </w:r>
    </w:p>
    <w:p w:rsidR="002E1B01" w:rsidRPr="00685EE9" w:rsidRDefault="002E1B01" w:rsidP="00685EE9">
      <w:r>
        <w:t xml:space="preserve">2.2 Przygotowanie </w:t>
      </w:r>
      <w:r w:rsidR="009420C7" w:rsidRPr="00C45C27">
        <w:t xml:space="preserve">kompletnego </w:t>
      </w:r>
      <w:r w:rsidRPr="00C45C27">
        <w:t>punkt</w:t>
      </w:r>
      <w:r w:rsidR="009420C7" w:rsidRPr="00C45C27">
        <w:t xml:space="preserve">u </w:t>
      </w:r>
      <w:r w:rsidRPr="00C45C27">
        <w:t>wpięcia agregatu</w:t>
      </w:r>
      <w:r w:rsidR="009420C7" w:rsidRPr="00C45C27">
        <w:t xml:space="preserve"> wraz z automatyką</w:t>
      </w:r>
      <w:r w:rsidRPr="00C45C27">
        <w:t xml:space="preserve">, </w:t>
      </w:r>
      <w:r w:rsidR="009420C7" w:rsidRPr="00C45C27">
        <w:t xml:space="preserve">umożliwiające awaryjne włączenie agregatu mobilnego </w:t>
      </w:r>
      <w:r w:rsidR="00C45C27">
        <w:t>oraz</w:t>
      </w:r>
      <w:r w:rsidR="009420C7" w:rsidRPr="00C45C27">
        <w:t xml:space="preserve"> zasilanie </w:t>
      </w:r>
      <w:r w:rsidR="006C351A" w:rsidRPr="00C45C27">
        <w:t xml:space="preserve">instalacji i urządzeń zainstalowanych w </w:t>
      </w:r>
      <w:r w:rsidR="00C45C27">
        <w:t>H</w:t>
      </w:r>
      <w:r w:rsidR="006C351A" w:rsidRPr="00C45C27">
        <w:t xml:space="preserve">ydroforni i </w:t>
      </w:r>
      <w:r w:rsidR="00C45C27">
        <w:t>T</w:t>
      </w:r>
      <w:r w:rsidR="006C351A" w:rsidRPr="00C45C27">
        <w:t>lenowni</w:t>
      </w:r>
      <w:r w:rsidR="00C45C27">
        <w:t>.</w:t>
      </w:r>
    </w:p>
    <w:p w:rsidR="00685EE9" w:rsidRDefault="00685EE9" w:rsidP="00685EE9">
      <w:r w:rsidRPr="00685EE9">
        <w:t>3.</w:t>
      </w:r>
      <w:r w:rsidR="00C45C27">
        <w:t xml:space="preserve">1 </w:t>
      </w:r>
      <w:r w:rsidRPr="00685EE9">
        <w:t xml:space="preserve">Dostawa agregatu na potrzeby </w:t>
      </w:r>
      <w:r w:rsidR="00C45C27">
        <w:t xml:space="preserve">Centralnej </w:t>
      </w:r>
      <w:r w:rsidRPr="00685EE9">
        <w:t>Serwerowni - moc 30 kW, napięcie 400 V, Diesel, mobilny wraz z podłączeniem do rezerwowanego obwodu zasilającego urządzenia i instalacje</w:t>
      </w:r>
      <w:r w:rsidR="00C45C27">
        <w:t xml:space="preserve"> Centralnej</w:t>
      </w:r>
      <w:r w:rsidRPr="00685EE9">
        <w:t xml:space="preserve"> Serwerowni, zbiornik paliwa 200 l.</w:t>
      </w:r>
    </w:p>
    <w:p w:rsidR="00C45C27" w:rsidRPr="00685EE9" w:rsidRDefault="00C45C27" w:rsidP="00C45C27">
      <w:r>
        <w:t xml:space="preserve">3.2 Przygotowanie </w:t>
      </w:r>
      <w:r w:rsidRPr="00C45C27">
        <w:t xml:space="preserve">kompletnego punktu wpięcia agregatu wraz z automatyką, umożliwiające awaryjne włączenie agregatu mobilnego </w:t>
      </w:r>
      <w:r>
        <w:t>oraz</w:t>
      </w:r>
      <w:r w:rsidRPr="00C45C27">
        <w:t xml:space="preserve"> zasilanie instalacji i urządzeń zainstalowanych w </w:t>
      </w:r>
      <w:r>
        <w:t>Centralnej Serwerowni.</w:t>
      </w:r>
    </w:p>
    <w:p w:rsidR="00685EE9" w:rsidRDefault="00685EE9" w:rsidP="00685EE9">
      <w:r w:rsidRPr="00685EE9">
        <w:t>4.</w:t>
      </w:r>
      <w:r w:rsidR="00C45C27">
        <w:t>1</w:t>
      </w:r>
      <w:r w:rsidRPr="00685EE9">
        <w:t xml:space="preserve"> Dostawa agregatu na potrzeby Oddziału Intensywnej Terapii - moc 40 kW, napięcie 400 V, Diesel, mobilny wraz z podłączeniem do rezerwowanego obwodu zasilającego urządzenia i instalacje OIT, zbiornik paliwa 200 l.</w:t>
      </w:r>
    </w:p>
    <w:p w:rsidR="00C45C27" w:rsidRPr="00685EE9" w:rsidRDefault="00C45C27" w:rsidP="00C45C27">
      <w:r>
        <w:t xml:space="preserve">4.2 Przygotowanie </w:t>
      </w:r>
      <w:r w:rsidRPr="00C45C27">
        <w:t xml:space="preserve">kompletnego punktu wpięcia agregatu wraz z automatyką, umożliwiające awaryjne włączenie agregatu mobilnego </w:t>
      </w:r>
      <w:r>
        <w:t>oraz</w:t>
      </w:r>
      <w:r w:rsidRPr="00C45C27">
        <w:t xml:space="preserve"> zasilanie instalacji</w:t>
      </w:r>
      <w:r>
        <w:t xml:space="preserve">, </w:t>
      </w:r>
      <w:r w:rsidRPr="00C45C27">
        <w:t>urządzeń</w:t>
      </w:r>
      <w:r>
        <w:t xml:space="preserve"> i aparatury medycznej</w:t>
      </w:r>
      <w:r w:rsidRPr="00C45C27">
        <w:t xml:space="preserve"> zainstalowanych w </w:t>
      </w:r>
      <w:r w:rsidRPr="00685EE9">
        <w:t>Oddzia</w:t>
      </w:r>
      <w:r>
        <w:t xml:space="preserve">le </w:t>
      </w:r>
      <w:r w:rsidRPr="00685EE9">
        <w:t>Intensywnej Terapii</w:t>
      </w:r>
      <w:r>
        <w:t>.</w:t>
      </w:r>
    </w:p>
    <w:p w:rsidR="00685EE9" w:rsidRPr="0019402B" w:rsidRDefault="00A80838" w:rsidP="00A80838">
      <w:pPr>
        <w:pStyle w:val="Akapitzlist"/>
        <w:numPr>
          <w:ilvl w:val="0"/>
          <w:numId w:val="1"/>
        </w:numPr>
        <w:rPr>
          <w:b/>
          <w:bCs/>
        </w:rPr>
      </w:pPr>
      <w:r w:rsidRPr="0019402B">
        <w:rPr>
          <w:b/>
          <w:bCs/>
        </w:rPr>
        <w:t>Dostawę i montaż zasilaczy awaryjnych UPS</w:t>
      </w:r>
    </w:p>
    <w:p w:rsidR="00A80838" w:rsidRPr="00685EE9" w:rsidRDefault="00A80838" w:rsidP="00A80838">
      <w:r w:rsidRPr="00685EE9">
        <w:t>Zakres: </w:t>
      </w:r>
    </w:p>
    <w:p w:rsidR="00A80838" w:rsidRDefault="00A80838" w:rsidP="00AF37DB">
      <w:pPr>
        <w:pStyle w:val="Akapitzlist"/>
        <w:numPr>
          <w:ilvl w:val="0"/>
          <w:numId w:val="2"/>
        </w:numPr>
        <w:ind w:left="284" w:hanging="284"/>
      </w:pPr>
      <w:r>
        <w:t>Z</w:t>
      </w:r>
      <w:r w:rsidRPr="00A80838">
        <w:t>asilacz awaryjny UPS dla potrzeb Oddziału Anestezjologii i Intensywnej Terapii</w:t>
      </w:r>
    </w:p>
    <w:p w:rsidR="00A80838" w:rsidRPr="00A80838" w:rsidRDefault="00A80838" w:rsidP="00AF37DB">
      <w:pPr>
        <w:jc w:val="both"/>
      </w:pPr>
      <w:r w:rsidRPr="00A80838">
        <w:t xml:space="preserve">Parametry techniczne zasilacza: moc znamionowa – 60 kVA, zasilanie 3 – fazowe/wyjście 3 – fazowe, czas podtrzymania 15 minut dla obciążenia mocą znamionową 60 kVA, akumulatory 100 szt. (napięcie </w:t>
      </w:r>
      <w:r w:rsidRPr="00A80838">
        <w:lastRenderedPageBreak/>
        <w:t xml:space="preserve">12 V, 120 AH)umieszczone na stelażu bateryjnym obok zasilacza UPS – wykorzystanie istniejącego stelażu bateryjnego, sterownik mikroprocesorowy, całkowita sprawność AC-AC w trybie on-line do 95 %, złącze REPO do instalacji p.poż, głęboka tolerancja napięcia wyjściowego 380/400 V AC +/- 20 %, automatyczny test stanu baterii, automatyczny i ręczny bypass serwisowy wewnątrz UPS, wyświetlacz LCD, oprogramowanie w języku polskim zapewniające monitoring pracy, rejestrację zdarzeń, wsparcie przez e-mail, automatyczny </w:t>
      </w:r>
      <w:proofErr w:type="spellStart"/>
      <w:r w:rsidRPr="00A80838">
        <w:t>shut-down</w:t>
      </w:r>
      <w:proofErr w:type="spellEnd"/>
      <w:r w:rsidRPr="00A80838">
        <w:t xml:space="preserve"> systemów operacyjnych (Windows, </w:t>
      </w:r>
      <w:proofErr w:type="spellStart"/>
      <w:r w:rsidRPr="00A80838">
        <w:t>LinuX</w:t>
      </w:r>
      <w:proofErr w:type="spellEnd"/>
      <w:r w:rsidRPr="00A80838">
        <w:t xml:space="preserve">, Mac OS i inne, współpraca z agregatami prądotwórczymi, instrukcja obsługi w </w:t>
      </w:r>
      <w:proofErr w:type="spellStart"/>
      <w:r w:rsidRPr="00A80838">
        <w:t>jezyku</w:t>
      </w:r>
      <w:proofErr w:type="spellEnd"/>
      <w:r w:rsidRPr="00A80838">
        <w:t xml:space="preserve"> polskim, rodzaj pracy zapewniający podwójne przetwarzanie energii, prostownik IGBT, </w:t>
      </w:r>
      <w:proofErr w:type="spellStart"/>
      <w:r w:rsidRPr="00A80838">
        <w:t>THDi</w:t>
      </w:r>
      <w:proofErr w:type="spellEnd"/>
      <w:r w:rsidRPr="00A80838">
        <w:t xml:space="preserve"> mniejsze niż 3 %, cos fi we większe od 0,99.</w:t>
      </w:r>
      <w:r>
        <w:t xml:space="preserve"> </w:t>
      </w:r>
      <w:r w:rsidRPr="00A80838">
        <w:t xml:space="preserve">Przygotowany do współpracy z agregatami prądotwórczymi. </w:t>
      </w:r>
    </w:p>
    <w:p w:rsidR="00A80838" w:rsidRDefault="00A80838" w:rsidP="00AF37DB">
      <w:pPr>
        <w:pStyle w:val="Akapitzlist"/>
        <w:numPr>
          <w:ilvl w:val="0"/>
          <w:numId w:val="2"/>
        </w:numPr>
        <w:ind w:left="284" w:hanging="284"/>
      </w:pPr>
      <w:r>
        <w:t>Z</w:t>
      </w:r>
      <w:r w:rsidRPr="00A80838">
        <w:t xml:space="preserve">asilacz awaryjny UPS dla potrzeb </w:t>
      </w:r>
      <w:r>
        <w:t>Centralnej Serwerowni</w:t>
      </w:r>
    </w:p>
    <w:p w:rsidR="00A80838" w:rsidRPr="00A80838" w:rsidRDefault="00A80838" w:rsidP="00AF37DB">
      <w:pPr>
        <w:jc w:val="both"/>
      </w:pPr>
      <w:r w:rsidRPr="00A80838">
        <w:t xml:space="preserve">Parametry techniczne zasilacza: moc znamionowa – 60 kVA, zasilanie 3 – fazowe/wyjście 3 – fazowe, czas podtrzymania 15 minut dla obciążenia mocą znamionową 60 kVA, akumulatory umieszczone na stelażu bateryjnym obok zasilacza UPS – nowy stelaż bateryjny, sterownik mikroprocesorowy, całkowita sprawność AC-AC w trybie on-line do 95 %, złącze REPO do instalacji p.poż, głęboka tolerancja napięcia wyjściowego 380/400 V AC +/- 20 %, automatyczny test stanu baterii, automatyczny i ręczny bypass serwisowy wewnątrz UPS, wyświetlacz LCD, oprogramowanie w języku polskim zapewniające monitoring pracy, rejestrację zdarzeń, wsparcie przez e-mail, automatyczny </w:t>
      </w:r>
      <w:proofErr w:type="spellStart"/>
      <w:r w:rsidRPr="00A80838">
        <w:t>shut-down</w:t>
      </w:r>
      <w:proofErr w:type="spellEnd"/>
      <w:r w:rsidRPr="00A80838">
        <w:t xml:space="preserve"> systemów operacyjnych (Windows, </w:t>
      </w:r>
      <w:proofErr w:type="spellStart"/>
      <w:r w:rsidRPr="00A80838">
        <w:t>LinuX</w:t>
      </w:r>
      <w:proofErr w:type="spellEnd"/>
      <w:r w:rsidRPr="00A80838">
        <w:t xml:space="preserve">, Mac OS i inne, współpraca z agregatami prądotwórczymi, instrukcja obsługi w </w:t>
      </w:r>
      <w:proofErr w:type="spellStart"/>
      <w:r w:rsidRPr="00A80838">
        <w:t>jezyku</w:t>
      </w:r>
      <w:proofErr w:type="spellEnd"/>
      <w:r w:rsidRPr="00A80838">
        <w:t xml:space="preserve"> polskim, rodzaj pracy zapewniający podwójne przetwarzanie energii, prostownik IGBT, </w:t>
      </w:r>
      <w:proofErr w:type="spellStart"/>
      <w:r w:rsidRPr="00A80838">
        <w:t>THDi</w:t>
      </w:r>
      <w:proofErr w:type="spellEnd"/>
      <w:r w:rsidRPr="00A80838">
        <w:t xml:space="preserve"> mniejsze niż 3 %, cos fi we większe od 0,99.</w:t>
      </w:r>
    </w:p>
    <w:p w:rsidR="00A80838" w:rsidRDefault="00A80838" w:rsidP="00AF37DB">
      <w:pPr>
        <w:jc w:val="both"/>
      </w:pPr>
      <w:r w:rsidRPr="00A80838">
        <w:t xml:space="preserve">Dodatkowo należy przewidzieć wykonanie instalacji zasilającej UPS (instalacja z rozdzielni NN, przyłącze </w:t>
      </w:r>
      <w:proofErr w:type="spellStart"/>
      <w:r w:rsidRPr="00A80838">
        <w:t>rezerwowalne</w:t>
      </w:r>
      <w:proofErr w:type="spellEnd"/>
      <w:r w:rsidRPr="00A80838">
        <w:t xml:space="preserve"> umożliwiające współpracę z agregatem prądotwórczym w sytuacjach awaryjnych. Należy również zabezpieczyć odbiory (Centralna Serwerownia) przy użyciu bezstykowych przełączników zasilania STS jednofazowych o prądzie 30 A ( 3 </w:t>
      </w:r>
      <w:proofErr w:type="spellStart"/>
      <w:r w:rsidRPr="00A80838">
        <w:t>szt</w:t>
      </w:r>
      <w:proofErr w:type="spellEnd"/>
      <w:r w:rsidRPr="00A80838">
        <w:t>). Należy również przewidzieć szkolenie obsługi i przygotowanie instalacji do podłączenia zasilacza UPS.</w:t>
      </w:r>
    </w:p>
    <w:p w:rsidR="00A80838" w:rsidRDefault="00A80838" w:rsidP="00AF37DB">
      <w:pPr>
        <w:pStyle w:val="Akapitzlist"/>
        <w:numPr>
          <w:ilvl w:val="0"/>
          <w:numId w:val="2"/>
        </w:numPr>
        <w:ind w:left="284" w:hanging="284"/>
      </w:pPr>
      <w:r>
        <w:t>Z</w:t>
      </w:r>
      <w:r w:rsidRPr="00A80838">
        <w:t xml:space="preserve">asilacz awaryjny UPS dla potrzeb </w:t>
      </w:r>
      <w:r>
        <w:t>Centralnej Serwerowni</w:t>
      </w:r>
    </w:p>
    <w:p w:rsidR="00A80838" w:rsidRPr="00A80838" w:rsidRDefault="00A80838" w:rsidP="00AF37DB">
      <w:pPr>
        <w:jc w:val="both"/>
      </w:pPr>
      <w:r w:rsidRPr="00A80838">
        <w:t xml:space="preserve">Parametry techniczne zasilacza: moc znamionowa – </w:t>
      </w:r>
      <w:r w:rsidR="0019402B">
        <w:t>3</w:t>
      </w:r>
      <w:r w:rsidRPr="00A80838">
        <w:t xml:space="preserve">0 kVA, zasilanie 3 – fazowe/wyjście 3 – fazowe, czas podtrzymania 15 minut dla obciążenia mocą znamionową </w:t>
      </w:r>
      <w:r w:rsidR="0019402B">
        <w:t>3</w:t>
      </w:r>
      <w:r w:rsidRPr="00A80838">
        <w:t xml:space="preserve">0 kVA, akumulatory umieszczone na stelażu bateryjnym obok zasilacza UPS – nowy stelaż bateryjny, sterownik mikroprocesorowy, całkowita sprawność AC-AC w trybie on-line do 95 %, złącze REPO do instalacji p.poż, głęboka tolerancja napięcia wyjściowego 380/400 V AC +/- 20 %, automatyczny test stanu baterii, automatyczny i ręczny bypass serwisowy wewnątrz UPS, wyświetlacz LCD, oprogramowanie w języku polskim zapewniające monitoring pracy, rejestrację zdarzeń, wsparcie przez e-mail, automatyczny </w:t>
      </w:r>
      <w:proofErr w:type="spellStart"/>
      <w:r w:rsidRPr="00A80838">
        <w:t>shut-down</w:t>
      </w:r>
      <w:proofErr w:type="spellEnd"/>
      <w:r w:rsidRPr="00A80838">
        <w:t xml:space="preserve"> systemów operacyjnych (Windows, </w:t>
      </w:r>
      <w:proofErr w:type="spellStart"/>
      <w:r w:rsidRPr="00A80838">
        <w:t>LinuX</w:t>
      </w:r>
      <w:proofErr w:type="spellEnd"/>
      <w:r w:rsidRPr="00A80838">
        <w:t xml:space="preserve">, Mac OS i inne, współpraca z agregatami prądotwórczymi, instrukcja obsługi w </w:t>
      </w:r>
      <w:proofErr w:type="spellStart"/>
      <w:r w:rsidRPr="00A80838">
        <w:t>jezyku</w:t>
      </w:r>
      <w:proofErr w:type="spellEnd"/>
      <w:r w:rsidRPr="00A80838">
        <w:t xml:space="preserve"> polskim, rodzaj pracy zapewniający podwójne przetwarzanie energii, prostownik IGBT, </w:t>
      </w:r>
      <w:proofErr w:type="spellStart"/>
      <w:r w:rsidRPr="00A80838">
        <w:t>THDi</w:t>
      </w:r>
      <w:proofErr w:type="spellEnd"/>
      <w:r w:rsidRPr="00A80838">
        <w:t xml:space="preserve"> mniejsze niż 3 %, cos fi we większe od 0,99.</w:t>
      </w:r>
    </w:p>
    <w:p w:rsidR="00A80838" w:rsidRDefault="00A80838" w:rsidP="00AF37DB">
      <w:pPr>
        <w:jc w:val="both"/>
      </w:pPr>
      <w:r w:rsidRPr="00A80838">
        <w:t xml:space="preserve">Dodatkowo należy przewidzieć wykonanie instalacji zasilającej UPS (instalacja z rozdzielni NN, przyłącze </w:t>
      </w:r>
      <w:proofErr w:type="spellStart"/>
      <w:r w:rsidRPr="00A80838">
        <w:t>rezerwowalne</w:t>
      </w:r>
      <w:proofErr w:type="spellEnd"/>
      <w:r w:rsidRPr="00A80838">
        <w:t xml:space="preserve"> umożliwiające współpracę z agregatem prądotwórczym w sytuacjach awaryjnych. Należy również zabezpieczyć odbiory (Centralna Serwerownia) przy użyciu bezstykowych przełączników zasilania STS jednofazowych o prądzie </w:t>
      </w:r>
      <w:r w:rsidR="0019402B">
        <w:t>1</w:t>
      </w:r>
      <w:r w:rsidRPr="00A80838">
        <w:t xml:space="preserve">0 A ( 3 </w:t>
      </w:r>
      <w:proofErr w:type="spellStart"/>
      <w:r w:rsidRPr="00A80838">
        <w:t>szt</w:t>
      </w:r>
      <w:proofErr w:type="spellEnd"/>
      <w:r w:rsidRPr="00A80838">
        <w:t>). Należy również przewidzieć szkolenie obsługi i przygotowanie instalacji do podłączenia zasilacza UPS.</w:t>
      </w:r>
    </w:p>
    <w:p w:rsidR="00AF37DB" w:rsidRPr="00685EE9" w:rsidRDefault="00AF37DB" w:rsidP="00AF37DB">
      <w:r w:rsidRPr="00685EE9">
        <w:t>Lokalizacja: </w:t>
      </w:r>
    </w:p>
    <w:p w:rsidR="00AF37DB" w:rsidRPr="00685EE9" w:rsidRDefault="00AF37DB" w:rsidP="00AF37DB">
      <w:r w:rsidRPr="00685EE9">
        <w:lastRenderedPageBreak/>
        <w:t>SP ZOZ MSWiA w Białymstoku im. Mariana Zyndrama-Kościałkowskiego</w:t>
      </w:r>
      <w:r w:rsidRPr="00685EE9">
        <w:br/>
        <w:t>ul. Fabryczna 27, 15-471 Białystok</w:t>
      </w:r>
    </w:p>
    <w:p w:rsidR="00AF37DB" w:rsidRPr="00685EE9" w:rsidRDefault="00AF37DB" w:rsidP="00AF37DB"/>
    <w:p w:rsidR="00AF37DB" w:rsidRPr="00AB451C" w:rsidRDefault="00AF37DB" w:rsidP="00AF37DB">
      <w:pPr>
        <w:rPr>
          <w:b/>
          <w:u w:val="single"/>
        </w:rPr>
      </w:pPr>
      <w:r w:rsidRPr="00AB451C">
        <w:rPr>
          <w:b/>
          <w:u w:val="single"/>
        </w:rPr>
        <w:t>Proszę o kompleksową ofertę z rozbiciem na poszczególne elementy zakresu.</w:t>
      </w:r>
    </w:p>
    <w:p w:rsidR="00AF37DB" w:rsidRPr="00685EE9" w:rsidRDefault="00AF37DB" w:rsidP="00AF37DB">
      <w:r w:rsidRPr="00685EE9">
        <w:t>Proszę również o przedstawienie terminu realizacji - ilość tygodni od podpisania umowy</w:t>
      </w:r>
    </w:p>
    <w:p w:rsidR="00AF37DB" w:rsidRDefault="00AF37DB" w:rsidP="00A80838"/>
    <w:p w:rsidR="00A80838" w:rsidRPr="00A80838" w:rsidRDefault="00A80838" w:rsidP="00A80838">
      <w:r w:rsidRPr="00A80838">
        <w:t xml:space="preserve">Ofertę należy przesłać do dnia </w:t>
      </w:r>
      <w:r w:rsidR="00AF37DB">
        <w:t>01</w:t>
      </w:r>
      <w:r w:rsidRPr="00A80838">
        <w:t>.0</w:t>
      </w:r>
      <w:r w:rsidR="00AF37DB">
        <w:t>6</w:t>
      </w:r>
      <w:r w:rsidRPr="00A80838">
        <w:t>.2026 r do godziny 10.00.</w:t>
      </w:r>
    </w:p>
    <w:p w:rsidR="00685EE9" w:rsidRPr="00685EE9" w:rsidRDefault="00685EE9" w:rsidP="00685EE9">
      <w:r w:rsidRPr="00685EE9">
        <w:t>Osoba do kontaktu w sprawach technicznych - Stanisław Krzywicki tel. tel. (47) 710-41-28 kom. 510-757-487</w:t>
      </w:r>
    </w:p>
    <w:p w:rsidR="00685EE9" w:rsidRPr="00685EE9" w:rsidRDefault="00685EE9" w:rsidP="00685EE9"/>
    <w:p w:rsidR="00685EE9" w:rsidRPr="00685EE9" w:rsidRDefault="00685EE9" w:rsidP="00685EE9"/>
    <w:p w:rsidR="0096357E" w:rsidRDefault="0096357E"/>
    <w:sectPr w:rsidR="0096357E" w:rsidSect="006D43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273F9"/>
    <w:multiLevelType w:val="hybridMultilevel"/>
    <w:tmpl w:val="2732E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0906FC"/>
    <w:multiLevelType w:val="hybridMultilevel"/>
    <w:tmpl w:val="83A6DE76"/>
    <w:lvl w:ilvl="0" w:tplc="3E9C3A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425"/>
  <w:characterSpacingControl w:val="doNotCompress"/>
  <w:compat/>
  <w:rsids>
    <w:rsidRoot w:val="00125614"/>
    <w:rsid w:val="000D7456"/>
    <w:rsid w:val="00125614"/>
    <w:rsid w:val="0019402B"/>
    <w:rsid w:val="002470C2"/>
    <w:rsid w:val="002E1B01"/>
    <w:rsid w:val="00581036"/>
    <w:rsid w:val="00685EE9"/>
    <w:rsid w:val="006C351A"/>
    <w:rsid w:val="006D4386"/>
    <w:rsid w:val="00720273"/>
    <w:rsid w:val="00850169"/>
    <w:rsid w:val="009420C7"/>
    <w:rsid w:val="0096357E"/>
    <w:rsid w:val="00A80838"/>
    <w:rsid w:val="00AB451C"/>
    <w:rsid w:val="00AF37DB"/>
    <w:rsid w:val="00C45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4386"/>
  </w:style>
  <w:style w:type="paragraph" w:styleId="Nagwek1">
    <w:name w:val="heading 1"/>
    <w:basedOn w:val="Normalny"/>
    <w:next w:val="Normalny"/>
    <w:link w:val="Nagwek1Znak"/>
    <w:uiPriority w:val="9"/>
    <w:qFormat/>
    <w:rsid w:val="001256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56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561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56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561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56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56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56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56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561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561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561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561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561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56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56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56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56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256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256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56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256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256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256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256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2561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561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561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2561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979</Words>
  <Characters>5877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informatyk zozmswia</dc:creator>
  <cp:keywords/>
  <dc:description/>
  <cp:lastModifiedBy>UK</cp:lastModifiedBy>
  <cp:revision>7</cp:revision>
  <dcterms:created xsi:type="dcterms:W3CDTF">2026-05-25T08:21:00Z</dcterms:created>
  <dcterms:modified xsi:type="dcterms:W3CDTF">2026-05-25T12:17:00Z</dcterms:modified>
</cp:coreProperties>
</file>