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FB860" w14:textId="3FCB457A" w:rsidR="002C3AE3" w:rsidRPr="00804649" w:rsidRDefault="002C3AE3" w:rsidP="00804649">
      <w:pPr>
        <w:suppressAutoHyphens/>
        <w:spacing w:after="0" w:line="360" w:lineRule="auto"/>
        <w:ind w:left="360"/>
        <w:jc w:val="right"/>
        <w:rPr>
          <w:rFonts w:ascii="Arial" w:hAnsi="Arial" w:cs="Arial"/>
          <w:b/>
          <w:bCs/>
          <w:sz w:val="24"/>
          <w:szCs w:val="24"/>
        </w:rPr>
      </w:pPr>
      <w:r w:rsidRPr="00804649">
        <w:rPr>
          <w:rFonts w:ascii="Arial" w:hAnsi="Arial" w:cs="Arial"/>
          <w:b/>
          <w:bCs/>
          <w:sz w:val="24"/>
          <w:szCs w:val="24"/>
        </w:rPr>
        <w:t xml:space="preserve">Załącznik nr 1 </w:t>
      </w:r>
      <w:r w:rsidR="00D16AFA" w:rsidRPr="0080464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–</w:t>
      </w:r>
      <w:r w:rsidRPr="00804649">
        <w:rPr>
          <w:rFonts w:ascii="Arial" w:hAnsi="Arial" w:cs="Arial"/>
          <w:b/>
          <w:bCs/>
          <w:sz w:val="24"/>
          <w:szCs w:val="24"/>
        </w:rPr>
        <w:t xml:space="preserve"> Opis przedmiotu zamówienia</w:t>
      </w:r>
    </w:p>
    <w:p w14:paraId="51D232B2" w14:textId="77777777" w:rsidR="002C3AE3" w:rsidRPr="00804649" w:rsidRDefault="002C3AE3" w:rsidP="0080464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4AB5B67F" w14:textId="041A584A" w:rsidR="00804649" w:rsidRPr="00804649" w:rsidRDefault="00804649" w:rsidP="0080464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04649">
        <w:rPr>
          <w:rFonts w:ascii="Arial" w:hAnsi="Arial" w:cs="Arial"/>
          <w:b/>
          <w:bCs/>
          <w:sz w:val="24"/>
          <w:szCs w:val="24"/>
        </w:rPr>
        <w:t xml:space="preserve">Smartfon </w:t>
      </w:r>
      <w:r w:rsidR="003D2F57">
        <w:rPr>
          <w:rFonts w:ascii="Arial" w:hAnsi="Arial" w:cs="Arial"/>
          <w:b/>
          <w:bCs/>
          <w:sz w:val="24"/>
          <w:szCs w:val="24"/>
        </w:rPr>
        <w:t>– 2 szt.</w:t>
      </w:r>
    </w:p>
    <w:p w14:paraId="38270FF0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1. Przeznaczenie i interoperacyjność (Kluczowe dla operacji) Smartfon będzie pełnił rolę centralnego węzła komunikacyjnego oraz mobilnego terminala do zbierania danych bezpośrednio z kabiny ciągnika.</w:t>
      </w:r>
    </w:p>
    <w:p w14:paraId="4D9B2FF2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Funkcja Routera (Hotspot): Urządzenie musi zapewniać stabilne udostępnianie połączenia internetowego (tethering) dla innych urządzeń systemu (laptop, tablety, drony) w warunkach polowych.</w:t>
      </w:r>
    </w:p>
    <w:p w14:paraId="558B34E0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Integracja z systemem FMS i Meteo: Pełna obsługa aplikacji mobilnych do zarządzania gospodarstwem oraz oprogramowania stacji meteorologicznej (odbieranie powiadomień i alarmów w czasie rzeczywistym).</w:t>
      </w:r>
    </w:p>
    <w:p w14:paraId="587846AC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Dokumentacja przebiegu testów: Wykorzystanie wbudowanych sensorów i systemów optycznych do zbierania danych lokalizacyjnych oraz dokumentacji foto/wideo działań testowych.</w:t>
      </w:r>
    </w:p>
    <w:p w14:paraId="193C1166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2. Parametry techniczne i wydajność</w:t>
      </w:r>
    </w:p>
    <w:p w14:paraId="30743286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Procesor: Jednostka 8-rdzeniowa o wysokiej wydajności (klasa flagowa), wykonana w technologii min. 4nm, zapewniająca płynną pracę przy wielu aktywnych procesach w tle (transmisja danych + aplikacje operacyjne).</w:t>
      </w:r>
    </w:p>
    <w:p w14:paraId="74C3088E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Pamięć RAM: Minimum 12 GB.</w:t>
      </w:r>
    </w:p>
    <w:p w14:paraId="792C3388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Pamięć wewnętrzna: Minimum 1 TB (na potrzeby archiwizacji zdjęć, filmów dokumentacyjnych i logów systemowych).</w:t>
      </w:r>
    </w:p>
    <w:p w14:paraId="2FC1E3AA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Ekran: Przekątna min. 6,8 cala, technologia AMOLED/OLED.</w:t>
      </w:r>
    </w:p>
    <w:p w14:paraId="3C47C2F4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o</w:t>
      </w:r>
      <w:r w:rsidRPr="00804649">
        <w:rPr>
          <w:rFonts w:ascii="Arial" w:hAnsi="Arial" w:cs="Arial"/>
          <w:sz w:val="24"/>
          <w:szCs w:val="24"/>
        </w:rPr>
        <w:tab/>
        <w:t>Jasność: Jasność szczytowa min. 2500 nitów (parametr krytyczny dla czytelności map wegetacyjnych i interfejsów sterujących w pełnym słońcu).</w:t>
      </w:r>
    </w:p>
    <w:p w14:paraId="280EEE72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o</w:t>
      </w:r>
      <w:r w:rsidRPr="00804649">
        <w:rPr>
          <w:rFonts w:ascii="Arial" w:hAnsi="Arial" w:cs="Arial"/>
          <w:sz w:val="24"/>
          <w:szCs w:val="24"/>
        </w:rPr>
        <w:tab/>
        <w:t>Częstotliwość odświeżania: Adaptacyjna do 120 Hz.</w:t>
      </w:r>
    </w:p>
    <w:p w14:paraId="5FDE6327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lastRenderedPageBreak/>
        <w:t>3. Łączność i System Operacyjny</w:t>
      </w:r>
    </w:p>
    <w:p w14:paraId="718EC3E7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Moduły komunikacyjne: Obsługa sieci 5G, Wi-Fi 6/6E, Bluetooth 5.3 oraz NFC.</w:t>
      </w:r>
    </w:p>
    <w:p w14:paraId="0CFE74F9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Nawigacja: Wielosystemowy odbiornik GNSS (GPS, Glonass, Galileo, Beidou) zapewniający precyzyjne geotagowanie dokumentacji polowej.</w:t>
      </w:r>
    </w:p>
    <w:p w14:paraId="18DA3845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System Operacyjny: Nowoczesny, 64-bitowy system operacyjny (np. Android w wersji min. 13 lub iOS w wersji min. 16) z pełnym dostępem do oficjalnego sklepu z aplikacjami i gwarancją aktualizacji poprawek bezpieczeństwa przez okres min. 3 lat.</w:t>
      </w:r>
    </w:p>
    <w:p w14:paraId="06AD714F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4. System Obrazowania i Rejestracji</w:t>
      </w:r>
    </w:p>
    <w:p w14:paraId="46E086B1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Aparaty Tylne: System min. 3 obiektywów (szerokokątny, ultraszerokokątny, teleobiektyw). Główny sensor min. 50 MP z optyczną stabilizacją obrazu (OIS) do wykonywania dokumentacji technicznej o wysokiej szczegółowości.</w:t>
      </w:r>
    </w:p>
    <w:p w14:paraId="2E9C0779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Wideo: Możliwość rejestracji materiałów w jakości 4K (60 kl./s).</w:t>
      </w:r>
    </w:p>
    <w:p w14:paraId="32D77843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5. Wytrzymałość i Zasilanie</w:t>
      </w:r>
    </w:p>
    <w:p w14:paraId="0F2D6AE0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Klasa szczelności: Minimum IP68 (całkowita ochrona przed pyłem i odporność na zanurzenie w wodzie, kluczowa w zapylonym środowisku pracy rolniczej).</w:t>
      </w:r>
    </w:p>
    <w:p w14:paraId="5C69C041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Akumulator: Pojemność min. 3900 mAh z inteligentnym zarządzaniem energią oraz funkcją szybkiego ładowania (min. 25W).</w:t>
      </w:r>
    </w:p>
    <w:p w14:paraId="6001763F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Konstrukcja: Zastosowanie wzmocnionego szkła (np. Gorilla Glass Victus 2 lub równoważne).</w:t>
      </w:r>
    </w:p>
    <w:p w14:paraId="332239A9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6. Akcesoria i Gwarancja</w:t>
      </w:r>
    </w:p>
    <w:p w14:paraId="430ADC04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Zabezpieczenie fizyczne: Dostawa wraz z dedykowanym etui ochronnym o podwyższonej odporności na uderzenia oraz szkłem/folią ochronną na ekran.</w:t>
      </w:r>
    </w:p>
    <w:p w14:paraId="12A75435" w14:textId="77777777" w:rsidR="00804649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Ładowanie: Kompatybilny przewód USB-C do transmisji danych i ładowania.</w:t>
      </w:r>
    </w:p>
    <w:p w14:paraId="4198DB52" w14:textId="3856250F" w:rsidR="00432485" w:rsidRPr="00804649" w:rsidRDefault="00804649" w:rsidP="00804649">
      <w:pPr>
        <w:spacing w:line="360" w:lineRule="auto"/>
        <w:rPr>
          <w:rFonts w:ascii="Arial" w:hAnsi="Arial" w:cs="Arial"/>
          <w:sz w:val="24"/>
          <w:szCs w:val="24"/>
        </w:rPr>
      </w:pPr>
      <w:r w:rsidRPr="00804649">
        <w:rPr>
          <w:rFonts w:ascii="Arial" w:hAnsi="Arial" w:cs="Arial"/>
          <w:sz w:val="24"/>
          <w:szCs w:val="24"/>
        </w:rPr>
        <w:t>•</w:t>
      </w:r>
      <w:r w:rsidRPr="00804649">
        <w:rPr>
          <w:rFonts w:ascii="Arial" w:hAnsi="Arial" w:cs="Arial"/>
          <w:sz w:val="24"/>
          <w:szCs w:val="24"/>
        </w:rPr>
        <w:tab/>
        <w:t>Gwarancja: Minimum 24 miesiące gwarancji producenta.</w:t>
      </w:r>
    </w:p>
    <w:sectPr w:rsidR="00432485" w:rsidRPr="008046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5A62B" w14:textId="77777777" w:rsidR="00B11F28" w:rsidRDefault="00B11F28" w:rsidP="002C3AE3">
      <w:pPr>
        <w:spacing w:after="0" w:line="240" w:lineRule="auto"/>
      </w:pPr>
      <w:r>
        <w:separator/>
      </w:r>
    </w:p>
  </w:endnote>
  <w:endnote w:type="continuationSeparator" w:id="0">
    <w:p w14:paraId="7392DEB4" w14:textId="77777777" w:rsidR="00B11F28" w:rsidRDefault="00B11F28" w:rsidP="002C3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B280A" w14:textId="77777777" w:rsidR="00B11F28" w:rsidRDefault="00B11F28" w:rsidP="002C3AE3">
      <w:pPr>
        <w:spacing w:after="0" w:line="240" w:lineRule="auto"/>
      </w:pPr>
      <w:r>
        <w:separator/>
      </w:r>
    </w:p>
  </w:footnote>
  <w:footnote w:type="continuationSeparator" w:id="0">
    <w:p w14:paraId="1DDD0ADE" w14:textId="77777777" w:rsidR="00B11F28" w:rsidRDefault="00B11F28" w:rsidP="002C3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76BDC" w14:textId="3021AC29" w:rsidR="002C3AE3" w:rsidRDefault="002C3AE3" w:rsidP="002C3AE3">
    <w:pPr>
      <w:pStyle w:val="Nagwek"/>
      <w:rPr>
        <w:i/>
        <w:noProof/>
        <w:sz w:val="20"/>
        <w:lang w:eastAsia="pl-PL"/>
      </w:rPr>
    </w:pPr>
    <w:r w:rsidRPr="00C84641">
      <w:rPr>
        <w:i/>
        <w:noProof/>
        <w:sz w:val="20"/>
        <w:lang w:eastAsia="pl-PL"/>
      </w:rPr>
      <w:drawing>
        <wp:inline distT="0" distB="0" distL="0" distR="0" wp14:anchorId="4E216689" wp14:editId="0B720475">
          <wp:extent cx="5753100" cy="733425"/>
          <wp:effectExtent l="0" t="0" r="0" b="9525"/>
          <wp:docPr id="1760486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A1CBD0" w14:textId="55A4EA3E" w:rsidR="002C3AE3" w:rsidRDefault="002C3AE3" w:rsidP="002C3AE3">
    <w:pPr>
      <w:pStyle w:val="Nagwek"/>
      <w:rPr>
        <w:i/>
        <w:sz w:val="20"/>
      </w:rPr>
    </w:pPr>
    <w:r w:rsidRPr="00C37F5D">
      <w:rPr>
        <w:i/>
        <w:sz w:val="20"/>
      </w:rPr>
      <w:t>„</w:t>
    </w:r>
    <w:r w:rsidRPr="00C37F5D">
      <w:rPr>
        <w:i/>
        <w:color w:val="000000"/>
        <w:sz w:val="20"/>
      </w:rPr>
      <w:t xml:space="preserve">Zakup </w:t>
    </w:r>
    <w:r w:rsidR="00804649">
      <w:rPr>
        <w:i/>
        <w:color w:val="000000"/>
        <w:sz w:val="20"/>
      </w:rPr>
      <w:t>s</w:t>
    </w:r>
    <w:r w:rsidR="00804649" w:rsidRPr="00804649">
      <w:rPr>
        <w:i/>
        <w:color w:val="000000"/>
        <w:sz w:val="20"/>
      </w:rPr>
      <w:t>martfon</w:t>
    </w:r>
    <w:r w:rsidR="00804649">
      <w:rPr>
        <w:i/>
        <w:color w:val="000000"/>
        <w:sz w:val="20"/>
      </w:rPr>
      <w:t>a</w:t>
    </w:r>
    <w:r w:rsidR="00804649" w:rsidRPr="00804649">
      <w:rPr>
        <w:i/>
        <w:color w:val="000000"/>
        <w:sz w:val="20"/>
      </w:rPr>
      <w:t xml:space="preserve"> </w:t>
    </w:r>
    <w:r w:rsidRPr="00C37F5D">
      <w:rPr>
        <w:i/>
        <w:color w:val="000000"/>
        <w:sz w:val="20"/>
      </w:rPr>
      <w:t>z przeznaczeniem do systemu</w:t>
    </w:r>
    <w:r>
      <w:rPr>
        <w:i/>
        <w:color w:val="000000"/>
        <w:sz w:val="20"/>
      </w:rPr>
      <w:t xml:space="preserve"> </w:t>
    </w:r>
    <w:r w:rsidRPr="00C37F5D">
      <w:rPr>
        <w:i/>
        <w:color w:val="000000"/>
        <w:sz w:val="20"/>
      </w:rPr>
      <w:t>Rolnictwa 4.0</w:t>
    </w:r>
    <w:r w:rsidRPr="00C37F5D">
      <w:rPr>
        <w:i/>
        <w:sz w:val="20"/>
      </w:rPr>
      <w:t>”</w:t>
    </w:r>
  </w:p>
  <w:p w14:paraId="4FBAF79A" w14:textId="77777777" w:rsidR="002C3AE3" w:rsidRDefault="002C3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B53CF"/>
    <w:multiLevelType w:val="multilevel"/>
    <w:tmpl w:val="FB1A9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780767"/>
    <w:multiLevelType w:val="multilevel"/>
    <w:tmpl w:val="5F54A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116A79"/>
    <w:multiLevelType w:val="multilevel"/>
    <w:tmpl w:val="E628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DB1F3B"/>
    <w:multiLevelType w:val="multilevel"/>
    <w:tmpl w:val="9BDA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647934"/>
    <w:multiLevelType w:val="hybridMultilevel"/>
    <w:tmpl w:val="33F6C780"/>
    <w:lvl w:ilvl="0" w:tplc="F620C2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831FC2"/>
    <w:multiLevelType w:val="multilevel"/>
    <w:tmpl w:val="F45C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7760624">
    <w:abstractNumId w:val="1"/>
  </w:num>
  <w:num w:numId="2" w16cid:durableId="438373087">
    <w:abstractNumId w:val="3"/>
  </w:num>
  <w:num w:numId="3" w16cid:durableId="1569223473">
    <w:abstractNumId w:val="2"/>
  </w:num>
  <w:num w:numId="4" w16cid:durableId="1813905821">
    <w:abstractNumId w:val="5"/>
  </w:num>
  <w:num w:numId="5" w16cid:durableId="1964380007">
    <w:abstractNumId w:val="0"/>
  </w:num>
  <w:num w:numId="6" w16cid:durableId="1337222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D34"/>
    <w:rsid w:val="000F510C"/>
    <w:rsid w:val="001326D1"/>
    <w:rsid w:val="001E65D6"/>
    <w:rsid w:val="002C3AE3"/>
    <w:rsid w:val="003D2F57"/>
    <w:rsid w:val="00432485"/>
    <w:rsid w:val="005121CF"/>
    <w:rsid w:val="00582D34"/>
    <w:rsid w:val="005973FB"/>
    <w:rsid w:val="006946A2"/>
    <w:rsid w:val="007A5418"/>
    <w:rsid w:val="00804649"/>
    <w:rsid w:val="00B11F28"/>
    <w:rsid w:val="00C04CBB"/>
    <w:rsid w:val="00CB1C66"/>
    <w:rsid w:val="00D16AFA"/>
    <w:rsid w:val="00D901E3"/>
    <w:rsid w:val="00E5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567D94"/>
  <w15:chartTrackingRefBased/>
  <w15:docId w15:val="{5D95B773-EA4D-41EB-B8B2-29F2D5B02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2D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2D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2D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2D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2D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2D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2D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2D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2D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2D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2D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2D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2D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2D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2D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2D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2D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2D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2D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2D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2D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2D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2D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2D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2D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2D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2D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2D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2D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2C3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AE3"/>
  </w:style>
  <w:style w:type="paragraph" w:styleId="Stopka">
    <w:name w:val="footer"/>
    <w:basedOn w:val="Normalny"/>
    <w:link w:val="StopkaZnak"/>
    <w:uiPriority w:val="99"/>
    <w:unhideWhenUsed/>
    <w:rsid w:val="002C3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425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WK POL</dc:creator>
  <cp:keywords/>
  <dc:description/>
  <cp:lastModifiedBy>WKarkulowski</cp:lastModifiedBy>
  <cp:revision>6</cp:revision>
  <dcterms:created xsi:type="dcterms:W3CDTF">2025-12-22T08:11:00Z</dcterms:created>
  <dcterms:modified xsi:type="dcterms:W3CDTF">2026-05-22T07:12:00Z</dcterms:modified>
</cp:coreProperties>
</file>