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B08B6" w14:textId="5DBACAE7" w:rsidR="003B3D3C" w:rsidRPr="003B3D3C" w:rsidRDefault="003B3D3C" w:rsidP="003B3D3C">
      <w:pPr>
        <w:ind w:firstLine="708"/>
        <w:jc w:val="both"/>
      </w:pPr>
      <w:r w:rsidRPr="003B3D3C">
        <w:t xml:space="preserve">W związku z przedmiotem zamówienia dotyczącym montażu </w:t>
      </w:r>
      <w:r>
        <w:t xml:space="preserve">dwóch radarowych wyświetlaczy prędkości na drodze powiatowej nr 2501P (ul. Poznańska) oraz na drodze powiatowej nr 2402P (ul. 28 Grudnia) w m. Stęszew </w:t>
      </w:r>
      <w:r w:rsidRPr="003B3D3C">
        <w:t>, Zamawiający informuje, iż pozycja ujęta w kosztorysie ofertowym pn. „Projekt stałej organizacji ruchu”</w:t>
      </w:r>
      <w:r>
        <w:t xml:space="preserve"> i „Projekt tymczasowej organizacji ruchu”</w:t>
      </w:r>
      <w:r w:rsidRPr="003B3D3C">
        <w:t xml:space="preserve"> </w:t>
      </w:r>
      <w:r w:rsidRPr="003B3D3C">
        <w:rPr>
          <w:u w:val="single"/>
        </w:rPr>
        <w:t>nie podlega wycenie.</w:t>
      </w:r>
    </w:p>
    <w:p w14:paraId="1FEA19B7" w14:textId="53A95FDF" w:rsidR="003B3D3C" w:rsidRDefault="003B3D3C" w:rsidP="003B3D3C">
      <w:pPr>
        <w:jc w:val="both"/>
      </w:pPr>
      <w:r w:rsidRPr="003B3D3C">
        <w:t xml:space="preserve">Wykonawca nie powinien uwzględniać kosztów związanych z opracowaniem </w:t>
      </w:r>
      <w:r>
        <w:t xml:space="preserve">stałej oraz tymczasowej </w:t>
      </w:r>
      <w:r w:rsidRPr="003B3D3C">
        <w:t>organizacji ruchu w cenie oferty. Wartość tej pozycji należy pozostawić jako „0,00 zł” lub oznaczyć jako „nie dotyczy”.</w:t>
      </w:r>
    </w:p>
    <w:p w14:paraId="4107D95A" w14:textId="1AD745BB" w:rsidR="005A1809" w:rsidRDefault="005A1809" w:rsidP="003B3D3C">
      <w:pPr>
        <w:jc w:val="both"/>
      </w:pPr>
      <w:r>
        <w:t>Termin realizacji: 2 miesiące od dnia podpisania umowy.</w:t>
      </w:r>
    </w:p>
    <w:p w14:paraId="0037311D" w14:textId="76D1B56E" w:rsidR="005A1809" w:rsidRPr="005A1809" w:rsidRDefault="005A1809" w:rsidP="003B3D3C">
      <w:pPr>
        <w:jc w:val="both"/>
        <w:rPr>
          <w:b/>
          <w:bCs/>
        </w:rPr>
      </w:pPr>
      <w:r w:rsidRPr="005A1809">
        <w:rPr>
          <w:b/>
          <w:bCs/>
        </w:rPr>
        <w:t>Uwaga! Zamawiający po ogłoszenia wyników postępowania zawiadamia Wykonawcę o okresie w jakim można podpisać umowę, w przypadku niestawienia się w przedmiotowym terminie, umowa ulega unieważnieniu.</w:t>
      </w:r>
    </w:p>
    <w:p w14:paraId="4F568516" w14:textId="77777777" w:rsidR="00737EAC" w:rsidRDefault="00737EAC"/>
    <w:sectPr w:rsidR="00737E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AC"/>
    <w:rsid w:val="00157D98"/>
    <w:rsid w:val="003B3D3C"/>
    <w:rsid w:val="005A1809"/>
    <w:rsid w:val="00737EAC"/>
    <w:rsid w:val="0085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C1AA5"/>
  <w15:chartTrackingRefBased/>
  <w15:docId w15:val="{CAE47DDA-5FB8-48C2-92CE-F3F3874D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7E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7E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7E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7E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7E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7E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7E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7E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7E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7E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7E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7E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7E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7E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7E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7E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7E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7E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7E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7E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7E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7E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7E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7E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7E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7E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7E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7E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7EA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720</Characters>
  <Application>Microsoft Office Word</Application>
  <DocSecurity>0</DocSecurity>
  <Lines>6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Drogi</dc:creator>
  <cp:keywords/>
  <dc:description/>
  <cp:lastModifiedBy>Pieta Marek</cp:lastModifiedBy>
  <cp:revision>3</cp:revision>
  <dcterms:created xsi:type="dcterms:W3CDTF">2026-01-29T08:55:00Z</dcterms:created>
  <dcterms:modified xsi:type="dcterms:W3CDTF">2026-04-22T12:09:00Z</dcterms:modified>
</cp:coreProperties>
</file>