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8D861" w14:textId="77777777" w:rsidR="001E370E" w:rsidRPr="001D3194" w:rsidRDefault="001E370E" w:rsidP="001E370E">
      <w:pPr>
        <w:jc w:val="right"/>
        <w:rPr>
          <w:rFonts w:ascii="Times New Roman" w:hAnsi="Times New Roman"/>
          <w:sz w:val="24"/>
          <w:szCs w:val="24"/>
        </w:rPr>
      </w:pPr>
      <w:r w:rsidRPr="001D3194">
        <w:rPr>
          <w:rFonts w:ascii="Times New Roman" w:hAnsi="Times New Roman"/>
          <w:sz w:val="24"/>
          <w:szCs w:val="24"/>
        </w:rPr>
        <w:t>Załącznik nr 1</w:t>
      </w:r>
    </w:p>
    <w:p w14:paraId="7881ECE8" w14:textId="77777777" w:rsidR="001E370E" w:rsidRPr="001D3194" w:rsidRDefault="001E370E" w:rsidP="001E370E">
      <w:pPr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  <w:r w:rsidRPr="001D3194">
        <w:rPr>
          <w:rFonts w:ascii="Times New Roman" w:hAnsi="Times New Roman"/>
          <w:b/>
          <w:sz w:val="24"/>
          <w:szCs w:val="24"/>
        </w:rPr>
        <w:t>Opis przedmiotu zamówienia</w:t>
      </w:r>
    </w:p>
    <w:p w14:paraId="2B6A8129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>Informujemy o postępowaniu prowadzonym przez Zamawiającego w trybie zgodnym z regulaminem wewnętrznym organizacji.</w:t>
      </w:r>
    </w:p>
    <w:p w14:paraId="2FE9C58E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>Zapraszamy do złożenia ofert poprzez  formularz elektroniczny.</w:t>
      </w:r>
    </w:p>
    <w:p w14:paraId="364CB340" w14:textId="77777777" w:rsidR="001E370E" w:rsidRPr="001D3194" w:rsidRDefault="001E370E" w:rsidP="001E370E">
      <w:pPr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>Zastrzegamy, że postępowanie może zakończyć się brakiem wyboru oferty w pr</w:t>
      </w:r>
      <w:r>
        <w:rPr>
          <w:rFonts w:ascii="Times New Roman" w:eastAsia="Times New Roman" w:hAnsi="Times New Roman"/>
          <w:color w:val="000000"/>
          <w:sz w:val="24"/>
          <w:szCs w:val="24"/>
        </w:rPr>
        <w:t>zypadku przekroczenia kwoty posiadanych</w:t>
      </w: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 xml:space="preserve"> środków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finansowych</w:t>
      </w: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37856FD9" w14:textId="77777777" w:rsidR="001E370E" w:rsidRPr="001D3194" w:rsidRDefault="001E370E" w:rsidP="001E370E">
      <w:pPr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W przypadku pytań: </w:t>
      </w:r>
    </w:p>
    <w:p w14:paraId="1520AA42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- merytorycznych, proszę o kontakt pod nr tel. 261 312 908, 727 013 188 </w:t>
      </w:r>
    </w:p>
    <w:p w14:paraId="213051F6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Zaznaczamy, że oficjalnym potwierdzeniem chęci realizacji zamówienia przez Zamawiając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ego jest</w:t>
      </w:r>
      <w:r w:rsidR="005C67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złoż</w:t>
      </w:r>
      <w:r w:rsidR="00A614A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enie zamówienia</w:t>
      </w:r>
      <w:r w:rsidRPr="001D319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 </w:t>
      </w:r>
    </w:p>
    <w:p w14:paraId="55C515BE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 xml:space="preserve">1. </w:t>
      </w:r>
      <w:r w:rsidR="00F4449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Zamawiający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F4449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nie </w:t>
      </w:r>
      <w:r w:rsidRPr="001D319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dopuszcza dokonanie wyboru oferty na podstawie ofert częściowych,</w:t>
      </w:r>
    </w:p>
    <w:p w14:paraId="04E00FE4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>2. Zamawiający zastrzega sobie prawo udzielenia informacji jedynie o wyborze najkorzystniejszej oferty wybranej na podstawie kryterium ceny ofert,</w:t>
      </w:r>
    </w:p>
    <w:p w14:paraId="22CE4697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>3. Zamawiający zastrzega sobie prawo unieważnienia procedury bez podania przyczyn.</w:t>
      </w:r>
    </w:p>
    <w:p w14:paraId="5E76E180" w14:textId="77777777" w:rsidR="001E370E" w:rsidRPr="001D3194" w:rsidRDefault="001E370E" w:rsidP="001E370E">
      <w:pPr>
        <w:shd w:val="clear" w:color="auto" w:fill="FFFFFF"/>
        <w:jc w:val="left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color w:val="000000"/>
          <w:sz w:val="24"/>
          <w:szCs w:val="24"/>
        </w:rPr>
        <w:t>4. Otwarcie ofert nie ma charakteru publicznego.</w:t>
      </w:r>
      <w:r w:rsidRPr="001D3194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1D319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5. Zamawiający zastrzega możliwość przeprowadzenia negocjacji w zakresie zaoferowanych cen, np. w przypadku złożenia ofert z taką samą ceną, lub negocjacji zakresu ilościowego zamówienia jeżeli zaistnieje konieczności zmniejszenia ilości zamówienia lub wystąpi możliwość jego zwiększenia. W przypadku przeprowadzenia procedury negocjowania ilości zamówienia formularz ofertowy co do ilości zamówienia będzie miał charakter informacyjny, jednakże z ceną jednostkową obowiązującą dla oferty bez możliwości jej zmiany.</w:t>
      </w:r>
    </w:p>
    <w:p w14:paraId="11B5D2C1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6. Negocjacje mogą być przeprowadzone w formie wymiany informacji mailem lub faksem.</w:t>
      </w:r>
    </w:p>
    <w:p w14:paraId="0762F522" w14:textId="77777777" w:rsidR="001E370E" w:rsidRPr="001D3194" w:rsidRDefault="001E370E" w:rsidP="001E370E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1D319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7. Zakup dotyczy produktów fabrycznie nowych z gwarancją określoną przez producenta.</w:t>
      </w:r>
    </w:p>
    <w:p w14:paraId="7A62C39C" w14:textId="69E10F45" w:rsidR="001E370E" w:rsidRDefault="001E370E" w:rsidP="001E370E">
      <w:pPr>
        <w:shd w:val="clear" w:color="auto" w:fill="FFFFFF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1D319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8. Inne wymogi: Zamawiający odrzuci oferty, które w przypadku weryfikacji przez Zamawiającego produktu złożonej oferty nie spełni wymogów opisu przedmiotu zamówienia lub dostawca </w:t>
      </w:r>
      <w:r w:rsidR="008B5F15" w:rsidRPr="008B5F1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nie dołączył do oferty</w:t>
      </w:r>
      <w:r w:rsidRPr="008B5F1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8B5F1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specyfikacji oferowanego produkt (nazwa producenta, typ, podstawowe dane techniczne)</w:t>
      </w:r>
      <w:r w:rsidRPr="001D3194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, a także oferty bez wypełnienia wszystkich pól formularza ofertowego.</w:t>
      </w:r>
    </w:p>
    <w:p w14:paraId="39F72298" w14:textId="77777777" w:rsidR="001E4933" w:rsidRDefault="001E4933" w:rsidP="00816F70">
      <w:pPr>
        <w:rPr>
          <w:rFonts w:eastAsia="Times New Roman" w:cs="Arial"/>
          <w:b/>
          <w:color w:val="FF0000"/>
          <w:position w:val="0"/>
          <w:sz w:val="24"/>
          <w:szCs w:val="24"/>
          <w:u w:val="single"/>
          <w:lang w:eastAsia="zh-CN"/>
        </w:rPr>
      </w:pPr>
    </w:p>
    <w:p w14:paraId="58F702D9" w14:textId="77777777" w:rsidR="009C5E08" w:rsidRDefault="009C5E08" w:rsidP="009C5E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Miejsce dostawy;</w:t>
      </w:r>
    </w:p>
    <w:p w14:paraId="173532AD" w14:textId="77777777" w:rsidR="009C5E08" w:rsidRDefault="009C5E08" w:rsidP="009C5E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82-300 Elbląg, ul. Kwiatkowskiego 15, magazyn żywnościowy;</w:t>
      </w:r>
    </w:p>
    <w:p w14:paraId="6EE5C347" w14:textId="77777777" w:rsidR="001E370E" w:rsidRDefault="001E370E" w:rsidP="001E4933">
      <w:pPr>
        <w:pStyle w:val="Akapitzlist"/>
        <w:rPr>
          <w:rFonts w:eastAsia="Times New Roman" w:cs="Arial"/>
          <w:b/>
          <w:color w:val="FF0000"/>
          <w:position w:val="0"/>
          <w:sz w:val="24"/>
          <w:szCs w:val="24"/>
          <w:u w:val="single"/>
          <w:lang w:eastAsia="zh-CN"/>
        </w:rPr>
      </w:pPr>
    </w:p>
    <w:p w14:paraId="7F816FFA" w14:textId="77777777" w:rsidR="001E4933" w:rsidRDefault="001E4933" w:rsidP="001E4933">
      <w:pPr>
        <w:pStyle w:val="Akapitzlist"/>
        <w:rPr>
          <w:rFonts w:eastAsia="Times New Roman" w:cs="Arial"/>
          <w:b/>
          <w:color w:val="FF0000"/>
          <w:position w:val="0"/>
          <w:sz w:val="24"/>
          <w:szCs w:val="24"/>
          <w:u w:val="single"/>
          <w:lang w:eastAsia="zh-CN"/>
        </w:rPr>
      </w:pPr>
    </w:p>
    <w:p w14:paraId="4051BA48" w14:textId="447C4CEE" w:rsidR="00DD7FCA" w:rsidRPr="00816F70" w:rsidRDefault="003F2294" w:rsidP="002248EC">
      <w:pPr>
        <w:pStyle w:val="Zwykytekst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816F70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EKSPRES </w:t>
      </w:r>
      <w:r w:rsidR="006C04E9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CIŚNIENIOWY AUTOMATYCZNY </w:t>
      </w:r>
      <w:r w:rsidRPr="00816F70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DO KAWY </w:t>
      </w:r>
    </w:p>
    <w:p w14:paraId="1A6435D9" w14:textId="77777777" w:rsidR="00DD7FCA" w:rsidRPr="00B40376" w:rsidRDefault="00DD7FCA" w:rsidP="00DD7FCA">
      <w:pPr>
        <w:spacing w:before="120"/>
        <w:rPr>
          <w:b/>
          <w:sz w:val="24"/>
          <w:szCs w:val="24"/>
        </w:rPr>
      </w:pPr>
      <w:r w:rsidRPr="00B40376">
        <w:rPr>
          <w:b/>
          <w:sz w:val="24"/>
          <w:szCs w:val="24"/>
        </w:rPr>
        <w:t xml:space="preserve">Przeznaczenie: </w:t>
      </w:r>
    </w:p>
    <w:p w14:paraId="11728992" w14:textId="77777777" w:rsidR="00DD7FCA" w:rsidRPr="00B40376" w:rsidRDefault="00DD7FCA" w:rsidP="00DD7FCA">
      <w:pPr>
        <w:rPr>
          <w:sz w:val="24"/>
          <w:szCs w:val="24"/>
        </w:rPr>
      </w:pPr>
      <w:r>
        <w:rPr>
          <w:sz w:val="24"/>
          <w:szCs w:val="24"/>
        </w:rPr>
        <w:t>Do przygotowywania kawy</w:t>
      </w:r>
      <w:r w:rsidRPr="00B40376">
        <w:rPr>
          <w:sz w:val="24"/>
          <w:szCs w:val="24"/>
        </w:rPr>
        <w:t>.</w:t>
      </w:r>
    </w:p>
    <w:p w14:paraId="7214614E" w14:textId="77777777" w:rsidR="00DD7FCA" w:rsidRPr="00B40376" w:rsidRDefault="00DD7FCA" w:rsidP="00DD7FCA">
      <w:pPr>
        <w:pStyle w:val="Tekstpodstawowy"/>
        <w:spacing w:before="120"/>
        <w:rPr>
          <w:b/>
          <w:sz w:val="24"/>
          <w:szCs w:val="24"/>
        </w:rPr>
      </w:pPr>
      <w:r w:rsidRPr="00B40376">
        <w:rPr>
          <w:b/>
          <w:sz w:val="24"/>
          <w:szCs w:val="24"/>
        </w:rPr>
        <w:t xml:space="preserve">Wymagania konstrukcyjne: </w:t>
      </w:r>
    </w:p>
    <w:p w14:paraId="12E5E12E" w14:textId="0EDCF2D4" w:rsidR="00DD7FCA" w:rsidRDefault="00DD7FCA" w:rsidP="00E5435E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Możliwość przygotowywania dwóch kaw równocześnie</w:t>
      </w:r>
      <w:r w:rsidR="00DE142D">
        <w:rPr>
          <w:sz w:val="24"/>
          <w:szCs w:val="24"/>
        </w:rPr>
        <w:t xml:space="preserve"> – nie dotyczy</w:t>
      </w:r>
    </w:p>
    <w:p w14:paraId="17FC4E4C" w14:textId="6A724201" w:rsidR="00E446F0" w:rsidRDefault="00E446F0" w:rsidP="00E5435E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Wbudowany młynek z regulacj</w:t>
      </w:r>
      <w:r w:rsidR="00DE142D">
        <w:rPr>
          <w:sz w:val="24"/>
          <w:szCs w:val="24"/>
        </w:rPr>
        <w:t>ą</w:t>
      </w:r>
      <w:r>
        <w:rPr>
          <w:sz w:val="24"/>
          <w:szCs w:val="24"/>
        </w:rPr>
        <w:t xml:space="preserve"> mielenia kawy</w:t>
      </w:r>
    </w:p>
    <w:p w14:paraId="45547002" w14:textId="77777777" w:rsidR="002431CD" w:rsidRDefault="002431CD" w:rsidP="00E5435E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Przystosowany do kawy mielonej oraz ziarnistej</w:t>
      </w:r>
    </w:p>
    <w:p w14:paraId="5359D19F" w14:textId="77777777" w:rsidR="00E446F0" w:rsidRDefault="00E446F0" w:rsidP="00E5435E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Regulacja wysokości adaptera</w:t>
      </w:r>
      <w:r w:rsidR="00BB67D1">
        <w:rPr>
          <w:sz w:val="24"/>
          <w:szCs w:val="24"/>
        </w:rPr>
        <w:t>:</w:t>
      </w:r>
      <w:r>
        <w:rPr>
          <w:sz w:val="24"/>
          <w:szCs w:val="24"/>
        </w:rPr>
        <w:t xml:space="preserve"> min. 1</w:t>
      </w:r>
      <w:r w:rsidR="00F543D9">
        <w:rPr>
          <w:sz w:val="24"/>
          <w:szCs w:val="24"/>
        </w:rPr>
        <w:t>2</w:t>
      </w:r>
      <w:r>
        <w:rPr>
          <w:sz w:val="24"/>
          <w:szCs w:val="24"/>
        </w:rPr>
        <w:t xml:space="preserve"> cm. </w:t>
      </w:r>
    </w:p>
    <w:p w14:paraId="37CB92E2" w14:textId="77777777" w:rsidR="002431CD" w:rsidRDefault="002431CD" w:rsidP="00E5435E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Wyjmowany pojemnik na wodę</w:t>
      </w:r>
    </w:p>
    <w:p w14:paraId="17CEC4F1" w14:textId="77777777" w:rsidR="00F543D9" w:rsidRDefault="00F543D9" w:rsidP="00E5435E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Wyjmowany pojemnik na mleko</w:t>
      </w:r>
    </w:p>
    <w:p w14:paraId="7266070C" w14:textId="77777777" w:rsidR="00F66E9B" w:rsidRDefault="00F66E9B" w:rsidP="00E5435E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Zamontowana dysza pary</w:t>
      </w:r>
    </w:p>
    <w:p w14:paraId="4F294BB9" w14:textId="77777777" w:rsidR="008048F0" w:rsidRDefault="008048F0" w:rsidP="00E5435E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Wyświetlacz LCD</w:t>
      </w:r>
    </w:p>
    <w:p w14:paraId="020CDA52" w14:textId="0755156D" w:rsidR="00DE142D" w:rsidRPr="006C04E9" w:rsidRDefault="00DE142D" w:rsidP="006C04E9">
      <w:pPr>
        <w:pStyle w:val="Tekstpodstawowy"/>
        <w:widowControl w:val="0"/>
        <w:numPr>
          <w:ilvl w:val="0"/>
          <w:numId w:val="15"/>
        </w:numPr>
        <w:spacing w:after="0"/>
        <w:rPr>
          <w:sz w:val="24"/>
          <w:szCs w:val="24"/>
        </w:rPr>
      </w:pPr>
      <w:r w:rsidRPr="00DE142D">
        <w:rPr>
          <w:sz w:val="24"/>
          <w:szCs w:val="24"/>
        </w:rPr>
        <w:t>Możliwość ustawienia twardości wody oraz wskaźniki zużycia filtrów i poziomu wody</w:t>
      </w:r>
    </w:p>
    <w:p w14:paraId="7E4AD57D" w14:textId="77777777" w:rsidR="00DD7FCA" w:rsidRPr="00B40376" w:rsidRDefault="00DD7FCA" w:rsidP="00DD7FCA">
      <w:pPr>
        <w:pStyle w:val="Tekstpodstawowy"/>
        <w:spacing w:before="120"/>
        <w:rPr>
          <w:b/>
          <w:sz w:val="24"/>
          <w:szCs w:val="24"/>
        </w:rPr>
      </w:pPr>
      <w:r w:rsidRPr="00B40376">
        <w:rPr>
          <w:b/>
          <w:sz w:val="24"/>
          <w:szCs w:val="24"/>
        </w:rPr>
        <w:lastRenderedPageBreak/>
        <w:t>Wymagania techniczne:</w:t>
      </w:r>
    </w:p>
    <w:p w14:paraId="17ED2216" w14:textId="77777777" w:rsidR="00DD7FCA" w:rsidRDefault="00DD7FCA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Zasilanie 230 V </w:t>
      </w:r>
    </w:p>
    <w:p w14:paraId="7F415B43" w14:textId="77777777" w:rsidR="00DD7FCA" w:rsidRDefault="00DD7FCA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Moc do </w:t>
      </w:r>
      <w:r w:rsidR="00F66E9B">
        <w:rPr>
          <w:sz w:val="24"/>
          <w:szCs w:val="24"/>
        </w:rPr>
        <w:t>2</w:t>
      </w:r>
      <w:r>
        <w:rPr>
          <w:sz w:val="24"/>
          <w:szCs w:val="24"/>
        </w:rPr>
        <w:t xml:space="preserve"> kW</w:t>
      </w:r>
    </w:p>
    <w:p w14:paraId="09571F2A" w14:textId="77777777" w:rsidR="00F66E9B" w:rsidRDefault="00F66E9B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Ciśnienie 15 barów +/- 1</w:t>
      </w:r>
      <w:r w:rsidR="00660343">
        <w:rPr>
          <w:sz w:val="24"/>
          <w:szCs w:val="24"/>
        </w:rPr>
        <w:t>0</w:t>
      </w:r>
      <w:r>
        <w:rPr>
          <w:sz w:val="24"/>
          <w:szCs w:val="24"/>
        </w:rPr>
        <w:t>%</w:t>
      </w:r>
    </w:p>
    <w:p w14:paraId="6E53519E" w14:textId="361BB8C8" w:rsidR="00DD7FCA" w:rsidRDefault="00DD7FCA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Pojemność zbiornika na wodę min. </w:t>
      </w:r>
      <w:r w:rsidR="00DE142D">
        <w:rPr>
          <w:sz w:val="24"/>
          <w:szCs w:val="24"/>
        </w:rPr>
        <w:t>2,0</w:t>
      </w:r>
      <w:r>
        <w:rPr>
          <w:sz w:val="24"/>
          <w:szCs w:val="24"/>
        </w:rPr>
        <w:t xml:space="preserve"> l</w:t>
      </w:r>
    </w:p>
    <w:p w14:paraId="0D6EFF8E" w14:textId="77777777" w:rsidR="002431CD" w:rsidRDefault="002431CD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Pojemność zbiornika na kawę min. 2</w:t>
      </w:r>
      <w:r w:rsidR="008048F0">
        <w:rPr>
          <w:sz w:val="24"/>
          <w:szCs w:val="24"/>
        </w:rPr>
        <w:t>5</w:t>
      </w:r>
      <w:r>
        <w:rPr>
          <w:sz w:val="24"/>
          <w:szCs w:val="24"/>
        </w:rPr>
        <w:t>0 g</w:t>
      </w:r>
    </w:p>
    <w:p w14:paraId="764EA673" w14:textId="5B7681AD" w:rsidR="00DD7FCA" w:rsidRDefault="00DD7FCA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Kolor – srebrny lub czarny</w:t>
      </w:r>
      <w:r w:rsidR="00DE142D">
        <w:rPr>
          <w:sz w:val="24"/>
          <w:szCs w:val="24"/>
        </w:rPr>
        <w:t xml:space="preserve"> – nie dotyczy</w:t>
      </w:r>
    </w:p>
    <w:p w14:paraId="42548F00" w14:textId="77777777" w:rsidR="00F66E9B" w:rsidRDefault="00F66E9B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System automatycznego płukania i odkamieniania</w:t>
      </w:r>
    </w:p>
    <w:p w14:paraId="40FECB57" w14:textId="77777777" w:rsidR="00F66E9B" w:rsidRDefault="00F66E9B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System automatycznego wyłączania po zaparzeniu</w:t>
      </w:r>
    </w:p>
    <w:p w14:paraId="09CBA85E" w14:textId="32871B10" w:rsidR="00F66E9B" w:rsidRDefault="00F66E9B" w:rsidP="00E5435E">
      <w:pPr>
        <w:pStyle w:val="Tekstpodstawowy"/>
        <w:widowControl w:val="0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Menu min. </w:t>
      </w:r>
      <w:r w:rsidR="008048F0">
        <w:rPr>
          <w:sz w:val="24"/>
          <w:szCs w:val="24"/>
        </w:rPr>
        <w:t>5</w:t>
      </w:r>
      <w:r>
        <w:rPr>
          <w:sz w:val="24"/>
          <w:szCs w:val="24"/>
        </w:rPr>
        <w:t xml:space="preserve"> rodzajów napojów</w:t>
      </w:r>
      <w:r w:rsidR="00DE142D">
        <w:rPr>
          <w:sz w:val="24"/>
          <w:szCs w:val="24"/>
        </w:rPr>
        <w:t xml:space="preserve"> w języku polskim</w:t>
      </w:r>
    </w:p>
    <w:p w14:paraId="6506D6DE" w14:textId="77777777" w:rsidR="00DD7FCA" w:rsidRPr="00B40376" w:rsidRDefault="00DD7FCA" w:rsidP="00DD7FCA">
      <w:pPr>
        <w:pStyle w:val="Tekstpodstawowy"/>
        <w:widowControl w:val="0"/>
        <w:spacing w:after="0"/>
        <w:ind w:left="360"/>
        <w:rPr>
          <w:sz w:val="24"/>
          <w:szCs w:val="24"/>
        </w:rPr>
      </w:pPr>
    </w:p>
    <w:p w14:paraId="526DEFBE" w14:textId="77777777" w:rsidR="00DD7FCA" w:rsidRPr="00B40376" w:rsidRDefault="00DD7FCA" w:rsidP="00DD7FCA">
      <w:pPr>
        <w:pStyle w:val="Tekstpodstawowy"/>
        <w:tabs>
          <w:tab w:val="num" w:pos="644"/>
        </w:tabs>
        <w:rPr>
          <w:rFonts w:cs="Arial"/>
          <w:b/>
          <w:sz w:val="24"/>
          <w:szCs w:val="24"/>
          <w:u w:val="single"/>
        </w:rPr>
      </w:pPr>
      <w:r w:rsidRPr="00B40376">
        <w:rPr>
          <w:rFonts w:cs="Arial"/>
          <w:b/>
          <w:sz w:val="24"/>
          <w:szCs w:val="24"/>
        </w:rPr>
        <w:t>Wymagania dodatkowe</w:t>
      </w:r>
      <w:r w:rsidRPr="00B40376">
        <w:rPr>
          <w:rFonts w:cs="Arial"/>
          <w:b/>
          <w:sz w:val="24"/>
          <w:szCs w:val="24"/>
          <w:u w:val="single"/>
        </w:rPr>
        <w:t>:</w:t>
      </w:r>
    </w:p>
    <w:p w14:paraId="5E9337D8" w14:textId="77777777" w:rsidR="0052242A" w:rsidRPr="00B40376" w:rsidRDefault="0052242A" w:rsidP="00E5435E">
      <w:pPr>
        <w:numPr>
          <w:ilvl w:val="0"/>
          <w:numId w:val="24"/>
        </w:numPr>
        <w:rPr>
          <w:rFonts w:cs="Arial"/>
          <w:sz w:val="24"/>
          <w:szCs w:val="24"/>
        </w:rPr>
      </w:pPr>
      <w:r w:rsidRPr="00B40376">
        <w:rPr>
          <w:rFonts w:cs="Arial"/>
          <w:sz w:val="24"/>
          <w:szCs w:val="24"/>
        </w:rPr>
        <w:t>Pełna dokumentacja tylko w języku polskim:</w:t>
      </w:r>
    </w:p>
    <w:p w14:paraId="50D241EB" w14:textId="77777777" w:rsidR="0052242A" w:rsidRPr="00B40376" w:rsidRDefault="0052242A" w:rsidP="00E5435E">
      <w:pPr>
        <w:numPr>
          <w:ilvl w:val="0"/>
          <w:numId w:val="7"/>
        </w:numPr>
        <w:rPr>
          <w:rFonts w:cs="Arial"/>
          <w:sz w:val="24"/>
          <w:szCs w:val="24"/>
        </w:rPr>
      </w:pPr>
      <w:r w:rsidRPr="00B40376">
        <w:rPr>
          <w:rFonts w:cs="Arial"/>
          <w:sz w:val="24"/>
          <w:szCs w:val="24"/>
        </w:rPr>
        <w:t>dokumentacja techniczno-ruchowa,</w:t>
      </w:r>
    </w:p>
    <w:p w14:paraId="2D37B627" w14:textId="18FF5CDB" w:rsidR="0052242A" w:rsidRPr="00B40376" w:rsidRDefault="0052242A" w:rsidP="00E5435E">
      <w:pPr>
        <w:numPr>
          <w:ilvl w:val="0"/>
          <w:numId w:val="7"/>
        </w:numPr>
        <w:rPr>
          <w:rFonts w:cs="Arial"/>
          <w:sz w:val="24"/>
          <w:szCs w:val="24"/>
        </w:rPr>
      </w:pPr>
      <w:r w:rsidRPr="00B40376">
        <w:rPr>
          <w:rFonts w:cs="Arial"/>
          <w:sz w:val="24"/>
          <w:szCs w:val="24"/>
        </w:rPr>
        <w:t>instrukcja obsługi i bezpieczeństwa pracy</w:t>
      </w:r>
      <w:r w:rsidR="00DE142D">
        <w:rPr>
          <w:rFonts w:cs="Arial"/>
          <w:sz w:val="24"/>
          <w:szCs w:val="24"/>
        </w:rPr>
        <w:t xml:space="preserve"> w języku polskim</w:t>
      </w:r>
      <w:r w:rsidRPr="00B40376">
        <w:rPr>
          <w:rFonts w:cs="Arial"/>
          <w:sz w:val="24"/>
          <w:szCs w:val="24"/>
        </w:rPr>
        <w:t>,</w:t>
      </w:r>
    </w:p>
    <w:p w14:paraId="4D53D194" w14:textId="77777777" w:rsidR="0052242A" w:rsidRPr="00B40376" w:rsidRDefault="0052242A" w:rsidP="00E5435E">
      <w:pPr>
        <w:numPr>
          <w:ilvl w:val="0"/>
          <w:numId w:val="7"/>
        </w:numPr>
        <w:rPr>
          <w:rFonts w:cs="Arial"/>
          <w:sz w:val="24"/>
          <w:szCs w:val="24"/>
        </w:rPr>
      </w:pPr>
      <w:r w:rsidRPr="00B40376">
        <w:rPr>
          <w:rFonts w:cs="Arial"/>
          <w:sz w:val="24"/>
          <w:szCs w:val="24"/>
        </w:rPr>
        <w:t>wypełniona karta gwarancyjna,</w:t>
      </w:r>
    </w:p>
    <w:p w14:paraId="239C0BAF" w14:textId="77777777" w:rsidR="0052242A" w:rsidRPr="00B40376" w:rsidRDefault="0052242A" w:rsidP="00E5435E">
      <w:pPr>
        <w:numPr>
          <w:ilvl w:val="0"/>
          <w:numId w:val="7"/>
        </w:numPr>
        <w:rPr>
          <w:rFonts w:cs="Arial"/>
          <w:sz w:val="24"/>
          <w:szCs w:val="24"/>
        </w:rPr>
      </w:pPr>
      <w:r w:rsidRPr="00B40376">
        <w:rPr>
          <w:rFonts w:cs="Arial"/>
          <w:sz w:val="24"/>
          <w:szCs w:val="24"/>
        </w:rPr>
        <w:t>wykaz adresów punktów serwisowych.</w:t>
      </w:r>
    </w:p>
    <w:p w14:paraId="34790826" w14:textId="77777777" w:rsidR="0052242A" w:rsidRDefault="0052242A" w:rsidP="00E5435E">
      <w:pPr>
        <w:numPr>
          <w:ilvl w:val="0"/>
          <w:numId w:val="24"/>
        </w:numPr>
        <w:rPr>
          <w:rFonts w:cs="Arial"/>
          <w:sz w:val="24"/>
          <w:szCs w:val="24"/>
        </w:rPr>
      </w:pPr>
      <w:r w:rsidRPr="00E62B7B">
        <w:rPr>
          <w:rFonts w:cs="Arial"/>
          <w:sz w:val="24"/>
          <w:szCs w:val="24"/>
        </w:rPr>
        <w:t xml:space="preserve">Okres gwarancji: </w:t>
      </w:r>
      <w:r>
        <w:rPr>
          <w:rFonts w:cs="Arial"/>
          <w:sz w:val="24"/>
          <w:szCs w:val="24"/>
        </w:rPr>
        <w:t>min.</w:t>
      </w:r>
      <w:r w:rsidR="00A614A3">
        <w:rPr>
          <w:rFonts w:cs="Arial"/>
          <w:sz w:val="24"/>
          <w:szCs w:val="24"/>
        </w:rPr>
        <w:t xml:space="preserve"> 24 m-ce</w:t>
      </w:r>
      <w:r w:rsidRPr="00E62B7B">
        <w:rPr>
          <w:rFonts w:cs="Arial"/>
          <w:sz w:val="24"/>
          <w:szCs w:val="24"/>
        </w:rPr>
        <w:t>.</w:t>
      </w:r>
    </w:p>
    <w:p w14:paraId="223A6FE6" w14:textId="77777777" w:rsidR="0052242A" w:rsidRDefault="0052242A" w:rsidP="00E5435E">
      <w:pPr>
        <w:numPr>
          <w:ilvl w:val="0"/>
          <w:numId w:val="24"/>
        </w:numPr>
        <w:rPr>
          <w:rFonts w:cs="Arial"/>
          <w:sz w:val="24"/>
          <w:szCs w:val="24"/>
        </w:rPr>
      </w:pPr>
      <w:r w:rsidRPr="00E62B7B">
        <w:rPr>
          <w:rFonts w:cs="Arial"/>
          <w:sz w:val="24"/>
          <w:szCs w:val="24"/>
        </w:rPr>
        <w:t xml:space="preserve">Dostawca zobowiązany jest do usunięcia zgłoszonych usterek w terminie do </w:t>
      </w:r>
      <w:r w:rsidR="005B700E">
        <w:rPr>
          <w:rFonts w:cs="Arial"/>
          <w:sz w:val="24"/>
          <w:szCs w:val="24"/>
        </w:rPr>
        <w:t>14</w:t>
      </w:r>
      <w:r w:rsidRPr="00E62B7B">
        <w:rPr>
          <w:rFonts w:cs="Arial"/>
          <w:sz w:val="24"/>
          <w:szCs w:val="24"/>
        </w:rPr>
        <w:t xml:space="preserve"> od zgłoszenia w okresie obowiązywania gwarancji.</w:t>
      </w:r>
    </w:p>
    <w:p w14:paraId="36E39915" w14:textId="77777777" w:rsidR="0052242A" w:rsidRDefault="0052242A" w:rsidP="00E5435E">
      <w:pPr>
        <w:numPr>
          <w:ilvl w:val="0"/>
          <w:numId w:val="24"/>
        </w:numPr>
        <w:rPr>
          <w:rFonts w:cs="Arial"/>
          <w:sz w:val="24"/>
          <w:szCs w:val="24"/>
        </w:rPr>
      </w:pPr>
      <w:r w:rsidRPr="00954267">
        <w:rPr>
          <w:rFonts w:cs="Arial"/>
          <w:sz w:val="24"/>
          <w:szCs w:val="24"/>
        </w:rPr>
        <w:t>Atest PZH lub dokument równoważny stosowany w krajach Unii Europejskiej.</w:t>
      </w:r>
    </w:p>
    <w:p w14:paraId="54747BE4" w14:textId="77777777" w:rsidR="0052242A" w:rsidRPr="0052242A" w:rsidRDefault="0052242A" w:rsidP="00E5435E">
      <w:pPr>
        <w:numPr>
          <w:ilvl w:val="0"/>
          <w:numId w:val="24"/>
        </w:numPr>
        <w:rPr>
          <w:rFonts w:cs="Arial"/>
          <w:sz w:val="24"/>
          <w:szCs w:val="24"/>
        </w:rPr>
      </w:pPr>
      <w:r w:rsidRPr="0052242A">
        <w:rPr>
          <w:rFonts w:cs="Arial"/>
          <w:sz w:val="24"/>
          <w:szCs w:val="24"/>
        </w:rPr>
        <w:t>Firmowy serwis i magazyn części zamiennych na terenie Polski.</w:t>
      </w:r>
    </w:p>
    <w:p w14:paraId="13C1BBB0" w14:textId="77777777" w:rsidR="00DD7FCA" w:rsidRPr="006E557E" w:rsidRDefault="00DD7FCA" w:rsidP="00DD7FCA">
      <w:pPr>
        <w:spacing w:before="240"/>
        <w:rPr>
          <w:rFonts w:cs="Arial"/>
          <w:b/>
          <w:color w:val="000000"/>
          <w:sz w:val="24"/>
          <w:szCs w:val="24"/>
        </w:rPr>
      </w:pPr>
      <w:r w:rsidRPr="006E557E">
        <w:rPr>
          <w:rFonts w:cs="Arial"/>
          <w:b/>
          <w:color w:val="000000"/>
          <w:sz w:val="24"/>
          <w:szCs w:val="24"/>
        </w:rPr>
        <w:t xml:space="preserve">Produkt </w:t>
      </w:r>
      <w:r w:rsidRPr="006E557E">
        <w:rPr>
          <w:rFonts w:cs="Arial"/>
          <w:b/>
          <w:sz w:val="24"/>
          <w:szCs w:val="24"/>
        </w:rPr>
        <w:t>oznakowany</w:t>
      </w:r>
      <w:r w:rsidRPr="006E557E">
        <w:rPr>
          <w:rFonts w:cs="Arial"/>
          <w:b/>
          <w:color w:val="000000"/>
          <w:sz w:val="24"/>
          <w:szCs w:val="24"/>
        </w:rPr>
        <w:t xml:space="preserve"> znakiem CE (bezpośrednio na sprzęcie elektrycznym </w:t>
      </w:r>
      <w:r w:rsidRPr="006E557E">
        <w:rPr>
          <w:rFonts w:cs="Arial"/>
          <w:b/>
          <w:color w:val="000000"/>
          <w:sz w:val="24"/>
          <w:szCs w:val="24"/>
        </w:rPr>
        <w:br/>
        <w:t xml:space="preserve">a w przypadku braku </w:t>
      </w:r>
      <w:r w:rsidRPr="006E557E">
        <w:rPr>
          <w:rFonts w:cs="Arial"/>
          <w:b/>
          <w:sz w:val="24"/>
          <w:szCs w:val="24"/>
        </w:rPr>
        <w:t>takiej</w:t>
      </w:r>
      <w:r w:rsidRPr="006E557E">
        <w:rPr>
          <w:rFonts w:cs="Arial"/>
          <w:b/>
          <w:color w:val="000000"/>
          <w:sz w:val="24"/>
          <w:szCs w:val="24"/>
        </w:rPr>
        <w:t xml:space="preserve"> możliwości na jego opakowaniu, instrukcji obsługi lub świadectwie gwarancyjnym).</w:t>
      </w:r>
    </w:p>
    <w:p w14:paraId="0A4A0AF5" w14:textId="77777777" w:rsidR="00DD7FCA" w:rsidRPr="005F4FCD" w:rsidRDefault="00DD7FCA" w:rsidP="00DD7FCA">
      <w:pPr>
        <w:ind w:left="360" w:hanging="360"/>
        <w:contextualSpacing/>
        <w:rPr>
          <w:rFonts w:cs="Arial"/>
          <w:b/>
          <w:sz w:val="24"/>
          <w:szCs w:val="24"/>
        </w:rPr>
      </w:pPr>
      <w:r w:rsidRPr="005F4FCD">
        <w:rPr>
          <w:rFonts w:cs="Arial"/>
          <w:b/>
          <w:sz w:val="24"/>
          <w:szCs w:val="24"/>
        </w:rPr>
        <w:t>Normy związane:</w:t>
      </w:r>
    </w:p>
    <w:p w14:paraId="55931F6F" w14:textId="77777777" w:rsidR="00DD7FCA" w:rsidRPr="00E62B7B" w:rsidRDefault="00DD7FCA" w:rsidP="00E5435E">
      <w:pPr>
        <w:pStyle w:val="Akapitzlist"/>
        <w:numPr>
          <w:ilvl w:val="0"/>
          <w:numId w:val="1"/>
        </w:numPr>
        <w:spacing w:before="100" w:beforeAutospacing="1" w:after="100" w:afterAutospacing="1"/>
        <w:outlineLvl w:val="0"/>
        <w:rPr>
          <w:rFonts w:cs="Arial"/>
          <w:sz w:val="24"/>
          <w:szCs w:val="24"/>
        </w:rPr>
      </w:pPr>
      <w:r w:rsidRPr="00E62B7B">
        <w:rPr>
          <w:rFonts w:cs="Arial"/>
          <w:sz w:val="24"/>
          <w:szCs w:val="24"/>
        </w:rPr>
        <w:t xml:space="preserve">PN-EN 60335-1:2012 Elektryczny sprzęt do użytku domowego </w:t>
      </w:r>
      <w:r w:rsidRPr="00E62B7B">
        <w:rPr>
          <w:rFonts w:cs="Arial"/>
          <w:sz w:val="24"/>
          <w:szCs w:val="24"/>
        </w:rPr>
        <w:br/>
        <w:t>i podobnego -- Bezpieczeństwo użytkowania -- Część 1: Wymagania ogólne.</w:t>
      </w:r>
    </w:p>
    <w:p w14:paraId="0829DBA4" w14:textId="77777777" w:rsidR="00DD7FCA" w:rsidRPr="00E62B7B" w:rsidRDefault="00DD7FCA" w:rsidP="00E5435E">
      <w:pPr>
        <w:pStyle w:val="Akapitzlist"/>
        <w:numPr>
          <w:ilvl w:val="0"/>
          <w:numId w:val="1"/>
        </w:numPr>
        <w:spacing w:before="100" w:beforeAutospacing="1" w:after="100" w:afterAutospacing="1"/>
        <w:outlineLvl w:val="0"/>
        <w:rPr>
          <w:rFonts w:cs="Arial"/>
          <w:sz w:val="24"/>
          <w:szCs w:val="24"/>
        </w:rPr>
      </w:pPr>
      <w:r w:rsidRPr="00E62B7B">
        <w:rPr>
          <w:rFonts w:cs="Arial"/>
          <w:sz w:val="24"/>
          <w:szCs w:val="24"/>
        </w:rPr>
        <w:t>PN-EN 60704-1:2010/A11:2013-06 Elektryczne przyrządy do użytku domowego i podobnego -- Procedura badania hałasu -- Część 1: Wymagania ogólne.</w:t>
      </w:r>
    </w:p>
    <w:p w14:paraId="48DBCEC9" w14:textId="77777777" w:rsidR="00DD7FCA" w:rsidRPr="00E62B7B" w:rsidRDefault="00DD7FCA" w:rsidP="00E5435E">
      <w:pPr>
        <w:pStyle w:val="Akapitzlist"/>
        <w:numPr>
          <w:ilvl w:val="0"/>
          <w:numId w:val="1"/>
        </w:numPr>
        <w:spacing w:before="100" w:beforeAutospacing="1" w:after="100" w:afterAutospacing="1"/>
        <w:outlineLvl w:val="0"/>
        <w:rPr>
          <w:rFonts w:cs="Arial"/>
          <w:sz w:val="24"/>
          <w:szCs w:val="24"/>
        </w:rPr>
      </w:pPr>
      <w:r w:rsidRPr="00E62B7B">
        <w:rPr>
          <w:rFonts w:cs="Arial"/>
          <w:bCs/>
          <w:kern w:val="36"/>
          <w:sz w:val="24"/>
          <w:szCs w:val="24"/>
        </w:rPr>
        <w:t xml:space="preserve">PN-EN 60704-2-11:2002 </w:t>
      </w:r>
      <w:r w:rsidRPr="00E62B7B">
        <w:rPr>
          <w:rFonts w:cs="Arial"/>
          <w:sz w:val="24"/>
          <w:szCs w:val="24"/>
        </w:rPr>
        <w:t xml:space="preserve">Elektryczne przyrządy do użytku domowego </w:t>
      </w:r>
      <w:r w:rsidRPr="00E62B7B">
        <w:rPr>
          <w:rFonts w:cs="Arial"/>
          <w:sz w:val="24"/>
          <w:szCs w:val="24"/>
        </w:rPr>
        <w:br/>
        <w:t>i podobnego -- Procedura badania hałasu -- Część 2-11: Wymagania szczegółowe dla elektrycznych przyrządów do przygotowywania żywności.</w:t>
      </w:r>
    </w:p>
    <w:p w14:paraId="3398D54E" w14:textId="77777777" w:rsidR="00DD7FCA" w:rsidRPr="00E62B7B" w:rsidRDefault="00DD7FCA" w:rsidP="00E5435E">
      <w:pPr>
        <w:pStyle w:val="Akapitzlist"/>
        <w:numPr>
          <w:ilvl w:val="0"/>
          <w:numId w:val="1"/>
        </w:numPr>
        <w:spacing w:before="100" w:beforeAutospacing="1" w:after="100" w:afterAutospacing="1"/>
        <w:outlineLvl w:val="0"/>
        <w:rPr>
          <w:rFonts w:cs="Arial"/>
          <w:sz w:val="24"/>
          <w:szCs w:val="24"/>
        </w:rPr>
      </w:pPr>
      <w:r w:rsidRPr="00E62B7B">
        <w:rPr>
          <w:rFonts w:cs="Arial"/>
          <w:bCs/>
          <w:kern w:val="36"/>
          <w:sz w:val="24"/>
          <w:szCs w:val="24"/>
        </w:rPr>
        <w:t xml:space="preserve">PN-EN 60335-2-64:2002 </w:t>
      </w:r>
      <w:r w:rsidRPr="00E62B7B">
        <w:rPr>
          <w:rFonts w:cs="Arial"/>
          <w:sz w:val="24"/>
          <w:szCs w:val="24"/>
        </w:rPr>
        <w:t>Bezpieczeństwo elektrycznych przyrządów do użytku domowego i podobnego -- Część 2-64: Wymagania szczegółowe dotyczące elektrycznych maszyn kuchennych dla zakładów zbiorowego żywienia.</w:t>
      </w:r>
    </w:p>
    <w:p w14:paraId="093BD47A" w14:textId="77777777" w:rsidR="00DD7FCA" w:rsidRDefault="00DD7FCA" w:rsidP="00E5435E">
      <w:pPr>
        <w:pStyle w:val="Akapitzlist"/>
        <w:numPr>
          <w:ilvl w:val="0"/>
          <w:numId w:val="1"/>
        </w:numPr>
        <w:spacing w:before="100" w:beforeAutospacing="1" w:after="100" w:afterAutospacing="1"/>
        <w:outlineLvl w:val="0"/>
        <w:rPr>
          <w:rFonts w:cs="Arial"/>
          <w:sz w:val="24"/>
          <w:szCs w:val="24"/>
        </w:rPr>
      </w:pPr>
      <w:r w:rsidRPr="00E62B7B">
        <w:rPr>
          <w:rFonts w:cs="Arial"/>
          <w:bCs/>
          <w:kern w:val="36"/>
          <w:sz w:val="24"/>
          <w:szCs w:val="24"/>
        </w:rPr>
        <w:t xml:space="preserve">PN-EN 60335-2-14:2009 </w:t>
      </w:r>
      <w:r w:rsidRPr="00E62B7B">
        <w:rPr>
          <w:rFonts w:cs="Arial"/>
          <w:sz w:val="24"/>
          <w:szCs w:val="24"/>
        </w:rPr>
        <w:t xml:space="preserve">Elektryczny sprzęt do użytku domowego </w:t>
      </w:r>
      <w:r w:rsidRPr="00E62B7B">
        <w:rPr>
          <w:rFonts w:cs="Arial"/>
          <w:sz w:val="24"/>
          <w:szCs w:val="24"/>
        </w:rPr>
        <w:br/>
        <w:t>i podobnego -- Bezpieczeństwo użytkowania -- Część 2-14: Wymagania szczegółowe dotyczące maszyn kuchennych.</w:t>
      </w:r>
    </w:p>
    <w:sectPr w:rsidR="00DD7FCA" w:rsidSect="00713EFF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3F72" w14:textId="77777777" w:rsidR="00DE2406" w:rsidRDefault="00DE2406" w:rsidP="005A4C1B">
      <w:r>
        <w:separator/>
      </w:r>
    </w:p>
  </w:endnote>
  <w:endnote w:type="continuationSeparator" w:id="0">
    <w:p w14:paraId="465D9F3C" w14:textId="77777777" w:rsidR="00DE2406" w:rsidRDefault="00DE2406" w:rsidP="005A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A5CA3" w14:textId="77777777" w:rsidR="00DE2406" w:rsidRDefault="00DE2406" w:rsidP="005A4C1B">
      <w:r>
        <w:separator/>
      </w:r>
    </w:p>
  </w:footnote>
  <w:footnote w:type="continuationSeparator" w:id="0">
    <w:p w14:paraId="5BAA3A59" w14:textId="77777777" w:rsidR="00DE2406" w:rsidRDefault="00DE2406" w:rsidP="005A4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F3C"/>
    <w:multiLevelType w:val="hybridMultilevel"/>
    <w:tmpl w:val="7A08FAC2"/>
    <w:lvl w:ilvl="0" w:tplc="736202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4D2E"/>
    <w:multiLevelType w:val="hybridMultilevel"/>
    <w:tmpl w:val="DA70AB0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24272"/>
    <w:multiLevelType w:val="hybridMultilevel"/>
    <w:tmpl w:val="C0F4010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58205D"/>
    <w:multiLevelType w:val="hybridMultilevel"/>
    <w:tmpl w:val="6CDE1A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F7138"/>
    <w:multiLevelType w:val="hybridMultilevel"/>
    <w:tmpl w:val="772EB8C2"/>
    <w:lvl w:ilvl="0" w:tplc="9E6889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6DF0"/>
    <w:multiLevelType w:val="hybridMultilevel"/>
    <w:tmpl w:val="A468B77C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26511C"/>
    <w:multiLevelType w:val="hybridMultilevel"/>
    <w:tmpl w:val="EFC61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B31AB"/>
    <w:multiLevelType w:val="hybridMultilevel"/>
    <w:tmpl w:val="448E8DC4"/>
    <w:lvl w:ilvl="0" w:tplc="A5F674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90FA3"/>
    <w:multiLevelType w:val="hybridMultilevel"/>
    <w:tmpl w:val="1B447C38"/>
    <w:lvl w:ilvl="0" w:tplc="59A479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400C9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46E14"/>
    <w:multiLevelType w:val="hybridMultilevel"/>
    <w:tmpl w:val="65AE488C"/>
    <w:lvl w:ilvl="0" w:tplc="DA3A95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B3C2D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902473"/>
    <w:multiLevelType w:val="hybridMultilevel"/>
    <w:tmpl w:val="F1284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A53171"/>
    <w:multiLevelType w:val="hybridMultilevel"/>
    <w:tmpl w:val="E0F2693A"/>
    <w:lvl w:ilvl="0" w:tplc="3CF2889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A0D4D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1C4335"/>
    <w:multiLevelType w:val="hybridMultilevel"/>
    <w:tmpl w:val="27149866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5037F6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1642D"/>
    <w:multiLevelType w:val="hybridMultilevel"/>
    <w:tmpl w:val="C5BEAFA0"/>
    <w:lvl w:ilvl="0" w:tplc="A86483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3D0715"/>
    <w:multiLevelType w:val="hybridMultilevel"/>
    <w:tmpl w:val="3ED005AE"/>
    <w:lvl w:ilvl="0" w:tplc="496C394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C859FF"/>
    <w:multiLevelType w:val="hybridMultilevel"/>
    <w:tmpl w:val="863E92C4"/>
    <w:lvl w:ilvl="0" w:tplc="600E74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040923"/>
    <w:multiLevelType w:val="hybridMultilevel"/>
    <w:tmpl w:val="E42048D6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9D690D"/>
    <w:multiLevelType w:val="multilevel"/>
    <w:tmpl w:val="F7F87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CD5B74"/>
    <w:multiLevelType w:val="hybridMultilevel"/>
    <w:tmpl w:val="617C2A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E563F5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9E37BC"/>
    <w:multiLevelType w:val="hybridMultilevel"/>
    <w:tmpl w:val="B61611AE"/>
    <w:lvl w:ilvl="0" w:tplc="AD145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542B4"/>
    <w:multiLevelType w:val="hybridMultilevel"/>
    <w:tmpl w:val="70981602"/>
    <w:lvl w:ilvl="0" w:tplc="944216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6711E7"/>
    <w:multiLevelType w:val="hybridMultilevel"/>
    <w:tmpl w:val="037E5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3591E"/>
    <w:multiLevelType w:val="hybridMultilevel"/>
    <w:tmpl w:val="70981602"/>
    <w:lvl w:ilvl="0" w:tplc="944216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290FD6"/>
    <w:multiLevelType w:val="hybridMultilevel"/>
    <w:tmpl w:val="86E0BDD0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39277A"/>
    <w:multiLevelType w:val="hybridMultilevel"/>
    <w:tmpl w:val="544413FC"/>
    <w:lvl w:ilvl="0" w:tplc="E2EE7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AB2724"/>
    <w:multiLevelType w:val="hybridMultilevel"/>
    <w:tmpl w:val="70A012D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1E7942"/>
    <w:multiLevelType w:val="multilevel"/>
    <w:tmpl w:val="E6C6E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E5245E9"/>
    <w:multiLevelType w:val="hybridMultilevel"/>
    <w:tmpl w:val="99060304"/>
    <w:lvl w:ilvl="0" w:tplc="B1E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46E49"/>
    <w:multiLevelType w:val="hybridMultilevel"/>
    <w:tmpl w:val="B9E4ED86"/>
    <w:lvl w:ilvl="0" w:tplc="E06C17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F26E96"/>
    <w:multiLevelType w:val="hybridMultilevel"/>
    <w:tmpl w:val="5F386CC6"/>
    <w:lvl w:ilvl="0" w:tplc="EE42D9DE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4852D5"/>
    <w:multiLevelType w:val="hybridMultilevel"/>
    <w:tmpl w:val="B9E4ED86"/>
    <w:lvl w:ilvl="0" w:tplc="E06C17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2C55A9"/>
    <w:multiLevelType w:val="hybridMultilevel"/>
    <w:tmpl w:val="0360B6D6"/>
    <w:lvl w:ilvl="0" w:tplc="8BEEC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870268"/>
    <w:multiLevelType w:val="hybridMultilevel"/>
    <w:tmpl w:val="617C2A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DF4E5E"/>
    <w:multiLevelType w:val="multilevel"/>
    <w:tmpl w:val="6E8C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A25283"/>
    <w:multiLevelType w:val="hybridMultilevel"/>
    <w:tmpl w:val="403E0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6540F"/>
    <w:multiLevelType w:val="multilevel"/>
    <w:tmpl w:val="3AD4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BC0712"/>
    <w:multiLevelType w:val="hybridMultilevel"/>
    <w:tmpl w:val="FB80F43C"/>
    <w:lvl w:ilvl="0" w:tplc="AC0250D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00862"/>
    <w:multiLevelType w:val="hybridMultilevel"/>
    <w:tmpl w:val="F1284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C2C7188"/>
    <w:multiLevelType w:val="hybridMultilevel"/>
    <w:tmpl w:val="879E2206"/>
    <w:lvl w:ilvl="0" w:tplc="AD145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33994"/>
    <w:multiLevelType w:val="hybridMultilevel"/>
    <w:tmpl w:val="69764830"/>
    <w:lvl w:ilvl="0" w:tplc="399212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D07DF4"/>
    <w:multiLevelType w:val="hybridMultilevel"/>
    <w:tmpl w:val="544413FC"/>
    <w:lvl w:ilvl="0" w:tplc="E2EE7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8953141">
    <w:abstractNumId w:val="43"/>
  </w:num>
  <w:num w:numId="2" w16cid:durableId="1406298395">
    <w:abstractNumId w:val="21"/>
  </w:num>
  <w:num w:numId="3" w16cid:durableId="2016957699">
    <w:abstractNumId w:val="24"/>
  </w:num>
  <w:num w:numId="4" w16cid:durableId="789591844">
    <w:abstractNumId w:val="35"/>
  </w:num>
  <w:num w:numId="5" w16cid:durableId="493838043">
    <w:abstractNumId w:val="33"/>
  </w:num>
  <w:num w:numId="6" w16cid:durableId="1671060759">
    <w:abstractNumId w:val="8"/>
  </w:num>
  <w:num w:numId="7" w16cid:durableId="2113044217">
    <w:abstractNumId w:val="6"/>
  </w:num>
  <w:num w:numId="8" w16cid:durableId="1234003245">
    <w:abstractNumId w:val="26"/>
  </w:num>
  <w:num w:numId="9" w16cid:durableId="759831607">
    <w:abstractNumId w:val="36"/>
  </w:num>
  <w:num w:numId="10" w16cid:durableId="1505630824">
    <w:abstractNumId w:val="29"/>
  </w:num>
  <w:num w:numId="11" w16cid:durableId="1298998064">
    <w:abstractNumId w:val="25"/>
  </w:num>
  <w:num w:numId="12" w16cid:durableId="1387802401">
    <w:abstractNumId w:val="17"/>
  </w:num>
  <w:num w:numId="13" w16cid:durableId="1344237745">
    <w:abstractNumId w:val="19"/>
  </w:num>
  <w:num w:numId="14" w16cid:durableId="1866207241">
    <w:abstractNumId w:val="7"/>
  </w:num>
  <w:num w:numId="15" w16cid:durableId="319047232">
    <w:abstractNumId w:val="32"/>
  </w:num>
  <w:num w:numId="16" w16cid:durableId="923682239">
    <w:abstractNumId w:val="2"/>
  </w:num>
  <w:num w:numId="17" w16cid:durableId="442575106">
    <w:abstractNumId w:val="30"/>
  </w:num>
  <w:num w:numId="18" w16cid:durableId="1070274708">
    <w:abstractNumId w:val="31"/>
  </w:num>
  <w:num w:numId="19" w16cid:durableId="16014542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1608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0720609">
    <w:abstractNumId w:val="39"/>
  </w:num>
  <w:num w:numId="22" w16cid:durableId="1682662373">
    <w:abstractNumId w:val="0"/>
  </w:num>
  <w:num w:numId="23" w16cid:durableId="286815551">
    <w:abstractNumId w:val="16"/>
  </w:num>
  <w:num w:numId="24" w16cid:durableId="592904426">
    <w:abstractNumId w:val="9"/>
  </w:num>
  <w:num w:numId="25" w16cid:durableId="774180268">
    <w:abstractNumId w:val="23"/>
  </w:num>
  <w:num w:numId="26" w16cid:durableId="1423718513">
    <w:abstractNumId w:val="14"/>
  </w:num>
  <w:num w:numId="27" w16cid:durableId="921914940">
    <w:abstractNumId w:val="11"/>
  </w:num>
  <w:num w:numId="28" w16cid:durableId="2129616409">
    <w:abstractNumId w:val="15"/>
  </w:num>
  <w:num w:numId="29" w16cid:durableId="1089228615">
    <w:abstractNumId w:val="37"/>
  </w:num>
  <w:num w:numId="30" w16cid:durableId="519200486">
    <w:abstractNumId w:val="42"/>
  </w:num>
  <w:num w:numId="31" w16cid:durableId="596527321">
    <w:abstractNumId w:val="20"/>
  </w:num>
  <w:num w:numId="32" w16cid:durableId="652031910">
    <w:abstractNumId w:val="5"/>
  </w:num>
  <w:num w:numId="33" w16cid:durableId="796218677">
    <w:abstractNumId w:val="28"/>
  </w:num>
  <w:num w:numId="34" w16cid:durableId="2037734907">
    <w:abstractNumId w:val="4"/>
  </w:num>
  <w:num w:numId="35" w16cid:durableId="517432071">
    <w:abstractNumId w:val="44"/>
  </w:num>
  <w:num w:numId="36" w16cid:durableId="1561551738">
    <w:abstractNumId w:val="45"/>
  </w:num>
  <w:num w:numId="37" w16cid:durableId="167446534">
    <w:abstractNumId w:val="27"/>
  </w:num>
  <w:num w:numId="38" w16cid:durableId="1990359488">
    <w:abstractNumId w:val="10"/>
  </w:num>
  <w:num w:numId="39" w16cid:durableId="203249591">
    <w:abstractNumId w:val="22"/>
  </w:num>
  <w:num w:numId="40" w16cid:durableId="1863131852">
    <w:abstractNumId w:val="12"/>
  </w:num>
  <w:num w:numId="41" w16cid:durableId="793448217">
    <w:abstractNumId w:val="3"/>
  </w:num>
  <w:num w:numId="42" w16cid:durableId="1029643766">
    <w:abstractNumId w:val="41"/>
  </w:num>
  <w:num w:numId="43" w16cid:durableId="2082674507">
    <w:abstractNumId w:val="13"/>
  </w:num>
  <w:num w:numId="44" w16cid:durableId="1744134943">
    <w:abstractNumId w:val="38"/>
  </w:num>
  <w:num w:numId="45" w16cid:durableId="1385183169">
    <w:abstractNumId w:val="40"/>
  </w:num>
  <w:num w:numId="46" w16cid:durableId="1046295763">
    <w:abstractNumId w:val="3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090"/>
    <w:rsid w:val="0000664B"/>
    <w:rsid w:val="00011EF3"/>
    <w:rsid w:val="00015B4F"/>
    <w:rsid w:val="0001709A"/>
    <w:rsid w:val="00073C0F"/>
    <w:rsid w:val="000867D6"/>
    <w:rsid w:val="00087CC5"/>
    <w:rsid w:val="0009288C"/>
    <w:rsid w:val="000939B5"/>
    <w:rsid w:val="000A5CE0"/>
    <w:rsid w:val="000C439C"/>
    <w:rsid w:val="000D0A94"/>
    <w:rsid w:val="000D636C"/>
    <w:rsid w:val="000E251F"/>
    <w:rsid w:val="000F5383"/>
    <w:rsid w:val="000F753A"/>
    <w:rsid w:val="0010018B"/>
    <w:rsid w:val="0011128B"/>
    <w:rsid w:val="0011738B"/>
    <w:rsid w:val="001311B8"/>
    <w:rsid w:val="00140011"/>
    <w:rsid w:val="00141BD8"/>
    <w:rsid w:val="001548D4"/>
    <w:rsid w:val="001631AF"/>
    <w:rsid w:val="00163D79"/>
    <w:rsid w:val="00166365"/>
    <w:rsid w:val="00170053"/>
    <w:rsid w:val="00176448"/>
    <w:rsid w:val="00176DF8"/>
    <w:rsid w:val="00181DB5"/>
    <w:rsid w:val="0019091A"/>
    <w:rsid w:val="0019582F"/>
    <w:rsid w:val="001A5F85"/>
    <w:rsid w:val="001B2BFD"/>
    <w:rsid w:val="001B7580"/>
    <w:rsid w:val="001C2DEF"/>
    <w:rsid w:val="001C41DA"/>
    <w:rsid w:val="001E370E"/>
    <w:rsid w:val="001E4933"/>
    <w:rsid w:val="001F585A"/>
    <w:rsid w:val="002036E0"/>
    <w:rsid w:val="00211499"/>
    <w:rsid w:val="002123AF"/>
    <w:rsid w:val="00213635"/>
    <w:rsid w:val="002248EC"/>
    <w:rsid w:val="00241F97"/>
    <w:rsid w:val="002431CD"/>
    <w:rsid w:val="00243F4E"/>
    <w:rsid w:val="00244462"/>
    <w:rsid w:val="002505BC"/>
    <w:rsid w:val="0026265E"/>
    <w:rsid w:val="00267DB2"/>
    <w:rsid w:val="00276998"/>
    <w:rsid w:val="002838B6"/>
    <w:rsid w:val="00287242"/>
    <w:rsid w:val="00293D38"/>
    <w:rsid w:val="00294E8E"/>
    <w:rsid w:val="002D7C9A"/>
    <w:rsid w:val="002E2266"/>
    <w:rsid w:val="002F5406"/>
    <w:rsid w:val="0031622D"/>
    <w:rsid w:val="0032122F"/>
    <w:rsid w:val="00326561"/>
    <w:rsid w:val="003306EF"/>
    <w:rsid w:val="003311D1"/>
    <w:rsid w:val="0033767F"/>
    <w:rsid w:val="00340090"/>
    <w:rsid w:val="00343F58"/>
    <w:rsid w:val="00345707"/>
    <w:rsid w:val="003457BA"/>
    <w:rsid w:val="00351E52"/>
    <w:rsid w:val="003533B2"/>
    <w:rsid w:val="003554A1"/>
    <w:rsid w:val="00355C53"/>
    <w:rsid w:val="00356F30"/>
    <w:rsid w:val="00376AD5"/>
    <w:rsid w:val="003A5770"/>
    <w:rsid w:val="003B4D65"/>
    <w:rsid w:val="003C756F"/>
    <w:rsid w:val="003C7A1A"/>
    <w:rsid w:val="003D37E0"/>
    <w:rsid w:val="003D689F"/>
    <w:rsid w:val="003F2294"/>
    <w:rsid w:val="00424E5E"/>
    <w:rsid w:val="004319F7"/>
    <w:rsid w:val="004515C3"/>
    <w:rsid w:val="0047121E"/>
    <w:rsid w:val="00476BFA"/>
    <w:rsid w:val="004834F5"/>
    <w:rsid w:val="004843AB"/>
    <w:rsid w:val="004D0C01"/>
    <w:rsid w:val="004D4924"/>
    <w:rsid w:val="004F7CC7"/>
    <w:rsid w:val="0052242A"/>
    <w:rsid w:val="00523A71"/>
    <w:rsid w:val="00527197"/>
    <w:rsid w:val="005273A9"/>
    <w:rsid w:val="0055036E"/>
    <w:rsid w:val="005544DE"/>
    <w:rsid w:val="0055604D"/>
    <w:rsid w:val="0057421F"/>
    <w:rsid w:val="005865C9"/>
    <w:rsid w:val="0059020A"/>
    <w:rsid w:val="005A0AFD"/>
    <w:rsid w:val="005A2545"/>
    <w:rsid w:val="005A36CF"/>
    <w:rsid w:val="005A4C1B"/>
    <w:rsid w:val="005B5027"/>
    <w:rsid w:val="005B700E"/>
    <w:rsid w:val="005C67C5"/>
    <w:rsid w:val="005D05B1"/>
    <w:rsid w:val="005D76AB"/>
    <w:rsid w:val="005E3180"/>
    <w:rsid w:val="005F305F"/>
    <w:rsid w:val="005F4B2D"/>
    <w:rsid w:val="005F5555"/>
    <w:rsid w:val="005F765F"/>
    <w:rsid w:val="00607414"/>
    <w:rsid w:val="0061588E"/>
    <w:rsid w:val="0062596F"/>
    <w:rsid w:val="006278B8"/>
    <w:rsid w:val="006369AC"/>
    <w:rsid w:val="0064641B"/>
    <w:rsid w:val="00656073"/>
    <w:rsid w:val="00660343"/>
    <w:rsid w:val="00666E92"/>
    <w:rsid w:val="00671121"/>
    <w:rsid w:val="00671D7D"/>
    <w:rsid w:val="00671D8D"/>
    <w:rsid w:val="00675C09"/>
    <w:rsid w:val="00680B0C"/>
    <w:rsid w:val="006842AA"/>
    <w:rsid w:val="0068785E"/>
    <w:rsid w:val="006A3FED"/>
    <w:rsid w:val="006A4500"/>
    <w:rsid w:val="006B4156"/>
    <w:rsid w:val="006B6D32"/>
    <w:rsid w:val="006B7F6B"/>
    <w:rsid w:val="006C04E9"/>
    <w:rsid w:val="006E6EC6"/>
    <w:rsid w:val="006F5B60"/>
    <w:rsid w:val="006F6A55"/>
    <w:rsid w:val="00703A16"/>
    <w:rsid w:val="00710F40"/>
    <w:rsid w:val="00713EFF"/>
    <w:rsid w:val="00716B43"/>
    <w:rsid w:val="00720656"/>
    <w:rsid w:val="0072126C"/>
    <w:rsid w:val="00723382"/>
    <w:rsid w:val="00744621"/>
    <w:rsid w:val="00761579"/>
    <w:rsid w:val="00793027"/>
    <w:rsid w:val="00796520"/>
    <w:rsid w:val="007B0DDA"/>
    <w:rsid w:val="007B1AC0"/>
    <w:rsid w:val="007B325A"/>
    <w:rsid w:val="007B736B"/>
    <w:rsid w:val="007C6C4C"/>
    <w:rsid w:val="007E42D6"/>
    <w:rsid w:val="007E616E"/>
    <w:rsid w:val="00803B7C"/>
    <w:rsid w:val="008048F0"/>
    <w:rsid w:val="00813352"/>
    <w:rsid w:val="008151D5"/>
    <w:rsid w:val="00816F70"/>
    <w:rsid w:val="00835C02"/>
    <w:rsid w:val="00846207"/>
    <w:rsid w:val="008477BE"/>
    <w:rsid w:val="00860FBC"/>
    <w:rsid w:val="00862D0C"/>
    <w:rsid w:val="00866112"/>
    <w:rsid w:val="008666A3"/>
    <w:rsid w:val="00867E9F"/>
    <w:rsid w:val="00876A89"/>
    <w:rsid w:val="00887C6D"/>
    <w:rsid w:val="008A06A9"/>
    <w:rsid w:val="008A2FC1"/>
    <w:rsid w:val="008B5F15"/>
    <w:rsid w:val="008B71F3"/>
    <w:rsid w:val="008D09FB"/>
    <w:rsid w:val="008D2AE9"/>
    <w:rsid w:val="008D35CD"/>
    <w:rsid w:val="008E2A21"/>
    <w:rsid w:val="008F0534"/>
    <w:rsid w:val="008F2095"/>
    <w:rsid w:val="00912D6D"/>
    <w:rsid w:val="00945FE1"/>
    <w:rsid w:val="00946ADB"/>
    <w:rsid w:val="00947B3B"/>
    <w:rsid w:val="00954267"/>
    <w:rsid w:val="00961B74"/>
    <w:rsid w:val="00972161"/>
    <w:rsid w:val="009A2FAC"/>
    <w:rsid w:val="009A75B3"/>
    <w:rsid w:val="009B086B"/>
    <w:rsid w:val="009B6169"/>
    <w:rsid w:val="009B7AC7"/>
    <w:rsid w:val="009C12E5"/>
    <w:rsid w:val="009C5E08"/>
    <w:rsid w:val="009D631A"/>
    <w:rsid w:val="009E16B8"/>
    <w:rsid w:val="009F0450"/>
    <w:rsid w:val="00A144B9"/>
    <w:rsid w:val="00A15E58"/>
    <w:rsid w:val="00A265AB"/>
    <w:rsid w:val="00A345FF"/>
    <w:rsid w:val="00A37D50"/>
    <w:rsid w:val="00A37EB6"/>
    <w:rsid w:val="00A45901"/>
    <w:rsid w:val="00A614A3"/>
    <w:rsid w:val="00A61F64"/>
    <w:rsid w:val="00A6795E"/>
    <w:rsid w:val="00A72103"/>
    <w:rsid w:val="00A86E14"/>
    <w:rsid w:val="00AA0351"/>
    <w:rsid w:val="00AB1F9C"/>
    <w:rsid w:val="00AB29A5"/>
    <w:rsid w:val="00AD1A0D"/>
    <w:rsid w:val="00AD496A"/>
    <w:rsid w:val="00AE78C6"/>
    <w:rsid w:val="00AF2D48"/>
    <w:rsid w:val="00AF3724"/>
    <w:rsid w:val="00AF785F"/>
    <w:rsid w:val="00B17F9A"/>
    <w:rsid w:val="00B26442"/>
    <w:rsid w:val="00B31EC0"/>
    <w:rsid w:val="00B43117"/>
    <w:rsid w:val="00B46D24"/>
    <w:rsid w:val="00B71BD0"/>
    <w:rsid w:val="00B75812"/>
    <w:rsid w:val="00B84B4E"/>
    <w:rsid w:val="00B85D5E"/>
    <w:rsid w:val="00BA6467"/>
    <w:rsid w:val="00BA6D9D"/>
    <w:rsid w:val="00BA705B"/>
    <w:rsid w:val="00BB03CC"/>
    <w:rsid w:val="00BB4548"/>
    <w:rsid w:val="00BB67D1"/>
    <w:rsid w:val="00BC269F"/>
    <w:rsid w:val="00BC26B4"/>
    <w:rsid w:val="00BD075B"/>
    <w:rsid w:val="00BE03C4"/>
    <w:rsid w:val="00BE3CE4"/>
    <w:rsid w:val="00BE4602"/>
    <w:rsid w:val="00C003EC"/>
    <w:rsid w:val="00C03745"/>
    <w:rsid w:val="00C06EDD"/>
    <w:rsid w:val="00C113DE"/>
    <w:rsid w:val="00C17BC7"/>
    <w:rsid w:val="00C24346"/>
    <w:rsid w:val="00C53409"/>
    <w:rsid w:val="00C5562E"/>
    <w:rsid w:val="00C60864"/>
    <w:rsid w:val="00C6225A"/>
    <w:rsid w:val="00C744BA"/>
    <w:rsid w:val="00C85785"/>
    <w:rsid w:val="00CB683A"/>
    <w:rsid w:val="00CB72C4"/>
    <w:rsid w:val="00CC3035"/>
    <w:rsid w:val="00CC46B8"/>
    <w:rsid w:val="00CC6447"/>
    <w:rsid w:val="00CD418B"/>
    <w:rsid w:val="00CE0668"/>
    <w:rsid w:val="00CE200D"/>
    <w:rsid w:val="00CF2D51"/>
    <w:rsid w:val="00D109A0"/>
    <w:rsid w:val="00D13C44"/>
    <w:rsid w:val="00D22515"/>
    <w:rsid w:val="00D24DDC"/>
    <w:rsid w:val="00D32355"/>
    <w:rsid w:val="00D4286C"/>
    <w:rsid w:val="00D5238E"/>
    <w:rsid w:val="00D60105"/>
    <w:rsid w:val="00D75F8C"/>
    <w:rsid w:val="00D912EF"/>
    <w:rsid w:val="00DA5519"/>
    <w:rsid w:val="00DC6252"/>
    <w:rsid w:val="00DD7FCA"/>
    <w:rsid w:val="00DE142D"/>
    <w:rsid w:val="00DE2406"/>
    <w:rsid w:val="00E11544"/>
    <w:rsid w:val="00E22C01"/>
    <w:rsid w:val="00E30CE5"/>
    <w:rsid w:val="00E432B2"/>
    <w:rsid w:val="00E446F0"/>
    <w:rsid w:val="00E50A13"/>
    <w:rsid w:val="00E5160E"/>
    <w:rsid w:val="00E5435E"/>
    <w:rsid w:val="00E57FB2"/>
    <w:rsid w:val="00E62B7B"/>
    <w:rsid w:val="00E62DCA"/>
    <w:rsid w:val="00E64C2C"/>
    <w:rsid w:val="00E65834"/>
    <w:rsid w:val="00E675C1"/>
    <w:rsid w:val="00E7056B"/>
    <w:rsid w:val="00E723E9"/>
    <w:rsid w:val="00E778A6"/>
    <w:rsid w:val="00E868C9"/>
    <w:rsid w:val="00E87B80"/>
    <w:rsid w:val="00E933D2"/>
    <w:rsid w:val="00EA3B3A"/>
    <w:rsid w:val="00EA3F24"/>
    <w:rsid w:val="00EA5639"/>
    <w:rsid w:val="00EA646E"/>
    <w:rsid w:val="00EC7252"/>
    <w:rsid w:val="00ED40DE"/>
    <w:rsid w:val="00ED47F2"/>
    <w:rsid w:val="00ED7CA4"/>
    <w:rsid w:val="00EE0DAD"/>
    <w:rsid w:val="00EE74AD"/>
    <w:rsid w:val="00EF32F3"/>
    <w:rsid w:val="00EF4C1C"/>
    <w:rsid w:val="00F01095"/>
    <w:rsid w:val="00F17FDF"/>
    <w:rsid w:val="00F30F65"/>
    <w:rsid w:val="00F426A2"/>
    <w:rsid w:val="00F44490"/>
    <w:rsid w:val="00F52A1C"/>
    <w:rsid w:val="00F543D9"/>
    <w:rsid w:val="00F55752"/>
    <w:rsid w:val="00F65B62"/>
    <w:rsid w:val="00F66E9B"/>
    <w:rsid w:val="00F82F39"/>
    <w:rsid w:val="00F97727"/>
    <w:rsid w:val="00FB0DF4"/>
    <w:rsid w:val="00FB61AF"/>
    <w:rsid w:val="00FB7988"/>
    <w:rsid w:val="00FC6BF7"/>
    <w:rsid w:val="00FE3A5F"/>
    <w:rsid w:val="00FE5C6D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591C9"/>
  <w15:docId w15:val="{6FF8BC56-FDDF-43A9-B83C-1A6FA853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6B8"/>
    <w:pPr>
      <w:spacing w:after="0" w:line="240" w:lineRule="auto"/>
      <w:jc w:val="both"/>
    </w:pPr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59020A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position w:val="0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60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C46B8"/>
    <w:pPr>
      <w:ind w:left="705"/>
    </w:pPr>
    <w:rPr>
      <w:position w:val="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C46B8"/>
    <w:rPr>
      <w:rFonts w:ascii="Arial" w:eastAsia="Calibri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5A2545"/>
    <w:pPr>
      <w:ind w:left="142" w:firstLine="426"/>
    </w:pPr>
    <w:rPr>
      <w:rFonts w:ascii="Times New Roman" w:eastAsia="Times New Roman" w:hAnsi="Times New Roman"/>
      <w:position w:val="0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A4C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4C1B"/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4C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4C1B"/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Akapitzlist">
    <w:name w:val="List Paragraph"/>
    <w:aliases w:val="Data wydania,CW_Lista,lp1,Bulleted Text,Llista wielopoziomowa,Akapit z listą3,List Paragraph"/>
    <w:basedOn w:val="Normalny"/>
    <w:link w:val="AkapitzlistZnak"/>
    <w:uiPriority w:val="34"/>
    <w:qFormat/>
    <w:rsid w:val="005D05B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1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A0D"/>
    <w:rPr>
      <w:rFonts w:ascii="Tahoma" w:eastAsia="Calibri" w:hAnsi="Tahoma" w:cs="Tahoma"/>
      <w:position w:val="6"/>
      <w:sz w:val="16"/>
      <w:szCs w:val="16"/>
      <w:lang w:eastAsia="pl-PL"/>
    </w:rPr>
  </w:style>
  <w:style w:type="character" w:styleId="Numerstrony">
    <w:name w:val="page number"/>
    <w:rsid w:val="00713EFF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533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533B2"/>
    <w:rPr>
      <w:rFonts w:ascii="Arial" w:eastAsia="Calibri" w:hAnsi="Arial" w:cs="Times New Roman"/>
      <w:position w:val="6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533B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533B2"/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533B2"/>
    <w:pPr>
      <w:jc w:val="left"/>
    </w:pPr>
    <w:rPr>
      <w:rFonts w:ascii="Calibri" w:eastAsiaTheme="minorHAnsi" w:hAnsi="Calibri" w:cstheme="minorBidi"/>
      <w:position w:val="0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533B2"/>
    <w:rPr>
      <w:rFonts w:ascii="Calibri" w:hAnsi="Calibri"/>
      <w:szCs w:val="21"/>
    </w:rPr>
  </w:style>
  <w:style w:type="paragraph" w:styleId="Tekstpodstawowy">
    <w:name w:val="Body Text"/>
    <w:basedOn w:val="Normalny"/>
    <w:link w:val="TekstpodstawowyZnak"/>
    <w:uiPriority w:val="99"/>
    <w:unhideWhenUsed/>
    <w:rsid w:val="003533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33B2"/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72161"/>
    <w:rPr>
      <w:rFonts w:ascii="Times New Roman" w:hAnsi="Times New Roman"/>
      <w:position w:val="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16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972161"/>
    <w:rPr>
      <w:rFonts w:cs="Times New Roman"/>
      <w:vertAlign w:val="superscript"/>
    </w:rPr>
  </w:style>
  <w:style w:type="paragraph" w:customStyle="1" w:styleId="Textbody">
    <w:name w:val="Text body"/>
    <w:basedOn w:val="Normalny"/>
    <w:rsid w:val="00972161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eastAsia="SimSun" w:hAnsi="Times New Roman" w:cs="Mangal"/>
      <w:kern w:val="3"/>
      <w:position w:val="0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4843AB"/>
    <w:pPr>
      <w:spacing w:after="0" w:line="240" w:lineRule="auto"/>
      <w:jc w:val="both"/>
    </w:pPr>
    <w:rPr>
      <w:rFonts w:ascii="Arial" w:eastAsia="Calibri" w:hAnsi="Arial" w:cs="Times New Roman"/>
      <w:position w:val="6"/>
      <w:sz w:val="20"/>
      <w:szCs w:val="20"/>
      <w:lang w:eastAsia="pl-PL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 Paragraph Znak"/>
    <w:link w:val="Akapitzlist"/>
    <w:uiPriority w:val="34"/>
    <w:qFormat/>
    <w:rsid w:val="00FE5C6D"/>
    <w:rPr>
      <w:rFonts w:ascii="Arial" w:eastAsia="Calibri" w:hAnsi="Arial" w:cs="Times New Roman"/>
      <w:position w:val="6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9020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E30CE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656073"/>
    <w:rPr>
      <w:rFonts w:asciiTheme="majorHAnsi" w:eastAsiaTheme="majorEastAsia" w:hAnsiTheme="majorHAnsi" w:cstheme="majorBidi"/>
      <w:color w:val="365F91" w:themeColor="accent1" w:themeShade="BF"/>
      <w:position w:val="6"/>
      <w:sz w:val="26"/>
      <w:szCs w:val="2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56073"/>
    <w:pPr>
      <w:spacing w:before="100" w:beforeAutospacing="1" w:after="100" w:afterAutospacing="1"/>
      <w:jc w:val="left"/>
    </w:pPr>
    <w:rPr>
      <w:rFonts w:ascii="Times New Roman" w:eastAsia="Times New Roman" w:hAnsi="Times New Roman"/>
      <w:positio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S2RMaGZTQ0pMZVVqZjJDbXJNUWdSOEJITStOUk4y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lxqvNgzTcDLQ8MC61tncJ+Thjv/AEx2+BnNI5pz7rfo=</DigestValue>
      </Reference>
      <Reference URI="#INFO">
        <DigestMethod Algorithm="http://www.w3.org/2001/04/xmlenc#sha256"/>
        <DigestValue>McT/PqPlXC/CE/Z+h9qz4Mrg0wzqdMvRQ/ulvvuflKc=</DigestValue>
      </Reference>
    </SignedInfo>
    <SignatureValue>dPrOUW+R0JoxV6IcYF6z5jzwSb79RGmXG2+sSDA1uV6+bIY/0htCNdXezRjYaeWn5euCSneVp770N/OXy24P6A==</SignatureValue>
    <Object Id="INFO">
      <ArrayOfString xmlns:xsd="http://www.w3.org/2001/XMLSchema" xmlns:xsi="http://www.w3.org/2001/XMLSchema-instance" xmlns="">
        <string>eKdLhfSCJLeUjf2CmrMQgR8BHM+NRN2A</string>
      </ArrayOfString>
    </Object>
  </Signature>
</WrappedLabelInfo>
</file>

<file path=customXml/itemProps1.xml><?xml version="1.0" encoding="utf-8"?>
<ds:datastoreItem xmlns:ds="http://schemas.openxmlformats.org/officeDocument/2006/customXml" ds:itemID="{A311E259-9F0D-4732-820F-B1E48C6BC91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53FE08-C7D6-4250-987B-5F2D4C567C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589</Words>
  <Characters>3896</Characters>
  <Application>Microsoft Office Word</Application>
  <DocSecurity>0</DocSecurity>
  <Lines>88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Omieczyński Henryk</cp:lastModifiedBy>
  <cp:revision>7</cp:revision>
  <cp:lastPrinted>2023-01-20T09:59:00Z</cp:lastPrinted>
  <dcterms:created xsi:type="dcterms:W3CDTF">2026-04-01T12:24:00Z</dcterms:created>
  <dcterms:modified xsi:type="dcterms:W3CDTF">2026-04-02T11:37:00Z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45fabf03-d152-4f31-bdc0-6f4b9b2e5fdd</vt:lpwstr>
  </property>
  <property fmtid="{D5CDD505-2E9C-101B-9397-08002B2CF9AE}" pid="3" name="bjSaver">
    <vt:lpwstr>Y48Vpfl4gTHpPkYDlftc3wsQyhczKm/V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AS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10.100.94.47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