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ela-Siatka"/>
        <w:tblpPr w:leftFromText="141" w:rightFromText="141" w:horzAnchor="margin" w:tblpY="600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341"/>
      </w:tblGrid>
      <w:tr w:rsidR="00336AC8" w14:paraId="4274F14E" w14:textId="77777777" w:rsidTr="00A20139">
        <w:trPr>
          <w:trHeight w:val="851"/>
        </w:trPr>
        <w:tc>
          <w:tcPr>
            <w:tcW w:w="2802" w:type="dxa"/>
          </w:tcPr>
          <w:p w14:paraId="479E709B" w14:textId="77777777" w:rsidR="00336AC8" w:rsidRPr="00F97663" w:rsidRDefault="00336AC8" w:rsidP="00EB613A">
            <w:pPr>
              <w:widowControl w:val="0"/>
              <w:jc w:val="center"/>
              <w:rPr>
                <w:rFonts w:eastAsia="Calibri" w:cstheme="minorHAnsi"/>
                <w:bCs/>
                <w:color w:val="FF0000"/>
                <w:sz w:val="18"/>
                <w:szCs w:val="18"/>
              </w:rPr>
            </w:pPr>
            <w:r w:rsidRPr="00F97663">
              <w:rPr>
                <w:rFonts w:eastAsia="Calibri" w:cstheme="minorHAnsi"/>
                <w:bCs/>
                <w:color w:val="FF0000"/>
                <w:sz w:val="18"/>
                <w:szCs w:val="18"/>
              </w:rPr>
              <w:t xml:space="preserve">Zakład Gospodarki Komunalnej </w:t>
            </w:r>
          </w:p>
          <w:p w14:paraId="2452D2B0" w14:textId="77777777" w:rsidR="00336AC8" w:rsidRPr="00F97663" w:rsidRDefault="00336AC8" w:rsidP="00EB613A">
            <w:pPr>
              <w:widowControl w:val="0"/>
              <w:jc w:val="center"/>
              <w:rPr>
                <w:rFonts w:eastAsia="Calibri" w:cstheme="minorHAnsi"/>
                <w:bCs/>
                <w:color w:val="FF0000"/>
                <w:sz w:val="18"/>
                <w:szCs w:val="18"/>
              </w:rPr>
            </w:pPr>
            <w:r w:rsidRPr="00F97663">
              <w:rPr>
                <w:rFonts w:eastAsia="Calibri" w:cstheme="minorHAnsi"/>
                <w:bCs/>
                <w:color w:val="FF0000"/>
                <w:sz w:val="18"/>
                <w:szCs w:val="18"/>
              </w:rPr>
              <w:t xml:space="preserve">i Mieszkaniowej w </w:t>
            </w:r>
            <w:proofErr w:type="spellStart"/>
            <w:r w:rsidRPr="00F97663">
              <w:rPr>
                <w:rFonts w:eastAsia="Calibri" w:cstheme="minorHAnsi"/>
                <w:bCs/>
                <w:color w:val="FF0000"/>
                <w:sz w:val="18"/>
                <w:szCs w:val="18"/>
              </w:rPr>
              <w:t>Gołańczy</w:t>
            </w:r>
            <w:proofErr w:type="spellEnd"/>
          </w:p>
          <w:p w14:paraId="18695E64" w14:textId="77777777" w:rsidR="00336AC8" w:rsidRPr="00F97663" w:rsidRDefault="00336AC8" w:rsidP="00EB613A">
            <w:pPr>
              <w:widowControl w:val="0"/>
              <w:jc w:val="center"/>
              <w:rPr>
                <w:rFonts w:eastAsia="Calibri" w:cstheme="minorHAnsi"/>
                <w:bCs/>
                <w:color w:val="FF0000"/>
                <w:sz w:val="18"/>
                <w:szCs w:val="18"/>
              </w:rPr>
            </w:pPr>
            <w:r w:rsidRPr="00F97663">
              <w:rPr>
                <w:rFonts w:eastAsia="Calibri" w:cstheme="minorHAnsi"/>
                <w:bCs/>
                <w:color w:val="FF0000"/>
                <w:sz w:val="18"/>
                <w:szCs w:val="18"/>
              </w:rPr>
              <w:t>ul. Lipowa 5</w:t>
            </w:r>
          </w:p>
          <w:p w14:paraId="1D56DB80" w14:textId="77777777" w:rsidR="00336AC8" w:rsidRDefault="00336AC8" w:rsidP="00EB613A">
            <w:pPr>
              <w:widowControl w:val="0"/>
              <w:jc w:val="center"/>
              <w:rPr>
                <w:rFonts w:eastAsia="Calibri" w:cstheme="minorHAnsi"/>
                <w:b/>
              </w:rPr>
            </w:pPr>
            <w:r w:rsidRPr="00F97663">
              <w:rPr>
                <w:rFonts w:eastAsia="Calibri" w:cstheme="minorHAnsi"/>
                <w:bCs/>
                <w:color w:val="FF0000"/>
                <w:sz w:val="18"/>
                <w:szCs w:val="18"/>
              </w:rPr>
              <w:t>62-130 Gołańcz</w:t>
            </w:r>
          </w:p>
        </w:tc>
        <w:tc>
          <w:tcPr>
            <w:tcW w:w="1341" w:type="dxa"/>
          </w:tcPr>
          <w:p w14:paraId="282F87AE" w14:textId="77777777" w:rsidR="00336AC8" w:rsidRDefault="00336AC8" w:rsidP="00EB613A">
            <w:pPr>
              <w:widowControl w:val="0"/>
              <w:jc w:val="both"/>
              <w:rPr>
                <w:rFonts w:eastAsia="Calibri" w:cstheme="minorHAnsi"/>
                <w:b/>
              </w:rPr>
            </w:pPr>
          </w:p>
        </w:tc>
      </w:tr>
    </w:tbl>
    <w:p w14:paraId="0364A870" w14:textId="76C19CBC" w:rsidR="00336AC8" w:rsidRPr="00336AC8" w:rsidRDefault="00336AC8" w:rsidP="00EB613A">
      <w:pPr>
        <w:pStyle w:val="Nagwek1"/>
        <w:spacing w:line="240" w:lineRule="auto"/>
        <w:rPr>
          <w:rFonts w:cstheme="majorHAnsi"/>
          <w:color w:val="auto"/>
        </w:rPr>
      </w:pPr>
      <w:r w:rsidRPr="00336AC8">
        <w:rPr>
          <w:color w:val="auto"/>
        </w:rPr>
        <w:t>Zamawiający:</w:t>
      </w:r>
    </w:p>
    <w:p w14:paraId="0E90678F" w14:textId="77777777" w:rsidR="00A20139" w:rsidRDefault="00A20139" w:rsidP="00EB613A">
      <w:pPr>
        <w:pStyle w:val="Nagwek1"/>
        <w:spacing w:line="240" w:lineRule="auto"/>
        <w:jc w:val="center"/>
        <w:rPr>
          <w:rFonts w:cstheme="majorHAnsi"/>
          <w:sz w:val="36"/>
          <w:szCs w:val="36"/>
        </w:rPr>
      </w:pPr>
    </w:p>
    <w:p w14:paraId="6B67C82E" w14:textId="77777777" w:rsidR="00A20139" w:rsidRDefault="00A20139" w:rsidP="00A20139">
      <w:pPr>
        <w:pStyle w:val="Nagwek1"/>
        <w:spacing w:before="0" w:line="240" w:lineRule="auto"/>
        <w:jc w:val="center"/>
        <w:rPr>
          <w:rFonts w:cstheme="majorHAnsi"/>
          <w:sz w:val="36"/>
          <w:szCs w:val="36"/>
        </w:rPr>
      </w:pPr>
    </w:p>
    <w:p w14:paraId="4C78A732" w14:textId="54E18994" w:rsidR="008F2D9A" w:rsidRPr="00336AC8" w:rsidRDefault="00000000" w:rsidP="00A20139">
      <w:pPr>
        <w:pStyle w:val="Nagwek1"/>
        <w:spacing w:before="0" w:line="240" w:lineRule="auto"/>
        <w:jc w:val="center"/>
        <w:rPr>
          <w:rFonts w:cstheme="majorHAnsi"/>
          <w:sz w:val="36"/>
          <w:szCs w:val="36"/>
        </w:rPr>
      </w:pPr>
      <w:r w:rsidRPr="00336AC8">
        <w:rPr>
          <w:rFonts w:cstheme="majorHAnsi"/>
          <w:sz w:val="36"/>
          <w:szCs w:val="36"/>
        </w:rPr>
        <w:t>OPIS PRZEDMIOTU ZAMÓWIENIA</w:t>
      </w:r>
    </w:p>
    <w:p w14:paraId="4BB2F60A" w14:textId="79AA1841" w:rsidR="008F2D9A" w:rsidRPr="00336AC8" w:rsidRDefault="00336AC8" w:rsidP="00EB613A">
      <w:pPr>
        <w:spacing w:line="240" w:lineRule="auto"/>
        <w:jc w:val="center"/>
        <w:rPr>
          <w:rFonts w:asciiTheme="majorHAnsi" w:hAnsiTheme="majorHAnsi" w:cstheme="majorHAnsi"/>
          <w:sz w:val="28"/>
          <w:szCs w:val="28"/>
        </w:rPr>
      </w:pPr>
      <w:r w:rsidRPr="00336AC8">
        <w:rPr>
          <w:rFonts w:asciiTheme="majorHAnsi" w:hAnsiTheme="majorHAnsi" w:cstheme="majorHAnsi"/>
          <w:b/>
          <w:sz w:val="28"/>
          <w:szCs w:val="28"/>
        </w:rPr>
        <w:t>Remont</w:t>
      </w:r>
      <w:r w:rsidRPr="00336AC8">
        <w:rPr>
          <w:rFonts w:asciiTheme="majorHAnsi" w:hAnsiTheme="majorHAnsi" w:cstheme="majorHAnsi"/>
          <w:b/>
          <w:sz w:val="32"/>
          <w:szCs w:val="32"/>
        </w:rPr>
        <w:t xml:space="preserve"> dachu budynku przy ul. Walki Młodych 30 w </w:t>
      </w:r>
      <w:proofErr w:type="spellStart"/>
      <w:r w:rsidRPr="00336AC8">
        <w:rPr>
          <w:rFonts w:asciiTheme="majorHAnsi" w:hAnsiTheme="majorHAnsi" w:cstheme="majorHAnsi"/>
          <w:b/>
          <w:sz w:val="32"/>
          <w:szCs w:val="32"/>
        </w:rPr>
        <w:t>Gołańczy</w:t>
      </w:r>
      <w:proofErr w:type="spellEnd"/>
    </w:p>
    <w:p w14:paraId="2B95C569" w14:textId="77777777" w:rsidR="008F2D9A" w:rsidRPr="00336AC8" w:rsidRDefault="00000000" w:rsidP="00EB613A">
      <w:pPr>
        <w:pStyle w:val="Nagwek2"/>
        <w:spacing w:line="240" w:lineRule="auto"/>
        <w:rPr>
          <w:rFonts w:cstheme="majorHAnsi"/>
        </w:rPr>
      </w:pPr>
      <w:r w:rsidRPr="00336AC8">
        <w:rPr>
          <w:rFonts w:cstheme="majorHAnsi"/>
        </w:rPr>
        <w:t>1. Nazwa i adres zamówienia</w:t>
      </w:r>
    </w:p>
    <w:p w14:paraId="2BC31693" w14:textId="77777777" w:rsidR="008F2D9A" w:rsidRPr="00336AC8" w:rsidRDefault="00000000" w:rsidP="00EB613A">
      <w:pPr>
        <w:spacing w:line="240" w:lineRule="auto"/>
        <w:rPr>
          <w:rFonts w:asciiTheme="majorHAnsi" w:hAnsiTheme="majorHAnsi" w:cstheme="majorHAnsi"/>
        </w:rPr>
      </w:pPr>
      <w:r w:rsidRPr="00EB613A">
        <w:rPr>
          <w:rFonts w:asciiTheme="majorHAnsi" w:hAnsiTheme="majorHAnsi" w:cstheme="majorHAnsi"/>
          <w:b/>
          <w:bCs/>
        </w:rPr>
        <w:t>Nazwa zadania:</w:t>
      </w:r>
      <w:r w:rsidRPr="00336AC8">
        <w:rPr>
          <w:rFonts w:asciiTheme="majorHAnsi" w:hAnsiTheme="majorHAnsi" w:cstheme="majorHAnsi"/>
        </w:rPr>
        <w:t xml:space="preserve"> Remont dachu budynku przy ul. Walki Młodych 30 w </w:t>
      </w:r>
      <w:proofErr w:type="spellStart"/>
      <w:r w:rsidRPr="00336AC8">
        <w:rPr>
          <w:rFonts w:asciiTheme="majorHAnsi" w:hAnsiTheme="majorHAnsi" w:cstheme="majorHAnsi"/>
        </w:rPr>
        <w:t>Gołańczy</w:t>
      </w:r>
      <w:proofErr w:type="spellEnd"/>
    </w:p>
    <w:p w14:paraId="7645DF8A" w14:textId="77777777" w:rsidR="008F2D9A" w:rsidRPr="00336AC8" w:rsidRDefault="00000000" w:rsidP="00EB613A">
      <w:pPr>
        <w:spacing w:line="240" w:lineRule="auto"/>
        <w:rPr>
          <w:rFonts w:asciiTheme="majorHAnsi" w:hAnsiTheme="majorHAnsi" w:cstheme="majorHAnsi"/>
        </w:rPr>
      </w:pPr>
      <w:r w:rsidRPr="00EB613A">
        <w:rPr>
          <w:rFonts w:asciiTheme="majorHAnsi" w:hAnsiTheme="majorHAnsi" w:cstheme="majorHAnsi"/>
          <w:b/>
          <w:bCs/>
        </w:rPr>
        <w:t>Lokalizacja:</w:t>
      </w:r>
      <w:r w:rsidRPr="00336AC8">
        <w:rPr>
          <w:rFonts w:asciiTheme="majorHAnsi" w:hAnsiTheme="majorHAnsi" w:cstheme="majorHAnsi"/>
        </w:rPr>
        <w:t xml:space="preserve"> ul. Walki Młodych 30, 62-130 Gołańcz</w:t>
      </w:r>
    </w:p>
    <w:p w14:paraId="719D9EAD" w14:textId="26D87E64" w:rsidR="008F2D9A" w:rsidRPr="00EB613A" w:rsidRDefault="00000000" w:rsidP="00EB613A">
      <w:pPr>
        <w:spacing w:line="240" w:lineRule="auto"/>
        <w:rPr>
          <w:rFonts w:asciiTheme="majorHAnsi" w:hAnsiTheme="majorHAnsi" w:cstheme="majorHAnsi"/>
        </w:rPr>
      </w:pPr>
      <w:r w:rsidRPr="00EB613A">
        <w:rPr>
          <w:rFonts w:asciiTheme="majorHAnsi" w:hAnsiTheme="majorHAnsi" w:cstheme="majorHAnsi"/>
          <w:b/>
          <w:bCs/>
        </w:rPr>
        <w:t>Inwestor:</w:t>
      </w:r>
      <w:r w:rsidRPr="00336AC8">
        <w:rPr>
          <w:rFonts w:asciiTheme="majorHAnsi" w:hAnsiTheme="majorHAnsi" w:cstheme="majorHAnsi"/>
        </w:rPr>
        <w:t xml:space="preserve"> </w:t>
      </w:r>
      <w:r w:rsidR="00336AC8" w:rsidRPr="00EB613A">
        <w:rPr>
          <w:rFonts w:asciiTheme="majorHAnsi" w:hAnsiTheme="majorHAnsi" w:cstheme="majorHAnsi"/>
        </w:rPr>
        <w:t xml:space="preserve">Zakład Gospodarki Komunalnej i Mieszkaniowej </w:t>
      </w:r>
      <w:proofErr w:type="gramStart"/>
      <w:r w:rsidR="00336AC8" w:rsidRPr="00EB613A">
        <w:rPr>
          <w:rFonts w:asciiTheme="majorHAnsi" w:hAnsiTheme="majorHAnsi" w:cstheme="majorHAnsi"/>
        </w:rPr>
        <w:t xml:space="preserve">w </w:t>
      </w:r>
      <w:r w:rsidRPr="00EB613A">
        <w:rPr>
          <w:rFonts w:asciiTheme="majorHAnsi" w:hAnsiTheme="majorHAnsi" w:cstheme="majorHAnsi"/>
        </w:rPr>
        <w:t xml:space="preserve"> </w:t>
      </w:r>
      <w:proofErr w:type="spellStart"/>
      <w:r w:rsidRPr="00EB613A">
        <w:rPr>
          <w:rFonts w:asciiTheme="majorHAnsi" w:hAnsiTheme="majorHAnsi" w:cstheme="majorHAnsi"/>
        </w:rPr>
        <w:t>Gołańcz</w:t>
      </w:r>
      <w:r w:rsidR="00336AC8" w:rsidRPr="00EB613A">
        <w:rPr>
          <w:rFonts w:asciiTheme="majorHAnsi" w:hAnsiTheme="majorHAnsi" w:cstheme="majorHAnsi"/>
        </w:rPr>
        <w:t>y</w:t>
      </w:r>
      <w:proofErr w:type="spellEnd"/>
      <w:proofErr w:type="gramEnd"/>
      <w:r w:rsidRPr="00EB613A">
        <w:rPr>
          <w:rFonts w:asciiTheme="majorHAnsi" w:hAnsiTheme="majorHAnsi" w:cstheme="majorHAnsi"/>
        </w:rPr>
        <w:t>, ul. Lipowa 5, 62-130 Gołańcz</w:t>
      </w:r>
    </w:p>
    <w:p w14:paraId="46DD4244" w14:textId="77777777" w:rsidR="008F2D9A" w:rsidRPr="00336AC8" w:rsidRDefault="00000000" w:rsidP="00EB613A">
      <w:pPr>
        <w:pStyle w:val="Nagwek2"/>
        <w:spacing w:line="240" w:lineRule="auto"/>
        <w:rPr>
          <w:rFonts w:cstheme="majorHAnsi"/>
        </w:rPr>
      </w:pPr>
      <w:r w:rsidRPr="00336AC8">
        <w:rPr>
          <w:rFonts w:cstheme="majorHAnsi"/>
        </w:rPr>
        <w:t>2. Przedmiot zamówienia</w:t>
      </w:r>
    </w:p>
    <w:p w14:paraId="31440871" w14:textId="77777777" w:rsidR="008F2D9A" w:rsidRPr="00336AC8" w:rsidRDefault="00000000" w:rsidP="00EB613A">
      <w:pPr>
        <w:spacing w:line="240" w:lineRule="auto"/>
        <w:jc w:val="both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Przedmiotem zamówienia jest wykonanie robót budowlanych polegających na remoncie dachu budynku obejmującym roboty rozbiórkowe, naprawę i częściową wymianę konstrukcji dachowej, wykonanie nowego pokrycia dachowego, obróbek blacharskich, rynien i rur spustowych, naprawę kominów oraz prace pomocnicze.</w:t>
      </w:r>
    </w:p>
    <w:p w14:paraId="65DBFCFF" w14:textId="6D88F599" w:rsidR="00336AC8" w:rsidRPr="00336AC8" w:rsidRDefault="00336AC8" w:rsidP="00EB613A">
      <w:pPr>
        <w:spacing w:line="240" w:lineRule="auto"/>
        <w:rPr>
          <w:rFonts w:asciiTheme="majorHAnsi" w:hAnsiTheme="majorHAnsi" w:cstheme="majorHAnsi"/>
          <w:b/>
          <w:bCs/>
        </w:rPr>
      </w:pPr>
      <w:r w:rsidRPr="00336AC8">
        <w:rPr>
          <w:rFonts w:asciiTheme="majorHAnsi" w:hAnsiTheme="majorHAnsi" w:cstheme="majorHAnsi"/>
          <w:b/>
          <w:bCs/>
        </w:rPr>
        <w:t>Szczegółowy zakres prac zawarty jest w załączonym przedmiarze robót.</w:t>
      </w:r>
    </w:p>
    <w:p w14:paraId="7FFA30F5" w14:textId="77777777" w:rsidR="00336AC8" w:rsidRPr="00336AC8" w:rsidRDefault="00336AC8" w:rsidP="00EB613A">
      <w:pPr>
        <w:spacing w:line="240" w:lineRule="auto"/>
        <w:rPr>
          <w:rFonts w:asciiTheme="majorHAnsi" w:hAnsiTheme="majorHAnsi" w:cstheme="majorHAnsi"/>
          <w:b/>
          <w:color w:val="000000"/>
        </w:rPr>
      </w:pPr>
      <w:r w:rsidRPr="00336AC8">
        <w:rPr>
          <w:rFonts w:asciiTheme="majorHAnsi" w:hAnsiTheme="majorHAnsi" w:cstheme="majorHAnsi"/>
          <w:b/>
          <w:color w:val="000000"/>
        </w:rPr>
        <w:t>Kody CPV:</w:t>
      </w:r>
    </w:p>
    <w:p w14:paraId="3C352213" w14:textId="77777777" w:rsidR="00336AC8" w:rsidRPr="00336AC8" w:rsidRDefault="00336AC8" w:rsidP="00EB613A">
      <w:pPr>
        <w:spacing w:line="240" w:lineRule="auto"/>
        <w:rPr>
          <w:rFonts w:asciiTheme="majorHAnsi" w:hAnsiTheme="majorHAnsi" w:cstheme="majorHAnsi"/>
          <w:b/>
          <w:bCs/>
        </w:rPr>
      </w:pPr>
      <w:r w:rsidRPr="00336AC8">
        <w:rPr>
          <w:rFonts w:asciiTheme="majorHAnsi" w:hAnsiTheme="majorHAnsi" w:cstheme="majorHAnsi"/>
          <w:b/>
          <w:bCs/>
        </w:rPr>
        <w:t>Główny kod CPV:</w:t>
      </w:r>
    </w:p>
    <w:p w14:paraId="5D6906E5" w14:textId="77777777" w:rsidR="00336AC8" w:rsidRPr="00336AC8" w:rsidRDefault="00336AC8" w:rsidP="00EB613A">
      <w:pPr>
        <w:spacing w:line="240" w:lineRule="auto"/>
        <w:rPr>
          <w:rFonts w:asciiTheme="majorHAnsi" w:hAnsiTheme="majorHAnsi" w:cstheme="majorHAnsi"/>
          <w:kern w:val="1"/>
          <w:lang w:eastAsia="ar-SA"/>
        </w:rPr>
      </w:pPr>
      <w:r w:rsidRPr="00336AC8">
        <w:rPr>
          <w:rFonts w:asciiTheme="majorHAnsi" w:hAnsiTheme="majorHAnsi" w:cstheme="majorHAnsi"/>
          <w:kern w:val="1"/>
          <w:lang w:eastAsia="ar-SA"/>
        </w:rPr>
        <w:t xml:space="preserve">45210000-2 – Roboty budowlane w zakresie budynków, </w:t>
      </w:r>
    </w:p>
    <w:p w14:paraId="5A059095" w14:textId="77777777" w:rsidR="00336AC8" w:rsidRPr="00336AC8" w:rsidRDefault="00336AC8" w:rsidP="00EB613A">
      <w:pPr>
        <w:spacing w:line="240" w:lineRule="auto"/>
        <w:rPr>
          <w:rFonts w:asciiTheme="majorHAnsi" w:hAnsiTheme="majorHAnsi" w:cstheme="majorHAnsi"/>
          <w:b/>
          <w:bCs/>
        </w:rPr>
      </w:pPr>
      <w:r w:rsidRPr="00336AC8">
        <w:rPr>
          <w:rFonts w:asciiTheme="majorHAnsi" w:hAnsiTheme="majorHAnsi" w:cstheme="majorHAnsi"/>
          <w:b/>
          <w:bCs/>
        </w:rPr>
        <w:t>Dodatkowe kody CPV:</w:t>
      </w:r>
    </w:p>
    <w:p w14:paraId="22887B7F" w14:textId="77777777" w:rsidR="00336AC8" w:rsidRPr="00336AC8" w:rsidRDefault="00336AC8" w:rsidP="00EB613A">
      <w:pPr>
        <w:spacing w:after="0" w:line="240" w:lineRule="auto"/>
        <w:rPr>
          <w:rFonts w:asciiTheme="majorHAnsi" w:hAnsiTheme="majorHAnsi" w:cstheme="majorHAnsi"/>
          <w:kern w:val="1"/>
          <w:lang w:eastAsia="ar-SA"/>
        </w:rPr>
      </w:pPr>
      <w:r w:rsidRPr="00336AC8">
        <w:rPr>
          <w:rFonts w:asciiTheme="majorHAnsi" w:hAnsiTheme="majorHAnsi" w:cstheme="majorHAnsi"/>
          <w:kern w:val="1"/>
          <w:lang w:eastAsia="ar-SA"/>
        </w:rPr>
        <w:t>45111300-1 - Roboty rozbiórkowe</w:t>
      </w:r>
    </w:p>
    <w:p w14:paraId="68F68908" w14:textId="77777777" w:rsidR="00336AC8" w:rsidRPr="00336AC8" w:rsidRDefault="00336AC8" w:rsidP="00EB613A">
      <w:pPr>
        <w:spacing w:after="0" w:line="240" w:lineRule="auto"/>
        <w:rPr>
          <w:rFonts w:asciiTheme="majorHAnsi" w:hAnsiTheme="majorHAnsi" w:cstheme="majorHAnsi"/>
          <w:kern w:val="1"/>
          <w:lang w:eastAsia="ar-SA"/>
        </w:rPr>
      </w:pPr>
      <w:r w:rsidRPr="00336AC8">
        <w:rPr>
          <w:rFonts w:asciiTheme="majorHAnsi" w:hAnsiTheme="majorHAnsi" w:cstheme="majorHAnsi"/>
          <w:kern w:val="1"/>
          <w:lang w:eastAsia="ar-SA"/>
        </w:rPr>
        <w:t>45261900-3 - Naprawa i konserwacja dachów</w:t>
      </w:r>
    </w:p>
    <w:p w14:paraId="54F3E633" w14:textId="77777777" w:rsidR="00336AC8" w:rsidRPr="00336AC8" w:rsidRDefault="00336AC8" w:rsidP="00EB613A">
      <w:pPr>
        <w:spacing w:after="0" w:line="240" w:lineRule="auto"/>
        <w:rPr>
          <w:rFonts w:asciiTheme="majorHAnsi" w:hAnsiTheme="majorHAnsi" w:cstheme="majorHAnsi"/>
          <w:kern w:val="1"/>
          <w:lang w:eastAsia="ar-SA"/>
        </w:rPr>
      </w:pPr>
      <w:r w:rsidRPr="00336AC8">
        <w:rPr>
          <w:rFonts w:asciiTheme="majorHAnsi" w:hAnsiTheme="majorHAnsi" w:cstheme="majorHAnsi"/>
          <w:kern w:val="1"/>
          <w:lang w:eastAsia="ar-SA"/>
        </w:rPr>
        <w:t>45261000-4 - Wykonywanie pokryć i konstrukcji dachowych oraz podobne roboty</w:t>
      </w:r>
    </w:p>
    <w:p w14:paraId="1A049372" w14:textId="77777777" w:rsidR="008F2D9A" w:rsidRPr="00336AC8" w:rsidRDefault="00000000" w:rsidP="00EB613A">
      <w:pPr>
        <w:pStyle w:val="Nagwek2"/>
        <w:spacing w:line="240" w:lineRule="auto"/>
        <w:rPr>
          <w:rFonts w:cstheme="majorHAnsi"/>
        </w:rPr>
      </w:pPr>
      <w:r w:rsidRPr="00336AC8">
        <w:rPr>
          <w:rFonts w:cstheme="majorHAnsi"/>
        </w:rPr>
        <w:t>3. Zakres robót</w:t>
      </w:r>
    </w:p>
    <w:p w14:paraId="3C993F53" w14:textId="77777777" w:rsidR="008F2D9A" w:rsidRPr="00336AC8" w:rsidRDefault="00000000" w:rsidP="00EB613A">
      <w:pPr>
        <w:pStyle w:val="Nagwek3"/>
        <w:spacing w:line="240" w:lineRule="auto"/>
        <w:rPr>
          <w:rFonts w:cstheme="majorHAnsi"/>
        </w:rPr>
      </w:pPr>
      <w:r w:rsidRPr="00336AC8">
        <w:rPr>
          <w:rFonts w:cstheme="majorHAnsi"/>
        </w:rPr>
        <w:t>3.1 Roboty rozbiórkowe</w:t>
      </w:r>
    </w:p>
    <w:p w14:paraId="5E1F34DB" w14:textId="77777777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Demontaż rur spustowych oraz rynien.</w:t>
      </w:r>
    </w:p>
    <w:p w14:paraId="6E3BB05D" w14:textId="77777777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Rozbiórka obróbek blacharskich.</w:t>
      </w:r>
    </w:p>
    <w:p w14:paraId="02E9D4D4" w14:textId="668617EB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Rozbiórka pokrycia z dachówki.</w:t>
      </w:r>
    </w:p>
    <w:p w14:paraId="5F967200" w14:textId="77777777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Rozebranie łat dachowych.</w:t>
      </w:r>
    </w:p>
    <w:p w14:paraId="29A0518E" w14:textId="77777777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Wywóz i utylizacja gruzu.</w:t>
      </w:r>
    </w:p>
    <w:p w14:paraId="0665801E" w14:textId="77777777" w:rsidR="008F2D9A" w:rsidRPr="00336AC8" w:rsidRDefault="00000000" w:rsidP="00EB613A">
      <w:pPr>
        <w:pStyle w:val="Nagwek3"/>
        <w:spacing w:line="240" w:lineRule="auto"/>
        <w:rPr>
          <w:rFonts w:cstheme="majorHAnsi"/>
        </w:rPr>
      </w:pPr>
      <w:r w:rsidRPr="00336AC8">
        <w:rPr>
          <w:rFonts w:cstheme="majorHAnsi"/>
        </w:rPr>
        <w:t>3.2 Roboty remontowe – dach główny</w:t>
      </w:r>
    </w:p>
    <w:p w14:paraId="7EF0B5F8" w14:textId="289685F8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Odgrzybianie i impregnacja elementów drewnianych.</w:t>
      </w:r>
    </w:p>
    <w:p w14:paraId="7381D856" w14:textId="319E3145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Wymiana uszkodzonych elementów konstrukcyjnych.</w:t>
      </w:r>
    </w:p>
    <w:p w14:paraId="57555526" w14:textId="77777777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lastRenderedPageBreak/>
        <w:t>Wykonanie pokrycia wstępnego z membrany dachowej.</w:t>
      </w:r>
    </w:p>
    <w:p w14:paraId="7FB08105" w14:textId="77777777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proofErr w:type="spellStart"/>
      <w:r w:rsidRPr="00336AC8">
        <w:rPr>
          <w:rFonts w:asciiTheme="majorHAnsi" w:hAnsiTheme="majorHAnsi" w:cstheme="majorHAnsi"/>
        </w:rPr>
        <w:t>Ołacenie</w:t>
      </w:r>
      <w:proofErr w:type="spellEnd"/>
      <w:r w:rsidRPr="00336AC8">
        <w:rPr>
          <w:rFonts w:asciiTheme="majorHAnsi" w:hAnsiTheme="majorHAnsi" w:cstheme="majorHAnsi"/>
        </w:rPr>
        <w:t xml:space="preserve"> połaci dachowych.</w:t>
      </w:r>
    </w:p>
    <w:p w14:paraId="6884CEEA" w14:textId="11DD4B7D" w:rsidR="00276237" w:rsidRPr="00276237" w:rsidRDefault="00276237" w:rsidP="00276237">
      <w:pPr>
        <w:pStyle w:val="Listapunktowana"/>
        <w:rPr>
          <w:rFonts w:asciiTheme="majorHAnsi" w:hAnsiTheme="majorHAnsi" w:cstheme="majorHAnsi"/>
        </w:rPr>
      </w:pPr>
      <w:r w:rsidRPr="00276237">
        <w:rPr>
          <w:rFonts w:asciiTheme="majorHAnsi" w:hAnsiTheme="majorHAnsi" w:cstheme="majorHAnsi"/>
        </w:rPr>
        <w:t>Pokrycie dachu blachodachówką powlekaną - typ karpiówka w kolorze ceglastym (zgodnie z wytycznymi</w:t>
      </w:r>
      <w:r>
        <w:rPr>
          <w:rFonts w:asciiTheme="majorHAnsi" w:hAnsiTheme="majorHAnsi" w:cstheme="majorHAnsi"/>
        </w:rPr>
        <w:t xml:space="preserve"> </w:t>
      </w:r>
      <w:r w:rsidRPr="00276237">
        <w:rPr>
          <w:rFonts w:asciiTheme="majorHAnsi" w:hAnsiTheme="majorHAnsi" w:cstheme="majorHAnsi"/>
        </w:rPr>
        <w:t>konserwatora zabytków)</w:t>
      </w:r>
      <w:r w:rsidRPr="00276237">
        <w:rPr>
          <w:rFonts w:asciiTheme="majorHAnsi" w:hAnsiTheme="majorHAnsi" w:cstheme="majorHAnsi"/>
        </w:rPr>
        <w:t xml:space="preserve"> </w:t>
      </w:r>
    </w:p>
    <w:p w14:paraId="4A7B2DD6" w14:textId="0B020BA1" w:rsidR="008F2D9A" w:rsidRPr="00336AC8" w:rsidRDefault="00000000" w:rsidP="00276237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Wykonanie obróbek blacharskich z blachy ocynkowanej gr. min. 0,55 mm.</w:t>
      </w:r>
    </w:p>
    <w:p w14:paraId="729A39B7" w14:textId="77777777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Montaż rynien, zbiorniczków i rur spustowych.</w:t>
      </w:r>
    </w:p>
    <w:p w14:paraId="21A50C8E" w14:textId="77777777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Naprawa i przemurowanie kominów.</w:t>
      </w:r>
    </w:p>
    <w:p w14:paraId="53DF6CCA" w14:textId="77777777" w:rsidR="008F2D9A" w:rsidRPr="00336AC8" w:rsidRDefault="00000000" w:rsidP="00EB613A">
      <w:pPr>
        <w:pStyle w:val="Nagwek3"/>
        <w:spacing w:line="240" w:lineRule="auto"/>
        <w:rPr>
          <w:rFonts w:cstheme="majorHAnsi"/>
        </w:rPr>
      </w:pPr>
      <w:r w:rsidRPr="00336AC8">
        <w:rPr>
          <w:rFonts w:cstheme="majorHAnsi"/>
        </w:rPr>
        <w:t>3.3 Dach – dobudówka</w:t>
      </w:r>
    </w:p>
    <w:p w14:paraId="3D5D6CFB" w14:textId="77777777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Dostosowanie konstrukcji drewnianej dachu.</w:t>
      </w:r>
    </w:p>
    <w:p w14:paraId="442AACBB" w14:textId="04D1A2EC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Wykonanie izolacji cieplnej z wełny mineralnej.</w:t>
      </w:r>
    </w:p>
    <w:p w14:paraId="343149B7" w14:textId="77777777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Pokrycie dachu blachodachówką powlekaną (typ do uzgodnienia z Inwestorem).</w:t>
      </w:r>
    </w:p>
    <w:p w14:paraId="61E5CBC4" w14:textId="77777777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Wykonanie obróbek blacharskich oraz montaż rynien i rur spustowych.</w:t>
      </w:r>
    </w:p>
    <w:p w14:paraId="47C719AF" w14:textId="77777777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Naprawa kominów.</w:t>
      </w:r>
    </w:p>
    <w:p w14:paraId="3C31359A" w14:textId="77777777" w:rsidR="008F2D9A" w:rsidRPr="00EB613A" w:rsidRDefault="00000000" w:rsidP="00EB613A">
      <w:pPr>
        <w:pStyle w:val="Nagwek3"/>
        <w:spacing w:line="240" w:lineRule="auto"/>
        <w:rPr>
          <w:rFonts w:cstheme="majorHAnsi"/>
          <w:sz w:val="24"/>
          <w:szCs w:val="24"/>
        </w:rPr>
      </w:pPr>
      <w:r w:rsidRPr="00EB613A">
        <w:rPr>
          <w:rFonts w:cstheme="majorHAnsi"/>
          <w:sz w:val="24"/>
          <w:szCs w:val="24"/>
        </w:rPr>
        <w:t>3.4 Prace pomocnicze</w:t>
      </w:r>
    </w:p>
    <w:p w14:paraId="46E2256B" w14:textId="77777777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Montaż i użytkowanie rusztowań.</w:t>
      </w:r>
    </w:p>
    <w:p w14:paraId="6CC256DB" w14:textId="154E89D8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Zabezpieczenie stropu folią budowlaną.</w:t>
      </w:r>
    </w:p>
    <w:p w14:paraId="768AF95B" w14:textId="77777777" w:rsidR="008F2D9A" w:rsidRPr="00336AC8" w:rsidRDefault="00000000" w:rsidP="00EB613A">
      <w:pPr>
        <w:pStyle w:val="Listapunktowana"/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Zabezpieczenie i uporządkowanie terenu budowy.</w:t>
      </w:r>
    </w:p>
    <w:p w14:paraId="4C8D042E" w14:textId="77777777" w:rsidR="008F2D9A" w:rsidRPr="00336AC8" w:rsidRDefault="00000000" w:rsidP="00EB613A">
      <w:pPr>
        <w:pStyle w:val="Nagwek2"/>
        <w:spacing w:line="240" w:lineRule="auto"/>
        <w:rPr>
          <w:rFonts w:cstheme="majorHAnsi"/>
        </w:rPr>
      </w:pPr>
      <w:r w:rsidRPr="00336AC8">
        <w:rPr>
          <w:rFonts w:cstheme="majorHAnsi"/>
        </w:rPr>
        <w:t>4. Wymagania dotyczące materiałów i wykonania</w:t>
      </w:r>
    </w:p>
    <w:p w14:paraId="58E636BF" w14:textId="77777777" w:rsidR="008F2D9A" w:rsidRPr="00336AC8" w:rsidRDefault="00000000" w:rsidP="00EB613A">
      <w:pPr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Wszystkie materiały muszą posiadać wymagane atesty, certyfikaty i deklaracje zgodności. Roboty należy wykonać zgodnie z obowiązującymi przepisami prawa budowlanego, normami technicznymi oraz zasadami sztuki budowlanej.</w:t>
      </w:r>
    </w:p>
    <w:p w14:paraId="12CF15A8" w14:textId="77777777" w:rsidR="008F2D9A" w:rsidRPr="00336AC8" w:rsidRDefault="00000000" w:rsidP="00EB613A">
      <w:pPr>
        <w:pStyle w:val="Nagwek2"/>
        <w:spacing w:line="240" w:lineRule="auto"/>
        <w:rPr>
          <w:rFonts w:cstheme="majorHAnsi"/>
        </w:rPr>
      </w:pPr>
      <w:r w:rsidRPr="00336AC8">
        <w:rPr>
          <w:rFonts w:cstheme="majorHAnsi"/>
        </w:rPr>
        <w:t>5. Warunki odbioru robót</w:t>
      </w:r>
    </w:p>
    <w:p w14:paraId="2D7E8076" w14:textId="77777777" w:rsidR="008F2D9A" w:rsidRPr="00336AC8" w:rsidRDefault="00000000" w:rsidP="00EB613A">
      <w:pPr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Odbiór robót nastąpi po wykonaniu pełnego zakresu prac, przedstawieniu wymaganych dokumentów oraz usunięciu ewentualnych wad i usterek.</w:t>
      </w:r>
    </w:p>
    <w:p w14:paraId="470FE531" w14:textId="14966882" w:rsidR="00336AC8" w:rsidRPr="00336AC8" w:rsidRDefault="00336AC8" w:rsidP="00EB613A">
      <w:pPr>
        <w:pStyle w:val="Nagwek2"/>
        <w:spacing w:line="240" w:lineRule="auto"/>
        <w:rPr>
          <w:rFonts w:cstheme="majorHAnsi"/>
        </w:rPr>
      </w:pPr>
      <w:r w:rsidRPr="00336AC8">
        <w:rPr>
          <w:rFonts w:cstheme="majorHAnsi"/>
        </w:rPr>
        <w:t>6. Termin wykonania zamówienia</w:t>
      </w:r>
    </w:p>
    <w:p w14:paraId="0B2176D5" w14:textId="62D2C24A" w:rsidR="00336AC8" w:rsidRDefault="00336AC8" w:rsidP="00EB613A">
      <w:pPr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Zamówienie należy realizować do dnia 30 czerwca 2026 roku</w:t>
      </w:r>
    </w:p>
    <w:p w14:paraId="2E849E98" w14:textId="1581290F" w:rsidR="0057207C" w:rsidRPr="0057207C" w:rsidRDefault="0057207C" w:rsidP="0057207C">
      <w:pPr>
        <w:shd w:val="clear" w:color="auto" w:fill="FFFFFF"/>
        <w:spacing w:after="160" w:line="240" w:lineRule="auto"/>
        <w:jc w:val="both"/>
        <w:rPr>
          <w:rFonts w:ascii="Calibri" w:eastAsia="Calibri" w:hAnsi="Calibri" w:cs="Arial"/>
          <w:b/>
          <w:bCs/>
          <w:color w:val="4F81BD" w:themeColor="accent1"/>
          <w:kern w:val="2"/>
          <w:sz w:val="26"/>
          <w:szCs w:val="26"/>
          <w14:ligatures w14:val="standardContextual"/>
        </w:rPr>
      </w:pPr>
      <w:r w:rsidRPr="0057207C">
        <w:rPr>
          <w:rFonts w:ascii="Calibri" w:eastAsia="Calibri" w:hAnsi="Calibri" w:cs="Arial"/>
          <w:b/>
          <w:bCs/>
          <w:color w:val="4F81BD" w:themeColor="accent1"/>
          <w:kern w:val="2"/>
          <w:sz w:val="26"/>
          <w:szCs w:val="26"/>
          <w14:ligatures w14:val="standardContextual"/>
        </w:rPr>
        <w:t xml:space="preserve">7. Sposób </w:t>
      </w:r>
      <w:r>
        <w:rPr>
          <w:rFonts w:ascii="Calibri" w:eastAsia="Calibri" w:hAnsi="Calibri" w:cs="Arial"/>
          <w:b/>
          <w:bCs/>
          <w:color w:val="4F81BD" w:themeColor="accent1"/>
          <w:kern w:val="2"/>
          <w:sz w:val="26"/>
          <w:szCs w:val="26"/>
          <w14:ligatures w14:val="standardContextual"/>
        </w:rPr>
        <w:t>o</w:t>
      </w:r>
      <w:r w:rsidRPr="0057207C">
        <w:rPr>
          <w:rFonts w:ascii="Calibri" w:eastAsia="Calibri" w:hAnsi="Calibri" w:cs="Arial"/>
          <w:b/>
          <w:bCs/>
          <w:color w:val="4F81BD" w:themeColor="accent1"/>
          <w:kern w:val="2"/>
          <w:sz w:val="26"/>
          <w:szCs w:val="26"/>
          <w14:ligatures w14:val="standardContextual"/>
        </w:rPr>
        <w:t xml:space="preserve">bliczenia </w:t>
      </w:r>
      <w:r>
        <w:rPr>
          <w:rFonts w:ascii="Calibri" w:eastAsia="Calibri" w:hAnsi="Calibri" w:cs="Arial"/>
          <w:b/>
          <w:bCs/>
          <w:color w:val="4F81BD" w:themeColor="accent1"/>
          <w:kern w:val="2"/>
          <w:sz w:val="26"/>
          <w:szCs w:val="26"/>
          <w14:ligatures w14:val="standardContextual"/>
        </w:rPr>
        <w:t>c</w:t>
      </w:r>
      <w:r w:rsidRPr="0057207C">
        <w:rPr>
          <w:rFonts w:ascii="Calibri" w:eastAsia="Calibri" w:hAnsi="Calibri" w:cs="Arial"/>
          <w:b/>
          <w:bCs/>
          <w:color w:val="4F81BD" w:themeColor="accent1"/>
          <w:kern w:val="2"/>
          <w:sz w:val="26"/>
          <w:szCs w:val="26"/>
          <w14:ligatures w14:val="standardContextual"/>
        </w:rPr>
        <w:t>eny</w:t>
      </w:r>
    </w:p>
    <w:p w14:paraId="65EA6417" w14:textId="317F4C97" w:rsidR="0057207C" w:rsidRPr="0057207C" w:rsidRDefault="0057207C" w:rsidP="0057207C">
      <w:pPr>
        <w:pStyle w:val="Akapitzlist"/>
        <w:numPr>
          <w:ilvl w:val="0"/>
          <w:numId w:val="11"/>
        </w:numPr>
        <w:spacing w:after="0"/>
        <w:rPr>
          <w:rFonts w:ascii="Calibri" w:eastAsia="Calibri" w:hAnsi="Calibri" w:cs="Arial"/>
          <w:kern w:val="2"/>
          <w14:ligatures w14:val="standardContextual"/>
        </w:rPr>
      </w:pPr>
      <w:r w:rsidRPr="0057207C">
        <w:rPr>
          <w:rFonts w:ascii="Calibri" w:eastAsia="Calibri" w:hAnsi="Calibri" w:cs="Arial"/>
          <w:kern w:val="2"/>
          <w14:ligatures w14:val="standardContextual"/>
        </w:rPr>
        <w:t xml:space="preserve">Oferent dokona wyceny przedmiotu zamówienia na podstawie załączonych przedmiarów robót. W formularzu elektronicznym należy podać cenę ogólną za wykonanie przedmiotu zamówienia. </w:t>
      </w:r>
    </w:p>
    <w:p w14:paraId="30C4F048" w14:textId="335F3113" w:rsidR="0057207C" w:rsidRPr="0057207C" w:rsidRDefault="0057207C" w:rsidP="0057207C">
      <w:pPr>
        <w:numPr>
          <w:ilvl w:val="0"/>
          <w:numId w:val="11"/>
        </w:numPr>
        <w:shd w:val="clear" w:color="auto" w:fill="FFFFFF"/>
        <w:spacing w:after="0" w:line="240" w:lineRule="auto"/>
        <w:contextualSpacing/>
        <w:jc w:val="both"/>
        <w:rPr>
          <w:rFonts w:ascii="Calibri" w:eastAsia="Calibri" w:hAnsi="Calibri" w:cs="Arial"/>
          <w:kern w:val="2"/>
          <w14:ligatures w14:val="standardContextual"/>
        </w:rPr>
      </w:pPr>
      <w:r w:rsidRPr="0057207C">
        <w:rPr>
          <w:rFonts w:ascii="Calibri" w:eastAsia="Calibri" w:hAnsi="Calibri" w:cs="Arial"/>
          <w:kern w:val="2"/>
          <w14:ligatures w14:val="standardContextual"/>
        </w:rPr>
        <w:t xml:space="preserve">Cenę oferty należy obliczyć jako sumę kwot za poszczególne elementy robót określone w załączonych przedmiarach robót. Cena musi zawierać wszystkie koszty związane z realizacją zamówienia wraz z podatkiem VAT obowiązującym w dacie sporządzenia oferty. Stawka podatku VAT musi zostać określona zgodnie z ustawą z dn. 11.03.2004 r. o podatku od towarów i usług (Dz. U. z 2024 poz. 361 z </w:t>
      </w:r>
      <w:proofErr w:type="spellStart"/>
      <w:r w:rsidRPr="0057207C">
        <w:rPr>
          <w:rFonts w:ascii="Calibri" w:eastAsia="Calibri" w:hAnsi="Calibri" w:cs="Arial"/>
          <w:kern w:val="2"/>
          <w14:ligatures w14:val="standardContextual"/>
        </w:rPr>
        <w:t>późn</w:t>
      </w:r>
      <w:proofErr w:type="spellEnd"/>
      <w:r w:rsidRPr="0057207C">
        <w:rPr>
          <w:rFonts w:ascii="Calibri" w:eastAsia="Calibri" w:hAnsi="Calibri" w:cs="Arial"/>
          <w:kern w:val="2"/>
          <w14:ligatures w14:val="standardContextual"/>
        </w:rPr>
        <w:t xml:space="preserve">. zm.). </w:t>
      </w:r>
    </w:p>
    <w:p w14:paraId="0E42C371" w14:textId="77777777" w:rsidR="0057207C" w:rsidRPr="0057207C" w:rsidRDefault="0057207C" w:rsidP="0057207C">
      <w:pPr>
        <w:numPr>
          <w:ilvl w:val="0"/>
          <w:numId w:val="11"/>
        </w:numPr>
        <w:shd w:val="clear" w:color="auto" w:fill="FFFFFF"/>
        <w:spacing w:after="160" w:line="240" w:lineRule="auto"/>
        <w:contextualSpacing/>
        <w:jc w:val="both"/>
        <w:rPr>
          <w:rFonts w:ascii="Calibri" w:eastAsia="Calibri" w:hAnsi="Calibri" w:cs="Arial"/>
          <w:kern w:val="2"/>
          <w14:ligatures w14:val="standardContextual"/>
        </w:rPr>
      </w:pPr>
      <w:r w:rsidRPr="0057207C">
        <w:rPr>
          <w:rFonts w:ascii="Calibri" w:eastAsia="Calibri" w:hAnsi="Calibri" w:cs="Arial"/>
          <w:kern w:val="2"/>
          <w14:ligatures w14:val="standardContextual"/>
        </w:rPr>
        <w:t>Wykonawca określi cenę oferty w formularzu elektronicznym wpisując cenę netto oraz stawkę podatku VAT. Cena podana na Formularzu jest ceną ryczałtową, ostateczną, wyczerpującą wszelkie należności Wykonawcy wobec Zamawiającego związane z realizacją przedmiotu zamówienia.</w:t>
      </w:r>
    </w:p>
    <w:p w14:paraId="32506BE4" w14:textId="77777777" w:rsidR="0057207C" w:rsidRPr="0057207C" w:rsidRDefault="0057207C" w:rsidP="0057207C">
      <w:pPr>
        <w:numPr>
          <w:ilvl w:val="0"/>
          <w:numId w:val="11"/>
        </w:numPr>
        <w:shd w:val="clear" w:color="auto" w:fill="FFFFFF"/>
        <w:spacing w:after="160" w:line="240" w:lineRule="auto"/>
        <w:contextualSpacing/>
        <w:jc w:val="both"/>
        <w:rPr>
          <w:rFonts w:ascii="Calibri" w:eastAsia="Calibri" w:hAnsi="Calibri" w:cs="Arial"/>
          <w:kern w:val="2"/>
          <w14:ligatures w14:val="standardContextual"/>
        </w:rPr>
      </w:pPr>
      <w:r w:rsidRPr="0057207C">
        <w:rPr>
          <w:rFonts w:ascii="Calibri" w:eastAsia="Calibri" w:hAnsi="Calibri" w:cs="Arial"/>
          <w:kern w:val="2"/>
          <w14:ligatures w14:val="standardContextual"/>
        </w:rPr>
        <w:t>Zamawiający dopuszcza możliwość przeprowadzenia negocjacji ceny w przypadku, kiedy jej wartość przekracza kwotę jaką Zamawiający przeznaczył na realizację zadania.</w:t>
      </w:r>
    </w:p>
    <w:p w14:paraId="26EFA12C" w14:textId="2FB6029F" w:rsidR="00336AC8" w:rsidRPr="00336AC8" w:rsidRDefault="00336AC8" w:rsidP="00EB613A">
      <w:pPr>
        <w:pStyle w:val="Nagwek2"/>
        <w:spacing w:line="240" w:lineRule="auto"/>
        <w:rPr>
          <w:rFonts w:cstheme="majorHAnsi"/>
        </w:rPr>
      </w:pPr>
      <w:r w:rsidRPr="00336AC8">
        <w:rPr>
          <w:rFonts w:cstheme="majorHAnsi"/>
        </w:rPr>
        <w:lastRenderedPageBreak/>
        <w:t>7. Dodatkowe informacje</w:t>
      </w:r>
    </w:p>
    <w:p w14:paraId="39E3B773" w14:textId="1A4DE223" w:rsidR="00336AC8" w:rsidRDefault="00336AC8" w:rsidP="00EB613A">
      <w:pPr>
        <w:pStyle w:val="Akapitzlist"/>
        <w:numPr>
          <w:ilvl w:val="0"/>
          <w:numId w:val="10"/>
        </w:numPr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Zamawiający może unieważnić niniejsze postepowanie bez podania przyczyny</w:t>
      </w:r>
      <w:r w:rsidR="0062055E">
        <w:rPr>
          <w:rFonts w:asciiTheme="majorHAnsi" w:hAnsiTheme="majorHAnsi" w:cstheme="majorHAnsi"/>
        </w:rPr>
        <w:t>.</w:t>
      </w:r>
    </w:p>
    <w:p w14:paraId="2E0E310B" w14:textId="37DDDC2B" w:rsidR="0062055E" w:rsidRPr="0062055E" w:rsidRDefault="0062055E" w:rsidP="00EB613A">
      <w:pPr>
        <w:pStyle w:val="Akapitzlist"/>
        <w:numPr>
          <w:ilvl w:val="0"/>
          <w:numId w:val="10"/>
        </w:numPr>
        <w:spacing w:line="240" w:lineRule="auto"/>
        <w:rPr>
          <w:rFonts w:asciiTheme="majorHAnsi" w:hAnsiTheme="majorHAnsi" w:cstheme="majorHAnsi"/>
          <w:bCs/>
        </w:rPr>
      </w:pPr>
      <w:r w:rsidRPr="0062055E">
        <w:rPr>
          <w:rFonts w:asciiTheme="majorHAnsi" w:hAnsiTheme="majorHAnsi" w:cstheme="majorHAnsi"/>
          <w:bCs/>
        </w:rPr>
        <w:t>Zawarcie umowy na realizację przedmiotu zamówienia nastąpi w sposób i w terminie indywidulanie ustalonym z Wykonawcą</w:t>
      </w:r>
      <w:r>
        <w:rPr>
          <w:rFonts w:asciiTheme="majorHAnsi" w:hAnsiTheme="majorHAnsi" w:cstheme="majorHAnsi"/>
          <w:bCs/>
        </w:rPr>
        <w:t>.</w:t>
      </w:r>
    </w:p>
    <w:p w14:paraId="3FA93813" w14:textId="7B9E3FBC" w:rsidR="00336AC8" w:rsidRDefault="00336AC8" w:rsidP="00EB613A">
      <w:pPr>
        <w:pStyle w:val="Akapitzlist"/>
        <w:numPr>
          <w:ilvl w:val="0"/>
          <w:numId w:val="10"/>
        </w:numPr>
        <w:spacing w:line="240" w:lineRule="auto"/>
        <w:rPr>
          <w:rFonts w:asciiTheme="majorHAnsi" w:hAnsiTheme="majorHAnsi" w:cstheme="majorHAnsi"/>
        </w:rPr>
      </w:pPr>
      <w:r w:rsidRPr="00336AC8">
        <w:rPr>
          <w:rFonts w:asciiTheme="majorHAnsi" w:hAnsiTheme="majorHAnsi" w:cstheme="majorHAnsi"/>
        </w:rPr>
        <w:t>Treść umowy zostanie uzgodniona przez strony po rozstrzygnięciu postepowania.</w:t>
      </w:r>
    </w:p>
    <w:p w14:paraId="6DF7BCE3" w14:textId="6196AE35" w:rsidR="0062055E" w:rsidRDefault="0062055E" w:rsidP="00EB613A">
      <w:pPr>
        <w:pStyle w:val="Akapitzlist"/>
        <w:numPr>
          <w:ilvl w:val="0"/>
          <w:numId w:val="10"/>
        </w:numPr>
        <w:spacing w:line="240" w:lineRule="auto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>Wykonawca udzieli gwarancji na przedmiot zamówienia na okres 60 miesięcy.</w:t>
      </w:r>
    </w:p>
    <w:p w14:paraId="48FFAF5E" w14:textId="77777777" w:rsidR="00336AC8" w:rsidRPr="00336AC8" w:rsidRDefault="00336AC8" w:rsidP="00EB613A">
      <w:pPr>
        <w:spacing w:line="240" w:lineRule="auto"/>
        <w:rPr>
          <w:rFonts w:asciiTheme="majorHAnsi" w:hAnsiTheme="majorHAnsi" w:cstheme="majorHAnsi"/>
        </w:rPr>
      </w:pPr>
    </w:p>
    <w:p w14:paraId="79A2C9A2" w14:textId="77777777" w:rsidR="00336AC8" w:rsidRPr="00336AC8" w:rsidRDefault="00336AC8" w:rsidP="00EB613A">
      <w:pPr>
        <w:spacing w:line="240" w:lineRule="auto"/>
        <w:rPr>
          <w:rFonts w:asciiTheme="majorHAnsi" w:hAnsiTheme="majorHAnsi" w:cstheme="majorHAnsi"/>
        </w:rPr>
      </w:pPr>
    </w:p>
    <w:sectPr w:rsidR="00336AC8" w:rsidRPr="00336AC8" w:rsidSect="00034616">
      <w:headerReference w:type="default" r:id="rId8"/>
      <w:footerReference w:type="default" r:id="rId9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68E4ED" w14:textId="77777777" w:rsidR="009B759D" w:rsidRDefault="009B759D" w:rsidP="00336AC8">
      <w:pPr>
        <w:spacing w:after="0" w:line="240" w:lineRule="auto"/>
      </w:pPr>
      <w:r>
        <w:separator/>
      </w:r>
    </w:p>
  </w:endnote>
  <w:endnote w:type="continuationSeparator" w:id="0">
    <w:p w14:paraId="3480D969" w14:textId="77777777" w:rsidR="009B759D" w:rsidRDefault="009B759D" w:rsidP="00336A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6843354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E049248" w14:textId="1BD7C16D" w:rsidR="00336AC8" w:rsidRDefault="00336AC8" w:rsidP="00336AC8">
            <w:pPr>
              <w:pStyle w:val="Stopka"/>
              <w:pBdr>
                <w:top w:val="single" w:sz="4" w:space="1" w:color="auto"/>
              </w:pBdr>
              <w:jc w:val="right"/>
            </w:pPr>
            <w:r w:rsidRPr="00336AC8">
              <w:rPr>
                <w:rFonts w:asciiTheme="majorHAnsi" w:hAnsiTheme="majorHAnsi" w:cstheme="majorHAnsi"/>
                <w:sz w:val="18"/>
                <w:szCs w:val="18"/>
              </w:rPr>
              <w:t xml:space="preserve">Strona </w:t>
            </w:r>
            <w:r w:rsidRPr="00336AC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336AC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PAGE</w:instrText>
            </w:r>
            <w:r w:rsidRPr="00336AC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336AC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336AC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  <w:r w:rsidRPr="00336AC8">
              <w:rPr>
                <w:rFonts w:asciiTheme="majorHAnsi" w:hAnsiTheme="majorHAnsi" w:cstheme="majorHAnsi"/>
                <w:sz w:val="18"/>
                <w:szCs w:val="18"/>
              </w:rPr>
              <w:t xml:space="preserve"> z </w:t>
            </w:r>
            <w:r w:rsidRPr="00336AC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begin"/>
            </w:r>
            <w:r w:rsidRPr="00336AC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instrText>NUMPAGES</w:instrText>
            </w:r>
            <w:r w:rsidRPr="00336AC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separate"/>
            </w:r>
            <w:r w:rsidRPr="00336AC8">
              <w:rPr>
                <w:rFonts w:asciiTheme="majorHAnsi" w:hAnsiTheme="majorHAnsi" w:cstheme="majorHAnsi"/>
                <w:b/>
                <w:bCs/>
                <w:sz w:val="18"/>
                <w:szCs w:val="18"/>
              </w:rPr>
              <w:t>2</w:t>
            </w:r>
            <w:r w:rsidRPr="00336AC8">
              <w:rPr>
                <w:rFonts w:asciiTheme="majorHAnsi" w:hAnsiTheme="majorHAnsi" w:cstheme="majorHAnsi"/>
                <w:b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14:paraId="35F7D680" w14:textId="77777777" w:rsidR="00336AC8" w:rsidRDefault="00336AC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F1D626" w14:textId="77777777" w:rsidR="009B759D" w:rsidRDefault="009B759D" w:rsidP="00336AC8">
      <w:pPr>
        <w:spacing w:after="0" w:line="240" w:lineRule="auto"/>
      </w:pPr>
      <w:r>
        <w:separator/>
      </w:r>
    </w:p>
  </w:footnote>
  <w:footnote w:type="continuationSeparator" w:id="0">
    <w:p w14:paraId="3EE0DCE2" w14:textId="77777777" w:rsidR="009B759D" w:rsidRDefault="009B759D" w:rsidP="00336A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6EAB37" w14:textId="67955C84" w:rsidR="0062055E" w:rsidRPr="0062055E" w:rsidRDefault="0062055E" w:rsidP="0062055E">
    <w:pPr>
      <w:pStyle w:val="Nagwek"/>
      <w:pBdr>
        <w:bottom w:val="single" w:sz="4" w:space="1" w:color="auto"/>
      </w:pBdr>
      <w:jc w:val="center"/>
      <w:rPr>
        <w:b/>
        <w:bCs/>
      </w:rPr>
    </w:pPr>
    <w:r w:rsidRPr="0062055E">
      <w:rPr>
        <w:rFonts w:asciiTheme="majorHAnsi" w:hAnsiTheme="majorHAnsi" w:cstheme="majorHAnsi"/>
        <w:b/>
        <w:bCs/>
      </w:rPr>
      <w:t xml:space="preserve">Remont dachu budynku przy ul. Walki Młodych 30 w </w:t>
    </w:r>
    <w:proofErr w:type="spellStart"/>
    <w:r w:rsidRPr="0062055E">
      <w:rPr>
        <w:rFonts w:asciiTheme="majorHAnsi" w:hAnsiTheme="majorHAnsi" w:cstheme="majorHAnsi"/>
        <w:b/>
        <w:bCs/>
      </w:rPr>
      <w:t>Gołańczy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numerowan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numerowan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punktowana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punktowana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5CDA6F51"/>
    <w:multiLevelType w:val="hybridMultilevel"/>
    <w:tmpl w:val="6A5CA1C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7357E2"/>
    <w:multiLevelType w:val="hybridMultilevel"/>
    <w:tmpl w:val="A60CB07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480270707">
    <w:abstractNumId w:val="8"/>
  </w:num>
  <w:num w:numId="2" w16cid:durableId="2035769583">
    <w:abstractNumId w:val="6"/>
  </w:num>
  <w:num w:numId="3" w16cid:durableId="1368680505">
    <w:abstractNumId w:val="5"/>
  </w:num>
  <w:num w:numId="4" w16cid:durableId="261960047">
    <w:abstractNumId w:val="4"/>
  </w:num>
  <w:num w:numId="5" w16cid:durableId="1256745672">
    <w:abstractNumId w:val="7"/>
  </w:num>
  <w:num w:numId="6" w16cid:durableId="1091926198">
    <w:abstractNumId w:val="3"/>
  </w:num>
  <w:num w:numId="7" w16cid:durableId="777332999">
    <w:abstractNumId w:val="2"/>
  </w:num>
  <w:num w:numId="8" w16cid:durableId="1964849671">
    <w:abstractNumId w:val="1"/>
  </w:num>
  <w:num w:numId="9" w16cid:durableId="2105607554">
    <w:abstractNumId w:val="0"/>
  </w:num>
  <w:num w:numId="10" w16cid:durableId="1788742238">
    <w:abstractNumId w:val="9"/>
  </w:num>
  <w:num w:numId="11" w16cid:durableId="27545230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00FFC"/>
    <w:rsid w:val="00034616"/>
    <w:rsid w:val="0006063C"/>
    <w:rsid w:val="0015074B"/>
    <w:rsid w:val="00276237"/>
    <w:rsid w:val="0029639D"/>
    <w:rsid w:val="00326F90"/>
    <w:rsid w:val="00336AC8"/>
    <w:rsid w:val="00547939"/>
    <w:rsid w:val="0057207C"/>
    <w:rsid w:val="0062055E"/>
    <w:rsid w:val="008F2D9A"/>
    <w:rsid w:val="009B759D"/>
    <w:rsid w:val="00A20139"/>
    <w:rsid w:val="00AA1D8D"/>
    <w:rsid w:val="00B42534"/>
    <w:rsid w:val="00B47730"/>
    <w:rsid w:val="00BD567F"/>
    <w:rsid w:val="00C95E75"/>
    <w:rsid w:val="00CB0664"/>
    <w:rsid w:val="00D9741A"/>
    <w:rsid w:val="00EB613A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F2B90AA"/>
  <w14:defaultImageDpi w14:val="300"/>
  <w15:docId w15:val="{8C1F8499-ADF6-4F09-B554-FC0C2BC5F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93F"/>
    <w:rPr>
      <w:lang w:val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18BF"/>
  </w:style>
  <w:style w:type="paragraph" w:styleId="Stopka">
    <w:name w:val="footer"/>
    <w:basedOn w:val="Normalny"/>
    <w:link w:val="StopkaZnak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18BF"/>
  </w:style>
  <w:style w:type="paragraph" w:styleId="Bezodstpw">
    <w:name w:val="No Spacing"/>
    <w:uiPriority w:val="1"/>
    <w:qFormat/>
    <w:rsid w:val="00FC693F"/>
    <w:pPr>
      <w:spacing w:after="0" w:line="240" w:lineRule="auto"/>
    </w:pPr>
  </w:style>
  <w:style w:type="character" w:customStyle="1" w:styleId="Nagwek1Znak">
    <w:name w:val="Nagłówek 1 Znak"/>
    <w:basedOn w:val="Domylnaczcionkaakapitu"/>
    <w:link w:val="Nagwe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ytu">
    <w:name w:val="Title"/>
    <w:basedOn w:val="Normalny"/>
    <w:next w:val="Normalny"/>
    <w:link w:val="TytuZnak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kapitzlist">
    <w:name w:val="List Paragraph"/>
    <w:basedOn w:val="Normalny"/>
    <w:uiPriority w:val="34"/>
    <w:qFormat/>
    <w:rsid w:val="00FC693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99"/>
    <w:unhideWhenUsed/>
    <w:rsid w:val="00AA1D8D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AA1D8D"/>
  </w:style>
  <w:style w:type="paragraph" w:styleId="Tekstpodstawowy2">
    <w:name w:val="Body Text 2"/>
    <w:basedOn w:val="Normalny"/>
    <w:link w:val="Tekstpodstawowy2Znak"/>
    <w:uiPriority w:val="99"/>
    <w:unhideWhenUsed/>
    <w:rsid w:val="00AA1D8D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AA1D8D"/>
  </w:style>
  <w:style w:type="paragraph" w:styleId="Tekstpodstawowy3">
    <w:name w:val="Body Text 3"/>
    <w:basedOn w:val="Normalny"/>
    <w:link w:val="Tekstpodstawowy3Znak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1D8D"/>
    <w:rPr>
      <w:sz w:val="16"/>
      <w:szCs w:val="16"/>
    </w:rPr>
  </w:style>
  <w:style w:type="paragraph" w:styleId="Lista">
    <w:name w:val="List"/>
    <w:basedOn w:val="Normalny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ny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ny"/>
    <w:uiPriority w:val="99"/>
    <w:unhideWhenUsed/>
    <w:rsid w:val="00326F90"/>
    <w:pPr>
      <w:ind w:left="1080" w:hanging="360"/>
      <w:contextualSpacing/>
    </w:pPr>
  </w:style>
  <w:style w:type="paragraph" w:styleId="Listapunktowana">
    <w:name w:val="List Bullet"/>
    <w:basedOn w:val="Normalny"/>
    <w:uiPriority w:val="99"/>
    <w:unhideWhenUsed/>
    <w:rsid w:val="00326F90"/>
    <w:pPr>
      <w:numPr>
        <w:numId w:val="1"/>
      </w:numPr>
      <w:contextualSpacing/>
    </w:pPr>
  </w:style>
  <w:style w:type="paragraph" w:styleId="Listapunktowana2">
    <w:name w:val="List Bullet 2"/>
    <w:basedOn w:val="Normalny"/>
    <w:uiPriority w:val="99"/>
    <w:unhideWhenUsed/>
    <w:rsid w:val="00326F90"/>
    <w:pPr>
      <w:numPr>
        <w:numId w:val="2"/>
      </w:numPr>
      <w:contextualSpacing/>
    </w:pPr>
  </w:style>
  <w:style w:type="paragraph" w:styleId="Listapunktowana3">
    <w:name w:val="List Bullet 3"/>
    <w:basedOn w:val="Normalny"/>
    <w:uiPriority w:val="99"/>
    <w:unhideWhenUsed/>
    <w:rsid w:val="00326F90"/>
    <w:pPr>
      <w:numPr>
        <w:numId w:val="3"/>
      </w:numPr>
      <w:contextualSpacing/>
    </w:pPr>
  </w:style>
  <w:style w:type="paragraph" w:styleId="Listanumerowana">
    <w:name w:val="List Number"/>
    <w:basedOn w:val="Normalny"/>
    <w:uiPriority w:val="99"/>
    <w:unhideWhenUsed/>
    <w:rsid w:val="00326F90"/>
    <w:pPr>
      <w:numPr>
        <w:numId w:val="5"/>
      </w:numPr>
      <w:contextualSpacing/>
    </w:pPr>
  </w:style>
  <w:style w:type="paragraph" w:styleId="Listanumerowana2">
    <w:name w:val="List Number 2"/>
    <w:basedOn w:val="Normalny"/>
    <w:uiPriority w:val="99"/>
    <w:unhideWhenUsed/>
    <w:rsid w:val="0029639D"/>
    <w:pPr>
      <w:numPr>
        <w:numId w:val="6"/>
      </w:numPr>
      <w:contextualSpacing/>
    </w:pPr>
  </w:style>
  <w:style w:type="paragraph" w:styleId="Listanumerowana3">
    <w:name w:val="List Number 3"/>
    <w:basedOn w:val="Normalny"/>
    <w:uiPriority w:val="99"/>
    <w:unhideWhenUsed/>
    <w:rsid w:val="0029639D"/>
    <w:pPr>
      <w:numPr>
        <w:numId w:val="7"/>
      </w:numPr>
      <w:contextualSpacing/>
    </w:pPr>
  </w:style>
  <w:style w:type="paragraph" w:styleId="Lista-kontynuacja">
    <w:name w:val="List Continue"/>
    <w:basedOn w:val="Normalny"/>
    <w:uiPriority w:val="99"/>
    <w:unhideWhenUsed/>
    <w:rsid w:val="0029639D"/>
    <w:pPr>
      <w:spacing w:after="120"/>
      <w:ind w:left="360"/>
      <w:contextualSpacing/>
    </w:pPr>
  </w:style>
  <w:style w:type="paragraph" w:styleId="Lista-kontynuacja2">
    <w:name w:val="List Continue 2"/>
    <w:basedOn w:val="Normalny"/>
    <w:uiPriority w:val="99"/>
    <w:unhideWhenUsed/>
    <w:rsid w:val="0029639D"/>
    <w:pPr>
      <w:spacing w:after="120"/>
      <w:ind w:left="720"/>
      <w:contextualSpacing/>
    </w:pPr>
  </w:style>
  <w:style w:type="paragraph" w:styleId="Lista-kontynuacja3">
    <w:name w:val="List Continue 3"/>
    <w:basedOn w:val="Normalny"/>
    <w:uiPriority w:val="99"/>
    <w:unhideWhenUsed/>
    <w:rsid w:val="0029639D"/>
    <w:pPr>
      <w:spacing w:after="120"/>
      <w:ind w:left="1080"/>
      <w:contextualSpacing/>
    </w:pPr>
  </w:style>
  <w:style w:type="paragraph" w:styleId="Tekstmakra">
    <w:name w:val="macro"/>
    <w:link w:val="TekstmakraZnak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kstmakraZnak">
    <w:name w:val="Tekst makra Znak"/>
    <w:basedOn w:val="Domylnaczcionkaakapitu"/>
    <w:link w:val="Tekstmakra"/>
    <w:uiPriority w:val="99"/>
    <w:rsid w:val="0029639D"/>
    <w:rPr>
      <w:rFonts w:ascii="Courier" w:hAnsi="Courier"/>
      <w:sz w:val="20"/>
      <w:szCs w:val="20"/>
    </w:rPr>
  </w:style>
  <w:style w:type="paragraph" w:styleId="Cytat">
    <w:name w:val="Quote"/>
    <w:basedOn w:val="Normalny"/>
    <w:next w:val="Normalny"/>
    <w:link w:val="CytatZnak"/>
    <w:uiPriority w:val="29"/>
    <w:qFormat/>
    <w:rsid w:val="00FC693F"/>
    <w:rPr>
      <w:i/>
      <w:iCs/>
      <w:color w:val="000000" w:themeColor="text1"/>
    </w:rPr>
  </w:style>
  <w:style w:type="character" w:customStyle="1" w:styleId="CytatZnak">
    <w:name w:val="Cytat Znak"/>
    <w:basedOn w:val="Domylnaczcionkaakapitu"/>
    <w:link w:val="Cytat"/>
    <w:uiPriority w:val="29"/>
    <w:rsid w:val="00FC693F"/>
    <w:rPr>
      <w:i/>
      <w:iCs/>
      <w:color w:val="000000" w:themeColor="text1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Pogrubienie">
    <w:name w:val="Strong"/>
    <w:basedOn w:val="Domylnaczcionkaakapitu"/>
    <w:uiPriority w:val="22"/>
    <w:qFormat/>
    <w:rsid w:val="00FC693F"/>
    <w:rPr>
      <w:b/>
      <w:bCs/>
    </w:rPr>
  </w:style>
  <w:style w:type="character" w:styleId="Uwydatnienie">
    <w:name w:val="Emphasis"/>
    <w:basedOn w:val="Domylnaczcionkaakapitu"/>
    <w:uiPriority w:val="20"/>
    <w:qFormat/>
    <w:rsid w:val="00FC693F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C693F"/>
    <w:rPr>
      <w:b/>
      <w:bCs/>
      <w:i/>
      <w:iCs/>
      <w:color w:val="4F81BD" w:themeColor="accent1"/>
    </w:rPr>
  </w:style>
  <w:style w:type="character" w:styleId="Wyrnieniedelikatne">
    <w:name w:val="Subtle Emphasis"/>
    <w:basedOn w:val="Domylnaczcionkaakapitu"/>
    <w:uiPriority w:val="19"/>
    <w:qFormat/>
    <w:rsid w:val="00FC693F"/>
    <w:rPr>
      <w:i/>
      <w:iCs/>
      <w:color w:val="808080" w:themeColor="text1" w:themeTint="7F"/>
    </w:rPr>
  </w:style>
  <w:style w:type="character" w:styleId="Wyrnienieintensywne">
    <w:name w:val="Intense Emphasis"/>
    <w:basedOn w:val="Domylnaczcionkaakapitu"/>
    <w:uiPriority w:val="21"/>
    <w:qFormat/>
    <w:rsid w:val="00FC693F"/>
    <w:rPr>
      <w:b/>
      <w:bCs/>
      <w:i/>
      <w:iCs/>
      <w:color w:val="4F81BD" w:themeColor="accent1"/>
    </w:rPr>
  </w:style>
  <w:style w:type="character" w:styleId="Odwoaniedelikatne">
    <w:name w:val="Subtle Reference"/>
    <w:basedOn w:val="Domylnaczcionkaakapitu"/>
    <w:uiPriority w:val="31"/>
    <w:qFormat/>
    <w:rsid w:val="00FC693F"/>
    <w:rPr>
      <w:smallCaps/>
      <w:color w:val="C0504D" w:themeColor="accent2"/>
      <w:u w:val="single"/>
    </w:rPr>
  </w:style>
  <w:style w:type="character" w:styleId="Odwoanieintensywne">
    <w:name w:val="Intense Reference"/>
    <w:basedOn w:val="Domylnaczcionkaakapitu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ytuksiki">
    <w:name w:val="Book Title"/>
    <w:basedOn w:val="Domylnaczcionkaakapitu"/>
    <w:uiPriority w:val="33"/>
    <w:qFormat/>
    <w:rsid w:val="00FC693F"/>
    <w:rPr>
      <w:b/>
      <w:bCs/>
      <w:smallCaps/>
      <w:spacing w:val="5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FC693F"/>
    <w:pPr>
      <w:outlineLvl w:val="9"/>
    </w:pPr>
  </w:style>
  <w:style w:type="table" w:styleId="Tabela-Siatka">
    <w:name w:val="Table Grid"/>
    <w:basedOn w:val="Standardowy"/>
    <w:uiPriority w:val="3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ecieniowanie">
    <w:name w:val="Light Shading"/>
    <w:basedOn w:val="Standardowy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Jasnecieniowanieakcent1">
    <w:name w:val="Light Shading Accent 1"/>
    <w:basedOn w:val="Standardowy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Jasnecieniowanieakcent2">
    <w:name w:val="Light Shading Accent 2"/>
    <w:basedOn w:val="Standardowy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Jasnecieniowanieakcent3">
    <w:name w:val="Light Shading Accent 3"/>
    <w:basedOn w:val="Standardowy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Jasnecieniowanieakcent4">
    <w:name w:val="Light Shading Accent 4"/>
    <w:basedOn w:val="Standardowy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Jasnecieniowanieakcent5">
    <w:name w:val="Light Shading Accent 5"/>
    <w:basedOn w:val="Standardowy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Jasnecieniowanieakcent6">
    <w:name w:val="Light Shading Accent 6"/>
    <w:basedOn w:val="Standardowy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Jasnalista">
    <w:name w:val="Light List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Jasnalistaakcent1">
    <w:name w:val="Light List Accent 1"/>
    <w:basedOn w:val="Standardowy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Jasnalistaakcent2">
    <w:name w:val="Light List Accent 2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Jasnalistaakcent3">
    <w:name w:val="Light List Accent 3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Jasnalistaakcent4">
    <w:name w:val="Light List Accent 4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Jasnalistaakcent5">
    <w:name w:val="Light List Accent 5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Jasnalistaakcent6">
    <w:name w:val="Light List Accent 6"/>
    <w:basedOn w:val="Standardowy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Jasnasiatka">
    <w:name w:val="Light Grid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Jasnasiatkaakcent1">
    <w:name w:val="Light Grid Accent 1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Jasnasiatkaakcent2">
    <w:name w:val="Light Grid Accent 2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Jasnasiatkaakcent3">
    <w:name w:val="Light Grid Accent 3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Jasnasiatkaakcent4">
    <w:name w:val="Light Grid Accent 4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Jasnasiatkaakcent5">
    <w:name w:val="Light Grid Accent 5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Jasnasiatkaakcent6">
    <w:name w:val="Light Grid Accent 6"/>
    <w:basedOn w:val="Standardowy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redniecieniowanie1">
    <w:name w:val="Medium Shading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1">
    <w:name w:val="Medium Shading 1 Accent 1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2">
    <w:name w:val="Medium Shading 1 Accent 2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3">
    <w:name w:val="Medium Shading 1 Accent 3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4">
    <w:name w:val="Medium Shading 1 Accent 4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5">
    <w:name w:val="Medium Shading 1 Accent 5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1akcent6">
    <w:name w:val="Medium Shading 1 Accent 6"/>
    <w:basedOn w:val="Standardowy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1">
    <w:name w:val="Medium Shading 2 Accent 1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2">
    <w:name w:val="Medium Shading 2 Accent 2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3">
    <w:name w:val="Medium Shading 2 Accent 3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4">
    <w:name w:val="Medium Shading 2 Accent 4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5">
    <w:name w:val="Medium Shading 2 Accent 5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ecieniowanie2akcent6">
    <w:name w:val="Medium Shading 2 Accent 6"/>
    <w:basedOn w:val="Standardowy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rednialista1akcent1">
    <w:name w:val="Medium List 1 Accent 1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rednialista1akcent2">
    <w:name w:val="Medium List 1 Accent 2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rednialista1akcent3">
    <w:name w:val="Medium List 1 Accent 3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rednialista1akcent4">
    <w:name w:val="Medium List 1 Accent 4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rednialista1akcent5">
    <w:name w:val="Medium List 1 Accent 5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rednialista1akcent6">
    <w:name w:val="Medium List 1 Accent 6"/>
    <w:basedOn w:val="Standardowy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rednialista2">
    <w:name w:val="Medium Lis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1">
    <w:name w:val="Medium List 2 Accent 1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2">
    <w:name w:val="Medium List 2 Accent 2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3">
    <w:name w:val="Medium List 2 Accent 3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4">
    <w:name w:val="Medium List 2 Accent 4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5">
    <w:name w:val="Medium List 2 Accent 5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lista2akcent6">
    <w:name w:val="Medium List 2 Accent 6"/>
    <w:basedOn w:val="Standardowy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redniasiatka1">
    <w:name w:val="Medium Grid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dniasiatka1akcent1">
    <w:name w:val="Medium Grid 1 Accent 1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dniasiatka1akcent2">
    <w:name w:val="Medium Grid 1 Accent 2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dniasiatka1akcent3">
    <w:name w:val="Medium Grid 1 Accent 3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dniasiatka1akcent4">
    <w:name w:val="Medium Grid 1 Accent 4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dniasiatka1akcent5">
    <w:name w:val="Medium Grid 1 Accent 5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dniasiatka1akcent6">
    <w:name w:val="Medium Grid 1 Accent 6"/>
    <w:basedOn w:val="Standardowy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redniasiatka2">
    <w:name w:val="Medium Grid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1">
    <w:name w:val="Medium Grid 2 Accent 1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2">
    <w:name w:val="Medium Grid 2 Accent 2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3">
    <w:name w:val="Medium Grid 2 Accent 3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4">
    <w:name w:val="Medium Grid 2 Accent 4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5">
    <w:name w:val="Medium Grid 2 Accent 5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2akcent6">
    <w:name w:val="Medium Grid 2 Accent 6"/>
    <w:basedOn w:val="Standardowy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redniasiatka3">
    <w:name w:val="Medium Grid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redniasiatka3akcent1">
    <w:name w:val="Medium Grid 3 Accent 1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redniasiatka3akcent2">
    <w:name w:val="Medium Grid 3 Accent 2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redniasiatka3akcent3">
    <w:name w:val="Medium Grid 3 Accent 3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redniasiatka3akcent4">
    <w:name w:val="Medium Grid 3 Accent 4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redniasiatka3akcent5">
    <w:name w:val="Medium Grid 3 Accent 5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redniasiatka3akcent6">
    <w:name w:val="Medium Grid 3 Accent 6"/>
    <w:basedOn w:val="Standardowy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Ciemnalista">
    <w:name w:val="Dark List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Ciemnalista2akcent1">
    <w:name w:val="Dark List Accent 1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Ciemnalistaakcent2">
    <w:name w:val="Dark List Accent 2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Ciemnalistaakcent3">
    <w:name w:val="Dark List Accent 3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Ciemnalistaakcent4">
    <w:name w:val="Dark List Accent 4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Ciemnalistaakcent5">
    <w:name w:val="Dark List Accent 5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Ciemnalistaakcent6">
    <w:name w:val="Dark List Accent 6"/>
    <w:basedOn w:val="Standardowy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Kolorowecieniowanie">
    <w:name w:val="Colorful Shading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1">
    <w:name w:val="Colorful Shading Accent 1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2">
    <w:name w:val="Colorful Shading Accent 2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3">
    <w:name w:val="Colorful Shading Accent 3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ecieniowanieakcent4">
    <w:name w:val="Colorful Shading Accent 4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5">
    <w:name w:val="Colorful Shading Accent 5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ecieniowanieakcent6">
    <w:name w:val="Colorful Shading Accent 6"/>
    <w:basedOn w:val="Standardowy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Kolorowalista">
    <w:name w:val="Colorful List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olorowalistaakcent1">
    <w:name w:val="Colorful List Accent 1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Kolorowalistaakcent2">
    <w:name w:val="Colorful List Accent 2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Kolorowalistaakcent3">
    <w:name w:val="Colorful List Accent 3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Kolorowalistaakcent4">
    <w:name w:val="Colorful List Accent 4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Kolorowalistaakcent5">
    <w:name w:val="Colorful List Accent 5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Kolorowalistaakcent6">
    <w:name w:val="Colorful List Accent 6"/>
    <w:basedOn w:val="Standardowy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Kolorowasiatka">
    <w:name w:val="Colorful Grid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Kolorowasiatkaakcent1">
    <w:name w:val="Colorful Grid Accent 1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Kolorowasiatkaakcent2">
    <w:name w:val="Colorful Grid Accent 2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Kolorowasiatkaakcent3">
    <w:name w:val="Colorful Grid Accent 3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Kolorowasiatkaakcent4">
    <w:name w:val="Colorful Grid Accent 4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Kolorowasiatkaakcent5">
    <w:name w:val="Colorful Grid Accent 5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Kolorowasiatkaakcent6">
    <w:name w:val="Colorful Grid Accent 6"/>
    <w:basedOn w:val="Standardowy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3</Pages>
  <Words>582</Words>
  <Characters>3498</Characters>
  <Application>Microsoft Office Word</Application>
  <DocSecurity>0</DocSecurity>
  <Lines>29</Lines>
  <Paragraphs>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4072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Bartosz Bielecki</cp:lastModifiedBy>
  <cp:revision>2</cp:revision>
  <cp:lastPrinted>2026-02-20T10:09:00Z</cp:lastPrinted>
  <dcterms:created xsi:type="dcterms:W3CDTF">2026-03-23T12:58:00Z</dcterms:created>
  <dcterms:modified xsi:type="dcterms:W3CDTF">2026-03-23T12:58:00Z</dcterms:modified>
  <cp:category/>
</cp:coreProperties>
</file>